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11A2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Federální shromáždění České a Slovenské Federativní Republiky</w:t>
      </w:r>
    </w:p>
    <w:p w14:paraId="5E2C6C7C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VII. volební období</w:t>
      </w:r>
    </w:p>
    <w:p w14:paraId="694ABBD1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132</w:t>
      </w:r>
    </w:p>
    <w:p w14:paraId="73143AE8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Vládní návrh</w:t>
      </w:r>
    </w:p>
    <w:p w14:paraId="6A24CB64" w14:textId="77777777" w:rsidR="00CB5B1B" w:rsidRDefault="00CB5B1B" w:rsidP="00CB5B1B">
      <w:pPr>
        <w:pStyle w:val="Normlnweb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Ústavní zákon</w:t>
      </w:r>
    </w:p>
    <w:p w14:paraId="209BB7F0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ze dne ............ 1992</w:t>
      </w:r>
    </w:p>
    <w:p w14:paraId="10EC284A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 zániku České a Slovenské Federativní Republiky</w:t>
      </w:r>
    </w:p>
    <w:p w14:paraId="4ED257E7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Federální shromáždění České a Slovenské Federativní Republiky se usneslo na tomto ústavním zákoně:</w:t>
      </w:r>
    </w:p>
    <w:p w14:paraId="76831B85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Čl. 1</w:t>
      </w:r>
    </w:p>
    <w:p w14:paraId="1EC3BF05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Uplynutím dne 31. prosince 1992 zaniká Česká a Slovenská Federativní Republika.</w:t>
      </w:r>
    </w:p>
    <w:p w14:paraId="5683E67A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Čl. 2</w:t>
      </w:r>
    </w:p>
    <w:p w14:paraId="1D2DB0FC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Okamžikem zániku České a Slovenské Federativní Republiky zanikají veškeré státní orgány České a Slovenské Federativní Republiky. Současně zanikají ozbrojené síly a ozbrojené bezpečnostní sbory České a Slovenské Federativní Republiky a rozpočtové a příspěvkové organizace napojené na státní rozpočet federace a státní organizace v působnosti federace zřízené zákonem.</w:t>
      </w:r>
    </w:p>
    <w:p w14:paraId="7CEB8524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Čl. 3</w:t>
      </w:r>
    </w:p>
    <w:p w14:paraId="725FAEDC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Nástupnickými státy České a Slovenské Federativní Republiky jsou Česká republika a Slovenská republika.</w:t>
      </w:r>
    </w:p>
    <w:p w14:paraId="5BC426A1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Čl. 4</w:t>
      </w:r>
    </w:p>
    <w:p w14:paraId="0F0AE04F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Česká národní rada a Národní rada Slovenské republiky mohou ještě před zánikem České a Slovenské Federativní Republiky přijímat ústavní zákony a zákony s účinností nejdříve od 1. ledna 1993, jimiž zabezpečí výkon činností dosud vykonávaných státními orgány a organizacemi České a Slovenské Federativní Republiky uvedenými v čl. 2.</w:t>
      </w:r>
    </w:p>
    <w:p w14:paraId="2F4BE6CE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Čl. 5</w:t>
      </w:r>
    </w:p>
    <w:p w14:paraId="0DE237D8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Česká republika a Slovenská republika mohou ještě před zánikem České a Slovenské Federativní Republiky uzavírat mezinárodní smlouvy vůči třetím státům svým jménem s tím, že tyto smlouvy vstoupí v platnost po zániku České a Slovenské Federativní Republiky.</w:t>
      </w:r>
    </w:p>
    <w:p w14:paraId="3A850620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Čl. 6</w:t>
      </w:r>
    </w:p>
    <w:p w14:paraId="1C48DD5B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Tento ústavní zákon nabývá účinnosti dnem vyhlášení.</w:t>
      </w:r>
    </w:p>
    <w:p w14:paraId="3260BCD5" w14:textId="77777777" w:rsidR="00CB5B1B" w:rsidRDefault="00CB5B1B" w:rsidP="00CB5B1B">
      <w:pPr>
        <w:pStyle w:val="Normlnweb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Důvodová zpráva</w:t>
      </w:r>
    </w:p>
    <w:p w14:paraId="443909E0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Ústavní zákon určuje ve svém čl. 1 jako okamžik zániku České a Slovenské Federativní Republiky 24.00 hodin dne 31. prosince 1992.</w:t>
      </w:r>
    </w:p>
    <w:p w14:paraId="5B3CAFB0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 toho vychází i ustanovení čl. 2.</w:t>
      </w:r>
    </w:p>
    <w:p w14:paraId="422CE08F" w14:textId="19DC83EA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Zánikem České a Slovenské Federativní Republiky se ocitnou státní orgány České a Slovenské Federativní Republiky bez ústavního podkladu pro výkon své </w:t>
      </w:r>
      <w:r>
        <w:rPr>
          <w:rFonts w:ascii="Arial" w:hAnsi="Arial" w:cs="Arial"/>
          <w:color w:val="000000"/>
          <w:sz w:val="18"/>
          <w:szCs w:val="18"/>
        </w:rPr>
        <w:t>působnosti,</w:t>
      </w:r>
      <w:r>
        <w:rPr>
          <w:rFonts w:ascii="Arial" w:hAnsi="Arial" w:cs="Arial"/>
          <w:color w:val="000000"/>
          <w:sz w:val="18"/>
          <w:szCs w:val="18"/>
        </w:rPr>
        <w:t xml:space="preserve"> a proto je vysloven jejich zánik. Současně zaniknou i ozbrojené síly a ozbrojené bezpečnostní sbory, zejména Československá armáda, vojska federálního ministerstva vnitra, Federální policejní sbor, Sbor hradní policie, Vojenské obranné zpravodajství.</w:t>
      </w:r>
    </w:p>
    <w:p w14:paraId="4EAF9DD2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Vedle státních orgánů a ozbrojených sil a ozbrojených bezpečnostních sborů se vyslovuje zánik organizací rozpočtových a příspěvkových, jejichž výdaje a příjmy jsou napojeny na státní rozpočet federace a dále ty státní organizace, které byly zřízeny zákonem, jako např. ČSD, Československý rozhlas atd.</w:t>
      </w:r>
    </w:p>
    <w:p w14:paraId="42467341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V čl. 3 se zdůrazňuje nástupnictví České republiky a Slovenské republiky.</w:t>
      </w:r>
    </w:p>
    <w:p w14:paraId="23C06905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 čl. 4 se umožňuje, aby Česká národní rada a Národní rada Slovenské republiky mohly ještě za trvání federace přijímat zákony ve věcech, které jsou dosud v působnosti federace s tím, že tyto zákony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nabudou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účinnosti dnem 1. ledna 1993.</w:t>
      </w:r>
    </w:p>
    <w:p w14:paraId="2789A794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Cílem tohoto opatření je, aby mohla být v předstihu zabezpečena činnost, kterou doposud vykonávaly státní orgány federace a organizace v působnosti České a Slovenské Federativní Republiky a která bude nezbytná pro funkci České republiky a Slovenské republiky.</w:t>
      </w:r>
    </w:p>
    <w:p w14:paraId="66EEAC89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 čl. 5 se umožňuje uzavírání mezinárodních smluv Českou republikou a Slovenskou republikou ještě za trvání federace s tím, že tyto smlouvy vstoupí v platnost až po zániku České a Slovenské Federativní Republiky.</w:t>
      </w:r>
    </w:p>
    <w:p w14:paraId="6D5DE074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 Praze dne 27. října 1992</w:t>
      </w:r>
    </w:p>
    <w:p w14:paraId="4578B66E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Předseda vlády ČSFR:</w:t>
      </w:r>
    </w:p>
    <w:p w14:paraId="42FB7034" w14:textId="77777777" w:rsidR="00CB5B1B" w:rsidRDefault="00CB5B1B" w:rsidP="00CB5B1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Stráský v. r.</w:t>
      </w:r>
    </w:p>
    <w:p w14:paraId="61668C35" w14:textId="77777777" w:rsidR="00E95154" w:rsidRDefault="00E95154"/>
    <w:sectPr w:rsidR="00E9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1B"/>
    <w:rsid w:val="00161D08"/>
    <w:rsid w:val="00427192"/>
    <w:rsid w:val="00682CEF"/>
    <w:rsid w:val="00913A56"/>
    <w:rsid w:val="00CB5B1B"/>
    <w:rsid w:val="00E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6058"/>
  <w15:chartTrackingRefBased/>
  <w15:docId w15:val="{277BDAC1-AABC-49AA-B4E9-91A33650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B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B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B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B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B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B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B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B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B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B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B1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B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Soulek</dc:creator>
  <cp:keywords/>
  <dc:description/>
  <cp:lastModifiedBy>Matěj Soulek</cp:lastModifiedBy>
  <cp:revision>1</cp:revision>
  <dcterms:created xsi:type="dcterms:W3CDTF">2025-10-13T14:22:00Z</dcterms:created>
  <dcterms:modified xsi:type="dcterms:W3CDTF">2025-10-13T14:23:00Z</dcterms:modified>
</cp:coreProperties>
</file>