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2160"/>
        <w:gridCol w:w="1260"/>
        <w:gridCol w:w="540"/>
        <w:gridCol w:w="900"/>
        <w:gridCol w:w="1080"/>
        <w:gridCol w:w="900"/>
        <w:gridCol w:w="720"/>
        <w:gridCol w:w="2340"/>
        <w:gridCol w:w="1440"/>
        <w:gridCol w:w="900"/>
        <w:gridCol w:w="720"/>
      </w:tblGrid>
      <w:tr w:rsidR="00E45343" w:rsidRPr="000C56B0" w14:paraId="03639A5B" w14:textId="77777777" w:rsidTr="0714E391">
        <w:trPr>
          <w:cantSplit/>
          <w:tblHeader/>
        </w:trPr>
        <w:tc>
          <w:tcPr>
            <w:tcW w:w="1440" w:type="dxa"/>
          </w:tcPr>
          <w:p w14:paraId="0FF0F6BF" w14:textId="77777777" w:rsidR="00E45343" w:rsidRPr="000C56B0" w:rsidRDefault="000A42DB">
            <w:pPr>
              <w:rPr>
                <w:sz w:val="20"/>
              </w:rPr>
            </w:pPr>
            <w:bookmarkStart w:id="0" w:name="_GoBack"/>
            <w:bookmarkEnd w:id="0"/>
            <w:r w:rsidRPr="000C56B0">
              <w:rPr>
                <w:sz w:val="20"/>
              </w:rPr>
              <w:t xml:space="preserve"> </w:t>
            </w:r>
            <w:r w:rsidR="00E45343" w:rsidRPr="000C56B0">
              <w:rPr>
                <w:sz w:val="20"/>
              </w:rPr>
              <w:t>Celex:</w:t>
            </w:r>
          </w:p>
        </w:tc>
        <w:tc>
          <w:tcPr>
            <w:tcW w:w="1440" w:type="dxa"/>
            <w:tcBorders>
              <w:top w:val="single" w:sz="4" w:space="0" w:color="auto"/>
            </w:tcBorders>
          </w:tcPr>
          <w:p w14:paraId="2F274918" w14:textId="77777777" w:rsidR="00E45343" w:rsidRPr="000C56B0" w:rsidRDefault="00FD7F7A">
            <w:pPr>
              <w:rPr>
                <w:b/>
                <w:sz w:val="18"/>
              </w:rPr>
            </w:pPr>
            <w:r w:rsidRPr="000C56B0">
              <w:rPr>
                <w:b/>
                <w:sz w:val="18"/>
              </w:rPr>
              <w:t>32019L2161</w:t>
            </w:r>
          </w:p>
        </w:tc>
        <w:tc>
          <w:tcPr>
            <w:tcW w:w="2160" w:type="dxa"/>
            <w:tcBorders>
              <w:top w:val="single" w:sz="4" w:space="0" w:color="auto"/>
            </w:tcBorders>
          </w:tcPr>
          <w:p w14:paraId="2318213F" w14:textId="77777777" w:rsidR="00E45343" w:rsidRPr="000C56B0" w:rsidRDefault="00E45343">
            <w:pPr>
              <w:rPr>
                <w:bCs/>
                <w:sz w:val="20"/>
              </w:rPr>
            </w:pPr>
            <w:r w:rsidRPr="000C56B0">
              <w:rPr>
                <w:sz w:val="20"/>
              </w:rPr>
              <w:t>Lhůta pro implementaci</w:t>
            </w:r>
          </w:p>
        </w:tc>
        <w:tc>
          <w:tcPr>
            <w:tcW w:w="1260" w:type="dxa"/>
            <w:tcBorders>
              <w:top w:val="single" w:sz="4" w:space="0" w:color="auto"/>
            </w:tcBorders>
          </w:tcPr>
          <w:p w14:paraId="5A4A2D8B" w14:textId="77777777" w:rsidR="00E45343" w:rsidRPr="000C56B0" w:rsidRDefault="00FD7F7A">
            <w:pPr>
              <w:rPr>
                <w:bCs/>
                <w:sz w:val="20"/>
              </w:rPr>
            </w:pPr>
            <w:r w:rsidRPr="000C56B0">
              <w:rPr>
                <w:bCs/>
                <w:sz w:val="20"/>
              </w:rPr>
              <w:t>28.11.2021</w:t>
            </w:r>
          </w:p>
        </w:tc>
        <w:tc>
          <w:tcPr>
            <w:tcW w:w="1440" w:type="dxa"/>
            <w:gridSpan w:val="2"/>
            <w:tcBorders>
              <w:top w:val="single" w:sz="4" w:space="0" w:color="auto"/>
            </w:tcBorders>
          </w:tcPr>
          <w:p w14:paraId="524D8A5E" w14:textId="77777777" w:rsidR="00E45343" w:rsidRPr="000C56B0" w:rsidRDefault="00E45343">
            <w:pPr>
              <w:rPr>
                <w:sz w:val="20"/>
              </w:rPr>
            </w:pPr>
            <w:r w:rsidRPr="000C56B0">
              <w:rPr>
                <w:sz w:val="20"/>
              </w:rPr>
              <w:t xml:space="preserve">Úřední věstník                    </w:t>
            </w:r>
          </w:p>
        </w:tc>
        <w:tc>
          <w:tcPr>
            <w:tcW w:w="1080" w:type="dxa"/>
          </w:tcPr>
          <w:p w14:paraId="5D2F8D16" w14:textId="77777777" w:rsidR="00E45343" w:rsidRPr="000C56B0" w:rsidRDefault="00FD7F7A">
            <w:pPr>
              <w:rPr>
                <w:sz w:val="20"/>
              </w:rPr>
            </w:pPr>
            <w:r w:rsidRPr="000C56B0">
              <w:rPr>
                <w:sz w:val="20"/>
              </w:rPr>
              <w:t>L 328 2019</w:t>
            </w:r>
          </w:p>
        </w:tc>
        <w:tc>
          <w:tcPr>
            <w:tcW w:w="900" w:type="dxa"/>
          </w:tcPr>
          <w:p w14:paraId="3E2D1F4C" w14:textId="77777777" w:rsidR="00E45343" w:rsidRPr="000C56B0" w:rsidRDefault="00E45343">
            <w:pPr>
              <w:rPr>
                <w:sz w:val="20"/>
              </w:rPr>
            </w:pPr>
            <w:r w:rsidRPr="000C56B0">
              <w:rPr>
                <w:sz w:val="20"/>
              </w:rPr>
              <w:t>Gestor</w:t>
            </w:r>
          </w:p>
        </w:tc>
        <w:tc>
          <w:tcPr>
            <w:tcW w:w="720" w:type="dxa"/>
          </w:tcPr>
          <w:p w14:paraId="406DE0D9" w14:textId="77777777" w:rsidR="00E45343" w:rsidRPr="000C56B0" w:rsidRDefault="008A53C2">
            <w:pPr>
              <w:rPr>
                <w:sz w:val="20"/>
              </w:rPr>
            </w:pPr>
            <w:r w:rsidRPr="000C56B0">
              <w:rPr>
                <w:sz w:val="20"/>
              </w:rPr>
              <w:t>MPO</w:t>
            </w:r>
          </w:p>
        </w:tc>
        <w:tc>
          <w:tcPr>
            <w:tcW w:w="2340" w:type="dxa"/>
          </w:tcPr>
          <w:p w14:paraId="19224A4E" w14:textId="77777777" w:rsidR="00E45343" w:rsidRPr="000C56B0" w:rsidRDefault="00E45343">
            <w:pPr>
              <w:jc w:val="right"/>
              <w:rPr>
                <w:sz w:val="20"/>
              </w:rPr>
            </w:pPr>
            <w:r w:rsidRPr="000C56B0">
              <w:rPr>
                <w:sz w:val="20"/>
              </w:rPr>
              <w:t>Zpracoval (jméno+datum):</w:t>
            </w:r>
          </w:p>
        </w:tc>
        <w:tc>
          <w:tcPr>
            <w:tcW w:w="3060" w:type="dxa"/>
            <w:gridSpan w:val="3"/>
          </w:tcPr>
          <w:p w14:paraId="782210D0" w14:textId="33B975EE" w:rsidR="00E45343" w:rsidRPr="000C56B0" w:rsidRDefault="00E45343">
            <w:pPr>
              <w:rPr>
                <w:sz w:val="20"/>
              </w:rPr>
            </w:pPr>
          </w:p>
        </w:tc>
      </w:tr>
      <w:tr w:rsidR="00E45343" w:rsidRPr="000C56B0" w14:paraId="264F2D7E" w14:textId="77777777" w:rsidTr="0714E391">
        <w:trPr>
          <w:tblHeader/>
        </w:trPr>
        <w:tc>
          <w:tcPr>
            <w:tcW w:w="1440" w:type="dxa"/>
          </w:tcPr>
          <w:p w14:paraId="17E85F95" w14:textId="77777777" w:rsidR="00E45343" w:rsidRPr="000C56B0" w:rsidRDefault="00E45343">
            <w:pPr>
              <w:rPr>
                <w:sz w:val="20"/>
              </w:rPr>
            </w:pPr>
            <w:r w:rsidRPr="000C56B0">
              <w:rPr>
                <w:sz w:val="20"/>
              </w:rPr>
              <w:t>Název:</w:t>
            </w:r>
          </w:p>
        </w:tc>
        <w:tc>
          <w:tcPr>
            <w:tcW w:w="9000" w:type="dxa"/>
            <w:gridSpan w:val="8"/>
          </w:tcPr>
          <w:p w14:paraId="2D667AE3" w14:textId="77777777" w:rsidR="00E45343" w:rsidRPr="000C56B0" w:rsidRDefault="00FD7F7A">
            <w:pPr>
              <w:jc w:val="both"/>
              <w:rPr>
                <w:b/>
                <w:sz w:val="20"/>
              </w:rPr>
            </w:pPr>
            <w:r w:rsidRPr="000C56B0">
              <w:rPr>
                <w:b/>
                <w:sz w:val="20"/>
              </w:rPr>
              <w:t>Směrnice Evropského parlamentu a Rady (EU) 2019/2161 ze dne 27. listopadu 2019, kterou se mění směrnice Rady 93/13/EHS a směrnice Evropského parlamentu a Rady 98/6/ES, 2005/29/ES a 2011/83/EU, pokud jde o lepší vymáhání a modernizaci právních předpisů Unie na ochranu spotřebitele</w:t>
            </w:r>
          </w:p>
        </w:tc>
        <w:tc>
          <w:tcPr>
            <w:tcW w:w="2340" w:type="dxa"/>
          </w:tcPr>
          <w:p w14:paraId="51497412" w14:textId="77777777" w:rsidR="00E45343" w:rsidRPr="000C56B0" w:rsidRDefault="00E45343">
            <w:pPr>
              <w:jc w:val="right"/>
              <w:rPr>
                <w:sz w:val="20"/>
              </w:rPr>
            </w:pPr>
            <w:r w:rsidRPr="000C56B0">
              <w:rPr>
                <w:sz w:val="20"/>
              </w:rPr>
              <w:t>Schválil    (jméno+datum):</w:t>
            </w:r>
          </w:p>
        </w:tc>
        <w:tc>
          <w:tcPr>
            <w:tcW w:w="3060" w:type="dxa"/>
            <w:gridSpan w:val="3"/>
          </w:tcPr>
          <w:p w14:paraId="471F6BC2" w14:textId="6CEDFE1B" w:rsidR="00E45343" w:rsidRPr="000C56B0" w:rsidRDefault="00E45343">
            <w:pPr>
              <w:rPr>
                <w:sz w:val="20"/>
              </w:rPr>
            </w:pPr>
          </w:p>
        </w:tc>
      </w:tr>
      <w:tr w:rsidR="00E45343" w:rsidRPr="000C56B0" w14:paraId="3505C672" w14:textId="77777777" w:rsidTr="0714E391">
        <w:trPr>
          <w:tblHeader/>
        </w:trPr>
        <w:tc>
          <w:tcPr>
            <w:tcW w:w="6840" w:type="dxa"/>
            <w:gridSpan w:val="5"/>
            <w:tcBorders>
              <w:bottom w:val="single" w:sz="6" w:space="0" w:color="auto"/>
              <w:right w:val="single" w:sz="18" w:space="0" w:color="auto"/>
            </w:tcBorders>
            <w:shd w:val="clear" w:color="auto" w:fill="00FFFF"/>
          </w:tcPr>
          <w:p w14:paraId="3BCE5819" w14:textId="77777777" w:rsidR="00E45343" w:rsidRPr="000C56B0" w:rsidRDefault="00E45343">
            <w:pPr>
              <w:rPr>
                <w:sz w:val="16"/>
              </w:rPr>
            </w:pPr>
            <w:r w:rsidRPr="000C56B0">
              <w:rPr>
                <w:sz w:val="16"/>
              </w:rPr>
              <w:t xml:space="preserve">                                                                Právní předpis EU              </w:t>
            </w:r>
          </w:p>
        </w:tc>
        <w:tc>
          <w:tcPr>
            <w:tcW w:w="9000" w:type="dxa"/>
            <w:gridSpan w:val="8"/>
            <w:tcBorders>
              <w:left w:val="single" w:sz="18" w:space="0" w:color="auto"/>
              <w:bottom w:val="single" w:sz="6" w:space="0" w:color="auto"/>
            </w:tcBorders>
            <w:shd w:val="clear" w:color="auto" w:fill="FFFF00"/>
          </w:tcPr>
          <w:p w14:paraId="7CD7C59B" w14:textId="77777777" w:rsidR="00E45343" w:rsidRPr="000C56B0" w:rsidRDefault="00E45343">
            <w:pPr>
              <w:jc w:val="center"/>
              <w:rPr>
                <w:sz w:val="16"/>
              </w:rPr>
            </w:pPr>
            <w:r w:rsidRPr="000C56B0">
              <w:rPr>
                <w:sz w:val="16"/>
              </w:rPr>
              <w:t>Implementační předpisy ČR</w:t>
            </w:r>
          </w:p>
        </w:tc>
      </w:tr>
      <w:tr w:rsidR="00E45343" w:rsidRPr="000C56B0" w14:paraId="3320B0AF" w14:textId="77777777" w:rsidTr="0714E391">
        <w:trPr>
          <w:tblHeader/>
        </w:trPr>
        <w:tc>
          <w:tcPr>
            <w:tcW w:w="1440" w:type="dxa"/>
            <w:tcBorders>
              <w:top w:val="single" w:sz="6" w:space="0" w:color="auto"/>
              <w:bottom w:val="single" w:sz="6" w:space="0" w:color="auto"/>
            </w:tcBorders>
          </w:tcPr>
          <w:p w14:paraId="5868387E" w14:textId="77777777" w:rsidR="00E45343" w:rsidRPr="000C56B0" w:rsidRDefault="00E45343">
            <w:pPr>
              <w:rPr>
                <w:sz w:val="12"/>
              </w:rPr>
            </w:pPr>
            <w:r w:rsidRPr="000C56B0">
              <w:rPr>
                <w:sz w:val="12"/>
              </w:rPr>
              <w:t>Ustanovení (článek,odst., písm., atd.)</w:t>
            </w:r>
          </w:p>
        </w:tc>
        <w:tc>
          <w:tcPr>
            <w:tcW w:w="5400" w:type="dxa"/>
            <w:gridSpan w:val="4"/>
            <w:tcBorders>
              <w:top w:val="single" w:sz="6" w:space="0" w:color="auto"/>
              <w:bottom w:val="single" w:sz="6" w:space="0" w:color="auto"/>
              <w:right w:val="single" w:sz="18" w:space="0" w:color="auto"/>
            </w:tcBorders>
          </w:tcPr>
          <w:p w14:paraId="55024EBA" w14:textId="77777777" w:rsidR="00E45343" w:rsidRPr="000C56B0" w:rsidRDefault="00E45343">
            <w:pPr>
              <w:jc w:val="center"/>
              <w:rPr>
                <w:sz w:val="12"/>
              </w:rPr>
            </w:pPr>
            <w:r w:rsidRPr="000C56B0">
              <w:rPr>
                <w:sz w:val="12"/>
              </w:rPr>
              <w:t>Citace ustanovení</w:t>
            </w:r>
          </w:p>
        </w:tc>
        <w:tc>
          <w:tcPr>
            <w:tcW w:w="900" w:type="dxa"/>
            <w:tcBorders>
              <w:top w:val="single" w:sz="6" w:space="0" w:color="auto"/>
              <w:left w:val="single" w:sz="18" w:space="0" w:color="auto"/>
              <w:bottom w:val="single" w:sz="6" w:space="0" w:color="auto"/>
            </w:tcBorders>
          </w:tcPr>
          <w:p w14:paraId="4F3054EE" w14:textId="77777777" w:rsidR="00E45343" w:rsidRPr="000C56B0" w:rsidRDefault="00E45343">
            <w:pPr>
              <w:rPr>
                <w:sz w:val="12"/>
              </w:rPr>
            </w:pPr>
            <w:r w:rsidRPr="000C56B0">
              <w:rPr>
                <w:sz w:val="12"/>
              </w:rPr>
              <w:t>Číslo Sb. / ID</w:t>
            </w:r>
          </w:p>
        </w:tc>
        <w:tc>
          <w:tcPr>
            <w:tcW w:w="1080" w:type="dxa"/>
            <w:tcBorders>
              <w:top w:val="single" w:sz="6" w:space="0" w:color="auto"/>
              <w:bottom w:val="single" w:sz="6" w:space="0" w:color="auto"/>
            </w:tcBorders>
          </w:tcPr>
          <w:p w14:paraId="6898948F" w14:textId="77777777" w:rsidR="00E45343" w:rsidRPr="000C56B0" w:rsidRDefault="00E45343">
            <w:pPr>
              <w:rPr>
                <w:sz w:val="12"/>
              </w:rPr>
            </w:pPr>
            <w:r w:rsidRPr="000C56B0">
              <w:rPr>
                <w:sz w:val="12"/>
              </w:rPr>
              <w:t>Ustanovení (§, odst., písm., atd.)</w:t>
            </w:r>
          </w:p>
        </w:tc>
        <w:tc>
          <w:tcPr>
            <w:tcW w:w="5400" w:type="dxa"/>
            <w:gridSpan w:val="4"/>
            <w:tcBorders>
              <w:top w:val="single" w:sz="6" w:space="0" w:color="auto"/>
              <w:bottom w:val="single" w:sz="6" w:space="0" w:color="auto"/>
            </w:tcBorders>
          </w:tcPr>
          <w:p w14:paraId="7ABD5C3C" w14:textId="77777777" w:rsidR="00E45343" w:rsidRPr="000C56B0" w:rsidRDefault="00E45343">
            <w:pPr>
              <w:jc w:val="center"/>
              <w:rPr>
                <w:sz w:val="12"/>
              </w:rPr>
            </w:pPr>
            <w:r w:rsidRPr="000C56B0">
              <w:rPr>
                <w:sz w:val="12"/>
              </w:rPr>
              <w:t>Citace ustanovení</w:t>
            </w:r>
          </w:p>
        </w:tc>
        <w:tc>
          <w:tcPr>
            <w:tcW w:w="900" w:type="dxa"/>
            <w:tcBorders>
              <w:top w:val="single" w:sz="6" w:space="0" w:color="auto"/>
              <w:bottom w:val="single" w:sz="6" w:space="0" w:color="auto"/>
            </w:tcBorders>
          </w:tcPr>
          <w:p w14:paraId="0B476ED8" w14:textId="77777777" w:rsidR="00E45343" w:rsidRPr="000C56B0" w:rsidRDefault="00E45343">
            <w:pPr>
              <w:rPr>
                <w:sz w:val="12"/>
              </w:rPr>
            </w:pPr>
            <w:r w:rsidRPr="000C56B0">
              <w:rPr>
                <w:sz w:val="12"/>
              </w:rPr>
              <w:t>Vyhodnocení *</w:t>
            </w:r>
          </w:p>
          <w:p w14:paraId="672A6659" w14:textId="77777777" w:rsidR="00E45343" w:rsidRPr="000C56B0" w:rsidRDefault="00E45343">
            <w:pPr>
              <w:rPr>
                <w:sz w:val="12"/>
              </w:rPr>
            </w:pPr>
          </w:p>
        </w:tc>
        <w:tc>
          <w:tcPr>
            <w:tcW w:w="720" w:type="dxa"/>
            <w:tcBorders>
              <w:top w:val="single" w:sz="6" w:space="0" w:color="auto"/>
              <w:bottom w:val="single" w:sz="6" w:space="0" w:color="auto"/>
            </w:tcBorders>
          </w:tcPr>
          <w:p w14:paraId="580E25CA" w14:textId="77777777" w:rsidR="00E45343" w:rsidRPr="000C56B0" w:rsidRDefault="00E45343">
            <w:pPr>
              <w:rPr>
                <w:sz w:val="12"/>
              </w:rPr>
            </w:pPr>
            <w:r w:rsidRPr="000C56B0">
              <w:rPr>
                <w:sz w:val="12"/>
              </w:rPr>
              <w:t>Poznámka</w:t>
            </w:r>
          </w:p>
          <w:p w14:paraId="0A37501D" w14:textId="77777777" w:rsidR="00E45343" w:rsidRPr="000C56B0" w:rsidRDefault="00E45343">
            <w:pPr>
              <w:jc w:val="center"/>
              <w:rPr>
                <w:sz w:val="12"/>
              </w:rPr>
            </w:pPr>
          </w:p>
        </w:tc>
      </w:tr>
      <w:tr w:rsidR="00E45343" w:rsidRPr="000C56B0" w14:paraId="3FB37EDC" w14:textId="77777777" w:rsidTr="008A77CE">
        <w:tc>
          <w:tcPr>
            <w:tcW w:w="1440" w:type="dxa"/>
            <w:tcBorders>
              <w:top w:val="single" w:sz="6" w:space="0" w:color="auto"/>
              <w:left w:val="single" w:sz="4" w:space="0" w:color="auto"/>
              <w:bottom w:val="nil"/>
              <w:right w:val="single" w:sz="4" w:space="0" w:color="auto"/>
            </w:tcBorders>
          </w:tcPr>
          <w:p w14:paraId="6A720808" w14:textId="17481356" w:rsidR="00E45343" w:rsidRPr="000C56B0" w:rsidRDefault="00FD7F7A">
            <w:pPr>
              <w:rPr>
                <w:sz w:val="18"/>
                <w:szCs w:val="18"/>
              </w:rPr>
            </w:pPr>
            <w:r w:rsidRPr="000C56B0">
              <w:rPr>
                <w:sz w:val="18"/>
                <w:szCs w:val="18"/>
              </w:rPr>
              <w:t xml:space="preserve">Čl. 1 </w:t>
            </w:r>
            <w:r w:rsidR="00E64828" w:rsidRPr="000C56B0">
              <w:rPr>
                <w:sz w:val="18"/>
                <w:szCs w:val="18"/>
              </w:rPr>
              <w:t>(</w:t>
            </w:r>
            <w:r w:rsidR="00EC3717" w:rsidRPr="000C56B0">
              <w:rPr>
                <w:sz w:val="18"/>
                <w:szCs w:val="18"/>
              </w:rPr>
              <w:t xml:space="preserve">upravující čl. 8b </w:t>
            </w:r>
            <w:r w:rsidRPr="000C56B0">
              <w:rPr>
                <w:sz w:val="18"/>
                <w:szCs w:val="18"/>
              </w:rPr>
              <w:t>odst. 1 a 2</w:t>
            </w:r>
            <w:r w:rsidR="00E64828" w:rsidRPr="000C56B0">
              <w:rPr>
                <w:sz w:val="18"/>
                <w:szCs w:val="18"/>
              </w:rPr>
              <w:t>)</w:t>
            </w:r>
          </w:p>
        </w:tc>
        <w:tc>
          <w:tcPr>
            <w:tcW w:w="5400" w:type="dxa"/>
            <w:gridSpan w:val="4"/>
            <w:tcBorders>
              <w:top w:val="single" w:sz="6" w:space="0" w:color="auto"/>
              <w:left w:val="single" w:sz="4" w:space="0" w:color="auto"/>
              <w:bottom w:val="nil"/>
              <w:right w:val="single" w:sz="18" w:space="0" w:color="auto"/>
            </w:tcBorders>
          </w:tcPr>
          <w:p w14:paraId="338C9FF7" w14:textId="77777777" w:rsidR="00FD7F7A" w:rsidRPr="000C56B0" w:rsidRDefault="00FD7F7A" w:rsidP="00FD7F7A">
            <w:pPr>
              <w:pStyle w:val="Zpat"/>
              <w:tabs>
                <w:tab w:val="clear" w:pos="4536"/>
                <w:tab w:val="clear" w:pos="9072"/>
              </w:tabs>
              <w:rPr>
                <w:b/>
                <w:sz w:val="18"/>
                <w:szCs w:val="18"/>
              </w:rPr>
            </w:pPr>
            <w:r w:rsidRPr="000C56B0">
              <w:rPr>
                <w:b/>
                <w:sz w:val="18"/>
                <w:szCs w:val="18"/>
              </w:rPr>
              <w:t>Změny směrnice 93/13/EHS</w:t>
            </w:r>
          </w:p>
          <w:p w14:paraId="5DAB6C7B" w14:textId="77777777" w:rsidR="00FD7F7A" w:rsidRPr="000C56B0" w:rsidRDefault="00FD7F7A" w:rsidP="00FD7F7A">
            <w:pPr>
              <w:pStyle w:val="Zpat"/>
              <w:tabs>
                <w:tab w:val="clear" w:pos="4536"/>
                <w:tab w:val="clear" w:pos="9072"/>
              </w:tabs>
              <w:rPr>
                <w:sz w:val="18"/>
                <w:szCs w:val="18"/>
              </w:rPr>
            </w:pPr>
          </w:p>
          <w:p w14:paraId="0C5E8EE0" w14:textId="77777777" w:rsidR="00E45343" w:rsidRPr="000C56B0" w:rsidRDefault="00FD7F7A" w:rsidP="00FD7F7A">
            <w:pPr>
              <w:pStyle w:val="Zpat"/>
              <w:tabs>
                <w:tab w:val="clear" w:pos="4536"/>
                <w:tab w:val="clear" w:pos="9072"/>
              </w:tabs>
              <w:rPr>
                <w:sz w:val="18"/>
                <w:szCs w:val="18"/>
              </w:rPr>
            </w:pPr>
            <w:r w:rsidRPr="000C56B0">
              <w:rPr>
                <w:sz w:val="18"/>
                <w:szCs w:val="18"/>
              </w:rPr>
              <w:t>Ve směrnici 93/13/EHS se vkládá nový článek, který zní:</w:t>
            </w:r>
          </w:p>
          <w:p w14:paraId="1634D42B" w14:textId="77777777" w:rsidR="00FD7F7A" w:rsidRPr="000C56B0" w:rsidRDefault="00FD7F7A" w:rsidP="00FD7F7A">
            <w:pPr>
              <w:pStyle w:val="Zpat"/>
              <w:tabs>
                <w:tab w:val="clear" w:pos="4536"/>
                <w:tab w:val="clear" w:pos="9072"/>
              </w:tabs>
              <w:rPr>
                <w:sz w:val="18"/>
                <w:szCs w:val="18"/>
              </w:rPr>
            </w:pPr>
            <w:r w:rsidRPr="000C56B0">
              <w:rPr>
                <w:sz w:val="18"/>
                <w:szCs w:val="18"/>
              </w:rPr>
              <w:t xml:space="preserve">1.   Členské státy stanoví sankce za porušení vnitrostátních předpisů přijatých podle této směrnice a přijmou veškerá opatření nezbytná k zajištění jejich uplatňování. Tyto sankce musí být účinné, přiměřené a odrazující. </w:t>
            </w:r>
          </w:p>
          <w:p w14:paraId="37499F85" w14:textId="77777777" w:rsidR="00FD7F7A" w:rsidRPr="000C56B0" w:rsidRDefault="00FD7F7A" w:rsidP="00FD7F7A">
            <w:pPr>
              <w:pStyle w:val="Zpat"/>
              <w:tabs>
                <w:tab w:val="clear" w:pos="4536"/>
                <w:tab w:val="clear" w:pos="9072"/>
              </w:tabs>
              <w:rPr>
                <w:sz w:val="18"/>
                <w:szCs w:val="18"/>
              </w:rPr>
            </w:pPr>
            <w:r w:rsidRPr="000C56B0">
              <w:rPr>
                <w:sz w:val="18"/>
                <w:szCs w:val="18"/>
              </w:rPr>
              <w:t>2.   Členské státy mohou tyto sankce omezit na případy, kdy jsou smluvní ujednání vnitrostátním právem označena jako zneužívající za všech okolností nebo kdy prodávající nebo poskytovatel nadále používá smluvní ujednání, která byla prohlášena za zneužívající pravomocným rozhodnutím přijatým v souladu s čl. 7 odst. 2.</w:t>
            </w:r>
          </w:p>
        </w:tc>
        <w:tc>
          <w:tcPr>
            <w:tcW w:w="900" w:type="dxa"/>
            <w:tcBorders>
              <w:top w:val="single" w:sz="6" w:space="0" w:color="auto"/>
              <w:left w:val="single" w:sz="18" w:space="0" w:color="auto"/>
              <w:bottom w:val="nil"/>
              <w:right w:val="single" w:sz="4" w:space="0" w:color="auto"/>
            </w:tcBorders>
          </w:tcPr>
          <w:p w14:paraId="08A4D69E" w14:textId="77777777" w:rsidR="00E45343" w:rsidRPr="000C56B0" w:rsidRDefault="00FD7F7A">
            <w:pPr>
              <w:rPr>
                <w:sz w:val="18"/>
                <w:szCs w:val="18"/>
              </w:rPr>
            </w:pPr>
            <w:r w:rsidRPr="000C56B0">
              <w:rPr>
                <w:sz w:val="18"/>
                <w:szCs w:val="18"/>
              </w:rPr>
              <w:t>10042</w:t>
            </w:r>
          </w:p>
        </w:tc>
        <w:tc>
          <w:tcPr>
            <w:tcW w:w="1080" w:type="dxa"/>
            <w:tcBorders>
              <w:top w:val="single" w:sz="6" w:space="0" w:color="auto"/>
              <w:left w:val="single" w:sz="4" w:space="0" w:color="auto"/>
              <w:bottom w:val="nil"/>
              <w:right w:val="single" w:sz="4" w:space="0" w:color="auto"/>
            </w:tcBorders>
          </w:tcPr>
          <w:p w14:paraId="02EB378F" w14:textId="77777777" w:rsidR="00E45343" w:rsidRPr="000C56B0" w:rsidRDefault="00E45343">
            <w:pPr>
              <w:rPr>
                <w:sz w:val="18"/>
                <w:szCs w:val="18"/>
              </w:rPr>
            </w:pPr>
          </w:p>
        </w:tc>
        <w:tc>
          <w:tcPr>
            <w:tcW w:w="5400" w:type="dxa"/>
            <w:gridSpan w:val="4"/>
            <w:tcBorders>
              <w:top w:val="single" w:sz="6" w:space="0" w:color="auto"/>
              <w:left w:val="single" w:sz="4" w:space="0" w:color="auto"/>
              <w:bottom w:val="nil"/>
              <w:right w:val="single" w:sz="4" w:space="0" w:color="auto"/>
            </w:tcBorders>
          </w:tcPr>
          <w:p w14:paraId="6A05A809" w14:textId="77777777" w:rsidR="00E45343" w:rsidRPr="000C56B0" w:rsidRDefault="00E45343">
            <w:pPr>
              <w:rPr>
                <w:sz w:val="18"/>
                <w:szCs w:val="18"/>
              </w:rPr>
            </w:pPr>
          </w:p>
        </w:tc>
        <w:tc>
          <w:tcPr>
            <w:tcW w:w="900" w:type="dxa"/>
            <w:tcBorders>
              <w:top w:val="single" w:sz="6" w:space="0" w:color="auto"/>
              <w:left w:val="single" w:sz="4" w:space="0" w:color="auto"/>
              <w:bottom w:val="nil"/>
              <w:right w:val="single" w:sz="4" w:space="0" w:color="auto"/>
            </w:tcBorders>
          </w:tcPr>
          <w:p w14:paraId="4E2C677D" w14:textId="77777777" w:rsidR="00E45343" w:rsidRPr="000C56B0" w:rsidRDefault="00FD7F7A">
            <w:pPr>
              <w:rPr>
                <w:sz w:val="18"/>
                <w:szCs w:val="18"/>
              </w:rPr>
            </w:pPr>
            <w:r w:rsidRPr="000C56B0">
              <w:rPr>
                <w:sz w:val="18"/>
                <w:szCs w:val="18"/>
              </w:rPr>
              <w:t>NT</w:t>
            </w:r>
          </w:p>
        </w:tc>
        <w:tc>
          <w:tcPr>
            <w:tcW w:w="720" w:type="dxa"/>
            <w:tcBorders>
              <w:top w:val="single" w:sz="6" w:space="0" w:color="auto"/>
              <w:left w:val="single" w:sz="4" w:space="0" w:color="auto"/>
              <w:bottom w:val="nil"/>
              <w:right w:val="single" w:sz="4" w:space="0" w:color="auto"/>
            </w:tcBorders>
          </w:tcPr>
          <w:p w14:paraId="5A39BBE3" w14:textId="77777777" w:rsidR="00E45343" w:rsidRPr="000C56B0" w:rsidRDefault="00E45343">
            <w:pPr>
              <w:rPr>
                <w:sz w:val="18"/>
                <w:szCs w:val="18"/>
              </w:rPr>
            </w:pPr>
          </w:p>
        </w:tc>
      </w:tr>
      <w:tr w:rsidR="00E45343" w:rsidRPr="000C56B0" w14:paraId="5A060ED1" w14:textId="77777777" w:rsidTr="008A77CE">
        <w:tc>
          <w:tcPr>
            <w:tcW w:w="1440" w:type="dxa"/>
            <w:tcBorders>
              <w:top w:val="single" w:sz="4" w:space="0" w:color="auto"/>
              <w:left w:val="single" w:sz="4" w:space="0" w:color="auto"/>
              <w:bottom w:val="nil"/>
              <w:right w:val="single" w:sz="4" w:space="0" w:color="auto"/>
            </w:tcBorders>
          </w:tcPr>
          <w:p w14:paraId="202BD30B" w14:textId="69AF1504" w:rsidR="00E45343" w:rsidRPr="000C56B0" w:rsidRDefault="00FD7F7A">
            <w:pPr>
              <w:rPr>
                <w:sz w:val="18"/>
                <w:szCs w:val="18"/>
              </w:rPr>
            </w:pPr>
            <w:r w:rsidRPr="000C56B0">
              <w:rPr>
                <w:sz w:val="18"/>
                <w:szCs w:val="18"/>
              </w:rPr>
              <w:t xml:space="preserve">Čl. 1 </w:t>
            </w:r>
            <w:r w:rsidR="00E64828" w:rsidRPr="000C56B0">
              <w:rPr>
                <w:sz w:val="18"/>
                <w:szCs w:val="18"/>
              </w:rPr>
              <w:t>(</w:t>
            </w:r>
            <w:r w:rsidR="00EC3717" w:rsidRPr="000C56B0">
              <w:rPr>
                <w:sz w:val="18"/>
                <w:szCs w:val="18"/>
              </w:rPr>
              <w:t xml:space="preserve">upravující čl. 8b </w:t>
            </w:r>
            <w:r w:rsidRPr="000C56B0">
              <w:rPr>
                <w:sz w:val="18"/>
                <w:szCs w:val="18"/>
              </w:rPr>
              <w:t>odst. 3</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6FB7120A" w14:textId="77777777" w:rsidR="00FD7F7A" w:rsidRPr="000C56B0" w:rsidRDefault="00FD7F7A" w:rsidP="00FD7F7A">
            <w:pPr>
              <w:pStyle w:val="Zpat"/>
              <w:tabs>
                <w:tab w:val="clear" w:pos="4536"/>
                <w:tab w:val="clear" w:pos="9072"/>
              </w:tabs>
              <w:rPr>
                <w:sz w:val="18"/>
                <w:szCs w:val="18"/>
              </w:rPr>
            </w:pPr>
            <w:r w:rsidRPr="000C56B0">
              <w:rPr>
                <w:sz w:val="18"/>
                <w:szCs w:val="18"/>
              </w:rPr>
              <w:t>3.   Členské státy zajistí, aby byl při ukládání sankcí případně zohledněn tento demonstrativní a orientační seznam kritérií:</w:t>
            </w:r>
          </w:p>
          <w:p w14:paraId="2DF27D88" w14:textId="77777777" w:rsidR="00FD7F7A" w:rsidRPr="000C56B0" w:rsidRDefault="00FD7F7A" w:rsidP="00FD7F7A">
            <w:pPr>
              <w:pStyle w:val="Zpat"/>
              <w:tabs>
                <w:tab w:val="clear" w:pos="4536"/>
                <w:tab w:val="clear" w:pos="9072"/>
              </w:tabs>
              <w:rPr>
                <w:sz w:val="18"/>
                <w:szCs w:val="18"/>
              </w:rPr>
            </w:pPr>
            <w:r w:rsidRPr="000C56B0">
              <w:rPr>
                <w:sz w:val="18"/>
                <w:szCs w:val="18"/>
              </w:rPr>
              <w:t>a) povaha, závažnost, rozsah a doba trvání protiprávního jednání;</w:t>
            </w:r>
          </w:p>
          <w:p w14:paraId="7EE93C7A" w14:textId="77777777" w:rsidR="00FD7F7A" w:rsidRPr="000C56B0" w:rsidRDefault="00FD7F7A" w:rsidP="00FD7F7A">
            <w:pPr>
              <w:pStyle w:val="Zpat"/>
              <w:tabs>
                <w:tab w:val="clear" w:pos="4536"/>
                <w:tab w:val="clear" w:pos="9072"/>
              </w:tabs>
              <w:rPr>
                <w:sz w:val="18"/>
                <w:szCs w:val="18"/>
              </w:rPr>
            </w:pPr>
            <w:r w:rsidRPr="000C56B0">
              <w:rPr>
                <w:sz w:val="18"/>
                <w:szCs w:val="18"/>
              </w:rPr>
              <w:t>b) opatření přijatá prodávajícím nebo poskytovatelem ke zmírnění nebo nápravě újmy utrpěné spotřebiteli;</w:t>
            </w:r>
          </w:p>
          <w:p w14:paraId="3AC5EBFE" w14:textId="77777777" w:rsidR="00FD7F7A" w:rsidRPr="000C56B0" w:rsidRDefault="00FD7F7A" w:rsidP="00FD7F7A">
            <w:pPr>
              <w:pStyle w:val="Zpat"/>
              <w:tabs>
                <w:tab w:val="clear" w:pos="4536"/>
                <w:tab w:val="clear" w:pos="9072"/>
              </w:tabs>
              <w:rPr>
                <w:sz w:val="18"/>
                <w:szCs w:val="18"/>
              </w:rPr>
            </w:pPr>
            <w:r w:rsidRPr="000C56B0">
              <w:rPr>
                <w:sz w:val="18"/>
                <w:szCs w:val="18"/>
              </w:rPr>
              <w:t>c) předchozí protiprávní jednání prodávajícího nebo poskytovatele;</w:t>
            </w:r>
          </w:p>
          <w:p w14:paraId="605A13E0" w14:textId="77777777" w:rsidR="00FD7F7A" w:rsidRPr="000C56B0" w:rsidRDefault="00FD7F7A" w:rsidP="00FD7F7A">
            <w:pPr>
              <w:pStyle w:val="Zpat"/>
              <w:tabs>
                <w:tab w:val="clear" w:pos="4536"/>
                <w:tab w:val="clear" w:pos="9072"/>
              </w:tabs>
              <w:rPr>
                <w:sz w:val="18"/>
                <w:szCs w:val="18"/>
              </w:rPr>
            </w:pPr>
            <w:r w:rsidRPr="000C56B0">
              <w:rPr>
                <w:sz w:val="18"/>
                <w:szCs w:val="18"/>
              </w:rPr>
              <w:t>d) získaný finanční prospěch nebo omezení ztrát prodávajícího nebo poskytovatele z důvodu protiprávního jednání, pokud jsou dostupné příslušné údaje;</w:t>
            </w:r>
          </w:p>
          <w:p w14:paraId="7DD96491" w14:textId="77777777" w:rsidR="00FD7F7A" w:rsidRPr="000C56B0" w:rsidRDefault="00FD7F7A" w:rsidP="00FD7F7A">
            <w:pPr>
              <w:pStyle w:val="Zpat"/>
              <w:tabs>
                <w:tab w:val="clear" w:pos="4536"/>
                <w:tab w:val="clear" w:pos="9072"/>
              </w:tabs>
              <w:rPr>
                <w:sz w:val="18"/>
                <w:szCs w:val="18"/>
              </w:rPr>
            </w:pPr>
            <w:r w:rsidRPr="000C56B0">
              <w:rPr>
                <w:sz w:val="18"/>
                <w:szCs w:val="18"/>
              </w:rPr>
              <w:t>e) sankce uložené prodávajícímu nebo poskytovateli za totéž protiprávní jednání v jiných členských státech v přeshraničních případech, kdy jsou informace o těchto sankcích dostupné prostřednictvím mechanismu zavedeného nařízením Evropského parlamentu a Rady (EU) 2017/2394 (*1);</w:t>
            </w:r>
          </w:p>
          <w:p w14:paraId="6B6476E2" w14:textId="77777777" w:rsidR="00E45343" w:rsidRPr="000C56B0" w:rsidRDefault="00FD7F7A" w:rsidP="00FD7F7A">
            <w:pPr>
              <w:rPr>
                <w:sz w:val="18"/>
                <w:szCs w:val="18"/>
              </w:rPr>
            </w:pPr>
            <w:r w:rsidRPr="000C56B0">
              <w:rPr>
                <w:sz w:val="18"/>
                <w:szCs w:val="18"/>
              </w:rPr>
              <w:t>f) jiná přitěžující nebo polehčující okolnost vztahující se na daný případ.</w:t>
            </w:r>
          </w:p>
        </w:tc>
        <w:tc>
          <w:tcPr>
            <w:tcW w:w="900" w:type="dxa"/>
            <w:tcBorders>
              <w:top w:val="single" w:sz="4" w:space="0" w:color="auto"/>
              <w:left w:val="single" w:sz="18" w:space="0" w:color="auto"/>
              <w:bottom w:val="nil"/>
              <w:right w:val="single" w:sz="4" w:space="0" w:color="auto"/>
            </w:tcBorders>
          </w:tcPr>
          <w:p w14:paraId="1DF05339" w14:textId="77777777" w:rsidR="00E45343" w:rsidRPr="000C56B0" w:rsidRDefault="00FD7F7A">
            <w:pPr>
              <w:rPr>
                <w:sz w:val="18"/>
                <w:szCs w:val="18"/>
              </w:rPr>
            </w:pPr>
            <w:r w:rsidRPr="000C56B0">
              <w:rPr>
                <w:sz w:val="18"/>
                <w:szCs w:val="18"/>
              </w:rPr>
              <w:t>250/2016</w:t>
            </w:r>
          </w:p>
        </w:tc>
        <w:tc>
          <w:tcPr>
            <w:tcW w:w="1080" w:type="dxa"/>
            <w:tcBorders>
              <w:top w:val="single" w:sz="4" w:space="0" w:color="auto"/>
              <w:left w:val="single" w:sz="4" w:space="0" w:color="auto"/>
              <w:bottom w:val="nil"/>
              <w:right w:val="single" w:sz="4" w:space="0" w:color="auto"/>
            </w:tcBorders>
          </w:tcPr>
          <w:p w14:paraId="1C7991C2" w14:textId="77777777" w:rsidR="00E45343" w:rsidRPr="000C56B0" w:rsidRDefault="00FD7F7A">
            <w:pPr>
              <w:rPr>
                <w:sz w:val="18"/>
                <w:szCs w:val="18"/>
              </w:rPr>
            </w:pPr>
            <w:r w:rsidRPr="000C56B0">
              <w:rPr>
                <w:sz w:val="18"/>
                <w:szCs w:val="18"/>
              </w:rPr>
              <w:t>§ 37</w:t>
            </w:r>
          </w:p>
        </w:tc>
        <w:tc>
          <w:tcPr>
            <w:tcW w:w="5400" w:type="dxa"/>
            <w:gridSpan w:val="4"/>
            <w:tcBorders>
              <w:top w:val="single" w:sz="4" w:space="0" w:color="auto"/>
              <w:left w:val="single" w:sz="4" w:space="0" w:color="auto"/>
              <w:bottom w:val="nil"/>
              <w:right w:val="single" w:sz="4" w:space="0" w:color="auto"/>
            </w:tcBorders>
          </w:tcPr>
          <w:p w14:paraId="53C1157F" w14:textId="77777777" w:rsidR="00FD7F7A" w:rsidRPr="000C56B0" w:rsidRDefault="00FD7F7A" w:rsidP="00FD7F7A">
            <w:pPr>
              <w:rPr>
                <w:sz w:val="18"/>
                <w:szCs w:val="18"/>
              </w:rPr>
            </w:pPr>
            <w:r w:rsidRPr="000C56B0">
              <w:rPr>
                <w:sz w:val="18"/>
                <w:szCs w:val="18"/>
              </w:rPr>
              <w:t>Při určení druhu správního trestu a jeho výměry se přihlédne zejména</w:t>
            </w:r>
          </w:p>
          <w:p w14:paraId="0CA9AA6A" w14:textId="77777777" w:rsidR="00FD7F7A" w:rsidRPr="000C56B0" w:rsidRDefault="00FD7F7A" w:rsidP="00FD7F7A">
            <w:pPr>
              <w:rPr>
                <w:sz w:val="18"/>
                <w:szCs w:val="18"/>
              </w:rPr>
            </w:pPr>
            <w:r w:rsidRPr="000C56B0">
              <w:rPr>
                <w:sz w:val="18"/>
                <w:szCs w:val="18"/>
              </w:rPr>
              <w:t>a) k povaze a závažnosti přestupku,</w:t>
            </w:r>
          </w:p>
          <w:p w14:paraId="22D6A932" w14:textId="77777777" w:rsidR="00FD7F7A" w:rsidRPr="000C56B0" w:rsidRDefault="00FD7F7A" w:rsidP="00FD7F7A">
            <w:pPr>
              <w:rPr>
                <w:sz w:val="18"/>
                <w:szCs w:val="18"/>
              </w:rPr>
            </w:pPr>
            <w:r w:rsidRPr="000C56B0">
              <w:rPr>
                <w:sz w:val="18"/>
                <w:szCs w:val="18"/>
              </w:rPr>
              <w:t>b) k tomu, že o některém z více přestupků, které byly spáchány jedním skutkem nebo více skutky, nebylo rozhodnuto ve společném řízení,</w:t>
            </w:r>
          </w:p>
          <w:p w14:paraId="4C4C5D70" w14:textId="77777777" w:rsidR="00FD7F7A" w:rsidRPr="000C56B0" w:rsidRDefault="00FD7F7A" w:rsidP="00FD7F7A">
            <w:pPr>
              <w:rPr>
                <w:sz w:val="18"/>
                <w:szCs w:val="18"/>
              </w:rPr>
            </w:pPr>
            <w:r w:rsidRPr="000C56B0">
              <w:rPr>
                <w:sz w:val="18"/>
                <w:szCs w:val="18"/>
              </w:rPr>
              <w:t>c) k přitěžujícím a polehčujícím okolnostem,</w:t>
            </w:r>
          </w:p>
          <w:p w14:paraId="002152DC" w14:textId="77777777" w:rsidR="00FD7F7A" w:rsidRPr="000C56B0" w:rsidRDefault="00FD7F7A" w:rsidP="00FD7F7A">
            <w:pPr>
              <w:rPr>
                <w:sz w:val="18"/>
                <w:szCs w:val="18"/>
              </w:rPr>
            </w:pPr>
            <w:r w:rsidRPr="000C56B0">
              <w:rPr>
                <w:sz w:val="18"/>
                <w:szCs w:val="18"/>
              </w:rPr>
              <w:t>d) u pokusu přestupku k tomu, do jaké míry se jednání pachatele přiblížilo k dokonání přestupku, jakož i k okolnostem a důvodům, pro které k jeho dokonání nedošlo,</w:t>
            </w:r>
          </w:p>
          <w:p w14:paraId="10ECDF62" w14:textId="77777777" w:rsidR="00FD7F7A" w:rsidRPr="000C56B0" w:rsidRDefault="00FD7F7A" w:rsidP="00FD7F7A">
            <w:pPr>
              <w:rPr>
                <w:sz w:val="18"/>
                <w:szCs w:val="18"/>
              </w:rPr>
            </w:pPr>
            <w:r w:rsidRPr="000C56B0">
              <w:rPr>
                <w:sz w:val="18"/>
                <w:szCs w:val="18"/>
              </w:rPr>
              <w:t xml:space="preserve">e) u spolupachatelů k tomu, jakou měrou jednání každého z nich přispělo ke spáchání přestupku, </w:t>
            </w:r>
          </w:p>
          <w:p w14:paraId="14955972" w14:textId="77777777" w:rsidR="00FD7F7A" w:rsidRPr="000C56B0" w:rsidRDefault="00FD7F7A" w:rsidP="00FD7F7A">
            <w:pPr>
              <w:rPr>
                <w:sz w:val="18"/>
                <w:szCs w:val="18"/>
              </w:rPr>
            </w:pPr>
            <w:r w:rsidRPr="000C56B0">
              <w:rPr>
                <w:sz w:val="18"/>
                <w:szCs w:val="18"/>
              </w:rPr>
              <w:t xml:space="preserve">f) u fyzické osoby k jejím osobním poměrům a k tomu, zda a jakým způsobem byla pro totéž protiprávní jednání potrestána v jiném řízení před správním orgánem než v řízení o přestupku, </w:t>
            </w:r>
          </w:p>
          <w:p w14:paraId="386EC039" w14:textId="77777777" w:rsidR="00FD7F7A" w:rsidRPr="000C56B0" w:rsidRDefault="00FD7F7A" w:rsidP="00FD7F7A">
            <w:pPr>
              <w:rPr>
                <w:sz w:val="18"/>
                <w:szCs w:val="18"/>
              </w:rPr>
            </w:pPr>
            <w:r w:rsidRPr="000C56B0">
              <w:rPr>
                <w:sz w:val="18"/>
                <w:szCs w:val="18"/>
              </w:rPr>
              <w:t xml:space="preserve">g) u právnické nebo podnikající fyzické osoby k povaze její činnosti, </w:t>
            </w:r>
          </w:p>
          <w:p w14:paraId="33DF80EB" w14:textId="77777777" w:rsidR="00FD7F7A" w:rsidRPr="000C56B0" w:rsidRDefault="00FD7F7A" w:rsidP="00FD7F7A">
            <w:pPr>
              <w:rPr>
                <w:sz w:val="18"/>
                <w:szCs w:val="18"/>
              </w:rPr>
            </w:pPr>
            <w:r w:rsidRPr="000C56B0">
              <w:rPr>
                <w:sz w:val="18"/>
                <w:szCs w:val="18"/>
              </w:rPr>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14:paraId="7C3819AC" w14:textId="77777777" w:rsidR="00E45343" w:rsidRPr="000C56B0" w:rsidRDefault="00FD7F7A" w:rsidP="00FD7F7A">
            <w:pPr>
              <w:pStyle w:val="Zpat"/>
              <w:tabs>
                <w:tab w:val="clear" w:pos="4536"/>
                <w:tab w:val="clear" w:pos="9072"/>
              </w:tabs>
              <w:rPr>
                <w:sz w:val="18"/>
                <w:szCs w:val="18"/>
              </w:rPr>
            </w:pPr>
            <w:r w:rsidRPr="000C56B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c>
          <w:tcPr>
            <w:tcW w:w="900" w:type="dxa"/>
            <w:tcBorders>
              <w:top w:val="single" w:sz="4" w:space="0" w:color="auto"/>
              <w:left w:val="single" w:sz="4" w:space="0" w:color="auto"/>
              <w:bottom w:val="nil"/>
              <w:right w:val="single" w:sz="4" w:space="0" w:color="auto"/>
            </w:tcBorders>
          </w:tcPr>
          <w:p w14:paraId="689DA24D" w14:textId="2BB892DA" w:rsidR="00E45343" w:rsidRPr="000C56B0" w:rsidRDefault="00BF1D48">
            <w:pPr>
              <w:rPr>
                <w:sz w:val="18"/>
                <w:szCs w:val="18"/>
              </w:rPr>
            </w:pPr>
            <w:r w:rsidRPr="000C56B0">
              <w:rPr>
                <w:sz w:val="18"/>
                <w:szCs w:val="18"/>
              </w:rPr>
              <w:t>P</w:t>
            </w:r>
            <w:r w:rsidR="00FD7F7A" w:rsidRPr="000C56B0">
              <w:rPr>
                <w:sz w:val="18"/>
                <w:szCs w:val="18"/>
              </w:rPr>
              <w:t>T</w:t>
            </w:r>
          </w:p>
        </w:tc>
        <w:tc>
          <w:tcPr>
            <w:tcW w:w="720" w:type="dxa"/>
            <w:tcBorders>
              <w:top w:val="single" w:sz="4" w:space="0" w:color="auto"/>
              <w:left w:val="single" w:sz="4" w:space="0" w:color="auto"/>
              <w:bottom w:val="nil"/>
              <w:right w:val="single" w:sz="4" w:space="0" w:color="auto"/>
            </w:tcBorders>
          </w:tcPr>
          <w:p w14:paraId="41C8F396" w14:textId="77777777" w:rsidR="00E45343" w:rsidRPr="000C56B0" w:rsidRDefault="00E45343">
            <w:pPr>
              <w:rPr>
                <w:sz w:val="18"/>
                <w:szCs w:val="18"/>
              </w:rPr>
            </w:pPr>
          </w:p>
        </w:tc>
      </w:tr>
      <w:tr w:rsidR="00E45343" w:rsidRPr="000C56B0" w14:paraId="04DA824A" w14:textId="77777777" w:rsidTr="0714E391">
        <w:tc>
          <w:tcPr>
            <w:tcW w:w="1440" w:type="dxa"/>
            <w:tcBorders>
              <w:top w:val="nil"/>
              <w:left w:val="single" w:sz="4" w:space="0" w:color="auto"/>
              <w:bottom w:val="nil"/>
              <w:right w:val="single" w:sz="4" w:space="0" w:color="auto"/>
            </w:tcBorders>
          </w:tcPr>
          <w:p w14:paraId="72A3D3EC" w14:textId="77777777" w:rsidR="00E45343" w:rsidRPr="000C56B0" w:rsidRDefault="00E45343">
            <w:pPr>
              <w:rPr>
                <w:sz w:val="18"/>
                <w:szCs w:val="18"/>
              </w:rPr>
            </w:pPr>
          </w:p>
        </w:tc>
        <w:tc>
          <w:tcPr>
            <w:tcW w:w="5400" w:type="dxa"/>
            <w:gridSpan w:val="4"/>
            <w:tcBorders>
              <w:top w:val="nil"/>
              <w:left w:val="single" w:sz="4" w:space="0" w:color="auto"/>
              <w:bottom w:val="nil"/>
              <w:right w:val="single" w:sz="18" w:space="0" w:color="auto"/>
            </w:tcBorders>
          </w:tcPr>
          <w:p w14:paraId="0D0B940D" w14:textId="77777777" w:rsidR="00E45343" w:rsidRPr="000C56B0" w:rsidRDefault="00E45343">
            <w:pPr>
              <w:rPr>
                <w:sz w:val="18"/>
                <w:szCs w:val="18"/>
              </w:rPr>
            </w:pPr>
          </w:p>
        </w:tc>
        <w:tc>
          <w:tcPr>
            <w:tcW w:w="900" w:type="dxa"/>
            <w:tcBorders>
              <w:top w:val="nil"/>
              <w:left w:val="single" w:sz="18" w:space="0" w:color="auto"/>
              <w:bottom w:val="nil"/>
              <w:right w:val="single" w:sz="4" w:space="0" w:color="auto"/>
            </w:tcBorders>
          </w:tcPr>
          <w:p w14:paraId="541DCDB8" w14:textId="66152420" w:rsidR="00E45343" w:rsidRPr="000C56B0" w:rsidRDefault="00FD7F7A">
            <w:pPr>
              <w:rPr>
                <w:sz w:val="18"/>
                <w:szCs w:val="18"/>
              </w:rPr>
            </w:pPr>
            <w:r w:rsidRPr="000C56B0">
              <w:rPr>
                <w:sz w:val="18"/>
                <w:szCs w:val="18"/>
              </w:rPr>
              <w:t>250/2016</w:t>
            </w:r>
            <w:r w:rsidR="00321508">
              <w:rPr>
                <w:sz w:val="18"/>
                <w:szCs w:val="18"/>
              </w:rPr>
              <w:t xml:space="preserve"> </w:t>
            </w:r>
            <w:r w:rsidR="00DB20C3" w:rsidRPr="00DB20C3">
              <w:rPr>
                <w:sz w:val="18"/>
                <w:szCs w:val="18"/>
              </w:rPr>
              <w:t>ve znění 417/2021</w:t>
            </w:r>
          </w:p>
        </w:tc>
        <w:tc>
          <w:tcPr>
            <w:tcW w:w="1080" w:type="dxa"/>
            <w:tcBorders>
              <w:top w:val="nil"/>
              <w:left w:val="single" w:sz="4" w:space="0" w:color="auto"/>
              <w:bottom w:val="nil"/>
              <w:right w:val="single" w:sz="4" w:space="0" w:color="auto"/>
            </w:tcBorders>
          </w:tcPr>
          <w:p w14:paraId="66A5347D" w14:textId="77777777" w:rsidR="00E45343" w:rsidRPr="000C56B0" w:rsidRDefault="00FD7F7A">
            <w:pPr>
              <w:rPr>
                <w:sz w:val="18"/>
                <w:szCs w:val="18"/>
              </w:rPr>
            </w:pPr>
            <w:r w:rsidRPr="000C56B0">
              <w:rPr>
                <w:sz w:val="18"/>
                <w:szCs w:val="18"/>
              </w:rPr>
              <w:t>§ 38</w:t>
            </w:r>
          </w:p>
        </w:tc>
        <w:tc>
          <w:tcPr>
            <w:tcW w:w="5400" w:type="dxa"/>
            <w:gridSpan w:val="4"/>
            <w:tcBorders>
              <w:top w:val="nil"/>
              <w:left w:val="single" w:sz="4" w:space="0" w:color="auto"/>
              <w:bottom w:val="nil"/>
              <w:right w:val="single" w:sz="4" w:space="0" w:color="auto"/>
            </w:tcBorders>
          </w:tcPr>
          <w:p w14:paraId="23AE0A6C" w14:textId="4012B23A" w:rsidR="00FD7F7A" w:rsidRPr="000C56B0" w:rsidRDefault="00FD7F7A" w:rsidP="00FD7F7A">
            <w:pPr>
              <w:rPr>
                <w:sz w:val="18"/>
                <w:szCs w:val="18"/>
              </w:rPr>
            </w:pPr>
            <w:r w:rsidRPr="000C56B0">
              <w:rPr>
                <w:sz w:val="18"/>
                <w:szCs w:val="18"/>
              </w:rPr>
              <w:t xml:space="preserve">Povaha a závažnost přestupku je dána zejména </w:t>
            </w:r>
          </w:p>
          <w:p w14:paraId="12D439C5" w14:textId="77777777" w:rsidR="00FD7F7A" w:rsidRPr="000C56B0" w:rsidRDefault="00FD7F7A" w:rsidP="00FD7F7A">
            <w:pPr>
              <w:rPr>
                <w:sz w:val="18"/>
                <w:szCs w:val="18"/>
              </w:rPr>
            </w:pPr>
            <w:r w:rsidRPr="000C56B0">
              <w:rPr>
                <w:sz w:val="18"/>
                <w:szCs w:val="18"/>
              </w:rPr>
              <w:t xml:space="preserve">a) významem zákonem chráněného zájmu, který byl přestupkem porušen nebo ohrožen, </w:t>
            </w:r>
          </w:p>
          <w:p w14:paraId="41A300D4" w14:textId="77777777" w:rsidR="00FD7F7A" w:rsidRPr="000C56B0" w:rsidRDefault="00FD7F7A" w:rsidP="00FD7F7A">
            <w:pPr>
              <w:rPr>
                <w:sz w:val="18"/>
                <w:szCs w:val="18"/>
              </w:rPr>
            </w:pPr>
            <w:r w:rsidRPr="000C56B0">
              <w:rPr>
                <w:sz w:val="18"/>
                <w:szCs w:val="18"/>
              </w:rPr>
              <w:t xml:space="preserve">b) významem a rozsahem následku přestupku, </w:t>
            </w:r>
          </w:p>
          <w:p w14:paraId="111AE182" w14:textId="77777777" w:rsidR="00FD7F7A" w:rsidRPr="000C56B0" w:rsidRDefault="00FD7F7A" w:rsidP="00FD7F7A">
            <w:pPr>
              <w:rPr>
                <w:sz w:val="18"/>
                <w:szCs w:val="18"/>
              </w:rPr>
            </w:pPr>
            <w:r w:rsidRPr="000C56B0">
              <w:rPr>
                <w:sz w:val="18"/>
                <w:szCs w:val="18"/>
              </w:rPr>
              <w:t xml:space="preserve">c) způsobem spáchání přestupku, </w:t>
            </w:r>
          </w:p>
          <w:p w14:paraId="591E6C9C" w14:textId="77777777" w:rsidR="00FD7F7A" w:rsidRPr="000C56B0" w:rsidRDefault="00FD7F7A" w:rsidP="00FD7F7A">
            <w:pPr>
              <w:rPr>
                <w:sz w:val="18"/>
                <w:szCs w:val="18"/>
              </w:rPr>
            </w:pPr>
            <w:r w:rsidRPr="000C56B0">
              <w:rPr>
                <w:sz w:val="18"/>
                <w:szCs w:val="18"/>
              </w:rPr>
              <w:t xml:space="preserve">d) okolnostmi spáchání přestupku, </w:t>
            </w:r>
          </w:p>
          <w:p w14:paraId="6143CECF" w14:textId="1BD6FB2C" w:rsidR="00FD7F7A" w:rsidRPr="000C56B0" w:rsidRDefault="00FD7F7A" w:rsidP="00FD7F7A">
            <w:pPr>
              <w:rPr>
                <w:sz w:val="18"/>
                <w:szCs w:val="18"/>
              </w:rPr>
            </w:pPr>
            <w:r w:rsidRPr="000C56B0">
              <w:rPr>
                <w:sz w:val="18"/>
                <w:szCs w:val="18"/>
              </w:rPr>
              <w:t xml:space="preserve">e) u fyzické osoby též druhem a mírou jejího zavinění, popřípadě </w:t>
            </w:r>
            <w:r w:rsidRPr="000C56B0">
              <w:rPr>
                <w:sz w:val="18"/>
                <w:szCs w:val="18"/>
              </w:rPr>
              <w:lastRenderedPageBreak/>
              <w:t xml:space="preserve">pohnutkou, </w:t>
            </w:r>
          </w:p>
          <w:p w14:paraId="3EE3FC2E" w14:textId="77777777" w:rsidR="00FD7F7A" w:rsidRPr="000C56B0" w:rsidRDefault="00FD7F7A" w:rsidP="00FD7F7A">
            <w:pPr>
              <w:rPr>
                <w:sz w:val="18"/>
                <w:szCs w:val="18"/>
              </w:rPr>
            </w:pPr>
            <w:r w:rsidRPr="000C56B0">
              <w:rPr>
                <w:sz w:val="18"/>
                <w:szCs w:val="18"/>
              </w:rPr>
              <w:t xml:space="preserve">f) délkou doby, po kterou trvalo protiprávní jednání pachatele nebo po kterou trval protiprávní stav udržovaný protiprávním jednáním pachatele, </w:t>
            </w:r>
          </w:p>
          <w:p w14:paraId="3AA3EC76" w14:textId="77777777" w:rsidR="00E45343" w:rsidRPr="000C56B0" w:rsidRDefault="00FD7F7A" w:rsidP="00FD7F7A">
            <w:pPr>
              <w:rPr>
                <w:sz w:val="18"/>
                <w:szCs w:val="18"/>
              </w:rPr>
            </w:pPr>
            <w:r w:rsidRPr="000C56B0">
              <w:rPr>
                <w:sz w:val="18"/>
                <w:szCs w:val="18"/>
              </w:rPr>
              <w:t>g) počtem jednotlivých dílčích útoků, které tvoří pokračování v přestupku.</w:t>
            </w:r>
          </w:p>
        </w:tc>
        <w:tc>
          <w:tcPr>
            <w:tcW w:w="900" w:type="dxa"/>
            <w:tcBorders>
              <w:top w:val="nil"/>
              <w:left w:val="single" w:sz="4" w:space="0" w:color="auto"/>
              <w:bottom w:val="nil"/>
              <w:right w:val="single" w:sz="4" w:space="0" w:color="auto"/>
            </w:tcBorders>
          </w:tcPr>
          <w:p w14:paraId="0E27B00A" w14:textId="77777777" w:rsidR="00E45343" w:rsidRPr="000C56B0" w:rsidRDefault="00E45343">
            <w:pPr>
              <w:rPr>
                <w:sz w:val="18"/>
                <w:szCs w:val="18"/>
              </w:rPr>
            </w:pPr>
          </w:p>
        </w:tc>
        <w:tc>
          <w:tcPr>
            <w:tcW w:w="720" w:type="dxa"/>
            <w:tcBorders>
              <w:top w:val="nil"/>
              <w:left w:val="single" w:sz="4" w:space="0" w:color="auto"/>
              <w:bottom w:val="nil"/>
              <w:right w:val="single" w:sz="4" w:space="0" w:color="auto"/>
            </w:tcBorders>
          </w:tcPr>
          <w:p w14:paraId="60061E4C" w14:textId="77777777" w:rsidR="00E45343" w:rsidRPr="000C56B0" w:rsidRDefault="00E45343">
            <w:pPr>
              <w:rPr>
                <w:sz w:val="18"/>
                <w:szCs w:val="18"/>
              </w:rPr>
            </w:pPr>
          </w:p>
        </w:tc>
      </w:tr>
      <w:tr w:rsidR="00FD7F7A" w:rsidRPr="000C56B0" w14:paraId="57679E80" w14:textId="77777777" w:rsidTr="0714E391">
        <w:tc>
          <w:tcPr>
            <w:tcW w:w="1440" w:type="dxa"/>
            <w:tcBorders>
              <w:top w:val="nil"/>
              <w:left w:val="single" w:sz="4" w:space="0" w:color="auto"/>
              <w:bottom w:val="nil"/>
              <w:right w:val="single" w:sz="4" w:space="0" w:color="auto"/>
            </w:tcBorders>
          </w:tcPr>
          <w:p w14:paraId="44EAFD9C" w14:textId="77777777" w:rsidR="00FD7F7A" w:rsidRPr="000C56B0" w:rsidRDefault="00FD7F7A">
            <w:pPr>
              <w:rPr>
                <w:sz w:val="18"/>
                <w:szCs w:val="18"/>
              </w:rPr>
            </w:pPr>
          </w:p>
        </w:tc>
        <w:tc>
          <w:tcPr>
            <w:tcW w:w="5400" w:type="dxa"/>
            <w:gridSpan w:val="4"/>
            <w:tcBorders>
              <w:top w:val="nil"/>
              <w:left w:val="single" w:sz="4" w:space="0" w:color="auto"/>
              <w:bottom w:val="nil"/>
              <w:right w:val="single" w:sz="18" w:space="0" w:color="auto"/>
            </w:tcBorders>
          </w:tcPr>
          <w:p w14:paraId="4B94D5A5" w14:textId="77777777" w:rsidR="00FD7F7A" w:rsidRPr="000C56B0" w:rsidRDefault="00FD7F7A">
            <w:pPr>
              <w:rPr>
                <w:sz w:val="18"/>
                <w:szCs w:val="18"/>
              </w:rPr>
            </w:pPr>
          </w:p>
        </w:tc>
        <w:tc>
          <w:tcPr>
            <w:tcW w:w="900" w:type="dxa"/>
            <w:tcBorders>
              <w:top w:val="nil"/>
              <w:left w:val="single" w:sz="18" w:space="0" w:color="auto"/>
              <w:bottom w:val="nil"/>
              <w:right w:val="single" w:sz="4" w:space="0" w:color="auto"/>
            </w:tcBorders>
          </w:tcPr>
          <w:p w14:paraId="531C948A" w14:textId="77777777" w:rsidR="00FD7F7A" w:rsidRPr="000C56B0" w:rsidRDefault="00FD7F7A">
            <w:pPr>
              <w:rPr>
                <w:sz w:val="18"/>
                <w:szCs w:val="18"/>
              </w:rPr>
            </w:pPr>
            <w:r w:rsidRPr="000C56B0">
              <w:rPr>
                <w:sz w:val="18"/>
                <w:szCs w:val="18"/>
              </w:rPr>
              <w:t>250/2016</w:t>
            </w:r>
          </w:p>
        </w:tc>
        <w:tc>
          <w:tcPr>
            <w:tcW w:w="1080" w:type="dxa"/>
            <w:tcBorders>
              <w:top w:val="nil"/>
              <w:left w:val="single" w:sz="4" w:space="0" w:color="auto"/>
              <w:bottom w:val="nil"/>
              <w:right w:val="single" w:sz="4" w:space="0" w:color="auto"/>
            </w:tcBorders>
          </w:tcPr>
          <w:p w14:paraId="6664444D" w14:textId="77777777" w:rsidR="00FD7F7A" w:rsidRPr="000C56B0" w:rsidRDefault="00FD7F7A">
            <w:pPr>
              <w:rPr>
                <w:sz w:val="18"/>
                <w:szCs w:val="18"/>
              </w:rPr>
            </w:pPr>
            <w:r w:rsidRPr="000C56B0">
              <w:rPr>
                <w:sz w:val="18"/>
                <w:szCs w:val="18"/>
              </w:rPr>
              <w:t>§ 39</w:t>
            </w:r>
          </w:p>
        </w:tc>
        <w:tc>
          <w:tcPr>
            <w:tcW w:w="5400" w:type="dxa"/>
            <w:gridSpan w:val="4"/>
            <w:tcBorders>
              <w:top w:val="nil"/>
              <w:left w:val="single" w:sz="4" w:space="0" w:color="auto"/>
              <w:bottom w:val="nil"/>
              <w:right w:val="single" w:sz="4" w:space="0" w:color="auto"/>
            </w:tcBorders>
          </w:tcPr>
          <w:p w14:paraId="6489DBFE" w14:textId="77777777" w:rsidR="00FD7F7A" w:rsidRPr="000C56B0" w:rsidRDefault="00FD7F7A" w:rsidP="00FD7F7A">
            <w:pPr>
              <w:rPr>
                <w:sz w:val="18"/>
                <w:szCs w:val="18"/>
              </w:rPr>
            </w:pPr>
            <w:r w:rsidRPr="000C56B0">
              <w:rPr>
                <w:sz w:val="18"/>
                <w:szCs w:val="18"/>
              </w:rPr>
              <w:t xml:space="preserve">Jako k polehčující okolnosti se přihlédne zejména k tomu, že pachatel </w:t>
            </w:r>
          </w:p>
          <w:p w14:paraId="7A4BBB34" w14:textId="77777777" w:rsidR="00FD7F7A" w:rsidRPr="000C56B0" w:rsidRDefault="00FD7F7A" w:rsidP="00FD7F7A">
            <w:pPr>
              <w:rPr>
                <w:sz w:val="18"/>
                <w:szCs w:val="18"/>
              </w:rPr>
            </w:pPr>
            <w:r w:rsidRPr="000C56B0">
              <w:rPr>
                <w:sz w:val="18"/>
                <w:szCs w:val="18"/>
              </w:rPr>
              <w:t xml:space="preserve">a) spáchal přestupek ve věku blízkém věku mladistvých, </w:t>
            </w:r>
          </w:p>
          <w:p w14:paraId="4C381E1B" w14:textId="77777777" w:rsidR="00FD7F7A" w:rsidRPr="000C56B0" w:rsidRDefault="00FD7F7A" w:rsidP="00FD7F7A">
            <w:pPr>
              <w:rPr>
                <w:sz w:val="18"/>
                <w:szCs w:val="18"/>
              </w:rPr>
            </w:pPr>
            <w:r w:rsidRPr="000C56B0">
              <w:rPr>
                <w:sz w:val="18"/>
                <w:szCs w:val="18"/>
              </w:rPr>
              <w:t xml:space="preserve">b) spáchal přestupek, aby odvrátil útok nebo jiné nebezpečí, aniž byly zcela naplněny podmínky nutné obrany nebo krajní nouze, nebo překročil meze jiné okolnosti vylučující protiprávnost, </w:t>
            </w:r>
          </w:p>
          <w:p w14:paraId="1213E70E" w14:textId="77777777" w:rsidR="00FD7F7A" w:rsidRPr="000C56B0" w:rsidRDefault="00FD7F7A" w:rsidP="00FD7F7A">
            <w:pPr>
              <w:rPr>
                <w:sz w:val="18"/>
                <w:szCs w:val="18"/>
              </w:rPr>
            </w:pPr>
            <w:r w:rsidRPr="000C56B0">
              <w:rPr>
                <w:sz w:val="18"/>
                <w:szCs w:val="18"/>
              </w:rPr>
              <w:t xml:space="preserve">c) napomáhal k odstranění škodlivého následku přestupku nebo dobrovolně nahradil způsobenou škodu, </w:t>
            </w:r>
          </w:p>
          <w:p w14:paraId="66EEE615" w14:textId="77777777" w:rsidR="00FD7F7A" w:rsidRPr="000C56B0" w:rsidRDefault="00FD7F7A" w:rsidP="00FD7F7A">
            <w:pPr>
              <w:rPr>
                <w:sz w:val="18"/>
                <w:szCs w:val="18"/>
              </w:rPr>
            </w:pPr>
            <w:r w:rsidRPr="000C56B0">
              <w:rPr>
                <w:sz w:val="18"/>
                <w:szCs w:val="18"/>
              </w:rPr>
              <w:t xml:space="preserve">d) oznámil přestupek správnímu orgánu a při jeho objasňování účinně napomáhal, nebo </w:t>
            </w:r>
          </w:p>
          <w:p w14:paraId="6D8E2BF0" w14:textId="77777777" w:rsidR="00FD7F7A" w:rsidRPr="000C56B0" w:rsidRDefault="00FD7F7A" w:rsidP="00FD7F7A">
            <w:pPr>
              <w:rPr>
                <w:sz w:val="18"/>
                <w:szCs w:val="18"/>
              </w:rPr>
            </w:pPr>
            <w:r w:rsidRPr="000C56B0">
              <w:rPr>
                <w:sz w:val="18"/>
                <w:szCs w:val="18"/>
              </w:rPr>
              <w:t>e) spáchal přestupek pod vlivem hrozby nebo nátlaku anebo pod tlakem podřízenosti nebo závislosti na jiném.</w:t>
            </w:r>
          </w:p>
        </w:tc>
        <w:tc>
          <w:tcPr>
            <w:tcW w:w="900" w:type="dxa"/>
            <w:tcBorders>
              <w:top w:val="nil"/>
              <w:left w:val="single" w:sz="4" w:space="0" w:color="auto"/>
              <w:bottom w:val="nil"/>
              <w:right w:val="single" w:sz="4" w:space="0" w:color="auto"/>
            </w:tcBorders>
          </w:tcPr>
          <w:p w14:paraId="3DEEC669" w14:textId="77777777" w:rsidR="00FD7F7A" w:rsidRPr="000C56B0" w:rsidRDefault="00FD7F7A">
            <w:pPr>
              <w:rPr>
                <w:sz w:val="18"/>
                <w:szCs w:val="18"/>
              </w:rPr>
            </w:pPr>
          </w:p>
        </w:tc>
        <w:tc>
          <w:tcPr>
            <w:tcW w:w="720" w:type="dxa"/>
            <w:tcBorders>
              <w:top w:val="nil"/>
              <w:left w:val="single" w:sz="4" w:space="0" w:color="auto"/>
              <w:bottom w:val="nil"/>
              <w:right w:val="single" w:sz="4" w:space="0" w:color="auto"/>
            </w:tcBorders>
          </w:tcPr>
          <w:p w14:paraId="3656B9AB" w14:textId="77777777" w:rsidR="00FD7F7A" w:rsidRPr="000C56B0" w:rsidRDefault="00FD7F7A">
            <w:pPr>
              <w:rPr>
                <w:sz w:val="18"/>
                <w:szCs w:val="18"/>
              </w:rPr>
            </w:pPr>
          </w:p>
        </w:tc>
      </w:tr>
      <w:tr w:rsidR="00E45343" w:rsidRPr="000C56B0" w14:paraId="6A208CF4" w14:textId="77777777" w:rsidTr="0714E391">
        <w:tc>
          <w:tcPr>
            <w:tcW w:w="1440" w:type="dxa"/>
            <w:tcBorders>
              <w:top w:val="single" w:sz="4" w:space="0" w:color="auto"/>
              <w:left w:val="single" w:sz="4" w:space="0" w:color="auto"/>
              <w:bottom w:val="single" w:sz="4" w:space="0" w:color="auto"/>
              <w:right w:val="single" w:sz="4" w:space="0" w:color="auto"/>
            </w:tcBorders>
          </w:tcPr>
          <w:p w14:paraId="2DAC6B07" w14:textId="5747446F" w:rsidR="00E45343" w:rsidRPr="000C56B0" w:rsidRDefault="00FD7F7A">
            <w:pPr>
              <w:rPr>
                <w:sz w:val="18"/>
                <w:szCs w:val="18"/>
              </w:rPr>
            </w:pPr>
            <w:r w:rsidRPr="000C56B0">
              <w:rPr>
                <w:sz w:val="18"/>
                <w:szCs w:val="18"/>
              </w:rPr>
              <w:t xml:space="preserve">Čl. 1 </w:t>
            </w:r>
            <w:r w:rsidR="00E64828" w:rsidRPr="000C56B0">
              <w:rPr>
                <w:sz w:val="18"/>
                <w:szCs w:val="18"/>
              </w:rPr>
              <w:t>(</w:t>
            </w:r>
            <w:r w:rsidR="00EC3717" w:rsidRPr="000C56B0">
              <w:rPr>
                <w:sz w:val="18"/>
                <w:szCs w:val="18"/>
              </w:rPr>
              <w:t xml:space="preserve">upravující čl. 8b </w:t>
            </w:r>
            <w:r w:rsidRPr="000C56B0">
              <w:rPr>
                <w:sz w:val="18"/>
                <w:szCs w:val="18"/>
              </w:rPr>
              <w:t>odst. 4 a 5</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102C70A1" w14:textId="77777777" w:rsidR="00FD7F7A" w:rsidRPr="000C56B0" w:rsidRDefault="00FD7F7A" w:rsidP="00FD7F7A">
            <w:pPr>
              <w:pStyle w:val="Zpat"/>
              <w:tabs>
                <w:tab w:val="clear" w:pos="4536"/>
                <w:tab w:val="clear" w:pos="9072"/>
              </w:tabs>
              <w:rPr>
                <w:sz w:val="18"/>
                <w:szCs w:val="18"/>
              </w:rPr>
            </w:pPr>
            <w:r w:rsidRPr="000C56B0">
              <w:rPr>
                <w:sz w:val="18"/>
                <w:szCs w:val="18"/>
              </w:rPr>
              <w:t xml:space="preserve">4.   Aniž je dotčen odstavec 2 tohoto článku, členské státy zajistí, aby v případech, kdy mají být uloženy sankce podle článku 21 nařízení (EU) 2017/2394, tyto sankce zahrnovaly možnost buď uložit pokutu ve správním řízení nebo možnost zahájit soudní řízení o uložení pokuty, nebo obojí, přičemž maximální výše této pokuty bude činit alespoň 4 % ročního obratu prodávajícího nebo poskytovatele v dotčeném členském státě nebo dotčených členských státech. </w:t>
            </w:r>
          </w:p>
          <w:p w14:paraId="3CE1E15B" w14:textId="77777777" w:rsidR="00E45343" w:rsidRPr="000C56B0" w:rsidRDefault="00FD7F7A" w:rsidP="00FD7F7A">
            <w:pPr>
              <w:rPr>
                <w:sz w:val="18"/>
                <w:szCs w:val="18"/>
              </w:rPr>
            </w:pPr>
            <w:r w:rsidRPr="000C56B0">
              <w:rPr>
                <w:sz w:val="18"/>
                <w:szCs w:val="18"/>
              </w:rPr>
              <w:t>5.   V případech, kdy má být uložena pokuta podle odstavce 4, ale informace o ročním obratu prodávajícího nebo poskytovatele nejsou dostupné, členské státy zavedou možnost uložit pokutu, jejíž maximální výše bude činit alespoň 2 miliony EUR.</w:t>
            </w:r>
          </w:p>
        </w:tc>
        <w:tc>
          <w:tcPr>
            <w:tcW w:w="900" w:type="dxa"/>
            <w:tcBorders>
              <w:top w:val="single" w:sz="4" w:space="0" w:color="auto"/>
              <w:left w:val="single" w:sz="18" w:space="0" w:color="auto"/>
              <w:bottom w:val="single" w:sz="4" w:space="0" w:color="auto"/>
              <w:right w:val="single" w:sz="4" w:space="0" w:color="auto"/>
            </w:tcBorders>
          </w:tcPr>
          <w:p w14:paraId="1DB1ADC6" w14:textId="77777777" w:rsidR="00E45343" w:rsidRPr="000C56B0" w:rsidRDefault="00FD7F7A">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1299C43A" w14:textId="77777777" w:rsidR="00E45343" w:rsidRPr="000C56B0" w:rsidRDefault="00E45343">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DDBEF00" w14:textId="77777777" w:rsidR="00E45343" w:rsidRPr="000C56B0" w:rsidRDefault="00E45343">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40CB83A4" w14:textId="77777777" w:rsidR="00E45343" w:rsidRPr="000C56B0" w:rsidRDefault="00FD7F7A">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461D779" w14:textId="77777777" w:rsidR="00E45343" w:rsidRPr="000C56B0" w:rsidRDefault="00E45343">
            <w:pPr>
              <w:rPr>
                <w:sz w:val="18"/>
                <w:szCs w:val="18"/>
              </w:rPr>
            </w:pPr>
          </w:p>
        </w:tc>
      </w:tr>
      <w:tr w:rsidR="00E45343" w:rsidRPr="000C56B0" w14:paraId="29AB636A" w14:textId="77777777" w:rsidTr="0714E391">
        <w:tc>
          <w:tcPr>
            <w:tcW w:w="1440" w:type="dxa"/>
            <w:tcBorders>
              <w:top w:val="single" w:sz="4" w:space="0" w:color="auto"/>
              <w:left w:val="single" w:sz="4" w:space="0" w:color="auto"/>
              <w:bottom w:val="single" w:sz="4" w:space="0" w:color="auto"/>
              <w:right w:val="single" w:sz="4" w:space="0" w:color="auto"/>
            </w:tcBorders>
          </w:tcPr>
          <w:p w14:paraId="6C332801" w14:textId="35200F84" w:rsidR="00E45343" w:rsidRPr="000C56B0" w:rsidRDefault="00FD7F7A">
            <w:pPr>
              <w:rPr>
                <w:sz w:val="18"/>
                <w:szCs w:val="18"/>
              </w:rPr>
            </w:pPr>
            <w:r w:rsidRPr="000C56B0">
              <w:rPr>
                <w:sz w:val="18"/>
                <w:szCs w:val="18"/>
              </w:rPr>
              <w:t xml:space="preserve">Čl. 1 </w:t>
            </w:r>
            <w:r w:rsidR="00E64828" w:rsidRPr="000C56B0">
              <w:rPr>
                <w:sz w:val="18"/>
                <w:szCs w:val="18"/>
              </w:rPr>
              <w:t>(</w:t>
            </w:r>
            <w:r w:rsidR="00EC3717" w:rsidRPr="000C56B0">
              <w:rPr>
                <w:sz w:val="18"/>
                <w:szCs w:val="18"/>
              </w:rPr>
              <w:t xml:space="preserve">upravující čl. 8b  </w:t>
            </w:r>
            <w:r w:rsidRPr="000C56B0">
              <w:rPr>
                <w:sz w:val="18"/>
                <w:szCs w:val="18"/>
              </w:rPr>
              <w:t>odst. 6</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29485A04" w14:textId="77777777" w:rsidR="00FD7F7A" w:rsidRPr="000C56B0" w:rsidRDefault="00FD7F7A" w:rsidP="00FD7F7A">
            <w:pPr>
              <w:pStyle w:val="Zpat"/>
              <w:tabs>
                <w:tab w:val="clear" w:pos="4536"/>
                <w:tab w:val="clear" w:pos="9072"/>
              </w:tabs>
              <w:rPr>
                <w:sz w:val="18"/>
                <w:szCs w:val="18"/>
              </w:rPr>
            </w:pPr>
            <w:r w:rsidRPr="000C56B0">
              <w:rPr>
                <w:sz w:val="18"/>
                <w:szCs w:val="18"/>
              </w:rPr>
              <w:t>6.   Členské státy oznámí Komisi sankce a opatření uvedené v odstavci 1 nejpozději 28. listopadu 2021 a neprodleně jí oznámí i všechny jejich následné změny.</w:t>
            </w:r>
          </w:p>
          <w:p w14:paraId="49DE0664" w14:textId="77777777" w:rsidR="00FD7F7A" w:rsidRPr="000C56B0" w:rsidRDefault="00FD7F7A" w:rsidP="00FD7F7A">
            <w:pPr>
              <w:pStyle w:val="Zpat"/>
              <w:rPr>
                <w:sz w:val="18"/>
                <w:szCs w:val="18"/>
              </w:rPr>
            </w:pPr>
            <w:r w:rsidRPr="000C56B0">
              <w:rPr>
                <w:sz w:val="18"/>
                <w:szCs w:val="18"/>
              </w:rPr>
              <w:t xml:space="preserve">_____________ </w:t>
            </w:r>
          </w:p>
          <w:p w14:paraId="74020D2A" w14:textId="77777777" w:rsidR="00E45343" w:rsidRPr="000C56B0" w:rsidRDefault="00FD7F7A" w:rsidP="00FD7F7A">
            <w:pPr>
              <w:rPr>
                <w:sz w:val="18"/>
                <w:szCs w:val="18"/>
              </w:rPr>
            </w:pPr>
            <w:r w:rsidRPr="000C56B0">
              <w:rPr>
                <w:sz w:val="18"/>
                <w:szCs w:val="18"/>
              </w:rPr>
              <w:t>(*) Nařízení Evropského parlamentu a Rady (EU) 2017/2394 ze dne 12. prosince 2017 o spolupráci mezi vnitrostátními orgány příslušnými pro vymáhání dodržování právních předpisů na ochranu zájmů spotřebitelů a o zrušení nařízení (ES) č. 2006/2004 (Úř. věst. L 345, 27.12.2017, s. 1).“</w:t>
            </w:r>
          </w:p>
        </w:tc>
        <w:tc>
          <w:tcPr>
            <w:tcW w:w="900" w:type="dxa"/>
            <w:tcBorders>
              <w:top w:val="single" w:sz="4" w:space="0" w:color="auto"/>
              <w:left w:val="single" w:sz="18" w:space="0" w:color="auto"/>
              <w:bottom w:val="single" w:sz="4" w:space="0" w:color="auto"/>
              <w:right w:val="single" w:sz="4" w:space="0" w:color="auto"/>
            </w:tcBorders>
          </w:tcPr>
          <w:p w14:paraId="3CF2D8B6" w14:textId="77777777" w:rsidR="00E45343" w:rsidRPr="000C56B0" w:rsidRDefault="00E45343">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B78278" w14:textId="77777777" w:rsidR="00E45343" w:rsidRPr="000C56B0" w:rsidRDefault="00E45343">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0803513" w14:textId="77777777" w:rsidR="00E45343" w:rsidRPr="000C56B0" w:rsidRDefault="00FD7F7A">
            <w:pPr>
              <w:rPr>
                <w:sz w:val="18"/>
                <w:szCs w:val="18"/>
              </w:rPr>
            </w:pPr>
            <w:r w:rsidRPr="000C56B0">
              <w:rPr>
                <w:sz w:val="18"/>
                <w:szCs w:val="18"/>
              </w:rPr>
              <w:t>Nerelevantní z hlediska transpozice.</w:t>
            </w:r>
            <w:r w:rsidR="008B14D7" w:rsidRPr="000C56B0">
              <w:rPr>
                <w:sz w:val="18"/>
                <w:szCs w:val="18"/>
              </w:rPr>
              <w:t xml:space="preserve"> Jedná se o oznamovací povinnost členského státu vůči Komisi, ustanovení nemá přímý dopad do práv a povinností fyzických či právnických osob. </w:t>
            </w:r>
          </w:p>
        </w:tc>
        <w:tc>
          <w:tcPr>
            <w:tcW w:w="900" w:type="dxa"/>
            <w:tcBorders>
              <w:top w:val="single" w:sz="4" w:space="0" w:color="auto"/>
              <w:left w:val="single" w:sz="4" w:space="0" w:color="auto"/>
              <w:bottom w:val="single" w:sz="4" w:space="0" w:color="auto"/>
              <w:right w:val="single" w:sz="4" w:space="0" w:color="auto"/>
            </w:tcBorders>
          </w:tcPr>
          <w:p w14:paraId="3A738A7C" w14:textId="77777777" w:rsidR="00E45343" w:rsidRPr="000C56B0" w:rsidRDefault="00FD7F7A">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FC39945" w14:textId="77777777" w:rsidR="00E45343" w:rsidRPr="000C56B0" w:rsidRDefault="00E45343">
            <w:pPr>
              <w:rPr>
                <w:sz w:val="18"/>
                <w:szCs w:val="18"/>
              </w:rPr>
            </w:pPr>
          </w:p>
        </w:tc>
      </w:tr>
      <w:tr w:rsidR="00E45343" w:rsidRPr="000C56B0" w14:paraId="1F91DB07" w14:textId="77777777" w:rsidTr="0714E391">
        <w:tc>
          <w:tcPr>
            <w:tcW w:w="1440" w:type="dxa"/>
            <w:tcBorders>
              <w:top w:val="single" w:sz="4" w:space="0" w:color="auto"/>
              <w:left w:val="single" w:sz="4" w:space="0" w:color="auto"/>
              <w:bottom w:val="single" w:sz="4" w:space="0" w:color="auto"/>
              <w:right w:val="single" w:sz="4" w:space="0" w:color="auto"/>
            </w:tcBorders>
          </w:tcPr>
          <w:p w14:paraId="38FD4319" w14:textId="77777777" w:rsidR="00E45343" w:rsidRPr="000C56B0" w:rsidRDefault="00EC3717">
            <w:pPr>
              <w:rPr>
                <w:sz w:val="18"/>
                <w:szCs w:val="18"/>
              </w:rPr>
            </w:pPr>
            <w:r w:rsidRPr="000C56B0">
              <w:rPr>
                <w:sz w:val="18"/>
                <w:szCs w:val="18"/>
              </w:rPr>
              <w:t>Čl. 2 bod</w:t>
            </w:r>
            <w:r w:rsidR="00FD7F7A" w:rsidRPr="000C56B0">
              <w:rPr>
                <w:sz w:val="18"/>
                <w:szCs w:val="18"/>
              </w:rPr>
              <w:t xml:space="preserve"> 1</w:t>
            </w:r>
          </w:p>
        </w:tc>
        <w:tc>
          <w:tcPr>
            <w:tcW w:w="5400" w:type="dxa"/>
            <w:gridSpan w:val="4"/>
            <w:tcBorders>
              <w:top w:val="single" w:sz="4" w:space="0" w:color="auto"/>
              <w:left w:val="single" w:sz="4" w:space="0" w:color="auto"/>
              <w:bottom w:val="single" w:sz="4" w:space="0" w:color="auto"/>
              <w:right w:val="single" w:sz="18" w:space="0" w:color="auto"/>
            </w:tcBorders>
          </w:tcPr>
          <w:p w14:paraId="053E5825" w14:textId="77777777" w:rsidR="00FD7F7A" w:rsidRPr="000C56B0" w:rsidRDefault="00FD7F7A" w:rsidP="00FD7F7A">
            <w:pPr>
              <w:pStyle w:val="Zpat"/>
              <w:rPr>
                <w:b/>
                <w:sz w:val="18"/>
                <w:szCs w:val="18"/>
              </w:rPr>
            </w:pPr>
            <w:r w:rsidRPr="000C56B0">
              <w:rPr>
                <w:b/>
                <w:sz w:val="18"/>
                <w:szCs w:val="18"/>
              </w:rPr>
              <w:t>Změny směrnice 98/6/ES</w:t>
            </w:r>
          </w:p>
          <w:p w14:paraId="0562CB0E" w14:textId="77777777" w:rsidR="00FD7F7A" w:rsidRPr="000C56B0" w:rsidRDefault="00FD7F7A" w:rsidP="00FD7F7A">
            <w:pPr>
              <w:pStyle w:val="Zpat"/>
              <w:rPr>
                <w:b/>
                <w:sz w:val="18"/>
                <w:szCs w:val="18"/>
              </w:rPr>
            </w:pPr>
          </w:p>
          <w:p w14:paraId="3642C62E" w14:textId="77777777" w:rsidR="00E45343" w:rsidRPr="000C56B0" w:rsidRDefault="00FD7F7A" w:rsidP="00FD7F7A">
            <w:pPr>
              <w:rPr>
                <w:sz w:val="18"/>
                <w:szCs w:val="18"/>
              </w:rPr>
            </w:pPr>
            <w:r w:rsidRPr="000C56B0">
              <w:rPr>
                <w:sz w:val="18"/>
                <w:szCs w:val="18"/>
              </w:rPr>
              <w:t>Směrnice 98/6/Es se mění takto:</w:t>
            </w:r>
          </w:p>
          <w:p w14:paraId="5CDB6B1A" w14:textId="77777777" w:rsidR="00FD7F7A" w:rsidRPr="000C56B0" w:rsidRDefault="00FD7F7A" w:rsidP="00FD7F7A">
            <w:pPr>
              <w:pStyle w:val="Zpat"/>
              <w:rPr>
                <w:sz w:val="18"/>
                <w:szCs w:val="18"/>
              </w:rPr>
            </w:pPr>
            <w:r w:rsidRPr="000C56B0">
              <w:rPr>
                <w:sz w:val="18"/>
                <w:szCs w:val="18"/>
              </w:rPr>
              <w:t xml:space="preserve">1) Vkládá se nový článek, který zní: </w:t>
            </w:r>
          </w:p>
          <w:p w14:paraId="0A005C17" w14:textId="77777777" w:rsidR="00FD7F7A" w:rsidRPr="000C56B0" w:rsidRDefault="00FD7F7A" w:rsidP="00FD7F7A">
            <w:pPr>
              <w:pStyle w:val="Zpat"/>
              <w:rPr>
                <w:i/>
                <w:iCs/>
                <w:sz w:val="18"/>
                <w:szCs w:val="18"/>
              </w:rPr>
            </w:pPr>
            <w:r w:rsidRPr="000C56B0">
              <w:rPr>
                <w:i/>
                <w:iCs/>
                <w:sz w:val="18"/>
                <w:szCs w:val="18"/>
              </w:rPr>
              <w:t xml:space="preserve">„Článek 6a </w:t>
            </w:r>
          </w:p>
          <w:p w14:paraId="150A7302" w14:textId="77777777" w:rsidR="00FD7F7A" w:rsidRPr="000C56B0" w:rsidRDefault="00FD7F7A" w:rsidP="00FD7F7A">
            <w:pPr>
              <w:pStyle w:val="Zpat"/>
              <w:rPr>
                <w:sz w:val="18"/>
                <w:szCs w:val="18"/>
              </w:rPr>
            </w:pPr>
            <w:r w:rsidRPr="000C56B0">
              <w:rPr>
                <w:sz w:val="18"/>
                <w:szCs w:val="18"/>
              </w:rPr>
              <w:lastRenderedPageBreak/>
              <w:t xml:space="preserve">1. Veškerá oznámení o slevě z ceny musí uvádět předchozí cenu, kterou obchodník uplatňoval po určité období před uplatněním slevy z ceny. </w:t>
            </w:r>
          </w:p>
          <w:p w14:paraId="385B0426" w14:textId="77777777" w:rsidR="00FD7F7A" w:rsidRPr="000C56B0" w:rsidRDefault="00FD7F7A" w:rsidP="00FD7F7A">
            <w:pPr>
              <w:pStyle w:val="Zpat"/>
              <w:rPr>
                <w:sz w:val="18"/>
                <w:szCs w:val="18"/>
              </w:rPr>
            </w:pPr>
            <w:r w:rsidRPr="000C56B0">
              <w:rPr>
                <w:sz w:val="18"/>
                <w:szCs w:val="18"/>
              </w:rPr>
              <w:t xml:space="preserve">2. Předchozí cenou se rozumí nejnižší cena, kterou obchodník uplatňoval během období ne kratšího než 30 dnů před uplatněním slevy z ceny. </w:t>
            </w:r>
          </w:p>
          <w:p w14:paraId="21450A3B" w14:textId="77777777" w:rsidR="00FD7F7A" w:rsidRPr="000C56B0" w:rsidRDefault="00FD7F7A" w:rsidP="00FD7F7A">
            <w:pPr>
              <w:pStyle w:val="Zpat"/>
              <w:rPr>
                <w:sz w:val="18"/>
                <w:szCs w:val="18"/>
              </w:rPr>
            </w:pPr>
            <w:r w:rsidRPr="000C56B0">
              <w:rPr>
                <w:sz w:val="18"/>
                <w:szCs w:val="18"/>
              </w:rPr>
              <w:t xml:space="preserve">3. Členské státy mohou stanovit odlišná pravidla pro zboží, které snadno podléhá zkáze nebo má krátkou dobu spotřeby. </w:t>
            </w:r>
          </w:p>
          <w:p w14:paraId="61D1D055" w14:textId="77777777" w:rsidR="00FD7F7A" w:rsidRPr="000C56B0" w:rsidRDefault="00FD7F7A" w:rsidP="00FD7F7A">
            <w:pPr>
              <w:pStyle w:val="Zpat"/>
              <w:rPr>
                <w:sz w:val="18"/>
                <w:szCs w:val="18"/>
              </w:rPr>
            </w:pPr>
            <w:r w:rsidRPr="000C56B0">
              <w:rPr>
                <w:sz w:val="18"/>
                <w:szCs w:val="18"/>
              </w:rPr>
              <w:t xml:space="preserve">4. Pokud byl výrobek na trhu po dobu kratší než 30 dnů, členské státy mohou rovněž stanovit kratší období, než je období uvedené v odstavci 2. </w:t>
            </w:r>
          </w:p>
          <w:p w14:paraId="3FF7A3FC" w14:textId="77777777" w:rsidR="00FD7F7A" w:rsidRPr="000C56B0" w:rsidRDefault="00FD7F7A" w:rsidP="00FD7F7A">
            <w:pPr>
              <w:rPr>
                <w:sz w:val="18"/>
                <w:szCs w:val="18"/>
              </w:rPr>
            </w:pPr>
            <w:r w:rsidRPr="000C56B0">
              <w:rPr>
                <w:sz w:val="18"/>
                <w:szCs w:val="18"/>
              </w:rPr>
              <w:t>5. Členské státy mohou stanovit, že v případech, kdy se sleva z ceny postupně zvyšuje, rozumí se předchozí cenou cena bez slevy z ceny před jejím prvním uplatněním.“</w:t>
            </w:r>
          </w:p>
        </w:tc>
        <w:tc>
          <w:tcPr>
            <w:tcW w:w="900" w:type="dxa"/>
            <w:tcBorders>
              <w:top w:val="single" w:sz="4" w:space="0" w:color="auto"/>
              <w:left w:val="single" w:sz="18" w:space="0" w:color="auto"/>
              <w:bottom w:val="single" w:sz="4" w:space="0" w:color="auto"/>
              <w:right w:val="single" w:sz="4" w:space="0" w:color="auto"/>
            </w:tcBorders>
          </w:tcPr>
          <w:p w14:paraId="17D716B1" w14:textId="77777777" w:rsidR="00E45343" w:rsidRPr="000C56B0" w:rsidRDefault="00DE0E4F">
            <w:pPr>
              <w:rPr>
                <w:sz w:val="18"/>
                <w:szCs w:val="18"/>
              </w:rPr>
            </w:pPr>
            <w:r w:rsidRPr="000C56B0">
              <w:rPr>
                <w:sz w:val="18"/>
                <w:szCs w:val="18"/>
              </w:rPr>
              <w:lastRenderedPageBreak/>
              <w:t>10042</w:t>
            </w:r>
          </w:p>
        </w:tc>
        <w:tc>
          <w:tcPr>
            <w:tcW w:w="1080" w:type="dxa"/>
            <w:tcBorders>
              <w:top w:val="single" w:sz="4" w:space="0" w:color="auto"/>
              <w:left w:val="single" w:sz="4" w:space="0" w:color="auto"/>
              <w:bottom w:val="single" w:sz="4" w:space="0" w:color="auto"/>
              <w:right w:val="single" w:sz="4" w:space="0" w:color="auto"/>
            </w:tcBorders>
          </w:tcPr>
          <w:p w14:paraId="34CE0A41" w14:textId="77777777" w:rsidR="00E45343" w:rsidRPr="000C56B0" w:rsidRDefault="00E45343">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2EBF3C5" w14:textId="77777777" w:rsidR="00E45343" w:rsidRPr="000C56B0" w:rsidRDefault="00E45343">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94342A6" w14:textId="77777777" w:rsidR="00E45343" w:rsidRPr="000C56B0" w:rsidRDefault="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D98A12B" w14:textId="77777777" w:rsidR="00E45343" w:rsidRPr="000C56B0" w:rsidRDefault="00E45343">
            <w:pPr>
              <w:rPr>
                <w:sz w:val="18"/>
                <w:szCs w:val="18"/>
              </w:rPr>
            </w:pPr>
          </w:p>
        </w:tc>
      </w:tr>
      <w:tr w:rsidR="00E45343" w:rsidRPr="000C56B0" w14:paraId="2CE9F29B" w14:textId="77777777" w:rsidTr="0714E391">
        <w:tc>
          <w:tcPr>
            <w:tcW w:w="1440" w:type="dxa"/>
            <w:tcBorders>
              <w:top w:val="single" w:sz="4" w:space="0" w:color="auto"/>
              <w:left w:val="single" w:sz="4" w:space="0" w:color="auto"/>
              <w:bottom w:val="nil"/>
              <w:right w:val="single" w:sz="4" w:space="0" w:color="auto"/>
            </w:tcBorders>
          </w:tcPr>
          <w:p w14:paraId="1AF6D950" w14:textId="60F3B85D" w:rsidR="00E45343" w:rsidRPr="000C56B0" w:rsidRDefault="00DE0E4F" w:rsidP="00EC3717">
            <w:pPr>
              <w:rPr>
                <w:sz w:val="18"/>
                <w:szCs w:val="18"/>
              </w:rPr>
            </w:pPr>
            <w:r w:rsidRPr="000C56B0">
              <w:rPr>
                <w:sz w:val="18"/>
                <w:szCs w:val="18"/>
              </w:rPr>
              <w:t>Čl. 2</w:t>
            </w:r>
            <w:r w:rsidR="00EC3717" w:rsidRPr="000C56B0">
              <w:rPr>
                <w:sz w:val="18"/>
                <w:szCs w:val="18"/>
              </w:rPr>
              <w:t xml:space="preserve"> bod</w:t>
            </w:r>
            <w:r w:rsidRPr="000C56B0">
              <w:rPr>
                <w:sz w:val="18"/>
                <w:szCs w:val="18"/>
              </w:rPr>
              <w:t xml:space="preserve"> 2 </w:t>
            </w:r>
            <w:r w:rsidR="00E64828" w:rsidRPr="000C56B0">
              <w:rPr>
                <w:sz w:val="18"/>
                <w:szCs w:val="18"/>
              </w:rPr>
              <w:t>(</w:t>
            </w:r>
            <w:r w:rsidRPr="000C56B0">
              <w:rPr>
                <w:sz w:val="18"/>
                <w:szCs w:val="18"/>
              </w:rPr>
              <w:t>měnící čl. 8 odst. 1</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3CF54619" w14:textId="77777777" w:rsidR="00DE0E4F" w:rsidRPr="000C56B0" w:rsidRDefault="00DE0E4F" w:rsidP="00DE0E4F">
            <w:pPr>
              <w:pStyle w:val="Zpat"/>
              <w:rPr>
                <w:sz w:val="18"/>
                <w:szCs w:val="18"/>
              </w:rPr>
            </w:pPr>
            <w:r w:rsidRPr="000C56B0">
              <w:rPr>
                <w:sz w:val="18"/>
                <w:szCs w:val="18"/>
              </w:rPr>
              <w:t xml:space="preserve">2) Článek 8 se nahrazuje tímto: </w:t>
            </w:r>
          </w:p>
          <w:p w14:paraId="5D26C49D" w14:textId="77777777" w:rsidR="00DE0E4F" w:rsidRPr="000C56B0" w:rsidRDefault="00DE0E4F" w:rsidP="00DE0E4F">
            <w:pPr>
              <w:pStyle w:val="Zpat"/>
              <w:rPr>
                <w:i/>
                <w:iCs/>
                <w:sz w:val="18"/>
                <w:szCs w:val="18"/>
              </w:rPr>
            </w:pPr>
            <w:r w:rsidRPr="000C56B0">
              <w:rPr>
                <w:i/>
                <w:iCs/>
                <w:sz w:val="18"/>
                <w:szCs w:val="18"/>
              </w:rPr>
              <w:t xml:space="preserve">„Článek 8 </w:t>
            </w:r>
          </w:p>
          <w:p w14:paraId="006C501C" w14:textId="77777777" w:rsidR="00E45343" w:rsidRPr="000C56B0" w:rsidRDefault="00DE0E4F" w:rsidP="00DE0E4F">
            <w:pPr>
              <w:rPr>
                <w:sz w:val="18"/>
                <w:szCs w:val="18"/>
              </w:rPr>
            </w:pPr>
            <w:r w:rsidRPr="000C56B0">
              <w:rPr>
                <w:sz w:val="18"/>
                <w:szCs w:val="18"/>
              </w:rPr>
              <w:t xml:space="preserve">1. Členské státy stanoví sankce za porušení vnitrostátních předpisů přijatých podle této směrnice a přijmou veškerá opatření nezbytná k zajištění jejich uplatňování. Tyto sankce musí být účinné, přiměřené a odrazující.  </w:t>
            </w:r>
          </w:p>
        </w:tc>
        <w:tc>
          <w:tcPr>
            <w:tcW w:w="900" w:type="dxa"/>
            <w:tcBorders>
              <w:top w:val="single" w:sz="4" w:space="0" w:color="auto"/>
              <w:left w:val="single" w:sz="18" w:space="0" w:color="auto"/>
              <w:bottom w:val="nil"/>
              <w:right w:val="single" w:sz="4" w:space="0" w:color="auto"/>
            </w:tcBorders>
          </w:tcPr>
          <w:p w14:paraId="1767C1A9" w14:textId="77777777" w:rsidR="00E45343" w:rsidRPr="000C56B0" w:rsidRDefault="00DE0E4F">
            <w:pPr>
              <w:rPr>
                <w:sz w:val="18"/>
                <w:szCs w:val="18"/>
              </w:rPr>
            </w:pPr>
            <w:r w:rsidRPr="000C56B0">
              <w:rPr>
                <w:sz w:val="18"/>
                <w:szCs w:val="18"/>
              </w:rPr>
              <w:t>634/1992</w:t>
            </w:r>
            <w:r w:rsidR="004F5E19" w:rsidRPr="000C56B0">
              <w:rPr>
                <w:sz w:val="18"/>
                <w:szCs w:val="18"/>
              </w:rPr>
              <w:t xml:space="preserve"> ve znění 36/2008 303/2013 378/2015 183/2017</w:t>
            </w:r>
          </w:p>
        </w:tc>
        <w:tc>
          <w:tcPr>
            <w:tcW w:w="1080" w:type="dxa"/>
            <w:tcBorders>
              <w:top w:val="single" w:sz="4" w:space="0" w:color="auto"/>
              <w:left w:val="single" w:sz="4" w:space="0" w:color="auto"/>
              <w:bottom w:val="nil"/>
              <w:right w:val="single" w:sz="4" w:space="0" w:color="auto"/>
            </w:tcBorders>
          </w:tcPr>
          <w:p w14:paraId="2B19505A" w14:textId="77777777" w:rsidR="00E45343" w:rsidRPr="000C56B0" w:rsidRDefault="00DE0E4F">
            <w:pPr>
              <w:rPr>
                <w:sz w:val="18"/>
                <w:szCs w:val="18"/>
              </w:rPr>
            </w:pPr>
            <w:r w:rsidRPr="000C56B0">
              <w:rPr>
                <w:sz w:val="18"/>
                <w:szCs w:val="18"/>
              </w:rPr>
              <w:t>§ 24 odst.7 písm.</w:t>
            </w:r>
            <w:r w:rsidR="00C32BB0" w:rsidRPr="000C56B0">
              <w:rPr>
                <w:sz w:val="18"/>
                <w:szCs w:val="18"/>
              </w:rPr>
              <w:t xml:space="preserve"> </w:t>
            </w:r>
            <w:r w:rsidRPr="000C56B0">
              <w:rPr>
                <w:sz w:val="18"/>
                <w:szCs w:val="18"/>
              </w:rPr>
              <w:t>k)</w:t>
            </w:r>
          </w:p>
        </w:tc>
        <w:tc>
          <w:tcPr>
            <w:tcW w:w="5400" w:type="dxa"/>
            <w:gridSpan w:val="4"/>
            <w:tcBorders>
              <w:top w:val="single" w:sz="4" w:space="0" w:color="auto"/>
              <w:left w:val="single" w:sz="4" w:space="0" w:color="auto"/>
              <w:bottom w:val="nil"/>
              <w:right w:val="single" w:sz="4" w:space="0" w:color="auto"/>
            </w:tcBorders>
          </w:tcPr>
          <w:p w14:paraId="62796EDC" w14:textId="77777777" w:rsidR="00DE0E4F" w:rsidRPr="000C56B0" w:rsidRDefault="00DE0E4F" w:rsidP="00DE0E4F">
            <w:pPr>
              <w:rPr>
                <w:sz w:val="18"/>
                <w:szCs w:val="18"/>
              </w:rPr>
            </w:pPr>
            <w:r w:rsidRPr="000C56B0">
              <w:rPr>
                <w:sz w:val="18"/>
                <w:szCs w:val="18"/>
              </w:rPr>
              <w:t xml:space="preserve">(7) Prodávající se dopustí přestupku tím, že </w:t>
            </w:r>
          </w:p>
          <w:p w14:paraId="5F28F3F3" w14:textId="77777777" w:rsidR="00E45343" w:rsidRPr="000C56B0" w:rsidRDefault="00DE0E4F" w:rsidP="00DE0E4F">
            <w:pPr>
              <w:rPr>
                <w:sz w:val="18"/>
                <w:szCs w:val="18"/>
              </w:rPr>
            </w:pPr>
            <w:r w:rsidRPr="000C56B0">
              <w:rPr>
                <w:sz w:val="18"/>
                <w:szCs w:val="18"/>
              </w:rPr>
              <w:t>k) informace o ceně poskytuje v rozporu s § 12</w:t>
            </w:r>
          </w:p>
        </w:tc>
        <w:tc>
          <w:tcPr>
            <w:tcW w:w="900" w:type="dxa"/>
            <w:tcBorders>
              <w:top w:val="single" w:sz="4" w:space="0" w:color="auto"/>
              <w:left w:val="single" w:sz="4" w:space="0" w:color="auto"/>
              <w:bottom w:val="nil"/>
              <w:right w:val="single" w:sz="4" w:space="0" w:color="auto"/>
            </w:tcBorders>
          </w:tcPr>
          <w:p w14:paraId="1E6AD65A" w14:textId="363CCB42" w:rsidR="00E45343" w:rsidRPr="000C56B0" w:rsidRDefault="00B34BC0">
            <w:pPr>
              <w:rPr>
                <w:sz w:val="18"/>
                <w:szCs w:val="18"/>
              </w:rPr>
            </w:pPr>
            <w:r w:rsidRPr="000C56B0">
              <w:rPr>
                <w:sz w:val="18"/>
                <w:szCs w:val="18"/>
              </w:rPr>
              <w:t>D</w:t>
            </w:r>
            <w:r w:rsidR="00DE0E4F" w:rsidRPr="000C56B0">
              <w:rPr>
                <w:sz w:val="18"/>
                <w:szCs w:val="18"/>
              </w:rPr>
              <w:t>T</w:t>
            </w:r>
          </w:p>
        </w:tc>
        <w:tc>
          <w:tcPr>
            <w:tcW w:w="720" w:type="dxa"/>
            <w:tcBorders>
              <w:top w:val="single" w:sz="4" w:space="0" w:color="auto"/>
              <w:left w:val="single" w:sz="4" w:space="0" w:color="auto"/>
              <w:bottom w:val="nil"/>
              <w:right w:val="single" w:sz="4" w:space="0" w:color="auto"/>
            </w:tcBorders>
          </w:tcPr>
          <w:p w14:paraId="2946DB82" w14:textId="77777777" w:rsidR="00E45343" w:rsidRPr="000C56B0" w:rsidRDefault="00E45343">
            <w:pPr>
              <w:rPr>
                <w:sz w:val="18"/>
                <w:szCs w:val="18"/>
              </w:rPr>
            </w:pPr>
          </w:p>
        </w:tc>
      </w:tr>
      <w:tr w:rsidR="00E45343" w:rsidRPr="000C56B0" w14:paraId="75F4FABA" w14:textId="77777777" w:rsidTr="005136BF">
        <w:tc>
          <w:tcPr>
            <w:tcW w:w="1440" w:type="dxa"/>
            <w:tcBorders>
              <w:top w:val="nil"/>
              <w:left w:val="single" w:sz="4" w:space="0" w:color="auto"/>
              <w:bottom w:val="nil"/>
              <w:right w:val="single" w:sz="4" w:space="0" w:color="auto"/>
            </w:tcBorders>
          </w:tcPr>
          <w:p w14:paraId="5997CC1D" w14:textId="77777777" w:rsidR="00E45343" w:rsidRPr="000C56B0" w:rsidRDefault="00E45343">
            <w:pPr>
              <w:rPr>
                <w:sz w:val="18"/>
                <w:szCs w:val="18"/>
              </w:rPr>
            </w:pPr>
          </w:p>
        </w:tc>
        <w:tc>
          <w:tcPr>
            <w:tcW w:w="5400" w:type="dxa"/>
            <w:gridSpan w:val="4"/>
            <w:tcBorders>
              <w:top w:val="nil"/>
              <w:left w:val="single" w:sz="4" w:space="0" w:color="auto"/>
              <w:bottom w:val="nil"/>
              <w:right w:val="single" w:sz="18" w:space="0" w:color="auto"/>
            </w:tcBorders>
          </w:tcPr>
          <w:p w14:paraId="110FFD37" w14:textId="77777777" w:rsidR="00E45343" w:rsidRPr="000C56B0" w:rsidRDefault="00E45343">
            <w:pPr>
              <w:rPr>
                <w:sz w:val="18"/>
                <w:szCs w:val="18"/>
              </w:rPr>
            </w:pPr>
          </w:p>
        </w:tc>
        <w:tc>
          <w:tcPr>
            <w:tcW w:w="900" w:type="dxa"/>
            <w:tcBorders>
              <w:top w:val="nil"/>
              <w:left w:val="single" w:sz="18" w:space="0" w:color="auto"/>
              <w:bottom w:val="nil"/>
              <w:right w:val="single" w:sz="4" w:space="0" w:color="auto"/>
            </w:tcBorders>
          </w:tcPr>
          <w:p w14:paraId="6291F4B2" w14:textId="2FEBA41E" w:rsidR="00E45343" w:rsidRPr="000C56B0" w:rsidRDefault="00DE0E4F" w:rsidP="005136BF">
            <w:pPr>
              <w:rPr>
                <w:sz w:val="18"/>
                <w:szCs w:val="18"/>
              </w:rPr>
            </w:pPr>
            <w:r w:rsidRPr="000C56B0">
              <w:rPr>
                <w:sz w:val="18"/>
                <w:szCs w:val="18"/>
              </w:rPr>
              <w:t>634/1992</w:t>
            </w:r>
            <w:r w:rsidR="004F5E19" w:rsidRPr="000C56B0">
              <w:rPr>
                <w:sz w:val="18"/>
                <w:szCs w:val="18"/>
              </w:rPr>
              <w:t xml:space="preserve"> ve znění 303/2013 476/2013 378/2015 183/2017</w:t>
            </w:r>
            <w:r w:rsidR="00FB7CD3">
              <w:rPr>
                <w:sz w:val="18"/>
                <w:szCs w:val="18"/>
              </w:rPr>
              <w:t xml:space="preserve"> </w:t>
            </w:r>
            <w:r w:rsidR="6DD9E398" w:rsidRPr="000C56B0">
              <w:rPr>
                <w:sz w:val="18"/>
                <w:szCs w:val="18"/>
              </w:rPr>
              <w:t>238/2020</w:t>
            </w:r>
          </w:p>
        </w:tc>
        <w:tc>
          <w:tcPr>
            <w:tcW w:w="1080" w:type="dxa"/>
            <w:tcBorders>
              <w:top w:val="nil"/>
              <w:left w:val="single" w:sz="4" w:space="0" w:color="auto"/>
              <w:bottom w:val="nil"/>
              <w:right w:val="single" w:sz="4" w:space="0" w:color="auto"/>
            </w:tcBorders>
          </w:tcPr>
          <w:p w14:paraId="435A0D64" w14:textId="5C310533" w:rsidR="00E45343" w:rsidRPr="000C56B0" w:rsidRDefault="00DE0E4F">
            <w:pPr>
              <w:rPr>
                <w:sz w:val="18"/>
                <w:szCs w:val="18"/>
              </w:rPr>
            </w:pPr>
            <w:r w:rsidRPr="000C56B0">
              <w:rPr>
                <w:sz w:val="18"/>
                <w:szCs w:val="18"/>
              </w:rPr>
              <w:t>§ 24 odst. 1</w:t>
            </w:r>
            <w:r w:rsidR="47D9BF5D" w:rsidRPr="000C56B0">
              <w:rPr>
                <w:sz w:val="18"/>
                <w:szCs w:val="18"/>
              </w:rPr>
              <w:t>7</w:t>
            </w:r>
            <w:r w:rsidRPr="000C56B0">
              <w:rPr>
                <w:sz w:val="18"/>
                <w:szCs w:val="18"/>
              </w:rPr>
              <w:t xml:space="preserve"> písm. </w:t>
            </w:r>
            <w:r w:rsidR="1FD1960F" w:rsidRPr="000C56B0">
              <w:rPr>
                <w:sz w:val="18"/>
                <w:szCs w:val="18"/>
              </w:rPr>
              <w:t>e</w:t>
            </w:r>
            <w:r w:rsidRPr="000C56B0">
              <w:rPr>
                <w:sz w:val="18"/>
                <w:szCs w:val="18"/>
              </w:rPr>
              <w:t>)</w:t>
            </w:r>
          </w:p>
        </w:tc>
        <w:tc>
          <w:tcPr>
            <w:tcW w:w="5400" w:type="dxa"/>
            <w:gridSpan w:val="4"/>
            <w:tcBorders>
              <w:top w:val="nil"/>
              <w:left w:val="single" w:sz="4" w:space="0" w:color="auto"/>
              <w:bottom w:val="nil"/>
              <w:right w:val="single" w:sz="4" w:space="0" w:color="auto"/>
            </w:tcBorders>
          </w:tcPr>
          <w:p w14:paraId="5FC335B9" w14:textId="76AFDA3A" w:rsidR="00DE0E4F" w:rsidRPr="000C56B0" w:rsidRDefault="005B7DD7" w:rsidP="00DE0E4F">
            <w:pPr>
              <w:rPr>
                <w:sz w:val="18"/>
                <w:szCs w:val="18"/>
              </w:rPr>
            </w:pPr>
            <w:r w:rsidRPr="000C56B0">
              <w:rPr>
                <w:sz w:val="18"/>
                <w:szCs w:val="18"/>
              </w:rPr>
              <w:t xml:space="preserve">(17) </w:t>
            </w:r>
            <w:r w:rsidR="00407C6C" w:rsidRPr="000C56B0">
              <w:rPr>
                <w:sz w:val="18"/>
                <w:szCs w:val="18"/>
              </w:rPr>
              <w:t>Za přestupek lze</w:t>
            </w:r>
            <w:r w:rsidR="00DE0E4F" w:rsidRPr="000C56B0">
              <w:rPr>
                <w:sz w:val="18"/>
                <w:szCs w:val="18"/>
              </w:rPr>
              <w:t xml:space="preserve"> uložit pokutu do </w:t>
            </w:r>
          </w:p>
          <w:p w14:paraId="6CFCBA16" w14:textId="5FA1549C" w:rsidR="00E45343" w:rsidRPr="000C56B0" w:rsidRDefault="00DE0E4F" w:rsidP="00DE0E4F">
            <w:pPr>
              <w:rPr>
                <w:sz w:val="18"/>
                <w:szCs w:val="18"/>
              </w:rPr>
            </w:pPr>
            <w:r w:rsidRPr="000C56B0">
              <w:rPr>
                <w:sz w:val="18"/>
                <w:szCs w:val="18"/>
              </w:rPr>
              <w:t>d) 5 000 000 Kč, jde-li o přestupek podle odstavce 1 písm. a) a b), odstavce 4, odstavce 7 písm. a), d), g), k) a odstavců 9, 10</w:t>
            </w:r>
            <w:r w:rsidR="563EF9E8" w:rsidRPr="000C56B0">
              <w:rPr>
                <w:sz w:val="18"/>
                <w:szCs w:val="18"/>
              </w:rPr>
              <w:t>,</w:t>
            </w:r>
            <w:r w:rsidRPr="000C56B0">
              <w:rPr>
                <w:sz w:val="18"/>
                <w:szCs w:val="18"/>
              </w:rPr>
              <w:t xml:space="preserve"> 13,</w:t>
            </w:r>
            <w:r w:rsidR="73510FEF" w:rsidRPr="000C56B0">
              <w:rPr>
                <w:sz w:val="18"/>
                <w:szCs w:val="18"/>
              </w:rPr>
              <w:t xml:space="preserve"> 15 a 16</w:t>
            </w:r>
          </w:p>
        </w:tc>
        <w:tc>
          <w:tcPr>
            <w:tcW w:w="900" w:type="dxa"/>
            <w:tcBorders>
              <w:top w:val="nil"/>
              <w:left w:val="single" w:sz="4" w:space="0" w:color="auto"/>
              <w:bottom w:val="nil"/>
              <w:right w:val="single" w:sz="4" w:space="0" w:color="auto"/>
            </w:tcBorders>
          </w:tcPr>
          <w:p w14:paraId="6B699379" w14:textId="77777777" w:rsidR="00E45343" w:rsidRPr="000C56B0" w:rsidRDefault="00E45343">
            <w:pPr>
              <w:rPr>
                <w:sz w:val="18"/>
                <w:szCs w:val="18"/>
              </w:rPr>
            </w:pPr>
          </w:p>
        </w:tc>
        <w:tc>
          <w:tcPr>
            <w:tcW w:w="720" w:type="dxa"/>
            <w:tcBorders>
              <w:top w:val="nil"/>
              <w:left w:val="single" w:sz="4" w:space="0" w:color="auto"/>
              <w:bottom w:val="nil"/>
              <w:right w:val="single" w:sz="4" w:space="0" w:color="auto"/>
            </w:tcBorders>
          </w:tcPr>
          <w:p w14:paraId="3FE9F23F" w14:textId="77777777" w:rsidR="00E45343" w:rsidRPr="000C56B0" w:rsidRDefault="00E45343">
            <w:pPr>
              <w:rPr>
                <w:sz w:val="18"/>
                <w:szCs w:val="18"/>
              </w:rPr>
            </w:pPr>
          </w:p>
        </w:tc>
      </w:tr>
      <w:tr w:rsidR="00B34BC0" w:rsidRPr="000C56B0" w14:paraId="6E85187E" w14:textId="77777777" w:rsidTr="0714E391">
        <w:tc>
          <w:tcPr>
            <w:tcW w:w="1440" w:type="dxa"/>
            <w:tcBorders>
              <w:top w:val="nil"/>
              <w:left w:val="single" w:sz="4" w:space="0" w:color="auto"/>
              <w:bottom w:val="single" w:sz="4" w:space="0" w:color="auto"/>
              <w:right w:val="single" w:sz="4" w:space="0" w:color="auto"/>
            </w:tcBorders>
          </w:tcPr>
          <w:p w14:paraId="2C037260" w14:textId="77777777" w:rsidR="00B34BC0" w:rsidRPr="000C56B0" w:rsidRDefault="00B34BC0">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B479376" w14:textId="77777777" w:rsidR="00B34BC0" w:rsidRPr="000C56B0" w:rsidRDefault="00B34BC0">
            <w:pPr>
              <w:rPr>
                <w:sz w:val="18"/>
                <w:szCs w:val="18"/>
              </w:rPr>
            </w:pPr>
          </w:p>
        </w:tc>
        <w:tc>
          <w:tcPr>
            <w:tcW w:w="900" w:type="dxa"/>
            <w:tcBorders>
              <w:top w:val="nil"/>
              <w:left w:val="single" w:sz="18" w:space="0" w:color="auto"/>
              <w:bottom w:val="single" w:sz="4" w:space="0" w:color="auto"/>
              <w:right w:val="single" w:sz="4" w:space="0" w:color="auto"/>
            </w:tcBorders>
          </w:tcPr>
          <w:p w14:paraId="23F0CD64" w14:textId="2E71E978" w:rsidR="00B34BC0" w:rsidRPr="000C56B0" w:rsidRDefault="00B34BC0" w:rsidP="0714E391">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68043FA8" w14:textId="77777777" w:rsidR="00B34BC0" w:rsidRPr="000C56B0" w:rsidRDefault="00B34BC0">
            <w:pPr>
              <w:rPr>
                <w:sz w:val="18"/>
                <w:szCs w:val="18"/>
              </w:rPr>
            </w:pPr>
          </w:p>
        </w:tc>
        <w:tc>
          <w:tcPr>
            <w:tcW w:w="5400" w:type="dxa"/>
            <w:gridSpan w:val="4"/>
            <w:tcBorders>
              <w:top w:val="nil"/>
              <w:left w:val="single" w:sz="4" w:space="0" w:color="auto"/>
              <w:bottom w:val="single" w:sz="4" w:space="0" w:color="auto"/>
              <w:right w:val="single" w:sz="4" w:space="0" w:color="auto"/>
            </w:tcBorders>
          </w:tcPr>
          <w:p w14:paraId="060AF111" w14:textId="77777777" w:rsidR="00B34BC0" w:rsidRPr="000C56B0" w:rsidRDefault="00B34BC0" w:rsidP="00DE0E4F">
            <w:pPr>
              <w:rPr>
                <w:sz w:val="18"/>
                <w:szCs w:val="18"/>
              </w:rPr>
            </w:pPr>
          </w:p>
        </w:tc>
        <w:tc>
          <w:tcPr>
            <w:tcW w:w="900" w:type="dxa"/>
            <w:tcBorders>
              <w:top w:val="nil"/>
              <w:left w:val="single" w:sz="4" w:space="0" w:color="auto"/>
              <w:bottom w:val="single" w:sz="4" w:space="0" w:color="auto"/>
              <w:right w:val="single" w:sz="4" w:space="0" w:color="auto"/>
            </w:tcBorders>
          </w:tcPr>
          <w:p w14:paraId="6CCED544" w14:textId="77777777" w:rsidR="00B34BC0" w:rsidRPr="000C56B0" w:rsidRDefault="00B34BC0">
            <w:pPr>
              <w:rPr>
                <w:sz w:val="18"/>
                <w:szCs w:val="18"/>
              </w:rPr>
            </w:pPr>
          </w:p>
        </w:tc>
        <w:tc>
          <w:tcPr>
            <w:tcW w:w="720" w:type="dxa"/>
            <w:tcBorders>
              <w:top w:val="nil"/>
              <w:left w:val="single" w:sz="4" w:space="0" w:color="auto"/>
              <w:bottom w:val="single" w:sz="4" w:space="0" w:color="auto"/>
              <w:right w:val="single" w:sz="4" w:space="0" w:color="auto"/>
            </w:tcBorders>
          </w:tcPr>
          <w:p w14:paraId="55D88577" w14:textId="77777777" w:rsidR="00B34BC0" w:rsidRPr="000C56B0" w:rsidRDefault="00B34BC0">
            <w:pPr>
              <w:rPr>
                <w:sz w:val="18"/>
                <w:szCs w:val="18"/>
              </w:rPr>
            </w:pPr>
          </w:p>
        </w:tc>
      </w:tr>
      <w:tr w:rsidR="00E45343" w:rsidRPr="000C56B0" w14:paraId="477F3858" w14:textId="77777777" w:rsidTr="0714E391">
        <w:tc>
          <w:tcPr>
            <w:tcW w:w="1440" w:type="dxa"/>
            <w:tcBorders>
              <w:top w:val="single" w:sz="4" w:space="0" w:color="auto"/>
              <w:left w:val="single" w:sz="4" w:space="0" w:color="auto"/>
              <w:bottom w:val="nil"/>
              <w:right w:val="single" w:sz="4" w:space="0" w:color="auto"/>
            </w:tcBorders>
          </w:tcPr>
          <w:p w14:paraId="6D3B293D" w14:textId="469B29C2" w:rsidR="00E45343" w:rsidRPr="000C56B0" w:rsidRDefault="00DE0E4F" w:rsidP="00EC3717">
            <w:pPr>
              <w:rPr>
                <w:sz w:val="18"/>
                <w:szCs w:val="18"/>
              </w:rPr>
            </w:pPr>
            <w:r w:rsidRPr="000C56B0">
              <w:rPr>
                <w:sz w:val="18"/>
                <w:szCs w:val="18"/>
              </w:rPr>
              <w:t xml:space="preserve">Čl. 2 </w:t>
            </w:r>
            <w:r w:rsidR="00EC3717" w:rsidRPr="000C56B0">
              <w:rPr>
                <w:sz w:val="18"/>
                <w:szCs w:val="18"/>
              </w:rPr>
              <w:t>bod</w:t>
            </w:r>
            <w:r w:rsidRPr="000C56B0">
              <w:rPr>
                <w:sz w:val="18"/>
                <w:szCs w:val="18"/>
              </w:rPr>
              <w:t xml:space="preserve"> 2 </w:t>
            </w:r>
            <w:r w:rsidR="00E64828" w:rsidRPr="000C56B0">
              <w:rPr>
                <w:sz w:val="18"/>
                <w:szCs w:val="18"/>
              </w:rPr>
              <w:t>(</w:t>
            </w:r>
            <w:r w:rsidRPr="000C56B0">
              <w:rPr>
                <w:sz w:val="18"/>
                <w:szCs w:val="18"/>
              </w:rPr>
              <w:t>měnící čl. 8 odst. 2</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42BF89DC" w14:textId="77777777" w:rsidR="00DE0E4F" w:rsidRPr="000C56B0" w:rsidRDefault="00DE0E4F" w:rsidP="00DE0E4F">
            <w:pPr>
              <w:pStyle w:val="Zpat"/>
              <w:rPr>
                <w:sz w:val="18"/>
                <w:szCs w:val="18"/>
              </w:rPr>
            </w:pPr>
            <w:r w:rsidRPr="000C56B0">
              <w:rPr>
                <w:sz w:val="18"/>
                <w:szCs w:val="18"/>
              </w:rPr>
              <w:t xml:space="preserve">2. Členské státy zajistí, aby byl při ukládání sankcí případně zohledněn tento demonstrativní a orientační seznam kritérií: </w:t>
            </w:r>
          </w:p>
          <w:p w14:paraId="3D885908" w14:textId="77777777" w:rsidR="00DE0E4F" w:rsidRPr="000C56B0" w:rsidRDefault="00DE0E4F" w:rsidP="00DE0E4F">
            <w:pPr>
              <w:pStyle w:val="Zpat"/>
              <w:rPr>
                <w:sz w:val="18"/>
                <w:szCs w:val="18"/>
              </w:rPr>
            </w:pPr>
            <w:r w:rsidRPr="000C56B0">
              <w:rPr>
                <w:sz w:val="18"/>
                <w:szCs w:val="18"/>
              </w:rPr>
              <w:t xml:space="preserve">a) povaha, závažnost, rozsah a doba trvání protiprávního jednání; </w:t>
            </w:r>
          </w:p>
          <w:p w14:paraId="2A87F477" w14:textId="77777777" w:rsidR="00DE0E4F" w:rsidRPr="000C56B0" w:rsidRDefault="00DE0E4F" w:rsidP="00DE0E4F">
            <w:pPr>
              <w:pStyle w:val="Zpat"/>
              <w:rPr>
                <w:sz w:val="18"/>
                <w:szCs w:val="18"/>
              </w:rPr>
            </w:pPr>
            <w:r w:rsidRPr="000C56B0">
              <w:rPr>
                <w:sz w:val="18"/>
                <w:szCs w:val="18"/>
              </w:rPr>
              <w:t xml:space="preserve">b) případná opatření přijatá obchodníkem ke zmírnění nebo nápravě újmy utrpěné spotřebitelem; </w:t>
            </w:r>
          </w:p>
          <w:p w14:paraId="7BBE4BBB" w14:textId="77777777" w:rsidR="00DE0E4F" w:rsidRPr="000C56B0" w:rsidRDefault="00DE0E4F" w:rsidP="00DE0E4F">
            <w:pPr>
              <w:pStyle w:val="Zpat"/>
              <w:rPr>
                <w:sz w:val="18"/>
                <w:szCs w:val="18"/>
              </w:rPr>
            </w:pPr>
            <w:r w:rsidRPr="000C56B0">
              <w:rPr>
                <w:sz w:val="18"/>
                <w:szCs w:val="18"/>
              </w:rPr>
              <w:t xml:space="preserve">c) předchozí protiprávní jednání obchodníka; </w:t>
            </w:r>
          </w:p>
          <w:p w14:paraId="1372D6FB" w14:textId="77777777" w:rsidR="00DE0E4F" w:rsidRPr="000C56B0" w:rsidRDefault="00DE0E4F" w:rsidP="00DE0E4F">
            <w:pPr>
              <w:pStyle w:val="Zpat"/>
              <w:rPr>
                <w:sz w:val="18"/>
                <w:szCs w:val="18"/>
              </w:rPr>
            </w:pPr>
            <w:r w:rsidRPr="000C56B0">
              <w:rPr>
                <w:sz w:val="18"/>
                <w:szCs w:val="18"/>
              </w:rPr>
              <w:t xml:space="preserve">d) získaný finanční prospěch nebo omezení ztrát obchodníka z důvodu protiprávního jednání, pokud jsou dostupné příslušné údaje; e) sankce uložené obchodníkovi za totéž protiprávní jednání v jiných členských státech v přeshraničních případech, kdy jsou informace o těchto sankcích dostupné prostřednictvím mechanismu zavedeného nařízením Evropského parlamentu a Rady (EU) 2017/2394 (*); </w:t>
            </w:r>
          </w:p>
          <w:p w14:paraId="0A38B413" w14:textId="77777777" w:rsidR="00E45343" w:rsidRPr="000C56B0" w:rsidRDefault="00DE0E4F" w:rsidP="00DE0E4F">
            <w:pPr>
              <w:rPr>
                <w:sz w:val="18"/>
                <w:szCs w:val="18"/>
              </w:rPr>
            </w:pPr>
            <w:r w:rsidRPr="000C56B0">
              <w:rPr>
                <w:sz w:val="18"/>
                <w:szCs w:val="18"/>
              </w:rPr>
              <w:t>f) jiná přitěžující nebo polehčující okolnost vztahující se na daný případ.</w:t>
            </w:r>
          </w:p>
        </w:tc>
        <w:tc>
          <w:tcPr>
            <w:tcW w:w="900" w:type="dxa"/>
            <w:tcBorders>
              <w:top w:val="single" w:sz="4" w:space="0" w:color="auto"/>
              <w:left w:val="single" w:sz="18" w:space="0" w:color="auto"/>
              <w:bottom w:val="nil"/>
              <w:right w:val="single" w:sz="4" w:space="0" w:color="auto"/>
            </w:tcBorders>
          </w:tcPr>
          <w:p w14:paraId="718C3831" w14:textId="77777777" w:rsidR="00E45343" w:rsidRPr="000C56B0" w:rsidRDefault="00DE0E4F">
            <w:pPr>
              <w:rPr>
                <w:sz w:val="18"/>
                <w:szCs w:val="18"/>
              </w:rPr>
            </w:pPr>
            <w:r w:rsidRPr="000C56B0">
              <w:rPr>
                <w:sz w:val="18"/>
                <w:szCs w:val="18"/>
              </w:rPr>
              <w:t>250/2016</w:t>
            </w:r>
          </w:p>
        </w:tc>
        <w:tc>
          <w:tcPr>
            <w:tcW w:w="1080" w:type="dxa"/>
            <w:tcBorders>
              <w:top w:val="single" w:sz="4" w:space="0" w:color="auto"/>
              <w:left w:val="single" w:sz="4" w:space="0" w:color="auto"/>
              <w:bottom w:val="nil"/>
              <w:right w:val="single" w:sz="4" w:space="0" w:color="auto"/>
            </w:tcBorders>
          </w:tcPr>
          <w:p w14:paraId="3FEB0F2E" w14:textId="77777777" w:rsidR="00E45343" w:rsidRPr="000C56B0" w:rsidRDefault="00DE0E4F">
            <w:pPr>
              <w:rPr>
                <w:sz w:val="18"/>
                <w:szCs w:val="18"/>
              </w:rPr>
            </w:pPr>
            <w:r w:rsidRPr="000C56B0">
              <w:rPr>
                <w:sz w:val="18"/>
                <w:szCs w:val="18"/>
              </w:rPr>
              <w:t>§ 37</w:t>
            </w:r>
          </w:p>
        </w:tc>
        <w:tc>
          <w:tcPr>
            <w:tcW w:w="5400" w:type="dxa"/>
            <w:gridSpan w:val="4"/>
            <w:tcBorders>
              <w:top w:val="single" w:sz="4" w:space="0" w:color="auto"/>
              <w:left w:val="single" w:sz="4" w:space="0" w:color="auto"/>
              <w:bottom w:val="nil"/>
              <w:right w:val="single" w:sz="4" w:space="0" w:color="auto"/>
            </w:tcBorders>
          </w:tcPr>
          <w:p w14:paraId="03EE401A" w14:textId="77777777" w:rsidR="00DE0E4F" w:rsidRPr="000C56B0" w:rsidRDefault="00DE0E4F" w:rsidP="00DE0E4F">
            <w:pPr>
              <w:rPr>
                <w:sz w:val="18"/>
                <w:szCs w:val="18"/>
              </w:rPr>
            </w:pPr>
            <w:r w:rsidRPr="000C56B0">
              <w:rPr>
                <w:sz w:val="18"/>
                <w:szCs w:val="18"/>
              </w:rPr>
              <w:t>Při určení druhu správního trestu a jeho výměry se přihlédne zejména</w:t>
            </w:r>
          </w:p>
          <w:p w14:paraId="70FA1823" w14:textId="77777777" w:rsidR="00DE0E4F" w:rsidRPr="000C56B0" w:rsidRDefault="00DE0E4F" w:rsidP="00DE0E4F">
            <w:pPr>
              <w:rPr>
                <w:sz w:val="18"/>
                <w:szCs w:val="18"/>
              </w:rPr>
            </w:pPr>
            <w:r w:rsidRPr="000C56B0">
              <w:rPr>
                <w:sz w:val="18"/>
                <w:szCs w:val="18"/>
              </w:rPr>
              <w:t>a) k povaze a závažnosti přestupku,</w:t>
            </w:r>
          </w:p>
          <w:p w14:paraId="78CBDBB1" w14:textId="77777777" w:rsidR="00DE0E4F" w:rsidRPr="000C56B0" w:rsidRDefault="00DE0E4F" w:rsidP="00DE0E4F">
            <w:pPr>
              <w:rPr>
                <w:sz w:val="18"/>
                <w:szCs w:val="18"/>
              </w:rPr>
            </w:pPr>
            <w:r w:rsidRPr="000C56B0">
              <w:rPr>
                <w:sz w:val="18"/>
                <w:szCs w:val="18"/>
              </w:rPr>
              <w:t>b) k tomu, že o některém z více přestupků, které byly spáchány jedním skutkem nebo více skutky, nebylo rozhodnuto ve společném řízení,</w:t>
            </w:r>
          </w:p>
          <w:p w14:paraId="02E363CF" w14:textId="77777777" w:rsidR="00DE0E4F" w:rsidRPr="000C56B0" w:rsidRDefault="00DE0E4F" w:rsidP="00DE0E4F">
            <w:pPr>
              <w:rPr>
                <w:sz w:val="18"/>
                <w:szCs w:val="18"/>
              </w:rPr>
            </w:pPr>
            <w:r w:rsidRPr="000C56B0">
              <w:rPr>
                <w:sz w:val="18"/>
                <w:szCs w:val="18"/>
              </w:rPr>
              <w:t>c) k přitěžujícím a polehčujícím okolnostem,</w:t>
            </w:r>
          </w:p>
          <w:p w14:paraId="7CDE11BB" w14:textId="77777777" w:rsidR="00DE0E4F" w:rsidRPr="000C56B0" w:rsidRDefault="00DE0E4F" w:rsidP="00DE0E4F">
            <w:pPr>
              <w:rPr>
                <w:sz w:val="18"/>
                <w:szCs w:val="18"/>
              </w:rPr>
            </w:pPr>
            <w:r w:rsidRPr="000C56B0">
              <w:rPr>
                <w:sz w:val="18"/>
                <w:szCs w:val="18"/>
              </w:rPr>
              <w:t>d) u pokusu přestupku k tomu, do jaké míry se jednání pachatele přiblížilo k dokonání přestupku, jakož i k okolnostem a důvodům, pro které k jeho dokonání nedošlo,</w:t>
            </w:r>
          </w:p>
          <w:p w14:paraId="70AFD5E4" w14:textId="77777777" w:rsidR="00DE0E4F" w:rsidRPr="000C56B0" w:rsidRDefault="00DE0E4F" w:rsidP="00DE0E4F">
            <w:pPr>
              <w:rPr>
                <w:sz w:val="18"/>
                <w:szCs w:val="18"/>
              </w:rPr>
            </w:pPr>
            <w:r w:rsidRPr="000C56B0">
              <w:rPr>
                <w:sz w:val="18"/>
                <w:szCs w:val="18"/>
              </w:rPr>
              <w:t xml:space="preserve">e) u spolupachatelů k tomu, jakou měrou jednání každého z nich přispělo ke spáchání přestupku, </w:t>
            </w:r>
          </w:p>
          <w:p w14:paraId="20C63929" w14:textId="77777777" w:rsidR="00DE0E4F" w:rsidRPr="000C56B0" w:rsidRDefault="00DE0E4F" w:rsidP="00DE0E4F">
            <w:pPr>
              <w:rPr>
                <w:sz w:val="18"/>
                <w:szCs w:val="18"/>
              </w:rPr>
            </w:pPr>
            <w:r w:rsidRPr="000C56B0">
              <w:rPr>
                <w:sz w:val="18"/>
                <w:szCs w:val="18"/>
              </w:rPr>
              <w:t xml:space="preserve">f) u fyzické osoby k jejím osobním poměrům a k tomu, zda a jakým způsobem byla pro totéž protiprávní jednání potrestána v jiném řízení před správním orgánem než v řízení o přestupku, </w:t>
            </w:r>
          </w:p>
          <w:p w14:paraId="2A7D6806" w14:textId="77777777" w:rsidR="00DE0E4F" w:rsidRPr="000C56B0" w:rsidRDefault="00DE0E4F" w:rsidP="00DE0E4F">
            <w:pPr>
              <w:rPr>
                <w:sz w:val="18"/>
                <w:szCs w:val="18"/>
              </w:rPr>
            </w:pPr>
            <w:r w:rsidRPr="000C56B0">
              <w:rPr>
                <w:sz w:val="18"/>
                <w:szCs w:val="18"/>
              </w:rPr>
              <w:t xml:space="preserve">g) u právnické nebo podnikající fyzické osoby k povaze její činnosti, </w:t>
            </w:r>
          </w:p>
          <w:p w14:paraId="5034186F" w14:textId="77777777" w:rsidR="00DE0E4F" w:rsidRPr="000C56B0" w:rsidRDefault="00DE0E4F" w:rsidP="00DE0E4F">
            <w:pPr>
              <w:rPr>
                <w:sz w:val="18"/>
                <w:szCs w:val="18"/>
              </w:rPr>
            </w:pPr>
            <w:r w:rsidRPr="000C56B0">
              <w:rPr>
                <w:sz w:val="18"/>
                <w:szCs w:val="18"/>
              </w:rPr>
              <w:lastRenderedPageBreak/>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14:paraId="12A6E382" w14:textId="77777777" w:rsidR="00E45343" w:rsidRPr="000C56B0" w:rsidRDefault="00DE0E4F" w:rsidP="00DE0E4F">
            <w:pPr>
              <w:rPr>
                <w:sz w:val="18"/>
                <w:szCs w:val="18"/>
              </w:rPr>
            </w:pPr>
            <w:r w:rsidRPr="000C56B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c>
          <w:tcPr>
            <w:tcW w:w="900" w:type="dxa"/>
            <w:tcBorders>
              <w:top w:val="single" w:sz="4" w:space="0" w:color="auto"/>
              <w:left w:val="single" w:sz="4" w:space="0" w:color="auto"/>
              <w:bottom w:val="nil"/>
              <w:right w:val="single" w:sz="4" w:space="0" w:color="auto"/>
            </w:tcBorders>
          </w:tcPr>
          <w:p w14:paraId="34A04E11" w14:textId="77777777" w:rsidR="00E45343" w:rsidRPr="000C56B0" w:rsidRDefault="00DE0E4F">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1F72F646" w14:textId="77777777" w:rsidR="00E45343" w:rsidRPr="000C56B0" w:rsidRDefault="00E45343">
            <w:pPr>
              <w:rPr>
                <w:sz w:val="18"/>
                <w:szCs w:val="18"/>
              </w:rPr>
            </w:pPr>
          </w:p>
        </w:tc>
      </w:tr>
      <w:tr w:rsidR="00E45343" w:rsidRPr="000C56B0" w14:paraId="57899E78" w14:textId="77777777" w:rsidTr="0714E391">
        <w:tc>
          <w:tcPr>
            <w:tcW w:w="1440" w:type="dxa"/>
            <w:tcBorders>
              <w:top w:val="nil"/>
              <w:left w:val="single" w:sz="4" w:space="0" w:color="auto"/>
              <w:bottom w:val="nil"/>
              <w:right w:val="single" w:sz="4" w:space="0" w:color="auto"/>
            </w:tcBorders>
          </w:tcPr>
          <w:p w14:paraId="08CE6F91" w14:textId="77777777" w:rsidR="00E45343" w:rsidRPr="000C56B0" w:rsidRDefault="00E45343">
            <w:pPr>
              <w:rPr>
                <w:sz w:val="18"/>
                <w:szCs w:val="18"/>
              </w:rPr>
            </w:pPr>
          </w:p>
        </w:tc>
        <w:tc>
          <w:tcPr>
            <w:tcW w:w="5400" w:type="dxa"/>
            <w:gridSpan w:val="4"/>
            <w:tcBorders>
              <w:top w:val="nil"/>
              <w:left w:val="single" w:sz="4" w:space="0" w:color="auto"/>
              <w:bottom w:val="nil"/>
              <w:right w:val="single" w:sz="18" w:space="0" w:color="auto"/>
            </w:tcBorders>
          </w:tcPr>
          <w:p w14:paraId="61CDCEAD" w14:textId="77777777" w:rsidR="00E45343" w:rsidRPr="000C56B0" w:rsidRDefault="00E45343">
            <w:pPr>
              <w:rPr>
                <w:sz w:val="18"/>
                <w:szCs w:val="18"/>
              </w:rPr>
            </w:pPr>
          </w:p>
        </w:tc>
        <w:tc>
          <w:tcPr>
            <w:tcW w:w="900" w:type="dxa"/>
            <w:tcBorders>
              <w:top w:val="nil"/>
              <w:left w:val="single" w:sz="18" w:space="0" w:color="auto"/>
              <w:bottom w:val="nil"/>
              <w:right w:val="single" w:sz="4" w:space="0" w:color="auto"/>
            </w:tcBorders>
          </w:tcPr>
          <w:p w14:paraId="3CD5BC11" w14:textId="77F5B6FE" w:rsidR="00E45343" w:rsidRPr="000C56B0" w:rsidRDefault="00DE0E4F">
            <w:pPr>
              <w:rPr>
                <w:sz w:val="18"/>
                <w:szCs w:val="18"/>
              </w:rPr>
            </w:pPr>
            <w:r w:rsidRPr="000C56B0">
              <w:rPr>
                <w:sz w:val="18"/>
                <w:szCs w:val="18"/>
              </w:rPr>
              <w:t>250/2016</w:t>
            </w:r>
            <w:r w:rsidR="00DB20C3">
              <w:rPr>
                <w:sz w:val="18"/>
                <w:szCs w:val="18"/>
              </w:rPr>
              <w:t xml:space="preserve"> </w:t>
            </w:r>
            <w:r w:rsidR="00DB20C3" w:rsidRPr="00DB20C3">
              <w:rPr>
                <w:sz w:val="18"/>
                <w:szCs w:val="18"/>
              </w:rPr>
              <w:t>ve znění 417/2021</w:t>
            </w:r>
          </w:p>
        </w:tc>
        <w:tc>
          <w:tcPr>
            <w:tcW w:w="1080" w:type="dxa"/>
            <w:tcBorders>
              <w:top w:val="nil"/>
              <w:left w:val="single" w:sz="4" w:space="0" w:color="auto"/>
              <w:bottom w:val="nil"/>
              <w:right w:val="single" w:sz="4" w:space="0" w:color="auto"/>
            </w:tcBorders>
          </w:tcPr>
          <w:p w14:paraId="57C77361" w14:textId="77777777" w:rsidR="00E45343" w:rsidRPr="000C56B0" w:rsidRDefault="00DE0E4F">
            <w:pPr>
              <w:rPr>
                <w:sz w:val="18"/>
                <w:szCs w:val="18"/>
              </w:rPr>
            </w:pPr>
            <w:r w:rsidRPr="000C56B0">
              <w:rPr>
                <w:sz w:val="18"/>
                <w:szCs w:val="18"/>
              </w:rPr>
              <w:t>§ 38</w:t>
            </w:r>
          </w:p>
        </w:tc>
        <w:tc>
          <w:tcPr>
            <w:tcW w:w="5400" w:type="dxa"/>
            <w:gridSpan w:val="4"/>
            <w:tcBorders>
              <w:top w:val="nil"/>
              <w:left w:val="single" w:sz="4" w:space="0" w:color="auto"/>
              <w:bottom w:val="nil"/>
              <w:right w:val="single" w:sz="4" w:space="0" w:color="auto"/>
            </w:tcBorders>
          </w:tcPr>
          <w:p w14:paraId="1F26CFE5" w14:textId="77777777" w:rsidR="00DE0E4F" w:rsidRPr="000C56B0" w:rsidRDefault="00DE0E4F" w:rsidP="00DE0E4F">
            <w:pPr>
              <w:rPr>
                <w:sz w:val="18"/>
                <w:szCs w:val="18"/>
              </w:rPr>
            </w:pPr>
            <w:r w:rsidRPr="000C56B0">
              <w:rPr>
                <w:sz w:val="18"/>
                <w:szCs w:val="18"/>
              </w:rPr>
              <w:t xml:space="preserve">Povaha a závažnost přestupku je dána zejména </w:t>
            </w:r>
          </w:p>
          <w:p w14:paraId="52ECD5AC" w14:textId="77777777" w:rsidR="00DE0E4F" w:rsidRPr="000C56B0" w:rsidRDefault="00DE0E4F" w:rsidP="00DE0E4F">
            <w:pPr>
              <w:rPr>
                <w:sz w:val="18"/>
                <w:szCs w:val="18"/>
              </w:rPr>
            </w:pPr>
            <w:r w:rsidRPr="000C56B0">
              <w:rPr>
                <w:sz w:val="18"/>
                <w:szCs w:val="18"/>
              </w:rPr>
              <w:t xml:space="preserve">a) významem zákonem chráněného zájmu, který byl přestupkem porušen nebo ohrožen, </w:t>
            </w:r>
          </w:p>
          <w:p w14:paraId="70BB400D" w14:textId="77777777" w:rsidR="00DE0E4F" w:rsidRPr="000C56B0" w:rsidRDefault="00DE0E4F" w:rsidP="00DE0E4F">
            <w:pPr>
              <w:rPr>
                <w:sz w:val="18"/>
                <w:szCs w:val="18"/>
              </w:rPr>
            </w:pPr>
            <w:r w:rsidRPr="000C56B0">
              <w:rPr>
                <w:sz w:val="18"/>
                <w:szCs w:val="18"/>
              </w:rPr>
              <w:t xml:space="preserve">b) významem a rozsahem následku přestupku, </w:t>
            </w:r>
          </w:p>
          <w:p w14:paraId="16E5A02F" w14:textId="77777777" w:rsidR="00DE0E4F" w:rsidRPr="000C56B0" w:rsidRDefault="00DE0E4F" w:rsidP="00DE0E4F">
            <w:pPr>
              <w:rPr>
                <w:sz w:val="18"/>
                <w:szCs w:val="18"/>
              </w:rPr>
            </w:pPr>
            <w:r w:rsidRPr="000C56B0">
              <w:rPr>
                <w:sz w:val="18"/>
                <w:szCs w:val="18"/>
              </w:rPr>
              <w:t xml:space="preserve">c) způsobem spáchání přestupku, </w:t>
            </w:r>
          </w:p>
          <w:p w14:paraId="1B6DBB35" w14:textId="77777777" w:rsidR="00DE0E4F" w:rsidRPr="000C56B0" w:rsidRDefault="00DE0E4F" w:rsidP="00DE0E4F">
            <w:pPr>
              <w:rPr>
                <w:sz w:val="18"/>
                <w:szCs w:val="18"/>
              </w:rPr>
            </w:pPr>
            <w:r w:rsidRPr="000C56B0">
              <w:rPr>
                <w:sz w:val="18"/>
                <w:szCs w:val="18"/>
              </w:rPr>
              <w:t xml:space="preserve">d) okolnostmi spáchání přestupku, </w:t>
            </w:r>
          </w:p>
          <w:p w14:paraId="7DAB002D" w14:textId="216E7DAF" w:rsidR="00DE0E4F" w:rsidRPr="000C56B0" w:rsidRDefault="00DE0E4F" w:rsidP="00DE0E4F">
            <w:pPr>
              <w:rPr>
                <w:sz w:val="18"/>
                <w:szCs w:val="18"/>
              </w:rPr>
            </w:pPr>
            <w:r w:rsidRPr="000C56B0">
              <w:rPr>
                <w:sz w:val="18"/>
                <w:szCs w:val="18"/>
              </w:rPr>
              <w:t xml:space="preserve">e) u fyzické osoby též druhem a mírou jejího zavinění, popřípadě pohnutkou, </w:t>
            </w:r>
          </w:p>
          <w:p w14:paraId="10A682E5" w14:textId="77777777" w:rsidR="00DE0E4F" w:rsidRPr="000C56B0" w:rsidRDefault="00DE0E4F" w:rsidP="00DE0E4F">
            <w:pPr>
              <w:rPr>
                <w:sz w:val="18"/>
                <w:szCs w:val="18"/>
              </w:rPr>
            </w:pPr>
            <w:r w:rsidRPr="000C56B0">
              <w:rPr>
                <w:sz w:val="18"/>
                <w:szCs w:val="18"/>
              </w:rPr>
              <w:t xml:space="preserve">f) délkou doby, po kterou trvalo protiprávní jednání pachatele nebo po kterou trval protiprávní stav udržovaný protiprávním jednáním pachatele, </w:t>
            </w:r>
          </w:p>
          <w:p w14:paraId="607FE0AA" w14:textId="77777777" w:rsidR="00E45343" w:rsidRPr="000C56B0" w:rsidRDefault="00DE0E4F" w:rsidP="00DE0E4F">
            <w:pPr>
              <w:rPr>
                <w:sz w:val="18"/>
                <w:szCs w:val="18"/>
              </w:rPr>
            </w:pPr>
            <w:r w:rsidRPr="000C56B0">
              <w:rPr>
                <w:sz w:val="18"/>
                <w:szCs w:val="18"/>
              </w:rPr>
              <w:t>g) počtem jednotlivých dílčích útoků, které tvoří pokračování v přestupku.</w:t>
            </w:r>
          </w:p>
        </w:tc>
        <w:tc>
          <w:tcPr>
            <w:tcW w:w="900" w:type="dxa"/>
            <w:tcBorders>
              <w:top w:val="nil"/>
              <w:left w:val="single" w:sz="4" w:space="0" w:color="auto"/>
              <w:bottom w:val="nil"/>
              <w:right w:val="single" w:sz="4" w:space="0" w:color="auto"/>
            </w:tcBorders>
          </w:tcPr>
          <w:p w14:paraId="6BB9E253" w14:textId="77777777" w:rsidR="00E45343" w:rsidRPr="000C56B0" w:rsidRDefault="00E45343">
            <w:pPr>
              <w:rPr>
                <w:sz w:val="18"/>
                <w:szCs w:val="18"/>
              </w:rPr>
            </w:pPr>
          </w:p>
        </w:tc>
        <w:tc>
          <w:tcPr>
            <w:tcW w:w="720" w:type="dxa"/>
            <w:tcBorders>
              <w:top w:val="nil"/>
              <w:left w:val="single" w:sz="4" w:space="0" w:color="auto"/>
              <w:bottom w:val="nil"/>
              <w:right w:val="single" w:sz="4" w:space="0" w:color="auto"/>
            </w:tcBorders>
          </w:tcPr>
          <w:p w14:paraId="23DE523C" w14:textId="77777777" w:rsidR="00E45343" w:rsidRPr="000C56B0" w:rsidRDefault="00E45343">
            <w:pPr>
              <w:rPr>
                <w:sz w:val="18"/>
                <w:szCs w:val="18"/>
              </w:rPr>
            </w:pPr>
          </w:p>
        </w:tc>
      </w:tr>
      <w:tr w:rsidR="00E45343" w:rsidRPr="000C56B0" w14:paraId="76110901" w14:textId="77777777" w:rsidTr="0714E391">
        <w:tc>
          <w:tcPr>
            <w:tcW w:w="1440" w:type="dxa"/>
            <w:tcBorders>
              <w:top w:val="nil"/>
              <w:left w:val="single" w:sz="4" w:space="0" w:color="auto"/>
              <w:bottom w:val="nil"/>
              <w:right w:val="single" w:sz="4" w:space="0" w:color="auto"/>
            </w:tcBorders>
          </w:tcPr>
          <w:p w14:paraId="52E56223" w14:textId="77777777" w:rsidR="00E45343" w:rsidRPr="000C56B0" w:rsidRDefault="00E45343">
            <w:pPr>
              <w:rPr>
                <w:sz w:val="18"/>
                <w:szCs w:val="18"/>
              </w:rPr>
            </w:pPr>
          </w:p>
        </w:tc>
        <w:tc>
          <w:tcPr>
            <w:tcW w:w="5400" w:type="dxa"/>
            <w:gridSpan w:val="4"/>
            <w:tcBorders>
              <w:top w:val="nil"/>
              <w:left w:val="single" w:sz="4" w:space="0" w:color="auto"/>
              <w:bottom w:val="nil"/>
              <w:right w:val="single" w:sz="18" w:space="0" w:color="auto"/>
            </w:tcBorders>
          </w:tcPr>
          <w:p w14:paraId="07547A01" w14:textId="77777777" w:rsidR="00E45343" w:rsidRPr="000C56B0" w:rsidRDefault="00E45343">
            <w:pPr>
              <w:rPr>
                <w:sz w:val="18"/>
                <w:szCs w:val="18"/>
              </w:rPr>
            </w:pPr>
          </w:p>
        </w:tc>
        <w:tc>
          <w:tcPr>
            <w:tcW w:w="900" w:type="dxa"/>
            <w:tcBorders>
              <w:top w:val="nil"/>
              <w:left w:val="single" w:sz="18" w:space="0" w:color="auto"/>
              <w:bottom w:val="nil"/>
              <w:right w:val="single" w:sz="4" w:space="0" w:color="auto"/>
            </w:tcBorders>
          </w:tcPr>
          <w:p w14:paraId="453DABEB" w14:textId="77777777" w:rsidR="00E45343" w:rsidRPr="000C56B0" w:rsidRDefault="00DE0E4F">
            <w:pPr>
              <w:rPr>
                <w:sz w:val="18"/>
                <w:szCs w:val="18"/>
              </w:rPr>
            </w:pPr>
            <w:r w:rsidRPr="000C56B0">
              <w:rPr>
                <w:sz w:val="18"/>
                <w:szCs w:val="18"/>
              </w:rPr>
              <w:t>250/2016</w:t>
            </w:r>
          </w:p>
        </w:tc>
        <w:tc>
          <w:tcPr>
            <w:tcW w:w="1080" w:type="dxa"/>
            <w:tcBorders>
              <w:top w:val="nil"/>
              <w:left w:val="single" w:sz="4" w:space="0" w:color="auto"/>
              <w:bottom w:val="nil"/>
              <w:right w:val="single" w:sz="4" w:space="0" w:color="auto"/>
            </w:tcBorders>
          </w:tcPr>
          <w:p w14:paraId="52F75B06" w14:textId="77777777" w:rsidR="00E45343" w:rsidRPr="000C56B0" w:rsidRDefault="00DE0E4F">
            <w:pPr>
              <w:rPr>
                <w:sz w:val="18"/>
                <w:szCs w:val="18"/>
              </w:rPr>
            </w:pPr>
            <w:r w:rsidRPr="000C56B0">
              <w:rPr>
                <w:sz w:val="18"/>
                <w:szCs w:val="18"/>
              </w:rPr>
              <w:t>§ 39</w:t>
            </w:r>
          </w:p>
        </w:tc>
        <w:tc>
          <w:tcPr>
            <w:tcW w:w="5400" w:type="dxa"/>
            <w:gridSpan w:val="4"/>
            <w:tcBorders>
              <w:top w:val="nil"/>
              <w:left w:val="single" w:sz="4" w:space="0" w:color="auto"/>
              <w:bottom w:val="nil"/>
              <w:right w:val="single" w:sz="4" w:space="0" w:color="auto"/>
            </w:tcBorders>
          </w:tcPr>
          <w:p w14:paraId="0095C82F" w14:textId="77777777" w:rsidR="00DE0E4F" w:rsidRPr="000C56B0" w:rsidRDefault="00DE0E4F" w:rsidP="00DE0E4F">
            <w:pPr>
              <w:rPr>
                <w:sz w:val="18"/>
                <w:szCs w:val="18"/>
              </w:rPr>
            </w:pPr>
            <w:r w:rsidRPr="000C56B0">
              <w:rPr>
                <w:sz w:val="18"/>
                <w:szCs w:val="18"/>
              </w:rPr>
              <w:t xml:space="preserve">Jako k polehčující okolnosti se přihlédne zejména k tomu, že pachatel </w:t>
            </w:r>
          </w:p>
          <w:p w14:paraId="6BBE93E9" w14:textId="77777777" w:rsidR="00DE0E4F" w:rsidRPr="000C56B0" w:rsidRDefault="00DE0E4F" w:rsidP="00DE0E4F">
            <w:pPr>
              <w:rPr>
                <w:sz w:val="18"/>
                <w:szCs w:val="18"/>
              </w:rPr>
            </w:pPr>
            <w:r w:rsidRPr="000C56B0">
              <w:rPr>
                <w:sz w:val="18"/>
                <w:szCs w:val="18"/>
              </w:rPr>
              <w:t xml:space="preserve">a) spáchal přestupek ve věku blízkém věku mladistvých, </w:t>
            </w:r>
          </w:p>
          <w:p w14:paraId="18671349" w14:textId="77777777" w:rsidR="00DE0E4F" w:rsidRPr="000C56B0" w:rsidRDefault="00DE0E4F" w:rsidP="00DE0E4F">
            <w:pPr>
              <w:rPr>
                <w:sz w:val="18"/>
                <w:szCs w:val="18"/>
              </w:rPr>
            </w:pPr>
            <w:r w:rsidRPr="000C56B0">
              <w:rPr>
                <w:sz w:val="18"/>
                <w:szCs w:val="18"/>
              </w:rPr>
              <w:t xml:space="preserve">b) spáchal přestupek, aby odvrátil útok nebo jiné nebezpečí, aniž byly zcela naplněny podmínky nutné obrany nebo krajní nouze, nebo překročil meze jiné okolnosti vylučující protiprávnost, </w:t>
            </w:r>
          </w:p>
          <w:p w14:paraId="03B664DA" w14:textId="77777777" w:rsidR="00DE0E4F" w:rsidRPr="000C56B0" w:rsidRDefault="00DE0E4F" w:rsidP="00DE0E4F">
            <w:pPr>
              <w:rPr>
                <w:sz w:val="18"/>
                <w:szCs w:val="18"/>
              </w:rPr>
            </w:pPr>
            <w:r w:rsidRPr="000C56B0">
              <w:rPr>
                <w:sz w:val="18"/>
                <w:szCs w:val="18"/>
              </w:rPr>
              <w:t xml:space="preserve">c) napomáhal k odstranění škodlivého následku přestupku nebo dobrovolně nahradil způsobenou škodu, </w:t>
            </w:r>
          </w:p>
          <w:p w14:paraId="06843023" w14:textId="77777777" w:rsidR="00DE0E4F" w:rsidRPr="000C56B0" w:rsidRDefault="00DE0E4F" w:rsidP="00DE0E4F">
            <w:pPr>
              <w:rPr>
                <w:sz w:val="18"/>
                <w:szCs w:val="18"/>
              </w:rPr>
            </w:pPr>
            <w:r w:rsidRPr="000C56B0">
              <w:rPr>
                <w:sz w:val="18"/>
                <w:szCs w:val="18"/>
              </w:rPr>
              <w:t xml:space="preserve">d) oznámil přestupek správnímu orgánu a při jeho objasňování účinně napomáhal, nebo </w:t>
            </w:r>
          </w:p>
          <w:p w14:paraId="7B30100C" w14:textId="77777777" w:rsidR="00E45343" w:rsidRPr="000C56B0" w:rsidRDefault="00DE0E4F" w:rsidP="00DE0E4F">
            <w:pPr>
              <w:rPr>
                <w:sz w:val="18"/>
                <w:szCs w:val="18"/>
              </w:rPr>
            </w:pPr>
            <w:r w:rsidRPr="000C56B0">
              <w:rPr>
                <w:sz w:val="18"/>
                <w:szCs w:val="18"/>
              </w:rPr>
              <w:t>e) spáchal přestupek pod vlivem hrozby nebo nátlaku anebo pod tlakem podřízenosti nebo závislosti na jiném.</w:t>
            </w:r>
          </w:p>
        </w:tc>
        <w:tc>
          <w:tcPr>
            <w:tcW w:w="900" w:type="dxa"/>
            <w:tcBorders>
              <w:top w:val="nil"/>
              <w:left w:val="single" w:sz="4" w:space="0" w:color="auto"/>
              <w:bottom w:val="nil"/>
              <w:right w:val="single" w:sz="4" w:space="0" w:color="auto"/>
            </w:tcBorders>
          </w:tcPr>
          <w:p w14:paraId="5043CB0F" w14:textId="77777777" w:rsidR="00E45343" w:rsidRPr="000C56B0" w:rsidRDefault="00E45343">
            <w:pPr>
              <w:rPr>
                <w:sz w:val="18"/>
                <w:szCs w:val="18"/>
              </w:rPr>
            </w:pPr>
          </w:p>
        </w:tc>
        <w:tc>
          <w:tcPr>
            <w:tcW w:w="720" w:type="dxa"/>
            <w:tcBorders>
              <w:top w:val="nil"/>
              <w:left w:val="single" w:sz="4" w:space="0" w:color="auto"/>
              <w:bottom w:val="nil"/>
              <w:right w:val="single" w:sz="4" w:space="0" w:color="auto"/>
            </w:tcBorders>
          </w:tcPr>
          <w:p w14:paraId="07459315" w14:textId="77777777" w:rsidR="00E45343" w:rsidRPr="000C56B0" w:rsidRDefault="00E45343">
            <w:pPr>
              <w:rPr>
                <w:sz w:val="18"/>
                <w:szCs w:val="18"/>
              </w:rPr>
            </w:pPr>
          </w:p>
        </w:tc>
      </w:tr>
      <w:tr w:rsidR="00DE0E4F" w:rsidRPr="000C56B0" w14:paraId="56A36E2B" w14:textId="77777777" w:rsidTr="0714E391">
        <w:tc>
          <w:tcPr>
            <w:tcW w:w="1440" w:type="dxa"/>
            <w:tcBorders>
              <w:top w:val="nil"/>
              <w:left w:val="single" w:sz="4" w:space="0" w:color="auto"/>
              <w:bottom w:val="single" w:sz="4" w:space="0" w:color="auto"/>
              <w:right w:val="single" w:sz="4" w:space="0" w:color="auto"/>
            </w:tcBorders>
          </w:tcPr>
          <w:p w14:paraId="6537F28F" w14:textId="77777777" w:rsidR="00DE0E4F" w:rsidRPr="000C56B0" w:rsidRDefault="00DE0E4F">
            <w:pPr>
              <w:rPr>
                <w:sz w:val="18"/>
                <w:szCs w:val="18"/>
              </w:rPr>
            </w:pPr>
          </w:p>
        </w:tc>
        <w:tc>
          <w:tcPr>
            <w:tcW w:w="5400" w:type="dxa"/>
            <w:gridSpan w:val="4"/>
            <w:tcBorders>
              <w:top w:val="nil"/>
              <w:left w:val="single" w:sz="4" w:space="0" w:color="auto"/>
              <w:bottom w:val="single" w:sz="4" w:space="0" w:color="auto"/>
              <w:right w:val="single" w:sz="18" w:space="0" w:color="auto"/>
            </w:tcBorders>
          </w:tcPr>
          <w:p w14:paraId="6DFB9E20" w14:textId="77777777" w:rsidR="00DE0E4F" w:rsidRPr="000C56B0" w:rsidRDefault="00DE0E4F">
            <w:pPr>
              <w:rPr>
                <w:sz w:val="18"/>
                <w:szCs w:val="18"/>
              </w:rPr>
            </w:pPr>
          </w:p>
        </w:tc>
        <w:tc>
          <w:tcPr>
            <w:tcW w:w="900" w:type="dxa"/>
            <w:tcBorders>
              <w:top w:val="nil"/>
              <w:left w:val="single" w:sz="18" w:space="0" w:color="auto"/>
              <w:bottom w:val="single" w:sz="4" w:space="0" w:color="auto"/>
              <w:right w:val="single" w:sz="4" w:space="0" w:color="auto"/>
            </w:tcBorders>
          </w:tcPr>
          <w:p w14:paraId="30E95D32" w14:textId="77777777" w:rsidR="00DE0E4F" w:rsidRPr="000C56B0" w:rsidRDefault="00DE0E4F">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70DF9E56" w14:textId="77777777" w:rsidR="00DE0E4F" w:rsidRPr="000C56B0" w:rsidRDefault="00DE0E4F">
            <w:pPr>
              <w:rPr>
                <w:sz w:val="18"/>
                <w:szCs w:val="18"/>
              </w:rPr>
            </w:pPr>
          </w:p>
        </w:tc>
        <w:tc>
          <w:tcPr>
            <w:tcW w:w="5400" w:type="dxa"/>
            <w:gridSpan w:val="4"/>
            <w:tcBorders>
              <w:top w:val="nil"/>
              <w:left w:val="single" w:sz="4" w:space="0" w:color="auto"/>
              <w:bottom w:val="single" w:sz="4" w:space="0" w:color="auto"/>
              <w:right w:val="single" w:sz="4" w:space="0" w:color="auto"/>
            </w:tcBorders>
          </w:tcPr>
          <w:p w14:paraId="44E871BC" w14:textId="77777777" w:rsidR="00DE0E4F" w:rsidRPr="000C56B0" w:rsidRDefault="00DE0E4F" w:rsidP="00DE0E4F">
            <w:pPr>
              <w:rPr>
                <w:sz w:val="18"/>
                <w:szCs w:val="18"/>
              </w:rPr>
            </w:pPr>
          </w:p>
        </w:tc>
        <w:tc>
          <w:tcPr>
            <w:tcW w:w="900" w:type="dxa"/>
            <w:tcBorders>
              <w:top w:val="nil"/>
              <w:left w:val="single" w:sz="4" w:space="0" w:color="auto"/>
              <w:bottom w:val="single" w:sz="4" w:space="0" w:color="auto"/>
              <w:right w:val="single" w:sz="4" w:space="0" w:color="auto"/>
            </w:tcBorders>
          </w:tcPr>
          <w:p w14:paraId="144A5D23" w14:textId="77777777" w:rsidR="00DE0E4F" w:rsidRPr="000C56B0" w:rsidRDefault="00DE0E4F">
            <w:pPr>
              <w:rPr>
                <w:sz w:val="18"/>
                <w:szCs w:val="18"/>
              </w:rPr>
            </w:pPr>
          </w:p>
        </w:tc>
        <w:tc>
          <w:tcPr>
            <w:tcW w:w="720" w:type="dxa"/>
            <w:tcBorders>
              <w:top w:val="nil"/>
              <w:left w:val="single" w:sz="4" w:space="0" w:color="auto"/>
              <w:bottom w:val="single" w:sz="4" w:space="0" w:color="auto"/>
              <w:right w:val="single" w:sz="4" w:space="0" w:color="auto"/>
            </w:tcBorders>
          </w:tcPr>
          <w:p w14:paraId="738610EB" w14:textId="77777777" w:rsidR="00DE0E4F" w:rsidRPr="000C56B0" w:rsidRDefault="00DE0E4F">
            <w:pPr>
              <w:rPr>
                <w:sz w:val="18"/>
                <w:szCs w:val="18"/>
              </w:rPr>
            </w:pPr>
          </w:p>
        </w:tc>
      </w:tr>
      <w:tr w:rsidR="00E45343" w:rsidRPr="000C56B0" w14:paraId="464BA508" w14:textId="77777777" w:rsidTr="0714E391">
        <w:tc>
          <w:tcPr>
            <w:tcW w:w="1440" w:type="dxa"/>
            <w:tcBorders>
              <w:top w:val="single" w:sz="4" w:space="0" w:color="auto"/>
              <w:left w:val="single" w:sz="4" w:space="0" w:color="auto"/>
              <w:bottom w:val="single" w:sz="4" w:space="0" w:color="auto"/>
              <w:right w:val="single" w:sz="4" w:space="0" w:color="auto"/>
            </w:tcBorders>
          </w:tcPr>
          <w:p w14:paraId="51264157" w14:textId="47A49FDA" w:rsidR="00E45343" w:rsidRPr="000C56B0" w:rsidRDefault="00EC3717">
            <w:pPr>
              <w:rPr>
                <w:sz w:val="18"/>
                <w:szCs w:val="18"/>
              </w:rPr>
            </w:pPr>
            <w:r w:rsidRPr="000C56B0">
              <w:rPr>
                <w:sz w:val="18"/>
                <w:szCs w:val="18"/>
              </w:rPr>
              <w:t>Čl. 2 bod</w:t>
            </w:r>
            <w:r w:rsidR="00DE0E4F" w:rsidRPr="000C56B0">
              <w:rPr>
                <w:sz w:val="18"/>
                <w:szCs w:val="18"/>
              </w:rPr>
              <w:t xml:space="preserve"> 2 </w:t>
            </w:r>
            <w:r w:rsidR="00E64828" w:rsidRPr="000C56B0">
              <w:rPr>
                <w:sz w:val="18"/>
                <w:szCs w:val="18"/>
              </w:rPr>
              <w:t>(</w:t>
            </w:r>
            <w:r w:rsidR="00DE0E4F" w:rsidRPr="000C56B0">
              <w:rPr>
                <w:sz w:val="18"/>
                <w:szCs w:val="18"/>
              </w:rPr>
              <w:t>měnící čl. 8 odst. 3</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64C5D20E" w14:textId="77777777" w:rsidR="00DE0E4F" w:rsidRPr="000C56B0" w:rsidRDefault="00DE0E4F" w:rsidP="00DE0E4F">
            <w:pPr>
              <w:pStyle w:val="Zpat"/>
              <w:rPr>
                <w:sz w:val="18"/>
                <w:szCs w:val="18"/>
              </w:rPr>
            </w:pPr>
            <w:r w:rsidRPr="000C56B0">
              <w:rPr>
                <w:sz w:val="18"/>
                <w:szCs w:val="18"/>
              </w:rPr>
              <w:t>3. Členské státy oznámí Komisi sankce a opatření uvedené v odstavci 1 nejpozději 28. listopadu 2021 a neprodleně jí oznámí i všechny jejich následné změny.</w:t>
            </w:r>
          </w:p>
          <w:p w14:paraId="5C0FEF1D" w14:textId="77777777" w:rsidR="00DE0E4F" w:rsidRPr="000C56B0" w:rsidRDefault="00DE0E4F" w:rsidP="00DE0E4F">
            <w:pPr>
              <w:pStyle w:val="Zpat"/>
              <w:rPr>
                <w:sz w:val="18"/>
                <w:szCs w:val="18"/>
              </w:rPr>
            </w:pPr>
            <w:r w:rsidRPr="000C56B0">
              <w:rPr>
                <w:sz w:val="18"/>
                <w:szCs w:val="18"/>
              </w:rPr>
              <w:t xml:space="preserve">_____________ </w:t>
            </w:r>
          </w:p>
          <w:p w14:paraId="4B2D83A1" w14:textId="77777777" w:rsidR="00E45343" w:rsidRPr="000C56B0" w:rsidRDefault="00DE0E4F" w:rsidP="00DE0E4F">
            <w:pPr>
              <w:rPr>
                <w:sz w:val="18"/>
                <w:szCs w:val="18"/>
              </w:rPr>
            </w:pPr>
            <w:r w:rsidRPr="000C56B0">
              <w:rPr>
                <w:sz w:val="18"/>
                <w:szCs w:val="18"/>
              </w:rPr>
              <w:t>(*) Nařízení Evropského parlamentu a Rady (EU) 2017/2394 ze dne 12. prosince 2017 o spolupráci mezi vnitrostátními orgány příslušnými pro vymáhání dodržování právních předpisů na ochranu zájmů spotřebitelů a o zrušení nařízení (ES) č. 2006/2004 (Úř. věst. L 345, 27.12.2017, s. 1).“</w:t>
            </w:r>
          </w:p>
        </w:tc>
        <w:tc>
          <w:tcPr>
            <w:tcW w:w="900" w:type="dxa"/>
            <w:tcBorders>
              <w:top w:val="single" w:sz="4" w:space="0" w:color="auto"/>
              <w:left w:val="single" w:sz="18" w:space="0" w:color="auto"/>
              <w:bottom w:val="single" w:sz="4" w:space="0" w:color="auto"/>
              <w:right w:val="single" w:sz="4" w:space="0" w:color="auto"/>
            </w:tcBorders>
          </w:tcPr>
          <w:p w14:paraId="637805D2" w14:textId="77777777" w:rsidR="00E45343" w:rsidRPr="000C56B0" w:rsidRDefault="00E45343">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3F29E8" w14:textId="77777777" w:rsidR="00E45343" w:rsidRPr="000C56B0" w:rsidRDefault="00E45343">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833C5B5" w14:textId="77777777" w:rsidR="00E45343" w:rsidRPr="000C56B0" w:rsidRDefault="00DE0E4F">
            <w:pPr>
              <w:rPr>
                <w:sz w:val="18"/>
                <w:szCs w:val="18"/>
              </w:rPr>
            </w:pPr>
            <w:r w:rsidRPr="000C56B0">
              <w:rPr>
                <w:sz w:val="18"/>
                <w:szCs w:val="18"/>
              </w:rPr>
              <w:t>Nerelevantní z hlediska transpozice.</w:t>
            </w:r>
            <w:r w:rsidR="008B14D7" w:rsidRPr="000C56B0">
              <w:rPr>
                <w:sz w:val="18"/>
                <w:szCs w:val="18"/>
              </w:rPr>
              <w:t xml:space="preserv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5FF19C0C" w14:textId="77777777" w:rsidR="00E45343" w:rsidRPr="000C56B0" w:rsidRDefault="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B7B4B86" w14:textId="77777777" w:rsidR="00E45343" w:rsidRPr="000C56B0" w:rsidRDefault="00E45343">
            <w:pPr>
              <w:rPr>
                <w:sz w:val="18"/>
                <w:szCs w:val="18"/>
              </w:rPr>
            </w:pPr>
          </w:p>
        </w:tc>
      </w:tr>
      <w:tr w:rsidR="00DE0E4F" w:rsidRPr="000C56B0" w14:paraId="1D68070E" w14:textId="77777777" w:rsidTr="0714E391">
        <w:tc>
          <w:tcPr>
            <w:tcW w:w="1440" w:type="dxa"/>
            <w:tcBorders>
              <w:top w:val="single" w:sz="4" w:space="0" w:color="auto"/>
              <w:left w:val="single" w:sz="4" w:space="0" w:color="auto"/>
              <w:bottom w:val="nil"/>
              <w:right w:val="single" w:sz="4" w:space="0" w:color="auto"/>
            </w:tcBorders>
          </w:tcPr>
          <w:p w14:paraId="62584A75" w14:textId="77777777" w:rsidR="00DE0E4F" w:rsidRPr="000C56B0" w:rsidRDefault="00DE0E4F" w:rsidP="00EC3717">
            <w:pPr>
              <w:rPr>
                <w:sz w:val="18"/>
                <w:szCs w:val="18"/>
              </w:rPr>
            </w:pPr>
            <w:r w:rsidRPr="000C56B0">
              <w:rPr>
                <w:sz w:val="18"/>
                <w:szCs w:val="18"/>
              </w:rPr>
              <w:lastRenderedPageBreak/>
              <w:t xml:space="preserve">Čl. 3 </w:t>
            </w:r>
            <w:r w:rsidR="00EC3717" w:rsidRPr="000C56B0">
              <w:rPr>
                <w:sz w:val="18"/>
                <w:szCs w:val="18"/>
              </w:rPr>
              <w:t>bod</w:t>
            </w:r>
            <w:r w:rsidRPr="000C56B0">
              <w:rPr>
                <w:sz w:val="18"/>
                <w:szCs w:val="18"/>
              </w:rPr>
              <w:t xml:space="preserve"> 1 písm. a)</w:t>
            </w:r>
          </w:p>
        </w:tc>
        <w:tc>
          <w:tcPr>
            <w:tcW w:w="5400" w:type="dxa"/>
            <w:gridSpan w:val="4"/>
            <w:tcBorders>
              <w:top w:val="single" w:sz="4" w:space="0" w:color="auto"/>
              <w:left w:val="single" w:sz="4" w:space="0" w:color="auto"/>
              <w:bottom w:val="nil"/>
              <w:right w:val="single" w:sz="18" w:space="0" w:color="auto"/>
            </w:tcBorders>
          </w:tcPr>
          <w:p w14:paraId="16C8805C" w14:textId="77777777" w:rsidR="00DE0E4F" w:rsidRPr="000C56B0" w:rsidRDefault="00DE0E4F" w:rsidP="00DE0E4F">
            <w:pPr>
              <w:pStyle w:val="Zpat"/>
              <w:tabs>
                <w:tab w:val="clear" w:pos="4536"/>
                <w:tab w:val="clear" w:pos="9072"/>
              </w:tabs>
              <w:rPr>
                <w:b/>
                <w:bCs/>
                <w:sz w:val="18"/>
                <w:szCs w:val="18"/>
              </w:rPr>
            </w:pPr>
            <w:r w:rsidRPr="000C56B0">
              <w:rPr>
                <w:b/>
                <w:bCs/>
                <w:sz w:val="18"/>
                <w:szCs w:val="18"/>
              </w:rPr>
              <w:t>Změny směrnice 2005/29/ES</w:t>
            </w:r>
          </w:p>
          <w:p w14:paraId="3DAECBB2" w14:textId="77777777" w:rsidR="00DE0E4F" w:rsidRPr="000C56B0" w:rsidRDefault="00DE0E4F" w:rsidP="00DE0E4F">
            <w:pPr>
              <w:pStyle w:val="Zpat"/>
              <w:tabs>
                <w:tab w:val="clear" w:pos="4536"/>
                <w:tab w:val="clear" w:pos="9072"/>
              </w:tabs>
              <w:rPr>
                <w:sz w:val="18"/>
                <w:szCs w:val="18"/>
              </w:rPr>
            </w:pPr>
            <w:r w:rsidRPr="000C56B0">
              <w:rPr>
                <w:sz w:val="18"/>
                <w:szCs w:val="18"/>
              </w:rPr>
              <w:t>Směrnice 2005/29/ES se mění takto:</w:t>
            </w:r>
          </w:p>
          <w:p w14:paraId="44790CFE"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1) Článek 2 první pododstavec se mění takto: </w:t>
            </w:r>
          </w:p>
          <w:p w14:paraId="45860A40"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a) písmeno c) se nahrazuje tímto: </w:t>
            </w:r>
          </w:p>
          <w:p w14:paraId="7FB9EB7F" w14:textId="77777777" w:rsidR="00DE0E4F" w:rsidRPr="000C56B0" w:rsidRDefault="00DE0E4F" w:rsidP="00DE0E4F">
            <w:pPr>
              <w:rPr>
                <w:sz w:val="18"/>
                <w:szCs w:val="18"/>
              </w:rPr>
            </w:pPr>
            <w:r w:rsidRPr="000C56B0">
              <w:rPr>
                <w:sz w:val="18"/>
                <w:szCs w:val="18"/>
              </w:rPr>
              <w:t>„c) „produktem“ zboží nebo služba, včetně nemovitosti, digitální služby a digitálního obsahu, jakož i práva a závazky;“;</w:t>
            </w:r>
          </w:p>
        </w:tc>
        <w:tc>
          <w:tcPr>
            <w:tcW w:w="900" w:type="dxa"/>
            <w:tcBorders>
              <w:top w:val="single" w:sz="4" w:space="0" w:color="auto"/>
              <w:left w:val="single" w:sz="18" w:space="0" w:color="auto"/>
              <w:bottom w:val="nil"/>
              <w:right w:val="single" w:sz="4" w:space="0" w:color="auto"/>
            </w:tcBorders>
          </w:tcPr>
          <w:p w14:paraId="4BFA4D00" w14:textId="77777777" w:rsidR="00DE0E4F" w:rsidRPr="000C56B0" w:rsidRDefault="00DE0E4F" w:rsidP="00DE0E4F">
            <w:pPr>
              <w:rPr>
                <w:sz w:val="18"/>
                <w:szCs w:val="18"/>
              </w:rPr>
            </w:pPr>
            <w:r w:rsidRPr="000C56B0">
              <w:rPr>
                <w:sz w:val="18"/>
                <w:szCs w:val="18"/>
              </w:rPr>
              <w:t>634/1992</w:t>
            </w:r>
            <w:r w:rsidR="004F5E19" w:rsidRPr="000C56B0">
              <w:rPr>
                <w:sz w:val="18"/>
                <w:szCs w:val="18"/>
              </w:rPr>
              <w:t xml:space="preserve"> ve znění 378/2015</w:t>
            </w:r>
          </w:p>
        </w:tc>
        <w:tc>
          <w:tcPr>
            <w:tcW w:w="1080" w:type="dxa"/>
            <w:tcBorders>
              <w:top w:val="single" w:sz="4" w:space="0" w:color="auto"/>
              <w:left w:val="single" w:sz="4" w:space="0" w:color="auto"/>
              <w:bottom w:val="nil"/>
              <w:right w:val="single" w:sz="4" w:space="0" w:color="auto"/>
            </w:tcBorders>
          </w:tcPr>
          <w:p w14:paraId="1294D178" w14:textId="77777777" w:rsidR="00DE0E4F" w:rsidRPr="000C56B0" w:rsidRDefault="00DE0E4F" w:rsidP="00DE0E4F">
            <w:pPr>
              <w:rPr>
                <w:sz w:val="18"/>
                <w:szCs w:val="18"/>
              </w:rPr>
            </w:pPr>
            <w:r w:rsidRPr="000C56B0">
              <w:rPr>
                <w:sz w:val="18"/>
                <w:szCs w:val="18"/>
              </w:rPr>
              <w:t>§ 2 odst. 1 písm. f)</w:t>
            </w:r>
          </w:p>
        </w:tc>
        <w:tc>
          <w:tcPr>
            <w:tcW w:w="5400" w:type="dxa"/>
            <w:gridSpan w:val="4"/>
            <w:tcBorders>
              <w:top w:val="single" w:sz="4" w:space="0" w:color="auto"/>
              <w:left w:val="single" w:sz="4" w:space="0" w:color="auto"/>
              <w:bottom w:val="nil"/>
              <w:right w:val="single" w:sz="4" w:space="0" w:color="auto"/>
            </w:tcBorders>
          </w:tcPr>
          <w:p w14:paraId="7FCD912D" w14:textId="121A0E13" w:rsidR="00943F5C" w:rsidRPr="000C56B0" w:rsidRDefault="00943F5C" w:rsidP="00DE0E4F">
            <w:pPr>
              <w:rPr>
                <w:sz w:val="18"/>
                <w:szCs w:val="18"/>
              </w:rPr>
            </w:pPr>
            <w:r w:rsidRPr="000C56B0">
              <w:rPr>
                <w:sz w:val="18"/>
                <w:szCs w:val="18"/>
              </w:rPr>
              <w:t>(1) Pro účely tohoto zákona se rozumí:</w:t>
            </w:r>
          </w:p>
          <w:p w14:paraId="1313E86E" w14:textId="28F5FBE7" w:rsidR="00DE0E4F" w:rsidRPr="000C56B0" w:rsidRDefault="00DE0E4F" w:rsidP="00DE0E4F">
            <w:pPr>
              <w:rPr>
                <w:sz w:val="18"/>
                <w:szCs w:val="18"/>
              </w:rPr>
            </w:pPr>
            <w:r w:rsidRPr="000C56B0">
              <w:rPr>
                <w:sz w:val="18"/>
                <w:szCs w:val="18"/>
              </w:rPr>
              <w:t xml:space="preserve">f) výrobkem věc, která je určena k nabídce spotřebiteli, včetně práv a závazků s touto věcí souvisejících, </w:t>
            </w:r>
          </w:p>
          <w:p w14:paraId="3A0FF5F2" w14:textId="77777777" w:rsidR="00DE0E4F" w:rsidRPr="000C56B0" w:rsidRDefault="00DE0E4F" w:rsidP="00DE0E4F">
            <w:pPr>
              <w:rPr>
                <w:sz w:val="18"/>
                <w:szCs w:val="18"/>
              </w:rPr>
            </w:pPr>
          </w:p>
        </w:tc>
        <w:tc>
          <w:tcPr>
            <w:tcW w:w="900" w:type="dxa"/>
            <w:tcBorders>
              <w:top w:val="single" w:sz="4" w:space="0" w:color="auto"/>
              <w:left w:val="single" w:sz="4" w:space="0" w:color="auto"/>
              <w:bottom w:val="nil"/>
              <w:right w:val="single" w:sz="4" w:space="0" w:color="auto"/>
            </w:tcBorders>
          </w:tcPr>
          <w:p w14:paraId="619248A3" w14:textId="554E7C4A" w:rsidR="00DE0E4F" w:rsidRPr="000C56B0" w:rsidRDefault="00462F33" w:rsidP="00DE0E4F">
            <w:pPr>
              <w:rPr>
                <w:sz w:val="18"/>
                <w:szCs w:val="18"/>
              </w:rPr>
            </w:pPr>
            <w:r w:rsidRPr="000C56B0">
              <w:rPr>
                <w:sz w:val="18"/>
                <w:szCs w:val="18"/>
              </w:rPr>
              <w:t>P</w:t>
            </w:r>
            <w:r w:rsidR="00DE0E4F" w:rsidRPr="000C56B0">
              <w:rPr>
                <w:sz w:val="18"/>
                <w:szCs w:val="18"/>
              </w:rPr>
              <w:t>T</w:t>
            </w:r>
          </w:p>
        </w:tc>
        <w:tc>
          <w:tcPr>
            <w:tcW w:w="720" w:type="dxa"/>
            <w:tcBorders>
              <w:top w:val="single" w:sz="4" w:space="0" w:color="auto"/>
              <w:left w:val="single" w:sz="4" w:space="0" w:color="auto"/>
              <w:bottom w:val="nil"/>
              <w:right w:val="single" w:sz="4" w:space="0" w:color="auto"/>
            </w:tcBorders>
          </w:tcPr>
          <w:p w14:paraId="5630AD66" w14:textId="77777777" w:rsidR="00DE0E4F" w:rsidRPr="000C56B0" w:rsidRDefault="00DE0E4F" w:rsidP="00DE0E4F">
            <w:pPr>
              <w:rPr>
                <w:sz w:val="18"/>
                <w:szCs w:val="18"/>
              </w:rPr>
            </w:pPr>
          </w:p>
        </w:tc>
      </w:tr>
      <w:tr w:rsidR="00DE0E4F" w:rsidRPr="000C56B0" w14:paraId="376585E4" w14:textId="77777777" w:rsidTr="0714E391">
        <w:tc>
          <w:tcPr>
            <w:tcW w:w="1440" w:type="dxa"/>
            <w:tcBorders>
              <w:top w:val="nil"/>
              <w:left w:val="single" w:sz="4" w:space="0" w:color="auto"/>
              <w:bottom w:val="nil"/>
              <w:right w:val="single" w:sz="4" w:space="0" w:color="auto"/>
            </w:tcBorders>
          </w:tcPr>
          <w:p w14:paraId="61829076" w14:textId="77777777" w:rsidR="00DE0E4F" w:rsidRPr="000C56B0" w:rsidRDefault="00DE0E4F" w:rsidP="00DE0E4F">
            <w:pPr>
              <w:rPr>
                <w:sz w:val="18"/>
                <w:szCs w:val="18"/>
              </w:rPr>
            </w:pPr>
          </w:p>
        </w:tc>
        <w:tc>
          <w:tcPr>
            <w:tcW w:w="5400" w:type="dxa"/>
            <w:gridSpan w:val="4"/>
            <w:tcBorders>
              <w:top w:val="nil"/>
              <w:left w:val="single" w:sz="4" w:space="0" w:color="auto"/>
              <w:bottom w:val="nil"/>
              <w:right w:val="single" w:sz="18" w:space="0" w:color="auto"/>
            </w:tcBorders>
          </w:tcPr>
          <w:p w14:paraId="2BA226A1" w14:textId="77777777" w:rsidR="00DE0E4F" w:rsidRPr="000C56B0" w:rsidRDefault="00DE0E4F" w:rsidP="00DE0E4F">
            <w:pPr>
              <w:rPr>
                <w:sz w:val="18"/>
                <w:szCs w:val="18"/>
              </w:rPr>
            </w:pPr>
          </w:p>
        </w:tc>
        <w:tc>
          <w:tcPr>
            <w:tcW w:w="900" w:type="dxa"/>
            <w:tcBorders>
              <w:top w:val="nil"/>
              <w:left w:val="single" w:sz="18" w:space="0" w:color="auto"/>
              <w:bottom w:val="nil"/>
              <w:right w:val="single" w:sz="4" w:space="0" w:color="auto"/>
            </w:tcBorders>
          </w:tcPr>
          <w:p w14:paraId="69053FBF" w14:textId="77777777" w:rsidR="00DE0E4F" w:rsidRPr="000C56B0" w:rsidRDefault="00DE0E4F" w:rsidP="00DE0E4F">
            <w:pPr>
              <w:rPr>
                <w:sz w:val="18"/>
                <w:szCs w:val="18"/>
              </w:rPr>
            </w:pPr>
            <w:r w:rsidRPr="000C56B0">
              <w:rPr>
                <w:sz w:val="18"/>
                <w:szCs w:val="18"/>
              </w:rPr>
              <w:t>634/1992</w:t>
            </w:r>
            <w:r w:rsidR="004F5E19" w:rsidRPr="000C56B0">
              <w:rPr>
                <w:sz w:val="18"/>
                <w:szCs w:val="18"/>
              </w:rPr>
              <w:t xml:space="preserve"> ve znění 104/1995 238/2012 378/2015</w:t>
            </w:r>
          </w:p>
        </w:tc>
        <w:tc>
          <w:tcPr>
            <w:tcW w:w="1080" w:type="dxa"/>
            <w:tcBorders>
              <w:top w:val="nil"/>
              <w:left w:val="single" w:sz="4" w:space="0" w:color="auto"/>
              <w:bottom w:val="nil"/>
              <w:right w:val="single" w:sz="4" w:space="0" w:color="auto"/>
            </w:tcBorders>
          </w:tcPr>
          <w:p w14:paraId="330278E8" w14:textId="77777777" w:rsidR="00DE0E4F" w:rsidRPr="000C56B0" w:rsidRDefault="00DE0E4F" w:rsidP="00DE0E4F">
            <w:pPr>
              <w:rPr>
                <w:sz w:val="18"/>
                <w:szCs w:val="18"/>
              </w:rPr>
            </w:pPr>
            <w:r w:rsidRPr="000C56B0">
              <w:rPr>
                <w:sz w:val="18"/>
                <w:szCs w:val="18"/>
              </w:rPr>
              <w:t>§ 2 odst. 1 písm. g)</w:t>
            </w:r>
          </w:p>
        </w:tc>
        <w:tc>
          <w:tcPr>
            <w:tcW w:w="5400" w:type="dxa"/>
            <w:gridSpan w:val="4"/>
            <w:tcBorders>
              <w:top w:val="nil"/>
              <w:left w:val="single" w:sz="4" w:space="0" w:color="auto"/>
              <w:bottom w:val="nil"/>
              <w:right w:val="single" w:sz="4" w:space="0" w:color="auto"/>
            </w:tcBorders>
          </w:tcPr>
          <w:p w14:paraId="60293269" w14:textId="77777777" w:rsidR="00943F5C" w:rsidRPr="000C56B0" w:rsidRDefault="00943F5C" w:rsidP="00DE0E4F">
            <w:pPr>
              <w:rPr>
                <w:sz w:val="18"/>
                <w:szCs w:val="18"/>
              </w:rPr>
            </w:pPr>
            <w:r w:rsidRPr="000C56B0">
              <w:rPr>
                <w:sz w:val="18"/>
                <w:szCs w:val="18"/>
              </w:rPr>
              <w:t>(1) Pro účely tohoto zákona se rozumí:</w:t>
            </w:r>
          </w:p>
          <w:p w14:paraId="7FDE346E" w14:textId="6DFB639B" w:rsidR="00DE0E4F" w:rsidRPr="000C56B0" w:rsidRDefault="00DE0E4F" w:rsidP="00DE0E4F">
            <w:pPr>
              <w:rPr>
                <w:sz w:val="18"/>
                <w:szCs w:val="18"/>
              </w:rPr>
            </w:pPr>
            <w:r w:rsidRPr="000C56B0">
              <w:rPr>
                <w:sz w:val="18"/>
                <w:szCs w:val="18"/>
              </w:rPr>
              <w:t>g) službou jakákoliv podnikatelská činnost, která je určena k nabídce spotřebiteli, včetně práv a závazků s touto činností souvisejících,</w:t>
            </w:r>
          </w:p>
        </w:tc>
        <w:tc>
          <w:tcPr>
            <w:tcW w:w="900" w:type="dxa"/>
            <w:tcBorders>
              <w:top w:val="nil"/>
              <w:left w:val="single" w:sz="4" w:space="0" w:color="auto"/>
              <w:bottom w:val="nil"/>
              <w:right w:val="single" w:sz="4" w:space="0" w:color="auto"/>
            </w:tcBorders>
          </w:tcPr>
          <w:p w14:paraId="17AD93B2" w14:textId="77777777" w:rsidR="00DE0E4F" w:rsidRPr="000C56B0" w:rsidRDefault="00DE0E4F" w:rsidP="00DE0E4F">
            <w:pPr>
              <w:rPr>
                <w:sz w:val="18"/>
                <w:szCs w:val="18"/>
              </w:rPr>
            </w:pPr>
          </w:p>
        </w:tc>
        <w:tc>
          <w:tcPr>
            <w:tcW w:w="720" w:type="dxa"/>
            <w:tcBorders>
              <w:top w:val="nil"/>
              <w:left w:val="single" w:sz="4" w:space="0" w:color="auto"/>
              <w:bottom w:val="nil"/>
              <w:right w:val="single" w:sz="4" w:space="0" w:color="auto"/>
            </w:tcBorders>
          </w:tcPr>
          <w:p w14:paraId="0DE4B5B7" w14:textId="77777777" w:rsidR="00DE0E4F" w:rsidRPr="000C56B0" w:rsidRDefault="00DE0E4F" w:rsidP="00DE0E4F">
            <w:pPr>
              <w:rPr>
                <w:sz w:val="18"/>
                <w:szCs w:val="18"/>
              </w:rPr>
            </w:pPr>
          </w:p>
        </w:tc>
      </w:tr>
      <w:tr w:rsidR="00DE0E4F" w:rsidRPr="000C56B0" w14:paraId="1565AC61" w14:textId="77777777" w:rsidTr="0714E391">
        <w:tc>
          <w:tcPr>
            <w:tcW w:w="1440" w:type="dxa"/>
            <w:tcBorders>
              <w:top w:val="single" w:sz="4" w:space="0" w:color="auto"/>
              <w:left w:val="single" w:sz="4" w:space="0" w:color="auto"/>
              <w:bottom w:val="nil"/>
              <w:right w:val="single" w:sz="4" w:space="0" w:color="auto"/>
            </w:tcBorders>
          </w:tcPr>
          <w:p w14:paraId="63362355" w14:textId="77777777" w:rsidR="00DE0E4F" w:rsidRPr="000C56B0" w:rsidRDefault="00DE0E4F" w:rsidP="00F70D89">
            <w:pPr>
              <w:rPr>
                <w:sz w:val="18"/>
                <w:szCs w:val="18"/>
              </w:rPr>
            </w:pPr>
            <w:r w:rsidRPr="000C56B0">
              <w:rPr>
                <w:sz w:val="18"/>
                <w:szCs w:val="18"/>
              </w:rPr>
              <w:t xml:space="preserve">Čl. 3 </w:t>
            </w:r>
            <w:r w:rsidR="00EC3717" w:rsidRPr="000C56B0">
              <w:rPr>
                <w:sz w:val="18"/>
                <w:szCs w:val="18"/>
              </w:rPr>
              <w:t xml:space="preserve">bod </w:t>
            </w:r>
            <w:r w:rsidRPr="000C56B0">
              <w:rPr>
                <w:sz w:val="18"/>
                <w:szCs w:val="18"/>
              </w:rPr>
              <w:t>1 písm. b)</w:t>
            </w:r>
          </w:p>
        </w:tc>
        <w:tc>
          <w:tcPr>
            <w:tcW w:w="5400" w:type="dxa"/>
            <w:gridSpan w:val="4"/>
            <w:tcBorders>
              <w:top w:val="single" w:sz="4" w:space="0" w:color="auto"/>
              <w:left w:val="single" w:sz="4" w:space="0" w:color="auto"/>
              <w:bottom w:val="nil"/>
              <w:right w:val="single" w:sz="18" w:space="0" w:color="auto"/>
            </w:tcBorders>
          </w:tcPr>
          <w:p w14:paraId="0083618C"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b) doplňují se nová písmena, která znějí: </w:t>
            </w:r>
          </w:p>
          <w:p w14:paraId="2836B069"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„m) „pořadím“ relativní důležitost připisovaná produktům, jak je obchodník prezentuje, uspořádává nebo oznamuje, bez ohledu na technologické prostředky používané pro tuto prezentaci, uspořádání nebo oznámení; </w:t>
            </w:r>
          </w:p>
          <w:p w14:paraId="6AC6C0CB" w14:textId="77777777" w:rsidR="00DE0E4F" w:rsidRPr="000C56B0" w:rsidRDefault="00DE0E4F" w:rsidP="00DE0E4F">
            <w:pPr>
              <w:rPr>
                <w:sz w:val="18"/>
                <w:szCs w:val="18"/>
              </w:rPr>
            </w:pPr>
            <w:r w:rsidRPr="000C56B0">
              <w:rPr>
                <w:sz w:val="18"/>
                <w:szCs w:val="18"/>
              </w:rPr>
              <w:t>n) „online tržištěm“ služba využívající software, včetně internetových stránek, části internetových stránek nebo aplikace, který je provozován obchodníkem nebo jeho jménem, a umožňující spotřebitelům uzavírat na dálku smlouvy s jinými obchodníky nebo spotřebiteli.“</w:t>
            </w:r>
          </w:p>
        </w:tc>
        <w:tc>
          <w:tcPr>
            <w:tcW w:w="900" w:type="dxa"/>
            <w:tcBorders>
              <w:top w:val="single" w:sz="4" w:space="0" w:color="auto"/>
              <w:left w:val="single" w:sz="18" w:space="0" w:color="auto"/>
              <w:bottom w:val="nil"/>
              <w:right w:val="single" w:sz="4" w:space="0" w:color="auto"/>
            </w:tcBorders>
          </w:tcPr>
          <w:p w14:paraId="541B0D95" w14:textId="77777777" w:rsidR="00DE0E4F" w:rsidRPr="000C56B0" w:rsidRDefault="00DE0E4F" w:rsidP="00DE0E4F">
            <w:pPr>
              <w:rPr>
                <w:sz w:val="18"/>
                <w:szCs w:val="18"/>
              </w:rPr>
            </w:pPr>
            <w:r w:rsidRPr="000C56B0">
              <w:rPr>
                <w:sz w:val="18"/>
                <w:szCs w:val="18"/>
              </w:rPr>
              <w:t>10042</w:t>
            </w:r>
          </w:p>
        </w:tc>
        <w:tc>
          <w:tcPr>
            <w:tcW w:w="1080" w:type="dxa"/>
            <w:tcBorders>
              <w:top w:val="single" w:sz="4" w:space="0" w:color="auto"/>
              <w:left w:val="single" w:sz="4" w:space="0" w:color="auto"/>
              <w:bottom w:val="nil"/>
              <w:right w:val="single" w:sz="4" w:space="0" w:color="auto"/>
            </w:tcBorders>
          </w:tcPr>
          <w:p w14:paraId="296FEF7D"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nil"/>
              <w:right w:val="single" w:sz="4" w:space="0" w:color="auto"/>
            </w:tcBorders>
          </w:tcPr>
          <w:p w14:paraId="7194DBDC" w14:textId="77777777" w:rsidR="00DE0E4F" w:rsidRPr="000C56B0" w:rsidRDefault="00DE0E4F" w:rsidP="00DE0E4F">
            <w:pPr>
              <w:rPr>
                <w:sz w:val="18"/>
                <w:szCs w:val="18"/>
              </w:rPr>
            </w:pPr>
          </w:p>
        </w:tc>
        <w:tc>
          <w:tcPr>
            <w:tcW w:w="900" w:type="dxa"/>
            <w:tcBorders>
              <w:top w:val="single" w:sz="4" w:space="0" w:color="auto"/>
              <w:left w:val="single" w:sz="4" w:space="0" w:color="auto"/>
              <w:bottom w:val="nil"/>
              <w:right w:val="single" w:sz="4" w:space="0" w:color="auto"/>
            </w:tcBorders>
          </w:tcPr>
          <w:p w14:paraId="614C18F2" w14:textId="77777777" w:rsidR="00DE0E4F" w:rsidRPr="000C56B0" w:rsidRDefault="00DE0E4F" w:rsidP="00DE0E4F">
            <w:pPr>
              <w:rPr>
                <w:sz w:val="18"/>
                <w:szCs w:val="18"/>
              </w:rPr>
            </w:pPr>
            <w:r w:rsidRPr="000C56B0">
              <w:rPr>
                <w:sz w:val="18"/>
                <w:szCs w:val="18"/>
              </w:rPr>
              <w:t>NT</w:t>
            </w:r>
          </w:p>
        </w:tc>
        <w:tc>
          <w:tcPr>
            <w:tcW w:w="720" w:type="dxa"/>
            <w:tcBorders>
              <w:top w:val="single" w:sz="4" w:space="0" w:color="auto"/>
              <w:left w:val="single" w:sz="4" w:space="0" w:color="auto"/>
              <w:bottom w:val="nil"/>
              <w:right w:val="single" w:sz="4" w:space="0" w:color="auto"/>
            </w:tcBorders>
          </w:tcPr>
          <w:p w14:paraId="769D0D3C" w14:textId="77777777" w:rsidR="00DE0E4F" w:rsidRPr="000C56B0" w:rsidRDefault="00DE0E4F" w:rsidP="00DE0E4F">
            <w:pPr>
              <w:rPr>
                <w:sz w:val="18"/>
                <w:szCs w:val="18"/>
              </w:rPr>
            </w:pPr>
          </w:p>
        </w:tc>
      </w:tr>
      <w:tr w:rsidR="00DE0E4F" w:rsidRPr="000C56B0" w14:paraId="1EC5AE4A" w14:textId="77777777" w:rsidTr="0714E391">
        <w:tc>
          <w:tcPr>
            <w:tcW w:w="1440" w:type="dxa"/>
            <w:tcBorders>
              <w:top w:val="single" w:sz="4" w:space="0" w:color="auto"/>
              <w:left w:val="single" w:sz="4" w:space="0" w:color="auto"/>
              <w:bottom w:val="single" w:sz="4" w:space="0" w:color="auto"/>
              <w:right w:val="single" w:sz="4" w:space="0" w:color="auto"/>
            </w:tcBorders>
          </w:tcPr>
          <w:p w14:paraId="169FB876" w14:textId="77777777" w:rsidR="00DE0E4F" w:rsidRPr="000C56B0" w:rsidRDefault="00F70D89" w:rsidP="00F70D89">
            <w:pPr>
              <w:rPr>
                <w:sz w:val="18"/>
                <w:szCs w:val="18"/>
              </w:rPr>
            </w:pPr>
            <w:r w:rsidRPr="000C56B0">
              <w:rPr>
                <w:sz w:val="18"/>
                <w:szCs w:val="18"/>
              </w:rPr>
              <w:t>Čl. 3 bod</w:t>
            </w:r>
            <w:r w:rsidR="00DE0E4F" w:rsidRPr="000C56B0">
              <w:rPr>
                <w:sz w:val="18"/>
                <w:szCs w:val="18"/>
              </w:rPr>
              <w:t xml:space="preserve"> 2 </w:t>
            </w:r>
          </w:p>
        </w:tc>
        <w:tc>
          <w:tcPr>
            <w:tcW w:w="5400" w:type="dxa"/>
            <w:gridSpan w:val="4"/>
            <w:tcBorders>
              <w:top w:val="single" w:sz="4" w:space="0" w:color="auto"/>
              <w:left w:val="single" w:sz="4" w:space="0" w:color="auto"/>
              <w:bottom w:val="single" w:sz="4" w:space="0" w:color="auto"/>
              <w:right w:val="single" w:sz="18" w:space="0" w:color="auto"/>
            </w:tcBorders>
          </w:tcPr>
          <w:p w14:paraId="769EE445"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2) V článku 3 se odstavce 5 a 6 nahrazují tímto: </w:t>
            </w:r>
          </w:p>
          <w:p w14:paraId="3793ED53" w14:textId="77777777" w:rsidR="00DE0E4F" w:rsidRPr="000C56B0" w:rsidRDefault="00DE0E4F" w:rsidP="00DE0E4F">
            <w:pPr>
              <w:rPr>
                <w:sz w:val="18"/>
                <w:szCs w:val="18"/>
              </w:rPr>
            </w:pPr>
            <w:r w:rsidRPr="000C56B0">
              <w:rPr>
                <w:sz w:val="18"/>
                <w:szCs w:val="18"/>
              </w:rPr>
              <w:t>„5. Tato směrnice nebrání členským státům přijímat právní předpisy na ochranu oprávněných zájmů spotřebitelů před agresivními či klamavými marketingovými nebo prodejními praktikami v souvislosti s nevyžádanými návštěvami obchodníka u spotřebitele doma nebo se zájezdy organizovanými obchodníkem s cílem nebo účinkem propagace a prodeje produktů spotřebitelům. Tyto právní předpisy musí být přiměřené, nediskriminační a odůvodněny ochranou spotřebitele.</w:t>
            </w:r>
          </w:p>
          <w:p w14:paraId="1136963D" w14:textId="77777777" w:rsidR="00DE0E4F" w:rsidRPr="000C56B0" w:rsidRDefault="00DE0E4F" w:rsidP="00DE0E4F">
            <w:pPr>
              <w:rPr>
                <w:sz w:val="18"/>
                <w:szCs w:val="18"/>
              </w:rPr>
            </w:pPr>
            <w:r w:rsidRPr="000C56B0">
              <w:rPr>
                <w:sz w:val="18"/>
                <w:szCs w:val="18"/>
              </w:rPr>
              <w:t>6. Členské státy neprodleně oznámí Komisi veškeré vnitrostátní předpisy přijaté na základě odstavce 5 a všechny jejich následné změny. Komise zajistí spotřebitelům a obchodníkům snadný přístup k těmto informacím na zvláštních internetových stránkách.“</w:t>
            </w:r>
          </w:p>
        </w:tc>
        <w:tc>
          <w:tcPr>
            <w:tcW w:w="900" w:type="dxa"/>
            <w:tcBorders>
              <w:top w:val="single" w:sz="4" w:space="0" w:color="auto"/>
              <w:left w:val="single" w:sz="18" w:space="0" w:color="auto"/>
              <w:bottom w:val="single" w:sz="4" w:space="0" w:color="auto"/>
              <w:right w:val="single" w:sz="4" w:space="0" w:color="auto"/>
            </w:tcBorders>
          </w:tcPr>
          <w:p w14:paraId="54CD245A" w14:textId="77777777" w:rsidR="00DE0E4F" w:rsidRPr="000C56B0" w:rsidRDefault="00DE0E4F" w:rsidP="00DE0E4F">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31BE67"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25CA81F" w14:textId="4B37D1C4" w:rsidR="00DE0E4F" w:rsidRPr="000C56B0" w:rsidRDefault="00DE0E4F" w:rsidP="00DE0E4F">
            <w:pPr>
              <w:rPr>
                <w:sz w:val="18"/>
                <w:szCs w:val="18"/>
              </w:rPr>
            </w:pPr>
            <w:r w:rsidRPr="000C56B0">
              <w:rPr>
                <w:sz w:val="18"/>
                <w:szCs w:val="18"/>
              </w:rPr>
              <w:t>Nerelevantní z hlediska transpozice.</w:t>
            </w:r>
            <w:r w:rsidR="008B14D7" w:rsidRPr="000C56B0">
              <w:rPr>
                <w:sz w:val="18"/>
                <w:szCs w:val="18"/>
              </w:rPr>
              <w:t xml:space="preserve"> Ustanovení fakultativní povahy, </w:t>
            </w:r>
            <w:r w:rsidR="00CF329D" w:rsidRPr="000C56B0">
              <w:rPr>
                <w:sz w:val="18"/>
                <w:szCs w:val="18"/>
              </w:rPr>
              <w:t xml:space="preserve">daná </w:t>
            </w:r>
            <w:r w:rsidR="008B14D7" w:rsidRPr="000C56B0">
              <w:rPr>
                <w:sz w:val="18"/>
                <w:szCs w:val="18"/>
              </w:rPr>
              <w:t xml:space="preserve">diskrece nebude ze strany ČR využita. </w:t>
            </w:r>
          </w:p>
        </w:tc>
        <w:tc>
          <w:tcPr>
            <w:tcW w:w="900" w:type="dxa"/>
            <w:tcBorders>
              <w:top w:val="single" w:sz="4" w:space="0" w:color="auto"/>
              <w:left w:val="single" w:sz="4" w:space="0" w:color="auto"/>
              <w:bottom w:val="single" w:sz="4" w:space="0" w:color="auto"/>
              <w:right w:val="single" w:sz="4" w:space="0" w:color="auto"/>
            </w:tcBorders>
          </w:tcPr>
          <w:p w14:paraId="19F3511E" w14:textId="77777777" w:rsidR="00DE0E4F" w:rsidRPr="000C56B0" w:rsidRDefault="00DE0E4F"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6FEB5B0" w14:textId="77777777" w:rsidR="00DE0E4F" w:rsidRPr="000C56B0" w:rsidRDefault="00DE0E4F" w:rsidP="00DE0E4F">
            <w:pPr>
              <w:rPr>
                <w:sz w:val="18"/>
                <w:szCs w:val="18"/>
              </w:rPr>
            </w:pPr>
          </w:p>
        </w:tc>
      </w:tr>
      <w:tr w:rsidR="00DE0E4F" w:rsidRPr="000C56B0" w14:paraId="5AC556F5" w14:textId="77777777" w:rsidTr="0714E391">
        <w:tc>
          <w:tcPr>
            <w:tcW w:w="1440" w:type="dxa"/>
            <w:tcBorders>
              <w:top w:val="single" w:sz="4" w:space="0" w:color="auto"/>
              <w:left w:val="single" w:sz="4" w:space="0" w:color="auto"/>
              <w:bottom w:val="single" w:sz="4" w:space="0" w:color="auto"/>
              <w:right w:val="single" w:sz="4" w:space="0" w:color="auto"/>
            </w:tcBorders>
          </w:tcPr>
          <w:p w14:paraId="647917D1" w14:textId="77777777" w:rsidR="00DE0E4F" w:rsidRPr="000C56B0" w:rsidRDefault="00F70D89" w:rsidP="00DE0E4F">
            <w:pPr>
              <w:rPr>
                <w:sz w:val="18"/>
                <w:szCs w:val="18"/>
              </w:rPr>
            </w:pPr>
            <w:r w:rsidRPr="000C56B0">
              <w:rPr>
                <w:sz w:val="18"/>
                <w:szCs w:val="18"/>
              </w:rPr>
              <w:t>Čl. 3 bod</w:t>
            </w:r>
            <w:r w:rsidR="00DE0E4F" w:rsidRPr="000C56B0">
              <w:rPr>
                <w:sz w:val="18"/>
                <w:szCs w:val="18"/>
              </w:rPr>
              <w:t xml:space="preserve"> 3</w:t>
            </w:r>
          </w:p>
        </w:tc>
        <w:tc>
          <w:tcPr>
            <w:tcW w:w="5400" w:type="dxa"/>
            <w:gridSpan w:val="4"/>
            <w:tcBorders>
              <w:top w:val="single" w:sz="4" w:space="0" w:color="auto"/>
              <w:left w:val="single" w:sz="4" w:space="0" w:color="auto"/>
              <w:bottom w:val="single" w:sz="4" w:space="0" w:color="auto"/>
              <w:right w:val="single" w:sz="18" w:space="0" w:color="auto"/>
            </w:tcBorders>
          </w:tcPr>
          <w:p w14:paraId="7B54CF7E" w14:textId="77777777" w:rsidR="00DE0E4F" w:rsidRPr="000C56B0" w:rsidRDefault="00DE0E4F" w:rsidP="00DE0E4F">
            <w:pPr>
              <w:pStyle w:val="Zpat"/>
              <w:tabs>
                <w:tab w:val="clear" w:pos="4536"/>
                <w:tab w:val="clear" w:pos="9072"/>
              </w:tabs>
              <w:rPr>
                <w:sz w:val="18"/>
                <w:szCs w:val="18"/>
              </w:rPr>
            </w:pPr>
            <w:r w:rsidRPr="000C56B0">
              <w:rPr>
                <w:sz w:val="18"/>
                <w:szCs w:val="18"/>
              </w:rPr>
              <w:t xml:space="preserve">3) V čl. 6 odst. 2 se doplňuje nové písmeno, které zní: </w:t>
            </w:r>
          </w:p>
          <w:p w14:paraId="5A3EA639" w14:textId="77777777" w:rsidR="00DE0E4F" w:rsidRPr="000C56B0" w:rsidRDefault="00DE0E4F" w:rsidP="00DE0E4F">
            <w:pPr>
              <w:rPr>
                <w:sz w:val="18"/>
                <w:szCs w:val="18"/>
              </w:rPr>
            </w:pPr>
            <w:r w:rsidRPr="000C56B0">
              <w:rPr>
                <w:sz w:val="18"/>
                <w:szCs w:val="18"/>
              </w:rPr>
              <w:t>„c) jakékoliv uvádění zboží na trh v jednom členském státě jako zboží totožné se zbožím uváděným na trh v jiných členských státech, ačkoliv takové zboží má podstatně odlišné složení nebo znaky, není-li to odůvodněno oprávněnými a objektivními faktory.“</w:t>
            </w:r>
          </w:p>
        </w:tc>
        <w:tc>
          <w:tcPr>
            <w:tcW w:w="900" w:type="dxa"/>
            <w:tcBorders>
              <w:top w:val="single" w:sz="4" w:space="0" w:color="auto"/>
              <w:left w:val="single" w:sz="18" w:space="0" w:color="auto"/>
              <w:bottom w:val="single" w:sz="4" w:space="0" w:color="auto"/>
              <w:right w:val="single" w:sz="4" w:space="0" w:color="auto"/>
            </w:tcBorders>
          </w:tcPr>
          <w:p w14:paraId="3E810D96" w14:textId="5FA5A9E1" w:rsidR="00DE0E4F" w:rsidRPr="000C56B0" w:rsidRDefault="00E20F96" w:rsidP="00DE0E4F">
            <w:pPr>
              <w:rPr>
                <w:sz w:val="18"/>
                <w:szCs w:val="18"/>
              </w:rPr>
            </w:pPr>
            <w:r w:rsidRPr="000C56B0">
              <w:rPr>
                <w:sz w:val="18"/>
                <w:szCs w:val="18"/>
              </w:rPr>
              <w:t xml:space="preserve">110/1997 ve znění </w:t>
            </w:r>
            <w:r w:rsidR="00FB7CD3">
              <w:rPr>
                <w:sz w:val="18"/>
                <w:szCs w:val="18"/>
              </w:rPr>
              <w:t xml:space="preserve">139/2014 </w:t>
            </w:r>
            <w:r w:rsidRPr="000C56B0">
              <w:rPr>
                <w:sz w:val="18"/>
                <w:szCs w:val="18"/>
              </w:rPr>
              <w:t>174/2021</w:t>
            </w:r>
          </w:p>
        </w:tc>
        <w:tc>
          <w:tcPr>
            <w:tcW w:w="1080" w:type="dxa"/>
            <w:tcBorders>
              <w:top w:val="single" w:sz="4" w:space="0" w:color="auto"/>
              <w:left w:val="single" w:sz="4" w:space="0" w:color="auto"/>
              <w:bottom w:val="single" w:sz="4" w:space="0" w:color="auto"/>
              <w:right w:val="single" w:sz="4" w:space="0" w:color="auto"/>
            </w:tcBorders>
          </w:tcPr>
          <w:p w14:paraId="30D7AA69" w14:textId="3DA4AB05" w:rsidR="00DE0E4F" w:rsidRPr="000C56B0" w:rsidRDefault="00E20F96" w:rsidP="00DE0E4F">
            <w:pPr>
              <w:rPr>
                <w:sz w:val="18"/>
                <w:szCs w:val="18"/>
              </w:rPr>
            </w:pPr>
            <w:r w:rsidRPr="000C56B0">
              <w:rPr>
                <w:sz w:val="18"/>
                <w:szCs w:val="18"/>
              </w:rPr>
              <w:t>§ 10 odst. 1 písm. g)</w:t>
            </w:r>
          </w:p>
        </w:tc>
        <w:tc>
          <w:tcPr>
            <w:tcW w:w="5400" w:type="dxa"/>
            <w:gridSpan w:val="4"/>
            <w:tcBorders>
              <w:top w:val="single" w:sz="4" w:space="0" w:color="auto"/>
              <w:left w:val="single" w:sz="4" w:space="0" w:color="auto"/>
              <w:bottom w:val="single" w:sz="4" w:space="0" w:color="auto"/>
              <w:right w:val="single" w:sz="4" w:space="0" w:color="auto"/>
            </w:tcBorders>
          </w:tcPr>
          <w:p w14:paraId="4A7D3617" w14:textId="77777777" w:rsidR="00DE0E4F" w:rsidRPr="000C56B0" w:rsidRDefault="003C3179" w:rsidP="00DE0E4F">
            <w:pPr>
              <w:rPr>
                <w:sz w:val="18"/>
                <w:szCs w:val="18"/>
              </w:rPr>
            </w:pPr>
            <w:r w:rsidRPr="000C56B0">
              <w:rPr>
                <w:sz w:val="18"/>
                <w:szCs w:val="18"/>
              </w:rPr>
              <w:t>(1) Na trh je zakázáno uvádět potraviny</w:t>
            </w:r>
          </w:p>
          <w:p w14:paraId="7196D064" w14:textId="02A17EF9" w:rsidR="003C3179" w:rsidRPr="000C56B0" w:rsidRDefault="003C3179" w:rsidP="00DE0E4F">
            <w:pPr>
              <w:rPr>
                <w:sz w:val="18"/>
                <w:szCs w:val="18"/>
              </w:rPr>
            </w:pPr>
            <w:r w:rsidRPr="000C56B0">
              <w:rPr>
                <w:sz w:val="18"/>
                <w:szCs w:val="18"/>
              </w:rPr>
              <w:t>g) zdánlivě totožné s potravinou uváděnou na trh v jiných členských státech Evropské unie, ačkoliv potravina uváděná na trh v České republice má podstatně odlišné složení nebo vlastnosti, pokud to není odůvodněno oprávněnými a objektivními skutečnostmi a pokud není potravina opatřena snadno přístupnou a dostatečnou informací o tomto odlišném složení nebo vlastnostech.</w:t>
            </w:r>
          </w:p>
        </w:tc>
        <w:tc>
          <w:tcPr>
            <w:tcW w:w="900" w:type="dxa"/>
            <w:tcBorders>
              <w:top w:val="single" w:sz="4" w:space="0" w:color="auto"/>
              <w:left w:val="single" w:sz="4" w:space="0" w:color="auto"/>
              <w:bottom w:val="single" w:sz="4" w:space="0" w:color="auto"/>
              <w:right w:val="single" w:sz="4" w:space="0" w:color="auto"/>
            </w:tcBorders>
          </w:tcPr>
          <w:p w14:paraId="2ACEE21D" w14:textId="36A25BDC" w:rsidR="00DE0E4F" w:rsidRPr="000C56B0" w:rsidRDefault="003C3179" w:rsidP="00DE0E4F">
            <w:pPr>
              <w:rPr>
                <w:sz w:val="18"/>
                <w:szCs w:val="18"/>
              </w:rPr>
            </w:pPr>
            <w:r w:rsidRPr="000C56B0">
              <w:rPr>
                <w:sz w:val="18"/>
                <w:szCs w:val="18"/>
              </w:rPr>
              <w:t>D</w:t>
            </w:r>
            <w:r w:rsidR="00DE0E4F" w:rsidRPr="000C56B0">
              <w:rPr>
                <w:sz w:val="18"/>
                <w:szCs w:val="18"/>
              </w:rPr>
              <w:t>T</w:t>
            </w:r>
          </w:p>
        </w:tc>
        <w:tc>
          <w:tcPr>
            <w:tcW w:w="720" w:type="dxa"/>
            <w:tcBorders>
              <w:top w:val="single" w:sz="4" w:space="0" w:color="auto"/>
              <w:left w:val="single" w:sz="4" w:space="0" w:color="auto"/>
              <w:bottom w:val="single" w:sz="4" w:space="0" w:color="auto"/>
              <w:right w:val="single" w:sz="4" w:space="0" w:color="auto"/>
            </w:tcBorders>
          </w:tcPr>
          <w:p w14:paraId="34FF1C98" w14:textId="77777777" w:rsidR="00DE0E4F" w:rsidRPr="000C56B0" w:rsidRDefault="00DE0E4F" w:rsidP="00DE0E4F">
            <w:pPr>
              <w:rPr>
                <w:sz w:val="18"/>
                <w:szCs w:val="18"/>
              </w:rPr>
            </w:pPr>
          </w:p>
        </w:tc>
      </w:tr>
      <w:tr w:rsidR="00E20F96" w:rsidRPr="000C56B0" w14:paraId="1F9395B4" w14:textId="77777777" w:rsidTr="0714E391">
        <w:tc>
          <w:tcPr>
            <w:tcW w:w="1440" w:type="dxa"/>
            <w:tcBorders>
              <w:top w:val="single" w:sz="4" w:space="0" w:color="auto"/>
              <w:left w:val="single" w:sz="4" w:space="0" w:color="auto"/>
              <w:bottom w:val="single" w:sz="4" w:space="0" w:color="auto"/>
              <w:right w:val="single" w:sz="4" w:space="0" w:color="auto"/>
            </w:tcBorders>
          </w:tcPr>
          <w:p w14:paraId="2240E84A" w14:textId="77777777" w:rsidR="00E20F96" w:rsidRPr="000C56B0" w:rsidRDefault="00E20F96" w:rsidP="00DE0E4F">
            <w:pPr>
              <w:rPr>
                <w:sz w:val="18"/>
                <w:szCs w:val="18"/>
              </w:rPr>
            </w:pPr>
          </w:p>
        </w:tc>
        <w:tc>
          <w:tcPr>
            <w:tcW w:w="5400" w:type="dxa"/>
            <w:gridSpan w:val="4"/>
            <w:tcBorders>
              <w:top w:val="single" w:sz="4" w:space="0" w:color="auto"/>
              <w:left w:val="single" w:sz="4" w:space="0" w:color="auto"/>
              <w:bottom w:val="single" w:sz="4" w:space="0" w:color="auto"/>
              <w:right w:val="single" w:sz="18" w:space="0" w:color="auto"/>
            </w:tcBorders>
          </w:tcPr>
          <w:p w14:paraId="2F1C138F" w14:textId="77777777" w:rsidR="00E20F96" w:rsidRPr="000C56B0" w:rsidRDefault="00E20F96" w:rsidP="00DE0E4F">
            <w:pPr>
              <w:pStyle w:val="Zpat"/>
              <w:tabs>
                <w:tab w:val="clear" w:pos="4536"/>
                <w:tab w:val="clear" w:pos="9072"/>
              </w:tabs>
              <w:rPr>
                <w:sz w:val="18"/>
                <w:szCs w:val="18"/>
              </w:rPr>
            </w:pPr>
          </w:p>
        </w:tc>
        <w:tc>
          <w:tcPr>
            <w:tcW w:w="900" w:type="dxa"/>
            <w:tcBorders>
              <w:top w:val="single" w:sz="4" w:space="0" w:color="auto"/>
              <w:left w:val="single" w:sz="18" w:space="0" w:color="auto"/>
              <w:bottom w:val="single" w:sz="4" w:space="0" w:color="auto"/>
              <w:right w:val="single" w:sz="4" w:space="0" w:color="auto"/>
            </w:tcBorders>
          </w:tcPr>
          <w:p w14:paraId="63272306" w14:textId="63327B17" w:rsidR="00E20F96" w:rsidRPr="000C56B0" w:rsidRDefault="00E20F96" w:rsidP="00DE0E4F">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6F77815B" w14:textId="77777777" w:rsidR="00E20F96" w:rsidRPr="000C56B0" w:rsidRDefault="00E20F96"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6AA7AA4" w14:textId="77777777" w:rsidR="00E20F96" w:rsidRPr="000C56B0" w:rsidRDefault="00E20F96"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652FC5B6" w14:textId="77777777" w:rsidR="00E20F96" w:rsidRPr="000C56B0" w:rsidRDefault="00E20F96" w:rsidP="00DE0E4F">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74C0B2AD" w14:textId="77777777" w:rsidR="00E20F96" w:rsidRPr="000C56B0" w:rsidRDefault="00E20F96" w:rsidP="00DE0E4F">
            <w:pPr>
              <w:rPr>
                <w:sz w:val="18"/>
                <w:szCs w:val="18"/>
              </w:rPr>
            </w:pPr>
          </w:p>
        </w:tc>
      </w:tr>
      <w:tr w:rsidR="00DE0E4F" w:rsidRPr="000C56B0" w14:paraId="14235AD5" w14:textId="77777777" w:rsidTr="0714E391">
        <w:tc>
          <w:tcPr>
            <w:tcW w:w="1440" w:type="dxa"/>
            <w:tcBorders>
              <w:top w:val="single" w:sz="4" w:space="0" w:color="auto"/>
              <w:left w:val="single" w:sz="4" w:space="0" w:color="auto"/>
              <w:bottom w:val="nil"/>
              <w:right w:val="single" w:sz="4" w:space="0" w:color="auto"/>
            </w:tcBorders>
          </w:tcPr>
          <w:p w14:paraId="1EA7F6BF" w14:textId="77777777" w:rsidR="00DE0E4F" w:rsidRPr="000C56B0" w:rsidRDefault="00F70D89" w:rsidP="00DE0E4F">
            <w:pPr>
              <w:rPr>
                <w:sz w:val="18"/>
                <w:szCs w:val="18"/>
              </w:rPr>
            </w:pPr>
            <w:r w:rsidRPr="000C56B0">
              <w:rPr>
                <w:sz w:val="18"/>
                <w:szCs w:val="18"/>
              </w:rPr>
              <w:t>Čl. 3 bod</w:t>
            </w:r>
            <w:r w:rsidR="00404CC3" w:rsidRPr="000C56B0">
              <w:rPr>
                <w:sz w:val="18"/>
                <w:szCs w:val="18"/>
              </w:rPr>
              <w:t xml:space="preserve"> 4 písm. </w:t>
            </w:r>
            <w:r w:rsidR="00404CC3" w:rsidRPr="000C56B0">
              <w:rPr>
                <w:sz w:val="18"/>
                <w:szCs w:val="18"/>
              </w:rPr>
              <w:lastRenderedPageBreak/>
              <w:t>a)</w:t>
            </w:r>
            <w:r w:rsidR="00E17A75" w:rsidRPr="000C56B0">
              <w:rPr>
                <w:sz w:val="18"/>
                <w:szCs w:val="18"/>
              </w:rPr>
              <w:t xml:space="preserve"> </w:t>
            </w:r>
            <w:r w:rsidRPr="000C56B0">
              <w:rPr>
                <w:sz w:val="18"/>
                <w:szCs w:val="18"/>
              </w:rPr>
              <w:t>pod</w:t>
            </w:r>
            <w:r w:rsidR="00E17A75" w:rsidRPr="000C56B0">
              <w:rPr>
                <w:sz w:val="18"/>
                <w:szCs w:val="18"/>
              </w:rPr>
              <w:t>bod i)</w:t>
            </w:r>
          </w:p>
        </w:tc>
        <w:tc>
          <w:tcPr>
            <w:tcW w:w="5400" w:type="dxa"/>
            <w:gridSpan w:val="4"/>
            <w:tcBorders>
              <w:top w:val="single" w:sz="4" w:space="0" w:color="auto"/>
              <w:left w:val="single" w:sz="4" w:space="0" w:color="auto"/>
              <w:bottom w:val="nil"/>
              <w:right w:val="single" w:sz="18" w:space="0" w:color="auto"/>
            </w:tcBorders>
          </w:tcPr>
          <w:p w14:paraId="56FC88BA" w14:textId="77777777" w:rsidR="00404CC3" w:rsidRPr="000C56B0" w:rsidRDefault="00404CC3" w:rsidP="00404CC3">
            <w:pPr>
              <w:rPr>
                <w:sz w:val="18"/>
                <w:szCs w:val="18"/>
              </w:rPr>
            </w:pPr>
            <w:r w:rsidRPr="000C56B0">
              <w:rPr>
                <w:sz w:val="18"/>
                <w:szCs w:val="18"/>
              </w:rPr>
              <w:lastRenderedPageBreak/>
              <w:t>4) Článek 7 se mění takto:</w:t>
            </w:r>
          </w:p>
          <w:p w14:paraId="17F33BB1" w14:textId="77777777" w:rsidR="00404CC3" w:rsidRPr="000C56B0" w:rsidRDefault="00404CC3" w:rsidP="00404CC3">
            <w:pPr>
              <w:rPr>
                <w:sz w:val="18"/>
                <w:szCs w:val="18"/>
              </w:rPr>
            </w:pPr>
            <w:r w:rsidRPr="000C56B0">
              <w:rPr>
                <w:sz w:val="18"/>
                <w:szCs w:val="18"/>
              </w:rPr>
              <w:lastRenderedPageBreak/>
              <w:t xml:space="preserve">a) odstavec 4 se mění takto: </w:t>
            </w:r>
          </w:p>
          <w:p w14:paraId="113D4009" w14:textId="77777777" w:rsidR="00404CC3" w:rsidRPr="000C56B0" w:rsidRDefault="00404CC3" w:rsidP="00404CC3">
            <w:pPr>
              <w:rPr>
                <w:sz w:val="18"/>
                <w:szCs w:val="18"/>
              </w:rPr>
            </w:pPr>
            <w:r w:rsidRPr="000C56B0">
              <w:rPr>
                <w:sz w:val="18"/>
                <w:szCs w:val="18"/>
              </w:rPr>
              <w:t xml:space="preserve">i) písmeno d) se nahrazuje tímto: </w:t>
            </w:r>
          </w:p>
          <w:p w14:paraId="4FB06D1F" w14:textId="77777777" w:rsidR="00DE0E4F" w:rsidRPr="000C56B0" w:rsidRDefault="00404CC3" w:rsidP="00404CC3">
            <w:pPr>
              <w:rPr>
                <w:sz w:val="18"/>
                <w:szCs w:val="18"/>
              </w:rPr>
            </w:pPr>
            <w:r w:rsidRPr="000C56B0">
              <w:rPr>
                <w:sz w:val="18"/>
                <w:szCs w:val="18"/>
              </w:rPr>
              <w:t>„d) ujednání o platebních podmínkách, dodání a plnění, pokud se odchylují od požadavků náležité profesionální péče;“;</w:t>
            </w:r>
          </w:p>
        </w:tc>
        <w:tc>
          <w:tcPr>
            <w:tcW w:w="900" w:type="dxa"/>
            <w:tcBorders>
              <w:top w:val="single" w:sz="4" w:space="0" w:color="auto"/>
              <w:left w:val="single" w:sz="18" w:space="0" w:color="auto"/>
              <w:bottom w:val="nil"/>
              <w:right w:val="single" w:sz="4" w:space="0" w:color="auto"/>
            </w:tcBorders>
          </w:tcPr>
          <w:p w14:paraId="1438BB03" w14:textId="77777777" w:rsidR="00DE0E4F" w:rsidRPr="000C56B0" w:rsidRDefault="00404CC3" w:rsidP="00DE0E4F">
            <w:pPr>
              <w:rPr>
                <w:sz w:val="18"/>
                <w:szCs w:val="18"/>
              </w:rPr>
            </w:pPr>
            <w:r w:rsidRPr="000C56B0">
              <w:rPr>
                <w:sz w:val="18"/>
                <w:szCs w:val="18"/>
              </w:rPr>
              <w:lastRenderedPageBreak/>
              <w:t>634/1992</w:t>
            </w:r>
            <w:r w:rsidR="004F5E19" w:rsidRPr="000C56B0">
              <w:rPr>
                <w:sz w:val="18"/>
                <w:szCs w:val="18"/>
              </w:rPr>
              <w:t xml:space="preserve"> </w:t>
            </w:r>
            <w:r w:rsidR="004F5E19" w:rsidRPr="000C56B0">
              <w:rPr>
                <w:sz w:val="18"/>
                <w:szCs w:val="18"/>
              </w:rPr>
              <w:lastRenderedPageBreak/>
              <w:t>ve znění 378/2015</w:t>
            </w:r>
          </w:p>
        </w:tc>
        <w:tc>
          <w:tcPr>
            <w:tcW w:w="1080" w:type="dxa"/>
            <w:tcBorders>
              <w:top w:val="single" w:sz="4" w:space="0" w:color="auto"/>
              <w:left w:val="single" w:sz="4" w:space="0" w:color="auto"/>
              <w:bottom w:val="nil"/>
              <w:right w:val="single" w:sz="4" w:space="0" w:color="auto"/>
            </w:tcBorders>
          </w:tcPr>
          <w:p w14:paraId="08B2A3E9" w14:textId="77777777" w:rsidR="00DE0E4F" w:rsidRPr="000C56B0" w:rsidRDefault="00404CC3" w:rsidP="00DE0E4F">
            <w:pPr>
              <w:rPr>
                <w:sz w:val="18"/>
                <w:szCs w:val="18"/>
              </w:rPr>
            </w:pPr>
            <w:r w:rsidRPr="000C56B0">
              <w:rPr>
                <w:sz w:val="18"/>
                <w:szCs w:val="18"/>
              </w:rPr>
              <w:lastRenderedPageBreak/>
              <w:t xml:space="preserve">§ 5a odst. 3 </w:t>
            </w:r>
            <w:r w:rsidRPr="000C56B0">
              <w:rPr>
                <w:sz w:val="18"/>
                <w:szCs w:val="18"/>
              </w:rPr>
              <w:lastRenderedPageBreak/>
              <w:t>písm. d)</w:t>
            </w:r>
          </w:p>
        </w:tc>
        <w:tc>
          <w:tcPr>
            <w:tcW w:w="5400" w:type="dxa"/>
            <w:gridSpan w:val="4"/>
            <w:tcBorders>
              <w:top w:val="single" w:sz="4" w:space="0" w:color="auto"/>
              <w:left w:val="single" w:sz="4" w:space="0" w:color="auto"/>
              <w:bottom w:val="nil"/>
              <w:right w:val="single" w:sz="4" w:space="0" w:color="auto"/>
            </w:tcBorders>
          </w:tcPr>
          <w:p w14:paraId="60823B0A" w14:textId="77777777" w:rsidR="007B4197" w:rsidRPr="000C56B0" w:rsidRDefault="007B4197" w:rsidP="00DE0E4F">
            <w:pPr>
              <w:rPr>
                <w:sz w:val="18"/>
                <w:szCs w:val="18"/>
              </w:rPr>
            </w:pPr>
            <w:r w:rsidRPr="000C56B0">
              <w:rPr>
                <w:sz w:val="18"/>
                <w:szCs w:val="18"/>
              </w:rPr>
              <w:lastRenderedPageBreak/>
              <w:t xml:space="preserve">(3) Nejsou-li patrné ze souvislostí, považují se v případě nabídky ke </w:t>
            </w:r>
            <w:r w:rsidRPr="000C56B0">
              <w:rPr>
                <w:sz w:val="18"/>
                <w:szCs w:val="18"/>
              </w:rPr>
              <w:lastRenderedPageBreak/>
              <w:t>koupi za podstatné informace</w:t>
            </w:r>
          </w:p>
          <w:p w14:paraId="798DA2FC" w14:textId="06F783A6" w:rsidR="00DE0E4F" w:rsidRPr="000C56B0" w:rsidRDefault="00404CC3" w:rsidP="00DE0E4F">
            <w:pPr>
              <w:rPr>
                <w:sz w:val="18"/>
                <w:szCs w:val="18"/>
              </w:rPr>
            </w:pPr>
            <w:r w:rsidRPr="000C56B0">
              <w:rPr>
                <w:sz w:val="18"/>
                <w:szCs w:val="18"/>
              </w:rPr>
              <w:t>d) ujednání o platebních podmínkách, dodání, plnění a vyřizování reklamací a stížností, pokud se odchylují od požadavků odborné péče,</w:t>
            </w:r>
          </w:p>
        </w:tc>
        <w:tc>
          <w:tcPr>
            <w:tcW w:w="900" w:type="dxa"/>
            <w:tcBorders>
              <w:top w:val="single" w:sz="4" w:space="0" w:color="auto"/>
              <w:left w:val="single" w:sz="4" w:space="0" w:color="auto"/>
              <w:bottom w:val="nil"/>
              <w:right w:val="single" w:sz="4" w:space="0" w:color="auto"/>
            </w:tcBorders>
          </w:tcPr>
          <w:p w14:paraId="2ABF0ABB" w14:textId="77777777" w:rsidR="00DE0E4F" w:rsidRPr="000C56B0" w:rsidRDefault="00404CC3" w:rsidP="00DE0E4F">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6D072C0D" w14:textId="77777777" w:rsidR="00DE0E4F" w:rsidRPr="000C56B0" w:rsidRDefault="00DE0E4F" w:rsidP="00DE0E4F">
            <w:pPr>
              <w:rPr>
                <w:sz w:val="18"/>
                <w:szCs w:val="18"/>
              </w:rPr>
            </w:pPr>
          </w:p>
        </w:tc>
      </w:tr>
      <w:tr w:rsidR="00DE0E4F" w:rsidRPr="000C56B0" w14:paraId="60E293F4" w14:textId="77777777" w:rsidTr="0714E391">
        <w:tc>
          <w:tcPr>
            <w:tcW w:w="1440" w:type="dxa"/>
            <w:tcBorders>
              <w:top w:val="single" w:sz="4" w:space="0" w:color="auto"/>
              <w:left w:val="single" w:sz="4" w:space="0" w:color="auto"/>
              <w:bottom w:val="single" w:sz="4" w:space="0" w:color="auto"/>
              <w:right w:val="single" w:sz="4" w:space="0" w:color="auto"/>
            </w:tcBorders>
          </w:tcPr>
          <w:p w14:paraId="5ABA47B9" w14:textId="77777777" w:rsidR="00DE0E4F" w:rsidRPr="000C56B0" w:rsidRDefault="00E17A75" w:rsidP="00F70D89">
            <w:pPr>
              <w:rPr>
                <w:sz w:val="18"/>
                <w:szCs w:val="18"/>
              </w:rPr>
            </w:pPr>
            <w:r w:rsidRPr="000C56B0">
              <w:rPr>
                <w:sz w:val="18"/>
                <w:szCs w:val="18"/>
              </w:rPr>
              <w:t xml:space="preserve">Čl. 3 </w:t>
            </w:r>
            <w:r w:rsidR="00F70D89" w:rsidRPr="000C56B0">
              <w:rPr>
                <w:sz w:val="18"/>
                <w:szCs w:val="18"/>
              </w:rPr>
              <w:t>bod</w:t>
            </w:r>
            <w:r w:rsidRPr="000C56B0">
              <w:rPr>
                <w:sz w:val="18"/>
                <w:szCs w:val="18"/>
              </w:rPr>
              <w:t xml:space="preserve"> 4 písm. a) </w:t>
            </w:r>
            <w:r w:rsidR="00F70D89" w:rsidRPr="000C56B0">
              <w:rPr>
                <w:sz w:val="18"/>
                <w:szCs w:val="18"/>
              </w:rPr>
              <w:t>pod</w:t>
            </w:r>
            <w:r w:rsidRPr="000C56B0">
              <w:rPr>
                <w:sz w:val="18"/>
                <w:szCs w:val="18"/>
              </w:rPr>
              <w:t>bod ii)</w:t>
            </w:r>
          </w:p>
        </w:tc>
        <w:tc>
          <w:tcPr>
            <w:tcW w:w="5400" w:type="dxa"/>
            <w:gridSpan w:val="4"/>
            <w:tcBorders>
              <w:top w:val="single" w:sz="4" w:space="0" w:color="auto"/>
              <w:left w:val="single" w:sz="4" w:space="0" w:color="auto"/>
              <w:bottom w:val="single" w:sz="4" w:space="0" w:color="auto"/>
              <w:right w:val="single" w:sz="18" w:space="0" w:color="auto"/>
            </w:tcBorders>
          </w:tcPr>
          <w:p w14:paraId="77C0F566" w14:textId="77777777" w:rsidR="00DE0E4F" w:rsidRPr="000C56B0" w:rsidRDefault="00E17A75" w:rsidP="00DE0E4F">
            <w:pPr>
              <w:rPr>
                <w:sz w:val="18"/>
                <w:szCs w:val="18"/>
              </w:rPr>
            </w:pPr>
            <w:r w:rsidRPr="000C56B0">
              <w:rPr>
                <w:sz w:val="18"/>
                <w:szCs w:val="18"/>
              </w:rPr>
              <w:t>ii) doplňuje se nové písmeno, které zní: „f) u produktů nabízených na online tržištích, zda je třetí strana nabízející produkty obchodníkem, či nikoliv, a to na základě prohlášení této třetí strany poskytovateli online tržiště.“;</w:t>
            </w:r>
          </w:p>
        </w:tc>
        <w:tc>
          <w:tcPr>
            <w:tcW w:w="900" w:type="dxa"/>
            <w:tcBorders>
              <w:top w:val="single" w:sz="4" w:space="0" w:color="auto"/>
              <w:left w:val="single" w:sz="18" w:space="0" w:color="auto"/>
              <w:bottom w:val="single" w:sz="4" w:space="0" w:color="auto"/>
              <w:right w:val="single" w:sz="4" w:space="0" w:color="auto"/>
            </w:tcBorders>
          </w:tcPr>
          <w:p w14:paraId="5A460FC8" w14:textId="77777777" w:rsidR="00DE0E4F" w:rsidRPr="000C56B0" w:rsidRDefault="00E17A75" w:rsidP="00DE0E4F">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0AD9C6F4"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B1F511A"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152F2BF" w14:textId="77777777" w:rsidR="00DE0E4F" w:rsidRPr="000C56B0" w:rsidRDefault="00E17A75"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5F9C3DC" w14:textId="77777777" w:rsidR="00DE0E4F" w:rsidRPr="000C56B0" w:rsidRDefault="00DE0E4F" w:rsidP="00DE0E4F">
            <w:pPr>
              <w:rPr>
                <w:sz w:val="18"/>
                <w:szCs w:val="18"/>
              </w:rPr>
            </w:pPr>
          </w:p>
        </w:tc>
      </w:tr>
      <w:tr w:rsidR="00DE0E4F" w:rsidRPr="000C56B0" w14:paraId="7D0A2A1D" w14:textId="77777777" w:rsidTr="0714E391">
        <w:tc>
          <w:tcPr>
            <w:tcW w:w="1440" w:type="dxa"/>
            <w:tcBorders>
              <w:top w:val="single" w:sz="4" w:space="0" w:color="auto"/>
              <w:left w:val="single" w:sz="4" w:space="0" w:color="auto"/>
              <w:bottom w:val="single" w:sz="4" w:space="0" w:color="auto"/>
              <w:right w:val="single" w:sz="4" w:space="0" w:color="auto"/>
            </w:tcBorders>
          </w:tcPr>
          <w:p w14:paraId="57BAA907" w14:textId="77777777" w:rsidR="00DE0E4F" w:rsidRPr="000C56B0" w:rsidRDefault="00F70D89" w:rsidP="00DE0E4F">
            <w:pPr>
              <w:rPr>
                <w:sz w:val="18"/>
                <w:szCs w:val="18"/>
              </w:rPr>
            </w:pPr>
            <w:r w:rsidRPr="000C56B0">
              <w:rPr>
                <w:sz w:val="18"/>
                <w:szCs w:val="18"/>
              </w:rPr>
              <w:t>Čl. 3 bod</w:t>
            </w:r>
            <w:r w:rsidR="00E17A75" w:rsidRPr="000C56B0">
              <w:rPr>
                <w:sz w:val="18"/>
                <w:szCs w:val="18"/>
              </w:rPr>
              <w:t xml:space="preserve"> 4 písm. b)</w:t>
            </w:r>
          </w:p>
        </w:tc>
        <w:tc>
          <w:tcPr>
            <w:tcW w:w="5400" w:type="dxa"/>
            <w:gridSpan w:val="4"/>
            <w:tcBorders>
              <w:top w:val="single" w:sz="4" w:space="0" w:color="auto"/>
              <w:left w:val="single" w:sz="4" w:space="0" w:color="auto"/>
              <w:bottom w:val="single" w:sz="4" w:space="0" w:color="auto"/>
              <w:right w:val="single" w:sz="18" w:space="0" w:color="auto"/>
            </w:tcBorders>
          </w:tcPr>
          <w:p w14:paraId="01A79005" w14:textId="77777777" w:rsidR="00E17A75" w:rsidRPr="000C56B0" w:rsidRDefault="00E17A75" w:rsidP="00E17A75">
            <w:pPr>
              <w:rPr>
                <w:sz w:val="18"/>
                <w:szCs w:val="18"/>
              </w:rPr>
            </w:pPr>
            <w:r w:rsidRPr="000C56B0">
              <w:rPr>
                <w:sz w:val="18"/>
                <w:szCs w:val="18"/>
              </w:rPr>
              <w:t xml:space="preserve">b) vkládá se nový odstavec, který zní: „4a.Pokud je spotřebitelům umožněno vyhledávat produkty nabízené různými obchodníky nebo spotřebiteli na základě dotazu v podobě klíčového slova, fráze nebo jiných vstupů, bez ohledu na to, kde jsou transakce nakonec uzavřeny, považují se za podstatné obecné informace zpřístupněné v konkrétním oddílu online rozhraní, které jsou přímo a snadno dostupné ze stránky, na níž jsou prezentovány výsledky dotazu, o hlavních parametrech určujících pořadí produktů prezentovaných spotřebiteli jako výsledek dotazu při vyhledávání a relativní váze těchto parametrů oproti ostatním parametrům. Tento odstavec se neuplatní na poskytovatele internetových vyhledávačů ve smyslu čl. 2 bodu 6 nařízení Evropského parlamentu a Rady (EU) 2019/1150 (*). </w:t>
            </w:r>
          </w:p>
          <w:p w14:paraId="6F58759E" w14:textId="77777777" w:rsidR="00E17A75" w:rsidRPr="000C56B0" w:rsidRDefault="00E17A75" w:rsidP="00E17A75">
            <w:pPr>
              <w:rPr>
                <w:sz w:val="18"/>
                <w:szCs w:val="18"/>
              </w:rPr>
            </w:pPr>
            <w:r w:rsidRPr="000C56B0">
              <w:rPr>
                <w:sz w:val="18"/>
                <w:szCs w:val="18"/>
              </w:rPr>
              <w:t xml:space="preserve">_____________ </w:t>
            </w:r>
          </w:p>
          <w:p w14:paraId="15006C35" w14:textId="77777777" w:rsidR="00DE0E4F" w:rsidRPr="000C56B0" w:rsidRDefault="00E17A75" w:rsidP="00E17A75">
            <w:pPr>
              <w:rPr>
                <w:sz w:val="18"/>
                <w:szCs w:val="18"/>
              </w:rPr>
            </w:pPr>
            <w:r w:rsidRPr="000C56B0">
              <w:rPr>
                <w:sz w:val="18"/>
                <w:szCs w:val="18"/>
              </w:rPr>
              <w:t>(*) Nařízení Evropského parlamentu a Rady (EU) 2019/1150 ze dne 20. června 2019 o podpoře spravedlnosti a transparentnosti pro podnikatelské uživatele online zprostředkovatelských služeb (Úř. věst. L 186, 11.7.2019, s. 57).“;</w:t>
            </w:r>
          </w:p>
        </w:tc>
        <w:tc>
          <w:tcPr>
            <w:tcW w:w="900" w:type="dxa"/>
            <w:tcBorders>
              <w:top w:val="single" w:sz="4" w:space="0" w:color="auto"/>
              <w:left w:val="single" w:sz="18" w:space="0" w:color="auto"/>
              <w:bottom w:val="single" w:sz="4" w:space="0" w:color="auto"/>
              <w:right w:val="single" w:sz="4" w:space="0" w:color="auto"/>
            </w:tcBorders>
          </w:tcPr>
          <w:p w14:paraId="27A17E81" w14:textId="77777777" w:rsidR="00DE0E4F" w:rsidRPr="000C56B0" w:rsidRDefault="00E17A75" w:rsidP="00DE0E4F">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5023141B"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F3B1409"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38919B6B" w14:textId="77777777" w:rsidR="00DE0E4F" w:rsidRPr="000C56B0" w:rsidRDefault="00E17A75"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62C75D1" w14:textId="77777777" w:rsidR="00DE0E4F" w:rsidRPr="000C56B0" w:rsidRDefault="00DE0E4F" w:rsidP="00DE0E4F">
            <w:pPr>
              <w:rPr>
                <w:sz w:val="18"/>
                <w:szCs w:val="18"/>
              </w:rPr>
            </w:pPr>
          </w:p>
        </w:tc>
      </w:tr>
      <w:tr w:rsidR="00DE0E4F" w:rsidRPr="000C56B0" w14:paraId="60BFFED8" w14:textId="77777777" w:rsidTr="0714E391">
        <w:tc>
          <w:tcPr>
            <w:tcW w:w="1440" w:type="dxa"/>
            <w:tcBorders>
              <w:top w:val="single" w:sz="4" w:space="0" w:color="auto"/>
              <w:left w:val="single" w:sz="4" w:space="0" w:color="auto"/>
              <w:bottom w:val="nil"/>
              <w:right w:val="single" w:sz="4" w:space="0" w:color="auto"/>
            </w:tcBorders>
          </w:tcPr>
          <w:p w14:paraId="61B4BBF9" w14:textId="77777777" w:rsidR="00DE0E4F" w:rsidRPr="000C56B0" w:rsidRDefault="00F70D89" w:rsidP="00DE0E4F">
            <w:pPr>
              <w:rPr>
                <w:sz w:val="18"/>
                <w:szCs w:val="18"/>
              </w:rPr>
            </w:pPr>
            <w:r w:rsidRPr="000C56B0">
              <w:rPr>
                <w:sz w:val="18"/>
                <w:szCs w:val="18"/>
              </w:rPr>
              <w:t>čl. 3 bod</w:t>
            </w:r>
            <w:r w:rsidR="00E17A75" w:rsidRPr="000C56B0">
              <w:rPr>
                <w:sz w:val="18"/>
                <w:szCs w:val="18"/>
              </w:rPr>
              <w:t xml:space="preserve"> 4 písm. c)</w:t>
            </w:r>
          </w:p>
        </w:tc>
        <w:tc>
          <w:tcPr>
            <w:tcW w:w="5400" w:type="dxa"/>
            <w:gridSpan w:val="4"/>
            <w:tcBorders>
              <w:top w:val="single" w:sz="4" w:space="0" w:color="auto"/>
              <w:left w:val="single" w:sz="4" w:space="0" w:color="auto"/>
              <w:bottom w:val="nil"/>
              <w:right w:val="single" w:sz="18" w:space="0" w:color="auto"/>
            </w:tcBorders>
          </w:tcPr>
          <w:p w14:paraId="6EFFB6A7" w14:textId="77777777" w:rsidR="00E17A75" w:rsidRPr="000C56B0" w:rsidRDefault="00E17A75" w:rsidP="00E17A75">
            <w:pPr>
              <w:rPr>
                <w:sz w:val="18"/>
                <w:szCs w:val="18"/>
              </w:rPr>
            </w:pPr>
            <w:r w:rsidRPr="000C56B0">
              <w:rPr>
                <w:sz w:val="18"/>
                <w:szCs w:val="18"/>
              </w:rPr>
              <w:t xml:space="preserve">c) doplňuje se nový odstavec, který zní: </w:t>
            </w:r>
          </w:p>
          <w:p w14:paraId="49C380D5" w14:textId="77777777" w:rsidR="00DE0E4F" w:rsidRPr="000C56B0" w:rsidRDefault="00E17A75" w:rsidP="00E17A75">
            <w:pPr>
              <w:rPr>
                <w:sz w:val="18"/>
                <w:szCs w:val="18"/>
              </w:rPr>
            </w:pPr>
            <w:r w:rsidRPr="000C56B0">
              <w:rPr>
                <w:sz w:val="18"/>
                <w:szCs w:val="18"/>
              </w:rPr>
              <w:t>„6. Pokud obchodník poskytuje přístup ke spotřebitelským recenzím produktů, za podstatné se považují informace o tom, zda a jak obchodník zajišťuje, aby zveřejněné recenze pocházely od spotřebitelů, kteří produkt skutečně použili nebo si jej zakoupili.“</w:t>
            </w:r>
          </w:p>
        </w:tc>
        <w:tc>
          <w:tcPr>
            <w:tcW w:w="900" w:type="dxa"/>
            <w:tcBorders>
              <w:top w:val="single" w:sz="4" w:space="0" w:color="auto"/>
              <w:left w:val="single" w:sz="18" w:space="0" w:color="auto"/>
              <w:bottom w:val="nil"/>
              <w:right w:val="single" w:sz="4" w:space="0" w:color="auto"/>
            </w:tcBorders>
          </w:tcPr>
          <w:p w14:paraId="0B9BD8EF" w14:textId="77777777" w:rsidR="00DE0E4F" w:rsidRPr="000C56B0" w:rsidRDefault="00E17A75" w:rsidP="00DE0E4F">
            <w:pPr>
              <w:rPr>
                <w:sz w:val="18"/>
                <w:szCs w:val="18"/>
              </w:rPr>
            </w:pPr>
            <w:r w:rsidRPr="000C56B0">
              <w:rPr>
                <w:sz w:val="18"/>
                <w:szCs w:val="18"/>
              </w:rPr>
              <w:t>10042</w:t>
            </w:r>
          </w:p>
        </w:tc>
        <w:tc>
          <w:tcPr>
            <w:tcW w:w="1080" w:type="dxa"/>
            <w:tcBorders>
              <w:top w:val="single" w:sz="4" w:space="0" w:color="auto"/>
              <w:left w:val="single" w:sz="4" w:space="0" w:color="auto"/>
              <w:bottom w:val="nil"/>
              <w:right w:val="single" w:sz="4" w:space="0" w:color="auto"/>
            </w:tcBorders>
          </w:tcPr>
          <w:p w14:paraId="664355AD"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nil"/>
              <w:right w:val="single" w:sz="4" w:space="0" w:color="auto"/>
            </w:tcBorders>
          </w:tcPr>
          <w:p w14:paraId="1A965116" w14:textId="77777777" w:rsidR="00DE0E4F" w:rsidRPr="000C56B0" w:rsidRDefault="00DE0E4F" w:rsidP="00DE0E4F">
            <w:pPr>
              <w:rPr>
                <w:sz w:val="18"/>
                <w:szCs w:val="18"/>
              </w:rPr>
            </w:pPr>
          </w:p>
        </w:tc>
        <w:tc>
          <w:tcPr>
            <w:tcW w:w="900" w:type="dxa"/>
            <w:tcBorders>
              <w:top w:val="single" w:sz="4" w:space="0" w:color="auto"/>
              <w:left w:val="single" w:sz="4" w:space="0" w:color="auto"/>
              <w:bottom w:val="nil"/>
              <w:right w:val="single" w:sz="4" w:space="0" w:color="auto"/>
            </w:tcBorders>
          </w:tcPr>
          <w:p w14:paraId="03683F1B" w14:textId="77777777" w:rsidR="00DE0E4F" w:rsidRPr="000C56B0" w:rsidRDefault="00E17A75" w:rsidP="00DE0E4F">
            <w:pPr>
              <w:rPr>
                <w:sz w:val="18"/>
                <w:szCs w:val="18"/>
              </w:rPr>
            </w:pPr>
            <w:r w:rsidRPr="000C56B0">
              <w:rPr>
                <w:sz w:val="18"/>
                <w:szCs w:val="18"/>
              </w:rPr>
              <w:t>NT</w:t>
            </w:r>
          </w:p>
        </w:tc>
        <w:tc>
          <w:tcPr>
            <w:tcW w:w="720" w:type="dxa"/>
            <w:tcBorders>
              <w:top w:val="single" w:sz="4" w:space="0" w:color="auto"/>
              <w:left w:val="single" w:sz="4" w:space="0" w:color="auto"/>
              <w:bottom w:val="nil"/>
              <w:right w:val="single" w:sz="4" w:space="0" w:color="auto"/>
            </w:tcBorders>
          </w:tcPr>
          <w:p w14:paraId="7DF4E37C" w14:textId="77777777" w:rsidR="00DE0E4F" w:rsidRPr="000C56B0" w:rsidRDefault="00DE0E4F" w:rsidP="00DE0E4F">
            <w:pPr>
              <w:rPr>
                <w:sz w:val="18"/>
                <w:szCs w:val="18"/>
              </w:rPr>
            </w:pPr>
          </w:p>
        </w:tc>
      </w:tr>
      <w:tr w:rsidR="00B93333" w:rsidRPr="000C56B0" w14:paraId="43B32644" w14:textId="77777777" w:rsidTr="0714E391">
        <w:tc>
          <w:tcPr>
            <w:tcW w:w="1440" w:type="dxa"/>
            <w:tcBorders>
              <w:top w:val="single" w:sz="4" w:space="0" w:color="auto"/>
              <w:left w:val="single" w:sz="4" w:space="0" w:color="auto"/>
              <w:bottom w:val="nil"/>
              <w:right w:val="single" w:sz="4" w:space="0" w:color="auto"/>
            </w:tcBorders>
          </w:tcPr>
          <w:p w14:paraId="71BB4275" w14:textId="77777777" w:rsidR="00DE0E4F" w:rsidRPr="000C56B0" w:rsidRDefault="00EC3717" w:rsidP="00F70D89">
            <w:pPr>
              <w:rPr>
                <w:sz w:val="18"/>
                <w:szCs w:val="18"/>
              </w:rPr>
            </w:pPr>
            <w:r w:rsidRPr="000C56B0">
              <w:rPr>
                <w:sz w:val="18"/>
                <w:szCs w:val="18"/>
              </w:rPr>
              <w:t>Čl. 3</w:t>
            </w:r>
            <w:r w:rsidR="00F70D89" w:rsidRPr="000C56B0">
              <w:rPr>
                <w:sz w:val="18"/>
                <w:szCs w:val="18"/>
              </w:rPr>
              <w:t xml:space="preserve"> bod</w:t>
            </w:r>
            <w:r w:rsidRPr="000C56B0">
              <w:rPr>
                <w:sz w:val="18"/>
                <w:szCs w:val="18"/>
              </w:rPr>
              <w:t xml:space="preserve"> 5</w:t>
            </w:r>
          </w:p>
        </w:tc>
        <w:tc>
          <w:tcPr>
            <w:tcW w:w="5400" w:type="dxa"/>
            <w:gridSpan w:val="4"/>
            <w:tcBorders>
              <w:top w:val="single" w:sz="4" w:space="0" w:color="auto"/>
              <w:left w:val="single" w:sz="4" w:space="0" w:color="auto"/>
              <w:bottom w:val="nil"/>
              <w:right w:val="single" w:sz="18" w:space="0" w:color="auto"/>
            </w:tcBorders>
          </w:tcPr>
          <w:p w14:paraId="1CE12456" w14:textId="77777777" w:rsidR="00EC3717" w:rsidRPr="000C56B0" w:rsidRDefault="00EC3717" w:rsidP="00EC3717">
            <w:pPr>
              <w:rPr>
                <w:sz w:val="18"/>
                <w:szCs w:val="18"/>
              </w:rPr>
            </w:pPr>
            <w:r w:rsidRPr="000C56B0">
              <w:rPr>
                <w:sz w:val="18"/>
                <w:szCs w:val="18"/>
              </w:rPr>
              <w:t>5) Vkládá se nový článek, který zní:</w:t>
            </w:r>
          </w:p>
          <w:p w14:paraId="16F37656" w14:textId="77777777" w:rsidR="00EC3717" w:rsidRPr="000C56B0" w:rsidRDefault="00EC3717" w:rsidP="00EC3717">
            <w:pPr>
              <w:rPr>
                <w:i/>
                <w:iCs/>
                <w:sz w:val="18"/>
                <w:szCs w:val="18"/>
              </w:rPr>
            </w:pPr>
            <w:r w:rsidRPr="000C56B0">
              <w:rPr>
                <w:i/>
                <w:iCs/>
                <w:sz w:val="18"/>
                <w:szCs w:val="18"/>
              </w:rPr>
              <w:t xml:space="preserve">„Článek 11a </w:t>
            </w:r>
          </w:p>
          <w:p w14:paraId="61C9501E" w14:textId="77777777" w:rsidR="00EC3717" w:rsidRPr="000C56B0" w:rsidRDefault="00EC3717" w:rsidP="00EC3717">
            <w:pPr>
              <w:rPr>
                <w:b/>
                <w:bCs/>
                <w:sz w:val="18"/>
                <w:szCs w:val="18"/>
              </w:rPr>
            </w:pPr>
            <w:r w:rsidRPr="000C56B0">
              <w:rPr>
                <w:b/>
                <w:bCs/>
                <w:sz w:val="18"/>
                <w:szCs w:val="18"/>
              </w:rPr>
              <w:t xml:space="preserve">Zjednání nápravy </w:t>
            </w:r>
          </w:p>
          <w:p w14:paraId="5EF07DAE" w14:textId="77777777" w:rsidR="00EC3717" w:rsidRPr="000C56B0" w:rsidRDefault="00EC3717" w:rsidP="00EC3717">
            <w:pPr>
              <w:rPr>
                <w:sz w:val="18"/>
                <w:szCs w:val="18"/>
              </w:rPr>
            </w:pPr>
            <w:r w:rsidRPr="000C56B0">
              <w:rPr>
                <w:sz w:val="18"/>
                <w:szCs w:val="18"/>
              </w:rPr>
              <w:t xml:space="preserve">1.  Spotřebitelé poškození nekalými obchodními praktikami mají přístup k přiměřeným a účinným prostředkům nápravy, včetně náhrady újmy, kterou utrpěli, a případně snížení ceny nebo ukončení smlouvy. Členské státy mohou stanovit podmínky, za nichž lze tyto prostředky nápravy uplatnit, a jejich účinky. Členské státy mohou případně zohlednit závažnost a povahu nekalých obchodních praktik, újmu utrpěnou spotřebitelem a další relevantní okolnosti. </w:t>
            </w:r>
          </w:p>
          <w:p w14:paraId="19134D39" w14:textId="77777777" w:rsidR="00DE0E4F" w:rsidRPr="000C56B0" w:rsidRDefault="00EC3717" w:rsidP="00EC3717">
            <w:pPr>
              <w:rPr>
                <w:sz w:val="18"/>
                <w:szCs w:val="18"/>
              </w:rPr>
            </w:pPr>
            <w:r w:rsidRPr="000C56B0">
              <w:rPr>
                <w:sz w:val="18"/>
                <w:szCs w:val="18"/>
              </w:rPr>
              <w:t xml:space="preserve">2.Těmito prostředky nápravy není dotčeno uplatnění ostatních </w:t>
            </w:r>
            <w:r w:rsidRPr="000C56B0">
              <w:rPr>
                <w:sz w:val="18"/>
                <w:szCs w:val="18"/>
              </w:rPr>
              <w:lastRenderedPageBreak/>
              <w:t>prostředků nápravy, které může spotřebitel uplatnit podle unijního nebo vnitrostátního práva.“</w:t>
            </w:r>
          </w:p>
        </w:tc>
        <w:tc>
          <w:tcPr>
            <w:tcW w:w="900" w:type="dxa"/>
            <w:tcBorders>
              <w:top w:val="single" w:sz="4" w:space="0" w:color="auto"/>
              <w:left w:val="single" w:sz="18" w:space="0" w:color="auto"/>
              <w:bottom w:val="nil"/>
              <w:right w:val="single" w:sz="4" w:space="0" w:color="auto"/>
            </w:tcBorders>
          </w:tcPr>
          <w:p w14:paraId="2E818692" w14:textId="77777777" w:rsidR="00DE0E4F" w:rsidRPr="000C56B0" w:rsidRDefault="00EC3717" w:rsidP="00DE0E4F">
            <w:pPr>
              <w:rPr>
                <w:sz w:val="18"/>
                <w:szCs w:val="18"/>
              </w:rPr>
            </w:pPr>
            <w:r w:rsidRPr="000C56B0">
              <w:rPr>
                <w:sz w:val="18"/>
                <w:szCs w:val="18"/>
              </w:rPr>
              <w:lastRenderedPageBreak/>
              <w:t>89/2012</w:t>
            </w:r>
          </w:p>
        </w:tc>
        <w:tc>
          <w:tcPr>
            <w:tcW w:w="1080" w:type="dxa"/>
            <w:tcBorders>
              <w:top w:val="single" w:sz="4" w:space="0" w:color="auto"/>
              <w:left w:val="single" w:sz="4" w:space="0" w:color="auto"/>
              <w:bottom w:val="nil"/>
              <w:right w:val="single" w:sz="4" w:space="0" w:color="auto"/>
            </w:tcBorders>
          </w:tcPr>
          <w:p w14:paraId="34E1D145" w14:textId="77777777" w:rsidR="00DE0E4F" w:rsidRPr="000C56B0" w:rsidRDefault="00EC3717" w:rsidP="00B8653B">
            <w:pPr>
              <w:rPr>
                <w:sz w:val="18"/>
                <w:szCs w:val="18"/>
              </w:rPr>
            </w:pPr>
            <w:r w:rsidRPr="000C56B0">
              <w:rPr>
                <w:sz w:val="18"/>
                <w:szCs w:val="18"/>
              </w:rPr>
              <w:t>§ 2894</w:t>
            </w:r>
          </w:p>
        </w:tc>
        <w:tc>
          <w:tcPr>
            <w:tcW w:w="5400" w:type="dxa"/>
            <w:gridSpan w:val="4"/>
            <w:tcBorders>
              <w:top w:val="single" w:sz="4" w:space="0" w:color="auto"/>
              <w:left w:val="single" w:sz="4" w:space="0" w:color="auto"/>
              <w:bottom w:val="nil"/>
              <w:right w:val="single" w:sz="4" w:space="0" w:color="auto"/>
            </w:tcBorders>
          </w:tcPr>
          <w:p w14:paraId="2104B3EC" w14:textId="77777777" w:rsidR="00EC3717" w:rsidRPr="000C56B0" w:rsidRDefault="00EC3717" w:rsidP="00EC3717">
            <w:pPr>
              <w:rPr>
                <w:sz w:val="18"/>
                <w:szCs w:val="18"/>
              </w:rPr>
            </w:pPr>
            <w:r w:rsidRPr="000C56B0">
              <w:rPr>
                <w:sz w:val="18"/>
                <w:szCs w:val="18"/>
              </w:rPr>
              <w:t xml:space="preserve">(1) Povinnost nahradit jinému újmu zahrnuje vždy povinnost k náhradě újmy na jmění (škody). </w:t>
            </w:r>
          </w:p>
          <w:p w14:paraId="0757ABD0" w14:textId="77777777" w:rsidR="00DE0E4F" w:rsidRPr="000C56B0" w:rsidRDefault="00EC3717" w:rsidP="00EC3717">
            <w:pPr>
              <w:rPr>
                <w:sz w:val="18"/>
                <w:szCs w:val="18"/>
              </w:rPr>
            </w:pPr>
            <w:r w:rsidRPr="000C56B0">
              <w:rPr>
                <w:sz w:val="18"/>
                <w:szCs w:val="18"/>
              </w:rPr>
              <w:t>(2) Nebyla-li povinnost odčinit jinému nemajetkovou újmu výslovně ujednána, postihuje škůdce, jen stanoví-li to zvlášť zákon. V takových případech se povinnost nahradit nemajetkovou újmu poskytnutím zadostiučinění posoudí obdobně podle ustanovení o povinnosti nahradit škodu.</w:t>
            </w:r>
          </w:p>
        </w:tc>
        <w:tc>
          <w:tcPr>
            <w:tcW w:w="900" w:type="dxa"/>
            <w:tcBorders>
              <w:top w:val="single" w:sz="4" w:space="0" w:color="auto"/>
              <w:left w:val="single" w:sz="4" w:space="0" w:color="auto"/>
              <w:bottom w:val="nil"/>
              <w:right w:val="single" w:sz="4" w:space="0" w:color="auto"/>
            </w:tcBorders>
          </w:tcPr>
          <w:p w14:paraId="2D85C0DE" w14:textId="77777777" w:rsidR="00DE0E4F" w:rsidRPr="000C56B0" w:rsidRDefault="00EC3717" w:rsidP="00DE0E4F">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44FB30F8" w14:textId="77777777" w:rsidR="00DE0E4F" w:rsidRPr="000C56B0" w:rsidRDefault="00DE0E4F" w:rsidP="00DE0E4F">
            <w:pPr>
              <w:rPr>
                <w:sz w:val="18"/>
                <w:szCs w:val="18"/>
              </w:rPr>
            </w:pPr>
          </w:p>
        </w:tc>
      </w:tr>
      <w:tr w:rsidR="00872819" w:rsidRPr="000C56B0" w14:paraId="712EF8F7" w14:textId="77777777" w:rsidTr="0714E391">
        <w:tc>
          <w:tcPr>
            <w:tcW w:w="1440" w:type="dxa"/>
            <w:tcBorders>
              <w:top w:val="nil"/>
              <w:left w:val="single" w:sz="4" w:space="0" w:color="auto"/>
              <w:bottom w:val="nil"/>
              <w:right w:val="single" w:sz="4" w:space="0" w:color="auto"/>
            </w:tcBorders>
          </w:tcPr>
          <w:p w14:paraId="1DA6542E" w14:textId="77777777" w:rsidR="00872819" w:rsidRPr="000C56B0" w:rsidRDefault="00872819" w:rsidP="00F70D89">
            <w:pPr>
              <w:rPr>
                <w:sz w:val="18"/>
                <w:szCs w:val="18"/>
              </w:rPr>
            </w:pPr>
          </w:p>
        </w:tc>
        <w:tc>
          <w:tcPr>
            <w:tcW w:w="5400" w:type="dxa"/>
            <w:gridSpan w:val="4"/>
            <w:tcBorders>
              <w:top w:val="nil"/>
              <w:left w:val="single" w:sz="4" w:space="0" w:color="auto"/>
              <w:bottom w:val="nil"/>
              <w:right w:val="single" w:sz="18" w:space="0" w:color="auto"/>
            </w:tcBorders>
          </w:tcPr>
          <w:p w14:paraId="3041E394" w14:textId="77777777" w:rsidR="00872819" w:rsidRPr="000C56B0" w:rsidRDefault="00872819" w:rsidP="00EC3717">
            <w:pPr>
              <w:rPr>
                <w:sz w:val="18"/>
                <w:szCs w:val="18"/>
              </w:rPr>
            </w:pPr>
          </w:p>
        </w:tc>
        <w:tc>
          <w:tcPr>
            <w:tcW w:w="900" w:type="dxa"/>
            <w:tcBorders>
              <w:top w:val="nil"/>
              <w:left w:val="single" w:sz="18" w:space="0" w:color="auto"/>
              <w:bottom w:val="nil"/>
              <w:right w:val="single" w:sz="4" w:space="0" w:color="auto"/>
            </w:tcBorders>
          </w:tcPr>
          <w:p w14:paraId="676009AA" w14:textId="77777777" w:rsidR="00872819" w:rsidRPr="000C56B0" w:rsidRDefault="00872819" w:rsidP="00DE0E4F">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53DEC193" w14:textId="77777777" w:rsidR="00872819" w:rsidRPr="000C56B0" w:rsidRDefault="00872819" w:rsidP="00B8653B">
            <w:pPr>
              <w:rPr>
                <w:sz w:val="18"/>
                <w:szCs w:val="18"/>
              </w:rPr>
            </w:pPr>
            <w:r w:rsidRPr="000C56B0">
              <w:rPr>
                <w:sz w:val="18"/>
                <w:szCs w:val="18"/>
              </w:rPr>
              <w:t>§ 583</w:t>
            </w:r>
          </w:p>
        </w:tc>
        <w:tc>
          <w:tcPr>
            <w:tcW w:w="5400" w:type="dxa"/>
            <w:gridSpan w:val="4"/>
            <w:tcBorders>
              <w:top w:val="nil"/>
              <w:left w:val="single" w:sz="4" w:space="0" w:color="auto"/>
              <w:bottom w:val="nil"/>
              <w:right w:val="single" w:sz="4" w:space="0" w:color="auto"/>
            </w:tcBorders>
          </w:tcPr>
          <w:p w14:paraId="5FD59F33" w14:textId="77777777" w:rsidR="00872819" w:rsidRPr="000C56B0" w:rsidRDefault="00872819" w:rsidP="00EC3717">
            <w:pPr>
              <w:rPr>
                <w:sz w:val="18"/>
                <w:szCs w:val="18"/>
                <w:highlight w:val="yellow"/>
              </w:rPr>
            </w:pPr>
            <w:r w:rsidRPr="000C56B0">
              <w:rPr>
                <w:sz w:val="18"/>
                <w:szCs w:val="18"/>
              </w:rPr>
              <w:t>Jednal-li někdo v omylu o rozhodující okolnosti a byl-li v omyl uveden druhou stranou, je právní jednání neplatné.</w:t>
            </w:r>
          </w:p>
        </w:tc>
        <w:tc>
          <w:tcPr>
            <w:tcW w:w="900" w:type="dxa"/>
            <w:tcBorders>
              <w:top w:val="nil"/>
              <w:left w:val="single" w:sz="4" w:space="0" w:color="auto"/>
              <w:bottom w:val="nil"/>
              <w:right w:val="single" w:sz="4" w:space="0" w:color="auto"/>
            </w:tcBorders>
          </w:tcPr>
          <w:p w14:paraId="722B00AE" w14:textId="77777777" w:rsidR="00872819" w:rsidRPr="000C56B0" w:rsidRDefault="00872819" w:rsidP="00DE0E4F">
            <w:pPr>
              <w:rPr>
                <w:sz w:val="18"/>
                <w:szCs w:val="18"/>
              </w:rPr>
            </w:pPr>
          </w:p>
        </w:tc>
        <w:tc>
          <w:tcPr>
            <w:tcW w:w="720" w:type="dxa"/>
            <w:tcBorders>
              <w:top w:val="nil"/>
              <w:left w:val="single" w:sz="4" w:space="0" w:color="auto"/>
              <w:bottom w:val="nil"/>
              <w:right w:val="single" w:sz="4" w:space="0" w:color="auto"/>
            </w:tcBorders>
          </w:tcPr>
          <w:p w14:paraId="42C6D796" w14:textId="77777777" w:rsidR="00872819" w:rsidRPr="000C56B0" w:rsidRDefault="00872819" w:rsidP="00DE0E4F">
            <w:pPr>
              <w:rPr>
                <w:sz w:val="18"/>
                <w:szCs w:val="18"/>
              </w:rPr>
            </w:pPr>
          </w:p>
        </w:tc>
      </w:tr>
      <w:tr w:rsidR="00B8653B" w:rsidRPr="000C56B0" w14:paraId="0FAAA7AE" w14:textId="77777777" w:rsidTr="0714E391">
        <w:tc>
          <w:tcPr>
            <w:tcW w:w="1440" w:type="dxa"/>
            <w:tcBorders>
              <w:top w:val="nil"/>
              <w:left w:val="single" w:sz="4" w:space="0" w:color="auto"/>
              <w:bottom w:val="nil"/>
              <w:right w:val="single" w:sz="4" w:space="0" w:color="auto"/>
            </w:tcBorders>
          </w:tcPr>
          <w:p w14:paraId="6E1831B3" w14:textId="77777777" w:rsidR="00B8653B" w:rsidRPr="000C56B0" w:rsidRDefault="00B8653B" w:rsidP="00F70D89">
            <w:pPr>
              <w:rPr>
                <w:sz w:val="18"/>
                <w:szCs w:val="18"/>
              </w:rPr>
            </w:pPr>
          </w:p>
        </w:tc>
        <w:tc>
          <w:tcPr>
            <w:tcW w:w="5400" w:type="dxa"/>
            <w:gridSpan w:val="4"/>
            <w:tcBorders>
              <w:top w:val="nil"/>
              <w:left w:val="single" w:sz="4" w:space="0" w:color="auto"/>
              <w:bottom w:val="nil"/>
              <w:right w:val="single" w:sz="18" w:space="0" w:color="auto"/>
            </w:tcBorders>
          </w:tcPr>
          <w:p w14:paraId="54E11D2A" w14:textId="77777777" w:rsidR="00B8653B" w:rsidRPr="000C56B0" w:rsidRDefault="00B8653B" w:rsidP="00EC3717">
            <w:pPr>
              <w:rPr>
                <w:sz w:val="18"/>
                <w:szCs w:val="18"/>
              </w:rPr>
            </w:pPr>
          </w:p>
        </w:tc>
        <w:tc>
          <w:tcPr>
            <w:tcW w:w="900" w:type="dxa"/>
            <w:tcBorders>
              <w:top w:val="nil"/>
              <w:left w:val="single" w:sz="18" w:space="0" w:color="auto"/>
              <w:bottom w:val="nil"/>
              <w:right w:val="single" w:sz="4" w:space="0" w:color="auto"/>
            </w:tcBorders>
          </w:tcPr>
          <w:p w14:paraId="5F011B51" w14:textId="77777777" w:rsidR="00B8653B" w:rsidRPr="000C56B0" w:rsidRDefault="00793E8E" w:rsidP="00DE0E4F">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6DE288CB" w14:textId="77777777" w:rsidR="00B8653B" w:rsidRPr="000C56B0" w:rsidRDefault="000F7153" w:rsidP="00B8653B">
            <w:pPr>
              <w:rPr>
                <w:sz w:val="18"/>
                <w:szCs w:val="18"/>
              </w:rPr>
            </w:pPr>
            <w:r w:rsidRPr="000C56B0">
              <w:rPr>
                <w:sz w:val="18"/>
                <w:szCs w:val="18"/>
              </w:rPr>
              <w:t>§ 587</w:t>
            </w:r>
          </w:p>
        </w:tc>
        <w:tc>
          <w:tcPr>
            <w:tcW w:w="5400" w:type="dxa"/>
            <w:gridSpan w:val="4"/>
            <w:tcBorders>
              <w:top w:val="nil"/>
              <w:left w:val="single" w:sz="4" w:space="0" w:color="auto"/>
              <w:bottom w:val="nil"/>
              <w:right w:val="single" w:sz="4" w:space="0" w:color="auto"/>
            </w:tcBorders>
          </w:tcPr>
          <w:p w14:paraId="00DBB882" w14:textId="77777777" w:rsidR="00B8653B" w:rsidRPr="000C56B0" w:rsidRDefault="000F7153" w:rsidP="000F7153">
            <w:pPr>
              <w:rPr>
                <w:sz w:val="18"/>
                <w:szCs w:val="18"/>
                <w:highlight w:val="yellow"/>
              </w:rPr>
            </w:pPr>
            <w:r w:rsidRPr="000C56B0">
              <w:rPr>
                <w:sz w:val="18"/>
                <w:szCs w:val="18"/>
              </w:rPr>
              <w:t>(1) Kdo byl k právnímu jednání přinucen hrozbou tělesného nebo duševního násilí vyvolávající vzhledem k významu a pravděpodobnosti hrozícího nebezpečí i k osobním vlastnostem toho, jemuž bylo vyhrožováno, jeho důvodnou obavu, má právo namítnout neplatnost právního jednání.(2) Kdo přivedl jiného k právnímu jednání hrozbou nebo lstí, nahradí vždy újmu z toho vzniklou.</w:t>
            </w:r>
          </w:p>
        </w:tc>
        <w:tc>
          <w:tcPr>
            <w:tcW w:w="900" w:type="dxa"/>
            <w:tcBorders>
              <w:top w:val="nil"/>
              <w:left w:val="single" w:sz="4" w:space="0" w:color="auto"/>
              <w:bottom w:val="nil"/>
              <w:right w:val="single" w:sz="4" w:space="0" w:color="auto"/>
            </w:tcBorders>
          </w:tcPr>
          <w:p w14:paraId="31126E5D" w14:textId="77777777" w:rsidR="00B8653B" w:rsidRPr="000C56B0" w:rsidRDefault="00B8653B" w:rsidP="00DE0E4F">
            <w:pPr>
              <w:rPr>
                <w:sz w:val="18"/>
                <w:szCs w:val="18"/>
              </w:rPr>
            </w:pPr>
          </w:p>
        </w:tc>
        <w:tc>
          <w:tcPr>
            <w:tcW w:w="720" w:type="dxa"/>
            <w:tcBorders>
              <w:top w:val="nil"/>
              <w:left w:val="single" w:sz="4" w:space="0" w:color="auto"/>
              <w:bottom w:val="nil"/>
              <w:right w:val="single" w:sz="4" w:space="0" w:color="auto"/>
            </w:tcBorders>
          </w:tcPr>
          <w:p w14:paraId="2DE403A5" w14:textId="77777777" w:rsidR="00B8653B" w:rsidRPr="000C56B0" w:rsidRDefault="00B8653B" w:rsidP="00DE0E4F">
            <w:pPr>
              <w:rPr>
                <w:sz w:val="18"/>
                <w:szCs w:val="18"/>
              </w:rPr>
            </w:pPr>
          </w:p>
        </w:tc>
      </w:tr>
      <w:tr w:rsidR="00B8653B" w:rsidRPr="000C56B0" w14:paraId="27FD7AD9" w14:textId="77777777" w:rsidTr="0714E391">
        <w:tc>
          <w:tcPr>
            <w:tcW w:w="1440" w:type="dxa"/>
            <w:tcBorders>
              <w:top w:val="nil"/>
              <w:left w:val="single" w:sz="4" w:space="0" w:color="auto"/>
              <w:bottom w:val="nil"/>
              <w:right w:val="single" w:sz="4" w:space="0" w:color="auto"/>
            </w:tcBorders>
          </w:tcPr>
          <w:p w14:paraId="62431CDC" w14:textId="77777777" w:rsidR="00B8653B" w:rsidRPr="000C56B0" w:rsidRDefault="00B8653B" w:rsidP="00F70D89">
            <w:pPr>
              <w:rPr>
                <w:sz w:val="18"/>
                <w:szCs w:val="18"/>
              </w:rPr>
            </w:pPr>
          </w:p>
        </w:tc>
        <w:tc>
          <w:tcPr>
            <w:tcW w:w="5400" w:type="dxa"/>
            <w:gridSpan w:val="4"/>
            <w:tcBorders>
              <w:top w:val="nil"/>
              <w:left w:val="single" w:sz="4" w:space="0" w:color="auto"/>
              <w:bottom w:val="nil"/>
              <w:right w:val="single" w:sz="18" w:space="0" w:color="auto"/>
            </w:tcBorders>
          </w:tcPr>
          <w:p w14:paraId="49E398E2" w14:textId="77777777" w:rsidR="00B8653B" w:rsidRPr="000C56B0" w:rsidRDefault="00B8653B" w:rsidP="00EC3717">
            <w:pPr>
              <w:rPr>
                <w:sz w:val="18"/>
                <w:szCs w:val="18"/>
              </w:rPr>
            </w:pPr>
          </w:p>
        </w:tc>
        <w:tc>
          <w:tcPr>
            <w:tcW w:w="900" w:type="dxa"/>
            <w:tcBorders>
              <w:top w:val="nil"/>
              <w:left w:val="single" w:sz="18" w:space="0" w:color="auto"/>
              <w:bottom w:val="nil"/>
              <w:right w:val="single" w:sz="4" w:space="0" w:color="auto"/>
            </w:tcBorders>
          </w:tcPr>
          <w:p w14:paraId="3821963F" w14:textId="77777777" w:rsidR="00B8653B" w:rsidRPr="000C56B0" w:rsidRDefault="00793E8E" w:rsidP="00DE0E4F">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5E354FEA" w14:textId="77777777" w:rsidR="00B8653B" w:rsidRPr="000C56B0" w:rsidRDefault="006831FC" w:rsidP="00B8653B">
            <w:pPr>
              <w:rPr>
                <w:sz w:val="18"/>
                <w:szCs w:val="18"/>
              </w:rPr>
            </w:pPr>
            <w:r w:rsidRPr="000C56B0">
              <w:rPr>
                <w:sz w:val="18"/>
                <w:szCs w:val="18"/>
              </w:rPr>
              <w:t>§ 588</w:t>
            </w:r>
          </w:p>
        </w:tc>
        <w:tc>
          <w:tcPr>
            <w:tcW w:w="5400" w:type="dxa"/>
            <w:gridSpan w:val="4"/>
            <w:tcBorders>
              <w:top w:val="nil"/>
              <w:left w:val="single" w:sz="4" w:space="0" w:color="auto"/>
              <w:bottom w:val="nil"/>
              <w:right w:val="single" w:sz="4" w:space="0" w:color="auto"/>
            </w:tcBorders>
          </w:tcPr>
          <w:p w14:paraId="10AD926E" w14:textId="77777777" w:rsidR="00B8653B" w:rsidRPr="000C56B0" w:rsidRDefault="006831FC" w:rsidP="00EC3717">
            <w:pPr>
              <w:rPr>
                <w:sz w:val="18"/>
                <w:szCs w:val="18"/>
                <w:highlight w:val="yellow"/>
              </w:rPr>
            </w:pPr>
            <w:r w:rsidRPr="000C56B0">
              <w:rPr>
                <w:sz w:val="18"/>
                <w:szCs w:val="18"/>
              </w:rPr>
              <w:t>Soud přihlédne i bez návrhu k neplatnosti právního jednání, které se zjevně příčí dobrým mravům, anebo které odporuje zákonu a zjevně narušuje veřejný pořádek. To platí i v případě, že právní jednání zavazuje k plnění od počátku nemožnému.</w:t>
            </w:r>
          </w:p>
        </w:tc>
        <w:tc>
          <w:tcPr>
            <w:tcW w:w="900" w:type="dxa"/>
            <w:tcBorders>
              <w:top w:val="nil"/>
              <w:left w:val="single" w:sz="4" w:space="0" w:color="auto"/>
              <w:bottom w:val="nil"/>
              <w:right w:val="single" w:sz="4" w:space="0" w:color="auto"/>
            </w:tcBorders>
          </w:tcPr>
          <w:p w14:paraId="16287F21" w14:textId="77777777" w:rsidR="00B8653B" w:rsidRPr="000C56B0" w:rsidRDefault="00B8653B" w:rsidP="00DE0E4F">
            <w:pPr>
              <w:rPr>
                <w:sz w:val="18"/>
                <w:szCs w:val="18"/>
              </w:rPr>
            </w:pPr>
          </w:p>
        </w:tc>
        <w:tc>
          <w:tcPr>
            <w:tcW w:w="720" w:type="dxa"/>
            <w:tcBorders>
              <w:top w:val="nil"/>
              <w:left w:val="single" w:sz="4" w:space="0" w:color="auto"/>
              <w:bottom w:val="nil"/>
              <w:right w:val="single" w:sz="4" w:space="0" w:color="auto"/>
            </w:tcBorders>
          </w:tcPr>
          <w:p w14:paraId="5BE93A62" w14:textId="77777777" w:rsidR="00B8653B" w:rsidRPr="000C56B0" w:rsidRDefault="00B8653B" w:rsidP="00DE0E4F">
            <w:pPr>
              <w:rPr>
                <w:sz w:val="18"/>
                <w:szCs w:val="18"/>
              </w:rPr>
            </w:pPr>
          </w:p>
        </w:tc>
      </w:tr>
      <w:tr w:rsidR="00B8653B" w:rsidRPr="000C56B0" w14:paraId="2555C477" w14:textId="77777777" w:rsidTr="0714E391">
        <w:tc>
          <w:tcPr>
            <w:tcW w:w="1440" w:type="dxa"/>
            <w:tcBorders>
              <w:top w:val="nil"/>
              <w:left w:val="single" w:sz="4" w:space="0" w:color="auto"/>
              <w:bottom w:val="nil"/>
              <w:right w:val="single" w:sz="4" w:space="0" w:color="auto"/>
            </w:tcBorders>
          </w:tcPr>
          <w:p w14:paraId="384BA73E" w14:textId="77777777" w:rsidR="00B8653B" w:rsidRPr="000C56B0" w:rsidRDefault="00B8653B" w:rsidP="00F70D89">
            <w:pPr>
              <w:rPr>
                <w:sz w:val="18"/>
                <w:szCs w:val="18"/>
              </w:rPr>
            </w:pPr>
          </w:p>
        </w:tc>
        <w:tc>
          <w:tcPr>
            <w:tcW w:w="5400" w:type="dxa"/>
            <w:gridSpan w:val="4"/>
            <w:tcBorders>
              <w:top w:val="nil"/>
              <w:left w:val="single" w:sz="4" w:space="0" w:color="auto"/>
              <w:bottom w:val="nil"/>
              <w:right w:val="single" w:sz="18" w:space="0" w:color="auto"/>
            </w:tcBorders>
          </w:tcPr>
          <w:p w14:paraId="34B3F2EB" w14:textId="77777777" w:rsidR="00B8653B" w:rsidRPr="000C56B0" w:rsidRDefault="00B8653B" w:rsidP="00EC3717">
            <w:pPr>
              <w:rPr>
                <w:sz w:val="18"/>
                <w:szCs w:val="18"/>
              </w:rPr>
            </w:pPr>
          </w:p>
        </w:tc>
        <w:tc>
          <w:tcPr>
            <w:tcW w:w="900" w:type="dxa"/>
            <w:tcBorders>
              <w:top w:val="nil"/>
              <w:left w:val="single" w:sz="18" w:space="0" w:color="auto"/>
              <w:bottom w:val="nil"/>
              <w:right w:val="single" w:sz="4" w:space="0" w:color="auto"/>
            </w:tcBorders>
          </w:tcPr>
          <w:p w14:paraId="6B1C9623" w14:textId="77777777" w:rsidR="00B8653B" w:rsidRPr="000C56B0" w:rsidRDefault="00D00282" w:rsidP="00DE0E4F">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4C57EFD5" w14:textId="77777777" w:rsidR="00B8653B" w:rsidRPr="000C56B0" w:rsidRDefault="00D00282" w:rsidP="00B8653B">
            <w:pPr>
              <w:rPr>
                <w:sz w:val="18"/>
                <w:szCs w:val="18"/>
              </w:rPr>
            </w:pPr>
            <w:r w:rsidRPr="000C56B0">
              <w:rPr>
                <w:sz w:val="18"/>
                <w:szCs w:val="18"/>
              </w:rPr>
              <w:t>§ 1753</w:t>
            </w:r>
          </w:p>
        </w:tc>
        <w:tc>
          <w:tcPr>
            <w:tcW w:w="5400" w:type="dxa"/>
            <w:gridSpan w:val="4"/>
            <w:tcBorders>
              <w:top w:val="nil"/>
              <w:left w:val="single" w:sz="4" w:space="0" w:color="auto"/>
              <w:bottom w:val="nil"/>
              <w:right w:val="single" w:sz="4" w:space="0" w:color="auto"/>
            </w:tcBorders>
          </w:tcPr>
          <w:p w14:paraId="6200D35B" w14:textId="77777777" w:rsidR="00B8653B" w:rsidRPr="000C56B0" w:rsidRDefault="00D00282" w:rsidP="00EC3717">
            <w:pPr>
              <w:rPr>
                <w:sz w:val="18"/>
                <w:szCs w:val="18"/>
                <w:highlight w:val="yellow"/>
              </w:rPr>
            </w:pPr>
            <w:r w:rsidRPr="000C56B0">
              <w:rPr>
                <w:sz w:val="18"/>
                <w:szCs w:val="18"/>
              </w:rPr>
              <w:t>Ustanovení obchodních podmínek, které druhá strana nemohla rozumně očekávat, je neúčinné, nepřijala-li je tato strana výslovně; k opačnému ujednání se nepřihlíží. Zda se jedná o takové ustanovení, se posoudí nejen vzhledem k jeho obsahu, ale i ke způsobu jeho vyjádření.</w:t>
            </w:r>
          </w:p>
        </w:tc>
        <w:tc>
          <w:tcPr>
            <w:tcW w:w="900" w:type="dxa"/>
            <w:tcBorders>
              <w:top w:val="nil"/>
              <w:left w:val="single" w:sz="4" w:space="0" w:color="auto"/>
              <w:bottom w:val="nil"/>
              <w:right w:val="single" w:sz="4" w:space="0" w:color="auto"/>
            </w:tcBorders>
          </w:tcPr>
          <w:p w14:paraId="7D34F5C7" w14:textId="77777777" w:rsidR="00B8653B" w:rsidRPr="000C56B0" w:rsidRDefault="00B8653B" w:rsidP="00DE0E4F">
            <w:pPr>
              <w:rPr>
                <w:sz w:val="18"/>
                <w:szCs w:val="18"/>
              </w:rPr>
            </w:pPr>
          </w:p>
        </w:tc>
        <w:tc>
          <w:tcPr>
            <w:tcW w:w="720" w:type="dxa"/>
            <w:tcBorders>
              <w:top w:val="nil"/>
              <w:left w:val="single" w:sz="4" w:space="0" w:color="auto"/>
              <w:bottom w:val="nil"/>
              <w:right w:val="single" w:sz="4" w:space="0" w:color="auto"/>
            </w:tcBorders>
          </w:tcPr>
          <w:p w14:paraId="0B4020A7" w14:textId="77777777" w:rsidR="00B8653B" w:rsidRPr="000C56B0" w:rsidRDefault="00B8653B" w:rsidP="00DE0E4F">
            <w:pPr>
              <w:rPr>
                <w:sz w:val="18"/>
                <w:szCs w:val="18"/>
              </w:rPr>
            </w:pPr>
          </w:p>
        </w:tc>
      </w:tr>
      <w:tr w:rsidR="00DE0E4F" w:rsidRPr="000C56B0" w14:paraId="59169E51" w14:textId="77777777" w:rsidTr="0714E391">
        <w:tc>
          <w:tcPr>
            <w:tcW w:w="1440" w:type="dxa"/>
            <w:tcBorders>
              <w:top w:val="nil"/>
              <w:left w:val="single" w:sz="4" w:space="0" w:color="auto"/>
              <w:bottom w:val="single" w:sz="4" w:space="0" w:color="auto"/>
              <w:right w:val="single" w:sz="4" w:space="0" w:color="auto"/>
            </w:tcBorders>
          </w:tcPr>
          <w:p w14:paraId="1D7B270A" w14:textId="77777777" w:rsidR="00DE0E4F" w:rsidRPr="000C56B0" w:rsidRDefault="00DE0E4F" w:rsidP="00DE0E4F">
            <w:pPr>
              <w:rPr>
                <w:sz w:val="18"/>
                <w:szCs w:val="18"/>
              </w:rPr>
            </w:pPr>
          </w:p>
        </w:tc>
        <w:tc>
          <w:tcPr>
            <w:tcW w:w="5400" w:type="dxa"/>
            <w:gridSpan w:val="4"/>
            <w:tcBorders>
              <w:top w:val="nil"/>
              <w:left w:val="single" w:sz="4" w:space="0" w:color="auto"/>
              <w:bottom w:val="single" w:sz="4" w:space="0" w:color="auto"/>
              <w:right w:val="single" w:sz="18" w:space="0" w:color="auto"/>
            </w:tcBorders>
          </w:tcPr>
          <w:p w14:paraId="4F904CB7" w14:textId="77777777" w:rsidR="00DE0E4F" w:rsidRPr="000C56B0" w:rsidRDefault="00DE0E4F" w:rsidP="00DE0E4F">
            <w:pPr>
              <w:rPr>
                <w:sz w:val="18"/>
                <w:szCs w:val="18"/>
              </w:rPr>
            </w:pPr>
          </w:p>
        </w:tc>
        <w:tc>
          <w:tcPr>
            <w:tcW w:w="900" w:type="dxa"/>
            <w:tcBorders>
              <w:top w:val="nil"/>
              <w:left w:val="single" w:sz="18" w:space="0" w:color="auto"/>
              <w:bottom w:val="single" w:sz="4" w:space="0" w:color="auto"/>
              <w:right w:val="single" w:sz="4" w:space="0" w:color="auto"/>
            </w:tcBorders>
          </w:tcPr>
          <w:p w14:paraId="0F914D9E" w14:textId="77777777" w:rsidR="00DE0E4F" w:rsidRPr="000C56B0" w:rsidRDefault="00EC3717" w:rsidP="00DE0E4F">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06971CD3" w14:textId="77777777" w:rsidR="00DE0E4F" w:rsidRPr="000C56B0" w:rsidRDefault="00DE0E4F" w:rsidP="00DE0E4F">
            <w:pPr>
              <w:rPr>
                <w:sz w:val="18"/>
                <w:szCs w:val="18"/>
              </w:rPr>
            </w:pPr>
          </w:p>
        </w:tc>
        <w:tc>
          <w:tcPr>
            <w:tcW w:w="5400" w:type="dxa"/>
            <w:gridSpan w:val="4"/>
            <w:tcBorders>
              <w:top w:val="nil"/>
              <w:left w:val="single" w:sz="4" w:space="0" w:color="auto"/>
              <w:bottom w:val="single" w:sz="4" w:space="0" w:color="auto"/>
              <w:right w:val="single" w:sz="4" w:space="0" w:color="auto"/>
            </w:tcBorders>
          </w:tcPr>
          <w:p w14:paraId="2A1F701D" w14:textId="77777777" w:rsidR="00DE0E4F" w:rsidRPr="000C56B0" w:rsidRDefault="00DE0E4F" w:rsidP="00DE0E4F">
            <w:pPr>
              <w:rPr>
                <w:sz w:val="18"/>
                <w:szCs w:val="18"/>
              </w:rPr>
            </w:pPr>
          </w:p>
        </w:tc>
        <w:tc>
          <w:tcPr>
            <w:tcW w:w="900" w:type="dxa"/>
            <w:tcBorders>
              <w:top w:val="nil"/>
              <w:left w:val="single" w:sz="4" w:space="0" w:color="auto"/>
              <w:bottom w:val="single" w:sz="4" w:space="0" w:color="auto"/>
              <w:right w:val="single" w:sz="4" w:space="0" w:color="auto"/>
            </w:tcBorders>
          </w:tcPr>
          <w:p w14:paraId="03EFCA41" w14:textId="77777777" w:rsidR="00DE0E4F" w:rsidRPr="000C56B0" w:rsidRDefault="00DE0E4F" w:rsidP="00DE0E4F">
            <w:pPr>
              <w:rPr>
                <w:sz w:val="18"/>
                <w:szCs w:val="18"/>
              </w:rPr>
            </w:pPr>
          </w:p>
        </w:tc>
        <w:tc>
          <w:tcPr>
            <w:tcW w:w="720" w:type="dxa"/>
            <w:tcBorders>
              <w:top w:val="nil"/>
              <w:left w:val="single" w:sz="4" w:space="0" w:color="auto"/>
              <w:bottom w:val="single" w:sz="4" w:space="0" w:color="auto"/>
              <w:right w:val="single" w:sz="4" w:space="0" w:color="auto"/>
            </w:tcBorders>
          </w:tcPr>
          <w:p w14:paraId="5F96A722" w14:textId="77777777" w:rsidR="00DE0E4F" w:rsidRPr="000C56B0" w:rsidRDefault="00DE0E4F" w:rsidP="00DE0E4F">
            <w:pPr>
              <w:rPr>
                <w:sz w:val="18"/>
                <w:szCs w:val="18"/>
              </w:rPr>
            </w:pPr>
          </w:p>
        </w:tc>
      </w:tr>
      <w:tr w:rsidR="00DE0E4F" w:rsidRPr="000C56B0" w14:paraId="1E4BCD8C" w14:textId="77777777" w:rsidTr="0714E391">
        <w:tc>
          <w:tcPr>
            <w:tcW w:w="1440" w:type="dxa"/>
            <w:tcBorders>
              <w:top w:val="single" w:sz="4" w:space="0" w:color="auto"/>
              <w:left w:val="single" w:sz="4" w:space="0" w:color="auto"/>
              <w:bottom w:val="nil"/>
              <w:right w:val="single" w:sz="4" w:space="0" w:color="auto"/>
            </w:tcBorders>
          </w:tcPr>
          <w:p w14:paraId="5053D407" w14:textId="293B18F3" w:rsidR="00DE0E4F" w:rsidRPr="000C56B0" w:rsidRDefault="00F70D89" w:rsidP="00F70D89">
            <w:pPr>
              <w:rPr>
                <w:sz w:val="18"/>
                <w:szCs w:val="18"/>
              </w:rPr>
            </w:pPr>
            <w:r w:rsidRPr="000C56B0">
              <w:rPr>
                <w:sz w:val="18"/>
                <w:szCs w:val="18"/>
              </w:rPr>
              <w:t xml:space="preserve">Čl. 3 bod 6 </w:t>
            </w:r>
            <w:r w:rsidR="00E64828" w:rsidRPr="000C56B0">
              <w:rPr>
                <w:sz w:val="18"/>
                <w:szCs w:val="18"/>
              </w:rPr>
              <w:t>(</w:t>
            </w:r>
            <w:r w:rsidRPr="000C56B0">
              <w:rPr>
                <w:sz w:val="18"/>
                <w:szCs w:val="18"/>
              </w:rPr>
              <w:t>upravující čl. 13 odst. 1</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4A3649FD" w14:textId="77777777" w:rsidR="00F70D89" w:rsidRPr="000C56B0" w:rsidRDefault="00F70D89" w:rsidP="00F70D89">
            <w:pPr>
              <w:rPr>
                <w:sz w:val="18"/>
                <w:szCs w:val="18"/>
              </w:rPr>
            </w:pPr>
            <w:r w:rsidRPr="000C56B0">
              <w:rPr>
                <w:sz w:val="18"/>
                <w:szCs w:val="18"/>
              </w:rPr>
              <w:t>6) Článek 13 se nahrazuje tímto:</w:t>
            </w:r>
          </w:p>
          <w:p w14:paraId="3B08DB1B" w14:textId="77777777" w:rsidR="00F70D89" w:rsidRPr="000C56B0" w:rsidRDefault="00F70D89" w:rsidP="00F70D89">
            <w:pPr>
              <w:rPr>
                <w:i/>
                <w:iCs/>
                <w:sz w:val="18"/>
                <w:szCs w:val="18"/>
              </w:rPr>
            </w:pPr>
            <w:r w:rsidRPr="000C56B0">
              <w:rPr>
                <w:i/>
                <w:iCs/>
                <w:sz w:val="18"/>
                <w:szCs w:val="18"/>
              </w:rPr>
              <w:t xml:space="preserve">„Článek 13 </w:t>
            </w:r>
          </w:p>
          <w:p w14:paraId="4DD6ABD3" w14:textId="77777777" w:rsidR="00F70D89" w:rsidRPr="000C56B0" w:rsidRDefault="00F70D89" w:rsidP="00F70D89">
            <w:pPr>
              <w:rPr>
                <w:b/>
                <w:bCs/>
                <w:sz w:val="18"/>
                <w:szCs w:val="18"/>
              </w:rPr>
            </w:pPr>
            <w:r w:rsidRPr="000C56B0">
              <w:rPr>
                <w:b/>
                <w:bCs/>
                <w:sz w:val="18"/>
                <w:szCs w:val="18"/>
              </w:rPr>
              <w:t xml:space="preserve">Sankce </w:t>
            </w:r>
          </w:p>
          <w:p w14:paraId="1F1BF568" w14:textId="77777777" w:rsidR="00DE0E4F" w:rsidRPr="000C56B0" w:rsidRDefault="00F70D89" w:rsidP="00F70D89">
            <w:pPr>
              <w:rPr>
                <w:sz w:val="18"/>
                <w:szCs w:val="18"/>
              </w:rPr>
            </w:pPr>
            <w:r w:rsidRPr="000C56B0">
              <w:rPr>
                <w:sz w:val="18"/>
                <w:szCs w:val="18"/>
              </w:rPr>
              <w:t>1.  Členské státy stanoví sankce za porušení vnitrostátních předpisů přijatých podle této směrnice a přijmou veškerá opatření nezbytná k zajištění jejich uplatňování. Tyto sankce musí být účinné, přiměřené a odrazující.</w:t>
            </w:r>
          </w:p>
        </w:tc>
        <w:tc>
          <w:tcPr>
            <w:tcW w:w="900" w:type="dxa"/>
            <w:tcBorders>
              <w:top w:val="single" w:sz="4" w:space="0" w:color="auto"/>
              <w:left w:val="single" w:sz="18" w:space="0" w:color="auto"/>
              <w:bottom w:val="nil"/>
              <w:right w:val="single" w:sz="4" w:space="0" w:color="auto"/>
            </w:tcBorders>
          </w:tcPr>
          <w:p w14:paraId="5BC1C5A1" w14:textId="77777777" w:rsidR="00DE0E4F" w:rsidRPr="000C56B0" w:rsidRDefault="00F70D89" w:rsidP="00DE0E4F">
            <w:pPr>
              <w:rPr>
                <w:sz w:val="18"/>
                <w:szCs w:val="18"/>
              </w:rPr>
            </w:pPr>
            <w:r w:rsidRPr="000C56B0">
              <w:rPr>
                <w:sz w:val="18"/>
                <w:szCs w:val="18"/>
              </w:rPr>
              <w:t>634/1992</w:t>
            </w:r>
            <w:r w:rsidR="004F5E19" w:rsidRPr="000C56B0">
              <w:rPr>
                <w:sz w:val="18"/>
                <w:szCs w:val="18"/>
              </w:rPr>
              <w:t xml:space="preserve"> ve znění 36/2008 28/2011 183/2017</w:t>
            </w:r>
          </w:p>
        </w:tc>
        <w:tc>
          <w:tcPr>
            <w:tcW w:w="1080" w:type="dxa"/>
            <w:tcBorders>
              <w:top w:val="single" w:sz="4" w:space="0" w:color="auto"/>
              <w:left w:val="single" w:sz="4" w:space="0" w:color="auto"/>
              <w:bottom w:val="nil"/>
              <w:right w:val="single" w:sz="4" w:space="0" w:color="auto"/>
            </w:tcBorders>
          </w:tcPr>
          <w:p w14:paraId="0CFE4766" w14:textId="77777777" w:rsidR="00DE0E4F" w:rsidRPr="000C56B0" w:rsidRDefault="00F70D89" w:rsidP="00DE0E4F">
            <w:pPr>
              <w:rPr>
                <w:sz w:val="18"/>
                <w:szCs w:val="18"/>
              </w:rPr>
            </w:pPr>
            <w:r w:rsidRPr="000C56B0">
              <w:rPr>
                <w:sz w:val="18"/>
                <w:szCs w:val="18"/>
              </w:rPr>
              <w:t>§ 24 odst.1 písm.a)</w:t>
            </w:r>
          </w:p>
        </w:tc>
        <w:tc>
          <w:tcPr>
            <w:tcW w:w="5400" w:type="dxa"/>
            <w:gridSpan w:val="4"/>
            <w:tcBorders>
              <w:top w:val="single" w:sz="4" w:space="0" w:color="auto"/>
              <w:left w:val="single" w:sz="4" w:space="0" w:color="auto"/>
              <w:bottom w:val="nil"/>
              <w:right w:val="single" w:sz="4" w:space="0" w:color="auto"/>
            </w:tcBorders>
          </w:tcPr>
          <w:p w14:paraId="2E2F1B37" w14:textId="77777777" w:rsidR="00F70D89" w:rsidRPr="000C56B0" w:rsidRDefault="00F70D89" w:rsidP="00F70D89">
            <w:pPr>
              <w:rPr>
                <w:sz w:val="18"/>
                <w:szCs w:val="18"/>
              </w:rPr>
            </w:pPr>
            <w:r w:rsidRPr="000C56B0">
              <w:rPr>
                <w:sz w:val="18"/>
                <w:szCs w:val="18"/>
              </w:rPr>
              <w:t xml:space="preserve">(1) Výrobce, dovozce, vývozce, dodavatel, prodávající nebo jiný podnikatel se dopustí přestupku tím, že </w:t>
            </w:r>
          </w:p>
          <w:p w14:paraId="584C9002" w14:textId="77777777" w:rsidR="00DE0E4F" w:rsidRPr="000C56B0" w:rsidRDefault="00F70D89" w:rsidP="00F70D89">
            <w:pPr>
              <w:rPr>
                <w:sz w:val="18"/>
                <w:szCs w:val="18"/>
              </w:rPr>
            </w:pPr>
            <w:r w:rsidRPr="000C56B0">
              <w:rPr>
                <w:sz w:val="18"/>
                <w:szCs w:val="18"/>
              </w:rPr>
              <w:t>a) poruší zákaz používání nekalých obchodních praktik</w:t>
            </w:r>
          </w:p>
        </w:tc>
        <w:tc>
          <w:tcPr>
            <w:tcW w:w="900" w:type="dxa"/>
            <w:tcBorders>
              <w:top w:val="single" w:sz="4" w:space="0" w:color="auto"/>
              <w:left w:val="single" w:sz="4" w:space="0" w:color="auto"/>
              <w:bottom w:val="nil"/>
              <w:right w:val="single" w:sz="4" w:space="0" w:color="auto"/>
            </w:tcBorders>
          </w:tcPr>
          <w:p w14:paraId="11DCFCE0" w14:textId="086AAFFB" w:rsidR="00DE0E4F" w:rsidRPr="000C56B0" w:rsidRDefault="00F70D89" w:rsidP="00DE0E4F">
            <w:pPr>
              <w:rPr>
                <w:sz w:val="18"/>
                <w:szCs w:val="18"/>
              </w:rPr>
            </w:pPr>
            <w:r w:rsidRPr="000C56B0">
              <w:rPr>
                <w:sz w:val="18"/>
                <w:szCs w:val="18"/>
              </w:rPr>
              <w:t>PT</w:t>
            </w:r>
          </w:p>
        </w:tc>
        <w:tc>
          <w:tcPr>
            <w:tcW w:w="720" w:type="dxa"/>
            <w:tcBorders>
              <w:top w:val="single" w:sz="4" w:space="0" w:color="auto"/>
              <w:left w:val="single" w:sz="4" w:space="0" w:color="auto"/>
              <w:bottom w:val="nil"/>
              <w:right w:val="single" w:sz="4" w:space="0" w:color="auto"/>
            </w:tcBorders>
          </w:tcPr>
          <w:p w14:paraId="5B95CD12" w14:textId="77777777" w:rsidR="00DE0E4F" w:rsidRPr="000C56B0" w:rsidRDefault="00DE0E4F" w:rsidP="00DE0E4F">
            <w:pPr>
              <w:rPr>
                <w:sz w:val="18"/>
                <w:szCs w:val="18"/>
              </w:rPr>
            </w:pPr>
          </w:p>
        </w:tc>
      </w:tr>
      <w:tr w:rsidR="009B6DBC" w:rsidRPr="000C56B0" w14:paraId="190C4960" w14:textId="77777777" w:rsidTr="009B6DBC">
        <w:tc>
          <w:tcPr>
            <w:tcW w:w="1440" w:type="dxa"/>
            <w:tcBorders>
              <w:top w:val="nil"/>
              <w:left w:val="single" w:sz="4" w:space="0" w:color="auto"/>
              <w:bottom w:val="nil"/>
              <w:right w:val="single" w:sz="4" w:space="0" w:color="auto"/>
            </w:tcBorders>
          </w:tcPr>
          <w:p w14:paraId="5220BBB2" w14:textId="77777777" w:rsidR="00DE0E4F" w:rsidRPr="000C56B0" w:rsidRDefault="00DE0E4F" w:rsidP="00DE0E4F">
            <w:pPr>
              <w:rPr>
                <w:sz w:val="18"/>
                <w:szCs w:val="18"/>
              </w:rPr>
            </w:pPr>
          </w:p>
        </w:tc>
        <w:tc>
          <w:tcPr>
            <w:tcW w:w="5400" w:type="dxa"/>
            <w:gridSpan w:val="4"/>
            <w:tcBorders>
              <w:top w:val="nil"/>
              <w:left w:val="single" w:sz="4" w:space="0" w:color="auto"/>
              <w:bottom w:val="nil"/>
              <w:right w:val="single" w:sz="18" w:space="0" w:color="auto"/>
            </w:tcBorders>
          </w:tcPr>
          <w:p w14:paraId="13CB595B" w14:textId="77777777" w:rsidR="00DE0E4F" w:rsidRPr="000C56B0" w:rsidRDefault="00DE0E4F" w:rsidP="00DE0E4F">
            <w:pPr>
              <w:rPr>
                <w:sz w:val="18"/>
                <w:szCs w:val="18"/>
              </w:rPr>
            </w:pPr>
          </w:p>
        </w:tc>
        <w:tc>
          <w:tcPr>
            <w:tcW w:w="900" w:type="dxa"/>
            <w:tcBorders>
              <w:top w:val="nil"/>
              <w:left w:val="single" w:sz="18" w:space="0" w:color="auto"/>
              <w:bottom w:val="nil"/>
              <w:right w:val="single" w:sz="4" w:space="0" w:color="auto"/>
            </w:tcBorders>
          </w:tcPr>
          <w:p w14:paraId="05706CC5" w14:textId="5F63FBBF" w:rsidR="00DE0E4F" w:rsidRPr="000C56B0" w:rsidRDefault="00A47A0C" w:rsidP="0714E391">
            <w:pPr>
              <w:rPr>
                <w:sz w:val="18"/>
                <w:szCs w:val="18"/>
              </w:rPr>
            </w:pPr>
            <w:r w:rsidRPr="000C56B0">
              <w:rPr>
                <w:sz w:val="18"/>
                <w:szCs w:val="18"/>
              </w:rPr>
              <w:t>634/1992</w:t>
            </w:r>
            <w:r w:rsidR="003521C5" w:rsidRPr="000C56B0">
              <w:rPr>
                <w:sz w:val="18"/>
                <w:szCs w:val="18"/>
              </w:rPr>
              <w:t xml:space="preserve"> ve znění 303/2013 476/2013 378/2015 183/2017</w:t>
            </w:r>
          </w:p>
          <w:p w14:paraId="0FA7DAA8" w14:textId="4CD67846" w:rsidR="00DE0E4F" w:rsidRPr="000C56B0" w:rsidRDefault="3D567E5D" w:rsidP="0714E391">
            <w:pPr>
              <w:rPr>
                <w:sz w:val="18"/>
                <w:szCs w:val="18"/>
              </w:rPr>
            </w:pPr>
            <w:r w:rsidRPr="000C56B0">
              <w:rPr>
                <w:sz w:val="18"/>
                <w:szCs w:val="18"/>
              </w:rPr>
              <w:t>238/2020</w:t>
            </w:r>
          </w:p>
        </w:tc>
        <w:tc>
          <w:tcPr>
            <w:tcW w:w="1080" w:type="dxa"/>
            <w:tcBorders>
              <w:top w:val="nil"/>
              <w:left w:val="single" w:sz="4" w:space="0" w:color="auto"/>
              <w:bottom w:val="nil"/>
              <w:right w:val="single" w:sz="4" w:space="0" w:color="auto"/>
            </w:tcBorders>
          </w:tcPr>
          <w:p w14:paraId="72A66456" w14:textId="73AD26A0" w:rsidR="00DE0E4F" w:rsidRPr="000C56B0" w:rsidRDefault="00A47A0C" w:rsidP="00DE0E4F">
            <w:pPr>
              <w:rPr>
                <w:sz w:val="18"/>
                <w:szCs w:val="18"/>
              </w:rPr>
            </w:pPr>
            <w:r w:rsidRPr="000C56B0">
              <w:rPr>
                <w:sz w:val="18"/>
                <w:szCs w:val="18"/>
              </w:rPr>
              <w:t>§ 24 odst. 1</w:t>
            </w:r>
            <w:r w:rsidR="39D26267" w:rsidRPr="000C56B0">
              <w:rPr>
                <w:sz w:val="18"/>
                <w:szCs w:val="18"/>
              </w:rPr>
              <w:t>7</w:t>
            </w:r>
            <w:r w:rsidRPr="000C56B0">
              <w:rPr>
                <w:sz w:val="18"/>
                <w:szCs w:val="18"/>
              </w:rPr>
              <w:t xml:space="preserve"> písm. </w:t>
            </w:r>
            <w:r w:rsidR="4216A64D" w:rsidRPr="000C56B0">
              <w:rPr>
                <w:sz w:val="18"/>
                <w:szCs w:val="18"/>
              </w:rPr>
              <w:t>e</w:t>
            </w:r>
            <w:r w:rsidRPr="000C56B0">
              <w:rPr>
                <w:sz w:val="18"/>
                <w:szCs w:val="18"/>
              </w:rPr>
              <w:t>)</w:t>
            </w:r>
          </w:p>
        </w:tc>
        <w:tc>
          <w:tcPr>
            <w:tcW w:w="5400" w:type="dxa"/>
            <w:gridSpan w:val="4"/>
            <w:tcBorders>
              <w:top w:val="nil"/>
              <w:left w:val="single" w:sz="4" w:space="0" w:color="auto"/>
              <w:bottom w:val="nil"/>
              <w:right w:val="single" w:sz="4" w:space="0" w:color="auto"/>
            </w:tcBorders>
          </w:tcPr>
          <w:p w14:paraId="121D491A" w14:textId="5A081216" w:rsidR="00A47A0C" w:rsidRPr="000C56B0" w:rsidRDefault="00AB652B" w:rsidP="00A47A0C">
            <w:pPr>
              <w:rPr>
                <w:sz w:val="18"/>
                <w:szCs w:val="18"/>
              </w:rPr>
            </w:pPr>
            <w:r w:rsidRPr="000C56B0">
              <w:rPr>
                <w:sz w:val="18"/>
                <w:szCs w:val="18"/>
              </w:rPr>
              <w:t xml:space="preserve">(17) </w:t>
            </w:r>
            <w:r w:rsidR="00A47A0C" w:rsidRPr="000C56B0">
              <w:rPr>
                <w:sz w:val="18"/>
                <w:szCs w:val="18"/>
              </w:rPr>
              <w:t xml:space="preserve">Za přestupek </w:t>
            </w:r>
            <w:r w:rsidR="00407C6C" w:rsidRPr="000C56B0">
              <w:rPr>
                <w:sz w:val="18"/>
                <w:szCs w:val="18"/>
              </w:rPr>
              <w:t>lze</w:t>
            </w:r>
            <w:r w:rsidR="00A47A0C" w:rsidRPr="000C56B0">
              <w:rPr>
                <w:sz w:val="18"/>
                <w:szCs w:val="18"/>
              </w:rPr>
              <w:t xml:space="preserve"> uložit pokutu do </w:t>
            </w:r>
          </w:p>
          <w:p w14:paraId="4F0CAA21" w14:textId="54AFD045" w:rsidR="00DE0E4F" w:rsidRPr="000C56B0" w:rsidRDefault="00A47A0C" w:rsidP="00A47A0C">
            <w:pPr>
              <w:rPr>
                <w:sz w:val="18"/>
                <w:szCs w:val="18"/>
              </w:rPr>
            </w:pPr>
            <w:r w:rsidRPr="000C56B0">
              <w:rPr>
                <w:sz w:val="18"/>
                <w:szCs w:val="18"/>
              </w:rPr>
              <w:t>d) 5 000 000 Kč, jde-li o přestupek podle odstavce 1 písm. a) a b), odstavce 4, odstavce 7 písm. a), d), g), k) a odstavců 9, 10</w:t>
            </w:r>
            <w:r w:rsidR="01F31BF0" w:rsidRPr="000C56B0">
              <w:rPr>
                <w:sz w:val="18"/>
                <w:szCs w:val="18"/>
              </w:rPr>
              <w:t>,</w:t>
            </w:r>
            <w:r w:rsidRPr="000C56B0">
              <w:rPr>
                <w:sz w:val="18"/>
                <w:szCs w:val="18"/>
              </w:rPr>
              <w:t xml:space="preserve"> 13,</w:t>
            </w:r>
            <w:r w:rsidR="5A1CC1E1" w:rsidRPr="000C56B0">
              <w:rPr>
                <w:sz w:val="18"/>
                <w:szCs w:val="18"/>
              </w:rPr>
              <w:t xml:space="preserve"> 15 a 16</w:t>
            </w:r>
          </w:p>
        </w:tc>
        <w:tc>
          <w:tcPr>
            <w:tcW w:w="900" w:type="dxa"/>
            <w:tcBorders>
              <w:top w:val="nil"/>
              <w:left w:val="single" w:sz="4" w:space="0" w:color="auto"/>
              <w:bottom w:val="nil"/>
              <w:right w:val="single" w:sz="4" w:space="0" w:color="auto"/>
            </w:tcBorders>
          </w:tcPr>
          <w:p w14:paraId="6D9C8D39" w14:textId="77777777" w:rsidR="00DE0E4F" w:rsidRPr="000C56B0" w:rsidRDefault="00DE0E4F" w:rsidP="00DE0E4F">
            <w:pPr>
              <w:rPr>
                <w:sz w:val="18"/>
                <w:szCs w:val="18"/>
              </w:rPr>
            </w:pPr>
          </w:p>
        </w:tc>
        <w:tc>
          <w:tcPr>
            <w:tcW w:w="720" w:type="dxa"/>
            <w:tcBorders>
              <w:top w:val="nil"/>
              <w:left w:val="single" w:sz="4" w:space="0" w:color="auto"/>
              <w:bottom w:val="nil"/>
              <w:right w:val="single" w:sz="4" w:space="0" w:color="auto"/>
            </w:tcBorders>
          </w:tcPr>
          <w:p w14:paraId="675E05EE" w14:textId="77777777" w:rsidR="00DE0E4F" w:rsidRPr="000C56B0" w:rsidRDefault="00DE0E4F" w:rsidP="00DE0E4F">
            <w:pPr>
              <w:rPr>
                <w:sz w:val="18"/>
                <w:szCs w:val="18"/>
              </w:rPr>
            </w:pPr>
          </w:p>
        </w:tc>
      </w:tr>
      <w:tr w:rsidR="009B6DBC" w:rsidRPr="000C56B0" w14:paraId="44B5EB2E" w14:textId="77777777" w:rsidTr="009B6DBC">
        <w:tc>
          <w:tcPr>
            <w:tcW w:w="1440" w:type="dxa"/>
            <w:tcBorders>
              <w:top w:val="nil"/>
              <w:left w:val="single" w:sz="4" w:space="0" w:color="auto"/>
              <w:bottom w:val="single" w:sz="4" w:space="0" w:color="auto"/>
              <w:right w:val="single" w:sz="4" w:space="0" w:color="auto"/>
            </w:tcBorders>
          </w:tcPr>
          <w:p w14:paraId="7EA68C89" w14:textId="77777777" w:rsidR="009B6DBC" w:rsidRPr="000C56B0" w:rsidRDefault="009B6DBC" w:rsidP="00DE0E4F">
            <w:pPr>
              <w:rPr>
                <w:sz w:val="18"/>
                <w:szCs w:val="18"/>
              </w:rPr>
            </w:pPr>
          </w:p>
        </w:tc>
        <w:tc>
          <w:tcPr>
            <w:tcW w:w="5400" w:type="dxa"/>
            <w:gridSpan w:val="4"/>
            <w:tcBorders>
              <w:top w:val="nil"/>
              <w:left w:val="single" w:sz="4" w:space="0" w:color="auto"/>
              <w:bottom w:val="single" w:sz="4" w:space="0" w:color="auto"/>
              <w:right w:val="single" w:sz="18" w:space="0" w:color="auto"/>
            </w:tcBorders>
          </w:tcPr>
          <w:p w14:paraId="566A68B1" w14:textId="77777777" w:rsidR="009B6DBC" w:rsidRPr="000C56B0" w:rsidRDefault="009B6DBC" w:rsidP="00A47A0C">
            <w:pPr>
              <w:rPr>
                <w:sz w:val="18"/>
                <w:szCs w:val="18"/>
              </w:rPr>
            </w:pPr>
          </w:p>
        </w:tc>
        <w:tc>
          <w:tcPr>
            <w:tcW w:w="900" w:type="dxa"/>
            <w:tcBorders>
              <w:top w:val="nil"/>
              <w:left w:val="single" w:sz="18" w:space="0" w:color="auto"/>
              <w:bottom w:val="single" w:sz="4" w:space="0" w:color="auto"/>
              <w:right w:val="single" w:sz="4" w:space="0" w:color="auto"/>
            </w:tcBorders>
          </w:tcPr>
          <w:p w14:paraId="4B3F3121" w14:textId="5860569A" w:rsidR="009B6DBC" w:rsidRPr="000C56B0" w:rsidRDefault="009B6DBC" w:rsidP="00DE0E4F">
            <w:pPr>
              <w:rPr>
                <w:sz w:val="18"/>
                <w:szCs w:val="18"/>
              </w:rPr>
            </w:pPr>
            <w:r>
              <w:rPr>
                <w:sz w:val="18"/>
                <w:szCs w:val="18"/>
              </w:rPr>
              <w:t>110/1997 ve znění 174/2021</w:t>
            </w:r>
          </w:p>
        </w:tc>
        <w:tc>
          <w:tcPr>
            <w:tcW w:w="1080" w:type="dxa"/>
            <w:tcBorders>
              <w:top w:val="nil"/>
              <w:left w:val="single" w:sz="4" w:space="0" w:color="auto"/>
              <w:bottom w:val="single" w:sz="4" w:space="0" w:color="auto"/>
              <w:right w:val="single" w:sz="4" w:space="0" w:color="auto"/>
            </w:tcBorders>
          </w:tcPr>
          <w:p w14:paraId="524CAF3B" w14:textId="1DAE25B0" w:rsidR="009B6DBC" w:rsidRPr="000C56B0" w:rsidRDefault="00C208C0" w:rsidP="00DE0E4F">
            <w:pPr>
              <w:rPr>
                <w:sz w:val="18"/>
                <w:szCs w:val="18"/>
              </w:rPr>
            </w:pPr>
            <w:r>
              <w:rPr>
                <w:sz w:val="18"/>
                <w:szCs w:val="18"/>
              </w:rPr>
              <w:t>§ 17f písm. d)</w:t>
            </w:r>
          </w:p>
        </w:tc>
        <w:tc>
          <w:tcPr>
            <w:tcW w:w="5400" w:type="dxa"/>
            <w:gridSpan w:val="4"/>
            <w:tcBorders>
              <w:top w:val="nil"/>
              <w:left w:val="single" w:sz="4" w:space="0" w:color="auto"/>
              <w:bottom w:val="single" w:sz="4" w:space="0" w:color="auto"/>
              <w:right w:val="single" w:sz="4" w:space="0" w:color="auto"/>
            </w:tcBorders>
          </w:tcPr>
          <w:p w14:paraId="449C9FBF" w14:textId="77777777" w:rsidR="009B6DBC" w:rsidRDefault="00C208C0" w:rsidP="00A47A0C">
            <w:pPr>
              <w:rPr>
                <w:sz w:val="18"/>
                <w:szCs w:val="18"/>
              </w:rPr>
            </w:pPr>
            <w:r w:rsidRPr="00C208C0">
              <w:rPr>
                <w:sz w:val="18"/>
                <w:szCs w:val="18"/>
              </w:rPr>
              <w:t>Za přestupek lze uložit pokutu do</w:t>
            </w:r>
          </w:p>
          <w:p w14:paraId="62EB4804" w14:textId="0C416061" w:rsidR="00C208C0" w:rsidRPr="000C56B0" w:rsidRDefault="00C208C0" w:rsidP="00A47A0C">
            <w:pPr>
              <w:rPr>
                <w:sz w:val="18"/>
                <w:szCs w:val="18"/>
              </w:rPr>
            </w:pPr>
            <w:r>
              <w:rPr>
                <w:sz w:val="18"/>
                <w:szCs w:val="18"/>
              </w:rPr>
              <w:t xml:space="preserve">d) </w:t>
            </w:r>
            <w:r w:rsidRPr="00C208C0">
              <w:rPr>
                <w:sz w:val="18"/>
                <w:szCs w:val="18"/>
              </w:rPr>
              <w:t>50 000 000 Kč, jde-li o přestupek podle § 17 odst. 1 písm. c), i), p) nebo x), § 17 odst. 2 písm. a), b), e) nebo f), § 17 odst. 4 písm. b) nebo § 17b odst. 6 písm. c).</w:t>
            </w:r>
          </w:p>
        </w:tc>
        <w:tc>
          <w:tcPr>
            <w:tcW w:w="900" w:type="dxa"/>
            <w:tcBorders>
              <w:top w:val="nil"/>
              <w:left w:val="single" w:sz="4" w:space="0" w:color="auto"/>
              <w:bottom w:val="single" w:sz="4" w:space="0" w:color="auto"/>
              <w:right w:val="single" w:sz="4" w:space="0" w:color="auto"/>
            </w:tcBorders>
          </w:tcPr>
          <w:p w14:paraId="7736BCA2" w14:textId="77777777" w:rsidR="009B6DBC" w:rsidRPr="000C56B0" w:rsidRDefault="009B6DBC" w:rsidP="00DE0E4F">
            <w:pPr>
              <w:rPr>
                <w:sz w:val="18"/>
                <w:szCs w:val="18"/>
              </w:rPr>
            </w:pPr>
          </w:p>
        </w:tc>
        <w:tc>
          <w:tcPr>
            <w:tcW w:w="720" w:type="dxa"/>
            <w:tcBorders>
              <w:top w:val="nil"/>
              <w:left w:val="single" w:sz="4" w:space="0" w:color="auto"/>
              <w:bottom w:val="single" w:sz="4" w:space="0" w:color="auto"/>
              <w:right w:val="single" w:sz="4" w:space="0" w:color="auto"/>
            </w:tcBorders>
          </w:tcPr>
          <w:p w14:paraId="09EF845F" w14:textId="77777777" w:rsidR="009B6DBC" w:rsidRPr="000C56B0" w:rsidRDefault="009B6DBC" w:rsidP="00DE0E4F">
            <w:pPr>
              <w:rPr>
                <w:sz w:val="18"/>
                <w:szCs w:val="18"/>
              </w:rPr>
            </w:pPr>
          </w:p>
        </w:tc>
      </w:tr>
      <w:tr w:rsidR="009B6DBC" w:rsidRPr="000C56B0" w14:paraId="1EBB0F7B" w14:textId="77777777" w:rsidTr="009B6DBC">
        <w:tc>
          <w:tcPr>
            <w:tcW w:w="1440" w:type="dxa"/>
            <w:tcBorders>
              <w:top w:val="single" w:sz="4" w:space="0" w:color="auto"/>
              <w:left w:val="single" w:sz="4" w:space="0" w:color="auto"/>
              <w:bottom w:val="nil"/>
              <w:right w:val="single" w:sz="4" w:space="0" w:color="auto"/>
            </w:tcBorders>
          </w:tcPr>
          <w:p w14:paraId="41F86200" w14:textId="30B4A489" w:rsidR="00DE0E4F" w:rsidRPr="000C56B0" w:rsidRDefault="00A47A0C" w:rsidP="00DE0E4F">
            <w:pPr>
              <w:rPr>
                <w:sz w:val="18"/>
                <w:szCs w:val="18"/>
              </w:rPr>
            </w:pPr>
            <w:r w:rsidRPr="000C56B0">
              <w:rPr>
                <w:sz w:val="18"/>
                <w:szCs w:val="18"/>
              </w:rPr>
              <w:t xml:space="preserve">Čl. 3 bod 6 </w:t>
            </w:r>
            <w:r w:rsidR="00E64828" w:rsidRPr="000C56B0">
              <w:rPr>
                <w:sz w:val="18"/>
                <w:szCs w:val="18"/>
              </w:rPr>
              <w:t>(</w:t>
            </w:r>
            <w:r w:rsidRPr="000C56B0">
              <w:rPr>
                <w:sz w:val="18"/>
                <w:szCs w:val="18"/>
              </w:rPr>
              <w:t>upravující čl. 13 odst. 2</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6ABF8DFB" w14:textId="77777777" w:rsidR="00A47A0C" w:rsidRPr="000C56B0" w:rsidRDefault="00A47A0C" w:rsidP="00A47A0C">
            <w:pPr>
              <w:rPr>
                <w:sz w:val="18"/>
                <w:szCs w:val="18"/>
              </w:rPr>
            </w:pPr>
            <w:r w:rsidRPr="000C56B0">
              <w:rPr>
                <w:sz w:val="18"/>
                <w:szCs w:val="18"/>
              </w:rPr>
              <w:t xml:space="preserve">2. Členské státy zajistí, aby byl při ukládání sankcí zohledněn tento demonstrativní a orientační seznam kritérií: </w:t>
            </w:r>
          </w:p>
          <w:p w14:paraId="2CF72AEB" w14:textId="77777777" w:rsidR="00A47A0C" w:rsidRPr="000C56B0" w:rsidRDefault="00A47A0C" w:rsidP="00A47A0C">
            <w:pPr>
              <w:rPr>
                <w:sz w:val="18"/>
                <w:szCs w:val="18"/>
              </w:rPr>
            </w:pPr>
            <w:r w:rsidRPr="000C56B0">
              <w:rPr>
                <w:sz w:val="18"/>
                <w:szCs w:val="18"/>
              </w:rPr>
              <w:t xml:space="preserve">a) povaha, závažnost, rozsah a doba trvání protiprávního jednání; </w:t>
            </w:r>
          </w:p>
          <w:p w14:paraId="1CC0AC8A" w14:textId="77777777" w:rsidR="00A47A0C" w:rsidRPr="000C56B0" w:rsidRDefault="00A47A0C" w:rsidP="00A47A0C">
            <w:pPr>
              <w:rPr>
                <w:sz w:val="18"/>
                <w:szCs w:val="18"/>
              </w:rPr>
            </w:pPr>
            <w:r w:rsidRPr="000C56B0">
              <w:rPr>
                <w:sz w:val="18"/>
                <w:szCs w:val="18"/>
              </w:rPr>
              <w:t xml:space="preserve">b) opatření přijatá obchodníkem ke zmírnění nebo nápravě újmy utrpěné </w:t>
            </w:r>
            <w:r w:rsidRPr="000C56B0">
              <w:rPr>
                <w:sz w:val="18"/>
                <w:szCs w:val="18"/>
              </w:rPr>
              <w:lastRenderedPageBreak/>
              <w:t xml:space="preserve">spotřebiteli; </w:t>
            </w:r>
          </w:p>
          <w:p w14:paraId="4640ABB8" w14:textId="77777777" w:rsidR="00A47A0C" w:rsidRPr="000C56B0" w:rsidRDefault="00A47A0C" w:rsidP="00A47A0C">
            <w:pPr>
              <w:rPr>
                <w:sz w:val="18"/>
                <w:szCs w:val="18"/>
              </w:rPr>
            </w:pPr>
            <w:r w:rsidRPr="000C56B0">
              <w:rPr>
                <w:sz w:val="18"/>
                <w:szCs w:val="18"/>
              </w:rPr>
              <w:t xml:space="preserve">c) předchozí protiprávní jednání obchodníka; </w:t>
            </w:r>
          </w:p>
          <w:p w14:paraId="682EEF3D" w14:textId="77777777" w:rsidR="00A47A0C" w:rsidRPr="000C56B0" w:rsidRDefault="00A47A0C" w:rsidP="00A47A0C">
            <w:pPr>
              <w:rPr>
                <w:sz w:val="18"/>
                <w:szCs w:val="18"/>
              </w:rPr>
            </w:pPr>
            <w:r w:rsidRPr="000C56B0">
              <w:rPr>
                <w:sz w:val="18"/>
                <w:szCs w:val="18"/>
              </w:rPr>
              <w:t xml:space="preserve">d) získaný finanční prospěch nebo omezení ztrát obchodníka z důvodu protiprávního jednání, pokud jsou dostupné příslušné údaje; e) sankce uložené obchodníkovi za totéž protiprávní jednání v jiných členských státech v přeshraničních případech, kdy jsou informace o těchto sankcích dostupné prostřednictvím mechanismu zavedeného nařízením Evropského parlamentu a Rady (EU) 2017/2394 (*); </w:t>
            </w:r>
          </w:p>
          <w:p w14:paraId="062530C0" w14:textId="77777777" w:rsidR="00DE0E4F" w:rsidRPr="000C56B0" w:rsidRDefault="00A47A0C" w:rsidP="00A47A0C">
            <w:pPr>
              <w:rPr>
                <w:sz w:val="18"/>
                <w:szCs w:val="18"/>
              </w:rPr>
            </w:pPr>
            <w:r w:rsidRPr="000C56B0">
              <w:rPr>
                <w:sz w:val="18"/>
                <w:szCs w:val="18"/>
              </w:rPr>
              <w:t>f) jiná přitěžující nebo polehčující okolnost vztahující se na daný případ.</w:t>
            </w:r>
          </w:p>
        </w:tc>
        <w:tc>
          <w:tcPr>
            <w:tcW w:w="900" w:type="dxa"/>
            <w:tcBorders>
              <w:top w:val="single" w:sz="4" w:space="0" w:color="auto"/>
              <w:left w:val="single" w:sz="18" w:space="0" w:color="auto"/>
              <w:bottom w:val="nil"/>
              <w:right w:val="single" w:sz="4" w:space="0" w:color="auto"/>
            </w:tcBorders>
          </w:tcPr>
          <w:p w14:paraId="1A895FD3" w14:textId="77777777" w:rsidR="00DE0E4F" w:rsidRPr="000C56B0" w:rsidRDefault="00A47A0C" w:rsidP="00DE0E4F">
            <w:pPr>
              <w:rPr>
                <w:sz w:val="18"/>
                <w:szCs w:val="18"/>
              </w:rPr>
            </w:pPr>
            <w:r w:rsidRPr="000C56B0">
              <w:rPr>
                <w:sz w:val="18"/>
                <w:szCs w:val="18"/>
              </w:rPr>
              <w:lastRenderedPageBreak/>
              <w:t>250/2016</w:t>
            </w:r>
          </w:p>
        </w:tc>
        <w:tc>
          <w:tcPr>
            <w:tcW w:w="1080" w:type="dxa"/>
            <w:tcBorders>
              <w:top w:val="single" w:sz="4" w:space="0" w:color="auto"/>
              <w:left w:val="single" w:sz="4" w:space="0" w:color="auto"/>
              <w:bottom w:val="nil"/>
              <w:right w:val="single" w:sz="4" w:space="0" w:color="auto"/>
            </w:tcBorders>
          </w:tcPr>
          <w:p w14:paraId="6D2B69DB" w14:textId="77777777" w:rsidR="00DE0E4F" w:rsidRPr="000C56B0" w:rsidRDefault="00A47A0C" w:rsidP="00DE0E4F">
            <w:pPr>
              <w:rPr>
                <w:sz w:val="18"/>
                <w:szCs w:val="18"/>
              </w:rPr>
            </w:pPr>
            <w:r w:rsidRPr="000C56B0">
              <w:rPr>
                <w:sz w:val="18"/>
                <w:szCs w:val="18"/>
              </w:rPr>
              <w:t>§ 37</w:t>
            </w:r>
          </w:p>
        </w:tc>
        <w:tc>
          <w:tcPr>
            <w:tcW w:w="5400" w:type="dxa"/>
            <w:gridSpan w:val="4"/>
            <w:tcBorders>
              <w:top w:val="single" w:sz="4" w:space="0" w:color="auto"/>
              <w:left w:val="single" w:sz="4" w:space="0" w:color="auto"/>
              <w:bottom w:val="nil"/>
              <w:right w:val="single" w:sz="4" w:space="0" w:color="auto"/>
            </w:tcBorders>
          </w:tcPr>
          <w:p w14:paraId="378FD01C" w14:textId="77777777" w:rsidR="00A47A0C" w:rsidRPr="000C56B0" w:rsidRDefault="00A47A0C" w:rsidP="00A47A0C">
            <w:pPr>
              <w:rPr>
                <w:sz w:val="18"/>
                <w:szCs w:val="18"/>
              </w:rPr>
            </w:pPr>
            <w:r w:rsidRPr="000C56B0">
              <w:rPr>
                <w:sz w:val="18"/>
                <w:szCs w:val="18"/>
              </w:rPr>
              <w:t>Při určení druhu správního trestu a jeho výměry se přihlédne zejména</w:t>
            </w:r>
          </w:p>
          <w:p w14:paraId="20E8CAB8" w14:textId="77777777" w:rsidR="00A47A0C" w:rsidRPr="000C56B0" w:rsidRDefault="00A47A0C" w:rsidP="00A47A0C">
            <w:pPr>
              <w:rPr>
                <w:sz w:val="18"/>
                <w:szCs w:val="18"/>
              </w:rPr>
            </w:pPr>
            <w:r w:rsidRPr="000C56B0">
              <w:rPr>
                <w:sz w:val="18"/>
                <w:szCs w:val="18"/>
              </w:rPr>
              <w:t>a) k povaze a závažnosti přestupku,</w:t>
            </w:r>
          </w:p>
          <w:p w14:paraId="1BE219EB" w14:textId="77777777" w:rsidR="00A47A0C" w:rsidRPr="000C56B0" w:rsidRDefault="00A47A0C" w:rsidP="00A47A0C">
            <w:pPr>
              <w:rPr>
                <w:sz w:val="18"/>
                <w:szCs w:val="18"/>
              </w:rPr>
            </w:pPr>
            <w:r w:rsidRPr="000C56B0">
              <w:rPr>
                <w:sz w:val="18"/>
                <w:szCs w:val="18"/>
              </w:rPr>
              <w:t>b) k tomu, že o některém z více přestupků, které byly spáchány jedním skutkem nebo více skutky, nebylo rozhodnuto ve společném řízení,</w:t>
            </w:r>
          </w:p>
          <w:p w14:paraId="381DCE13" w14:textId="77777777" w:rsidR="00A47A0C" w:rsidRPr="000C56B0" w:rsidRDefault="00A47A0C" w:rsidP="00A47A0C">
            <w:pPr>
              <w:rPr>
                <w:sz w:val="18"/>
                <w:szCs w:val="18"/>
              </w:rPr>
            </w:pPr>
            <w:r w:rsidRPr="000C56B0">
              <w:rPr>
                <w:sz w:val="18"/>
                <w:szCs w:val="18"/>
              </w:rPr>
              <w:lastRenderedPageBreak/>
              <w:t>c) k přitěžujícím a polehčujícím okolnostem,</w:t>
            </w:r>
          </w:p>
          <w:p w14:paraId="29F005F2" w14:textId="77777777" w:rsidR="00A47A0C" w:rsidRPr="000C56B0" w:rsidRDefault="00A47A0C" w:rsidP="00A47A0C">
            <w:pPr>
              <w:rPr>
                <w:sz w:val="18"/>
                <w:szCs w:val="18"/>
              </w:rPr>
            </w:pPr>
            <w:r w:rsidRPr="000C56B0">
              <w:rPr>
                <w:sz w:val="18"/>
                <w:szCs w:val="18"/>
              </w:rPr>
              <w:t>d) u pokusu přestupku k tomu, do jaké míry se jednání pachatele přiblížilo k dokonání přestupku, jakož i k okolnostem a důvodům, pro které k jeho dokonání nedošlo,</w:t>
            </w:r>
          </w:p>
          <w:p w14:paraId="64ACC57D" w14:textId="77777777" w:rsidR="00A47A0C" w:rsidRPr="000C56B0" w:rsidRDefault="00A47A0C" w:rsidP="00A47A0C">
            <w:pPr>
              <w:rPr>
                <w:sz w:val="18"/>
                <w:szCs w:val="18"/>
              </w:rPr>
            </w:pPr>
            <w:r w:rsidRPr="000C56B0">
              <w:rPr>
                <w:sz w:val="18"/>
                <w:szCs w:val="18"/>
              </w:rPr>
              <w:t xml:space="preserve">e) u spolupachatelů k tomu, jakou měrou jednání každého z nich přispělo ke spáchání přestupku, </w:t>
            </w:r>
          </w:p>
          <w:p w14:paraId="0C4E09F0" w14:textId="77777777" w:rsidR="00A47A0C" w:rsidRPr="000C56B0" w:rsidRDefault="00A47A0C" w:rsidP="00A47A0C">
            <w:pPr>
              <w:rPr>
                <w:sz w:val="18"/>
                <w:szCs w:val="18"/>
              </w:rPr>
            </w:pPr>
            <w:r w:rsidRPr="000C56B0">
              <w:rPr>
                <w:sz w:val="18"/>
                <w:szCs w:val="18"/>
              </w:rPr>
              <w:t xml:space="preserve">f) u fyzické osoby k jejím osobním poměrům a k tomu, zda a jakým způsobem byla pro totéž protiprávní jednání potrestána v jiném řízení před správním orgánem než v řízení o přestupku, </w:t>
            </w:r>
          </w:p>
          <w:p w14:paraId="2CF4D470" w14:textId="77777777" w:rsidR="00A47A0C" w:rsidRPr="000C56B0" w:rsidRDefault="00A47A0C" w:rsidP="00A47A0C">
            <w:pPr>
              <w:rPr>
                <w:sz w:val="18"/>
                <w:szCs w:val="18"/>
              </w:rPr>
            </w:pPr>
            <w:r w:rsidRPr="000C56B0">
              <w:rPr>
                <w:sz w:val="18"/>
                <w:szCs w:val="18"/>
              </w:rPr>
              <w:t xml:space="preserve">g) u právnické nebo podnikající fyzické osoby k povaze její činnosti, </w:t>
            </w:r>
          </w:p>
          <w:p w14:paraId="64681677" w14:textId="77777777" w:rsidR="00A47A0C" w:rsidRPr="000C56B0" w:rsidRDefault="00A47A0C" w:rsidP="00A47A0C">
            <w:pPr>
              <w:rPr>
                <w:sz w:val="18"/>
                <w:szCs w:val="18"/>
              </w:rPr>
            </w:pPr>
            <w:r w:rsidRPr="000C56B0">
              <w:rPr>
                <w:sz w:val="18"/>
                <w:szCs w:val="18"/>
              </w:rPr>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14:paraId="4BD7CC88" w14:textId="77777777" w:rsidR="00DE0E4F" w:rsidRPr="000C56B0" w:rsidRDefault="00A47A0C" w:rsidP="00A47A0C">
            <w:pPr>
              <w:rPr>
                <w:sz w:val="18"/>
                <w:szCs w:val="18"/>
              </w:rPr>
            </w:pPr>
            <w:r w:rsidRPr="000C56B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c>
          <w:tcPr>
            <w:tcW w:w="900" w:type="dxa"/>
            <w:tcBorders>
              <w:top w:val="single" w:sz="4" w:space="0" w:color="auto"/>
              <w:left w:val="single" w:sz="4" w:space="0" w:color="auto"/>
              <w:bottom w:val="nil"/>
              <w:right w:val="single" w:sz="4" w:space="0" w:color="auto"/>
            </w:tcBorders>
          </w:tcPr>
          <w:p w14:paraId="5281D5B7" w14:textId="3F031081" w:rsidR="00DE0E4F" w:rsidRPr="000C56B0" w:rsidRDefault="00A1788E" w:rsidP="00DE0E4F">
            <w:pPr>
              <w:rPr>
                <w:sz w:val="18"/>
                <w:szCs w:val="18"/>
              </w:rPr>
            </w:pPr>
            <w:r w:rsidRPr="000C56B0">
              <w:rPr>
                <w:sz w:val="18"/>
                <w:szCs w:val="18"/>
              </w:rPr>
              <w:lastRenderedPageBreak/>
              <w:t>P</w:t>
            </w:r>
            <w:r w:rsidR="00A47A0C" w:rsidRPr="000C56B0">
              <w:rPr>
                <w:sz w:val="18"/>
                <w:szCs w:val="18"/>
              </w:rPr>
              <w:t>T</w:t>
            </w:r>
          </w:p>
        </w:tc>
        <w:tc>
          <w:tcPr>
            <w:tcW w:w="720" w:type="dxa"/>
            <w:tcBorders>
              <w:top w:val="single" w:sz="4" w:space="0" w:color="auto"/>
              <w:left w:val="single" w:sz="4" w:space="0" w:color="auto"/>
              <w:bottom w:val="nil"/>
              <w:right w:val="single" w:sz="4" w:space="0" w:color="auto"/>
            </w:tcBorders>
          </w:tcPr>
          <w:p w14:paraId="2FC17F8B" w14:textId="77777777" w:rsidR="00DE0E4F" w:rsidRPr="000C56B0" w:rsidRDefault="00DE0E4F" w:rsidP="00DE0E4F">
            <w:pPr>
              <w:rPr>
                <w:sz w:val="18"/>
                <w:szCs w:val="18"/>
              </w:rPr>
            </w:pPr>
          </w:p>
        </w:tc>
      </w:tr>
      <w:tr w:rsidR="00DE0E4F" w:rsidRPr="000C56B0" w14:paraId="6C3E2687" w14:textId="77777777" w:rsidTr="0714E391">
        <w:tc>
          <w:tcPr>
            <w:tcW w:w="1440" w:type="dxa"/>
            <w:tcBorders>
              <w:top w:val="nil"/>
              <w:left w:val="single" w:sz="4" w:space="0" w:color="auto"/>
              <w:bottom w:val="nil"/>
              <w:right w:val="single" w:sz="4" w:space="0" w:color="auto"/>
            </w:tcBorders>
          </w:tcPr>
          <w:p w14:paraId="0A4F7224" w14:textId="77777777" w:rsidR="00DE0E4F" w:rsidRPr="000C56B0" w:rsidRDefault="00DE0E4F" w:rsidP="00DE0E4F">
            <w:pPr>
              <w:rPr>
                <w:sz w:val="18"/>
                <w:szCs w:val="18"/>
              </w:rPr>
            </w:pPr>
          </w:p>
        </w:tc>
        <w:tc>
          <w:tcPr>
            <w:tcW w:w="5400" w:type="dxa"/>
            <w:gridSpan w:val="4"/>
            <w:tcBorders>
              <w:top w:val="nil"/>
              <w:left w:val="single" w:sz="4" w:space="0" w:color="auto"/>
              <w:bottom w:val="nil"/>
              <w:right w:val="single" w:sz="18" w:space="0" w:color="auto"/>
            </w:tcBorders>
          </w:tcPr>
          <w:p w14:paraId="5AE48A43" w14:textId="77777777" w:rsidR="00DE0E4F" w:rsidRPr="000C56B0" w:rsidRDefault="00DE0E4F" w:rsidP="00DE0E4F">
            <w:pPr>
              <w:rPr>
                <w:sz w:val="18"/>
                <w:szCs w:val="18"/>
              </w:rPr>
            </w:pPr>
          </w:p>
        </w:tc>
        <w:tc>
          <w:tcPr>
            <w:tcW w:w="900" w:type="dxa"/>
            <w:tcBorders>
              <w:top w:val="nil"/>
              <w:left w:val="single" w:sz="18" w:space="0" w:color="auto"/>
              <w:bottom w:val="nil"/>
              <w:right w:val="single" w:sz="4" w:space="0" w:color="auto"/>
            </w:tcBorders>
          </w:tcPr>
          <w:p w14:paraId="20E62D76" w14:textId="3C5CEDA2" w:rsidR="00DE0E4F" w:rsidRPr="000C56B0" w:rsidRDefault="00A47A0C" w:rsidP="00DE0E4F">
            <w:pPr>
              <w:rPr>
                <w:sz w:val="18"/>
                <w:szCs w:val="18"/>
              </w:rPr>
            </w:pPr>
            <w:r w:rsidRPr="000C56B0">
              <w:rPr>
                <w:sz w:val="18"/>
                <w:szCs w:val="18"/>
              </w:rPr>
              <w:t>250/2016</w:t>
            </w:r>
            <w:r w:rsidR="00DB20C3">
              <w:rPr>
                <w:sz w:val="18"/>
                <w:szCs w:val="18"/>
              </w:rPr>
              <w:t xml:space="preserve"> </w:t>
            </w:r>
            <w:r w:rsidR="00DB20C3" w:rsidRPr="00DB20C3">
              <w:rPr>
                <w:sz w:val="18"/>
                <w:szCs w:val="18"/>
              </w:rPr>
              <w:t>ve znění 417/2021</w:t>
            </w:r>
          </w:p>
        </w:tc>
        <w:tc>
          <w:tcPr>
            <w:tcW w:w="1080" w:type="dxa"/>
            <w:tcBorders>
              <w:top w:val="nil"/>
              <w:left w:val="single" w:sz="4" w:space="0" w:color="auto"/>
              <w:bottom w:val="nil"/>
              <w:right w:val="single" w:sz="4" w:space="0" w:color="auto"/>
            </w:tcBorders>
          </w:tcPr>
          <w:p w14:paraId="7783AA57" w14:textId="77777777" w:rsidR="00DE0E4F" w:rsidRPr="000C56B0" w:rsidRDefault="00A47A0C" w:rsidP="00DE0E4F">
            <w:pPr>
              <w:rPr>
                <w:sz w:val="18"/>
                <w:szCs w:val="18"/>
              </w:rPr>
            </w:pPr>
            <w:r w:rsidRPr="000C56B0">
              <w:rPr>
                <w:sz w:val="18"/>
                <w:szCs w:val="18"/>
              </w:rPr>
              <w:t>§ 38</w:t>
            </w:r>
          </w:p>
        </w:tc>
        <w:tc>
          <w:tcPr>
            <w:tcW w:w="5400" w:type="dxa"/>
            <w:gridSpan w:val="4"/>
            <w:tcBorders>
              <w:top w:val="nil"/>
              <w:left w:val="single" w:sz="4" w:space="0" w:color="auto"/>
              <w:bottom w:val="nil"/>
              <w:right w:val="single" w:sz="4" w:space="0" w:color="auto"/>
            </w:tcBorders>
          </w:tcPr>
          <w:p w14:paraId="72ABEB3F" w14:textId="77777777" w:rsidR="00A47A0C" w:rsidRPr="000C56B0" w:rsidRDefault="00A47A0C" w:rsidP="00A47A0C">
            <w:pPr>
              <w:rPr>
                <w:sz w:val="18"/>
                <w:szCs w:val="18"/>
              </w:rPr>
            </w:pPr>
            <w:r w:rsidRPr="000C56B0">
              <w:rPr>
                <w:sz w:val="18"/>
                <w:szCs w:val="18"/>
              </w:rPr>
              <w:t xml:space="preserve">Povaha a závažnost přestupku je dána zejména </w:t>
            </w:r>
          </w:p>
          <w:p w14:paraId="3FA69471" w14:textId="77777777" w:rsidR="00A47A0C" w:rsidRPr="000C56B0" w:rsidRDefault="00A47A0C" w:rsidP="00A47A0C">
            <w:pPr>
              <w:rPr>
                <w:sz w:val="18"/>
                <w:szCs w:val="18"/>
              </w:rPr>
            </w:pPr>
            <w:r w:rsidRPr="000C56B0">
              <w:rPr>
                <w:sz w:val="18"/>
                <w:szCs w:val="18"/>
              </w:rPr>
              <w:t xml:space="preserve">a) významem zákonem chráněného zájmu, který byl přestupkem porušen nebo ohrožen, </w:t>
            </w:r>
          </w:p>
          <w:p w14:paraId="4B3D5B10" w14:textId="77777777" w:rsidR="00A47A0C" w:rsidRPr="000C56B0" w:rsidRDefault="00A47A0C" w:rsidP="00A47A0C">
            <w:pPr>
              <w:rPr>
                <w:sz w:val="18"/>
                <w:szCs w:val="18"/>
              </w:rPr>
            </w:pPr>
            <w:r w:rsidRPr="000C56B0">
              <w:rPr>
                <w:sz w:val="18"/>
                <w:szCs w:val="18"/>
              </w:rPr>
              <w:t xml:space="preserve">b) významem a rozsahem následku přestupku, </w:t>
            </w:r>
          </w:p>
          <w:p w14:paraId="3B3CE850" w14:textId="77777777" w:rsidR="00A47A0C" w:rsidRPr="000C56B0" w:rsidRDefault="00A47A0C" w:rsidP="00A47A0C">
            <w:pPr>
              <w:rPr>
                <w:sz w:val="18"/>
                <w:szCs w:val="18"/>
              </w:rPr>
            </w:pPr>
            <w:r w:rsidRPr="000C56B0">
              <w:rPr>
                <w:sz w:val="18"/>
                <w:szCs w:val="18"/>
              </w:rPr>
              <w:t xml:space="preserve">c) způsobem spáchání přestupku, </w:t>
            </w:r>
          </w:p>
          <w:p w14:paraId="181C47EE" w14:textId="77777777" w:rsidR="00A47A0C" w:rsidRPr="000C56B0" w:rsidRDefault="00A47A0C" w:rsidP="00A47A0C">
            <w:pPr>
              <w:rPr>
                <w:sz w:val="18"/>
                <w:szCs w:val="18"/>
              </w:rPr>
            </w:pPr>
            <w:r w:rsidRPr="000C56B0">
              <w:rPr>
                <w:sz w:val="18"/>
                <w:szCs w:val="18"/>
              </w:rPr>
              <w:t xml:space="preserve">d) okolnostmi spáchání přestupku, </w:t>
            </w:r>
          </w:p>
          <w:p w14:paraId="51A039D7" w14:textId="26D86CFB" w:rsidR="00A47A0C" w:rsidRPr="000C56B0" w:rsidRDefault="00A47A0C" w:rsidP="00A47A0C">
            <w:pPr>
              <w:rPr>
                <w:sz w:val="18"/>
                <w:szCs w:val="18"/>
              </w:rPr>
            </w:pPr>
            <w:r w:rsidRPr="000C56B0">
              <w:rPr>
                <w:sz w:val="18"/>
                <w:szCs w:val="18"/>
              </w:rPr>
              <w:t xml:space="preserve">e) u fyzické osoby též druhem a mírou jejího zavinění, popřípadě pohnutkou, </w:t>
            </w:r>
          </w:p>
          <w:p w14:paraId="5219128E" w14:textId="77777777" w:rsidR="00A47A0C" w:rsidRPr="000C56B0" w:rsidRDefault="00A47A0C" w:rsidP="00A47A0C">
            <w:pPr>
              <w:rPr>
                <w:sz w:val="18"/>
                <w:szCs w:val="18"/>
              </w:rPr>
            </w:pPr>
            <w:r w:rsidRPr="000C56B0">
              <w:rPr>
                <w:sz w:val="18"/>
                <w:szCs w:val="18"/>
              </w:rPr>
              <w:t xml:space="preserve">f) délkou doby, po kterou trvalo protiprávní jednání pachatele nebo po kterou trval protiprávní stav udržovaný protiprávním jednáním pachatele, </w:t>
            </w:r>
          </w:p>
          <w:p w14:paraId="1987FD76" w14:textId="77777777" w:rsidR="00DE0E4F" w:rsidRPr="000C56B0" w:rsidRDefault="00A47A0C" w:rsidP="00A47A0C">
            <w:pPr>
              <w:rPr>
                <w:sz w:val="18"/>
                <w:szCs w:val="18"/>
              </w:rPr>
            </w:pPr>
            <w:r w:rsidRPr="000C56B0">
              <w:rPr>
                <w:sz w:val="18"/>
                <w:szCs w:val="18"/>
              </w:rPr>
              <w:t>g) počtem jednotlivých dílčích útoků, které tvoří pokračování v přestupku.</w:t>
            </w:r>
          </w:p>
        </w:tc>
        <w:tc>
          <w:tcPr>
            <w:tcW w:w="900" w:type="dxa"/>
            <w:tcBorders>
              <w:top w:val="nil"/>
              <w:left w:val="single" w:sz="4" w:space="0" w:color="auto"/>
              <w:bottom w:val="nil"/>
              <w:right w:val="single" w:sz="4" w:space="0" w:color="auto"/>
            </w:tcBorders>
          </w:tcPr>
          <w:p w14:paraId="50F40DEB" w14:textId="77777777" w:rsidR="00DE0E4F" w:rsidRPr="000C56B0" w:rsidRDefault="00DE0E4F" w:rsidP="00DE0E4F">
            <w:pPr>
              <w:rPr>
                <w:sz w:val="18"/>
                <w:szCs w:val="18"/>
              </w:rPr>
            </w:pPr>
          </w:p>
        </w:tc>
        <w:tc>
          <w:tcPr>
            <w:tcW w:w="720" w:type="dxa"/>
            <w:tcBorders>
              <w:top w:val="nil"/>
              <w:left w:val="single" w:sz="4" w:space="0" w:color="auto"/>
              <w:bottom w:val="nil"/>
              <w:right w:val="single" w:sz="4" w:space="0" w:color="auto"/>
            </w:tcBorders>
          </w:tcPr>
          <w:p w14:paraId="77A52294" w14:textId="77777777" w:rsidR="00DE0E4F" w:rsidRPr="000C56B0" w:rsidRDefault="00DE0E4F" w:rsidP="00DE0E4F">
            <w:pPr>
              <w:rPr>
                <w:sz w:val="18"/>
                <w:szCs w:val="18"/>
              </w:rPr>
            </w:pPr>
          </w:p>
        </w:tc>
      </w:tr>
      <w:tr w:rsidR="00DE0E4F" w:rsidRPr="000C56B0" w14:paraId="0255D04A" w14:textId="77777777" w:rsidTr="0714E391">
        <w:tc>
          <w:tcPr>
            <w:tcW w:w="1440" w:type="dxa"/>
            <w:tcBorders>
              <w:top w:val="nil"/>
              <w:left w:val="single" w:sz="4" w:space="0" w:color="auto"/>
              <w:bottom w:val="nil"/>
              <w:right w:val="single" w:sz="4" w:space="0" w:color="auto"/>
            </w:tcBorders>
          </w:tcPr>
          <w:p w14:paraId="007DCDA8" w14:textId="77777777" w:rsidR="00DE0E4F" w:rsidRPr="000C56B0" w:rsidRDefault="00DE0E4F" w:rsidP="00DE0E4F">
            <w:pPr>
              <w:rPr>
                <w:sz w:val="18"/>
                <w:szCs w:val="18"/>
              </w:rPr>
            </w:pPr>
          </w:p>
        </w:tc>
        <w:tc>
          <w:tcPr>
            <w:tcW w:w="5400" w:type="dxa"/>
            <w:gridSpan w:val="4"/>
            <w:tcBorders>
              <w:top w:val="nil"/>
              <w:left w:val="single" w:sz="4" w:space="0" w:color="auto"/>
              <w:bottom w:val="nil"/>
              <w:right w:val="single" w:sz="18" w:space="0" w:color="auto"/>
            </w:tcBorders>
          </w:tcPr>
          <w:p w14:paraId="450EA2D7" w14:textId="77777777" w:rsidR="00DE0E4F" w:rsidRPr="000C56B0" w:rsidRDefault="00DE0E4F" w:rsidP="00DE0E4F">
            <w:pPr>
              <w:rPr>
                <w:sz w:val="18"/>
                <w:szCs w:val="18"/>
              </w:rPr>
            </w:pPr>
          </w:p>
        </w:tc>
        <w:tc>
          <w:tcPr>
            <w:tcW w:w="900" w:type="dxa"/>
            <w:tcBorders>
              <w:top w:val="nil"/>
              <w:left w:val="single" w:sz="18" w:space="0" w:color="auto"/>
              <w:bottom w:val="nil"/>
              <w:right w:val="single" w:sz="4" w:space="0" w:color="auto"/>
            </w:tcBorders>
          </w:tcPr>
          <w:p w14:paraId="65587269" w14:textId="77777777" w:rsidR="00DE0E4F" w:rsidRPr="000C56B0" w:rsidRDefault="00A47A0C" w:rsidP="00DE0E4F">
            <w:pPr>
              <w:rPr>
                <w:sz w:val="18"/>
                <w:szCs w:val="18"/>
              </w:rPr>
            </w:pPr>
            <w:r w:rsidRPr="000C56B0">
              <w:rPr>
                <w:sz w:val="18"/>
                <w:szCs w:val="18"/>
              </w:rPr>
              <w:t>250/2016</w:t>
            </w:r>
          </w:p>
        </w:tc>
        <w:tc>
          <w:tcPr>
            <w:tcW w:w="1080" w:type="dxa"/>
            <w:tcBorders>
              <w:top w:val="nil"/>
              <w:left w:val="single" w:sz="4" w:space="0" w:color="auto"/>
              <w:bottom w:val="nil"/>
              <w:right w:val="single" w:sz="4" w:space="0" w:color="auto"/>
            </w:tcBorders>
          </w:tcPr>
          <w:p w14:paraId="638DEA41" w14:textId="77777777" w:rsidR="00DE0E4F" w:rsidRPr="000C56B0" w:rsidRDefault="00A47A0C" w:rsidP="00DE0E4F">
            <w:pPr>
              <w:rPr>
                <w:sz w:val="18"/>
                <w:szCs w:val="18"/>
              </w:rPr>
            </w:pPr>
            <w:r w:rsidRPr="000C56B0">
              <w:rPr>
                <w:sz w:val="18"/>
                <w:szCs w:val="18"/>
              </w:rPr>
              <w:t>§ 39</w:t>
            </w:r>
          </w:p>
        </w:tc>
        <w:tc>
          <w:tcPr>
            <w:tcW w:w="5400" w:type="dxa"/>
            <w:gridSpan w:val="4"/>
            <w:tcBorders>
              <w:top w:val="nil"/>
              <w:left w:val="single" w:sz="4" w:space="0" w:color="auto"/>
              <w:bottom w:val="nil"/>
              <w:right w:val="single" w:sz="4" w:space="0" w:color="auto"/>
            </w:tcBorders>
          </w:tcPr>
          <w:p w14:paraId="21D334C9" w14:textId="77777777" w:rsidR="00A47A0C" w:rsidRPr="000C56B0" w:rsidRDefault="00A47A0C" w:rsidP="00A47A0C">
            <w:pPr>
              <w:rPr>
                <w:sz w:val="18"/>
                <w:szCs w:val="18"/>
              </w:rPr>
            </w:pPr>
            <w:r w:rsidRPr="000C56B0">
              <w:rPr>
                <w:sz w:val="18"/>
                <w:szCs w:val="18"/>
              </w:rPr>
              <w:t xml:space="preserve">Jako k polehčující okolnosti se přihlédne zejména k tomu, že pachatel </w:t>
            </w:r>
          </w:p>
          <w:p w14:paraId="6B380828" w14:textId="77777777" w:rsidR="00A47A0C" w:rsidRPr="000C56B0" w:rsidRDefault="00A47A0C" w:rsidP="00A47A0C">
            <w:pPr>
              <w:rPr>
                <w:sz w:val="18"/>
                <w:szCs w:val="18"/>
              </w:rPr>
            </w:pPr>
            <w:r w:rsidRPr="000C56B0">
              <w:rPr>
                <w:sz w:val="18"/>
                <w:szCs w:val="18"/>
              </w:rPr>
              <w:t xml:space="preserve">a) spáchal přestupek ve věku blízkém věku mladistvých, </w:t>
            </w:r>
          </w:p>
          <w:p w14:paraId="5B4A2C1A" w14:textId="77777777" w:rsidR="00A47A0C" w:rsidRPr="000C56B0" w:rsidRDefault="00A47A0C" w:rsidP="00A47A0C">
            <w:pPr>
              <w:rPr>
                <w:sz w:val="18"/>
                <w:szCs w:val="18"/>
              </w:rPr>
            </w:pPr>
            <w:r w:rsidRPr="000C56B0">
              <w:rPr>
                <w:sz w:val="18"/>
                <w:szCs w:val="18"/>
              </w:rPr>
              <w:t xml:space="preserve">b) spáchal přestupek, aby odvrátil útok nebo jiné nebezpečí, aniž byly zcela naplněny podmínky nutné obrany nebo krajní nouze, nebo překročil meze jiné okolnosti vylučující protiprávnost, </w:t>
            </w:r>
          </w:p>
          <w:p w14:paraId="70B252A6" w14:textId="77777777" w:rsidR="00A47A0C" w:rsidRPr="000C56B0" w:rsidRDefault="00A47A0C" w:rsidP="00A47A0C">
            <w:pPr>
              <w:rPr>
                <w:sz w:val="18"/>
                <w:szCs w:val="18"/>
              </w:rPr>
            </w:pPr>
            <w:r w:rsidRPr="000C56B0">
              <w:rPr>
                <w:sz w:val="18"/>
                <w:szCs w:val="18"/>
              </w:rPr>
              <w:t xml:space="preserve">c) napomáhal k odstranění škodlivého následku přestupku nebo dobrovolně nahradil způsobenou škodu, </w:t>
            </w:r>
          </w:p>
          <w:p w14:paraId="27DD84A3" w14:textId="77777777" w:rsidR="00A47A0C" w:rsidRPr="000C56B0" w:rsidRDefault="00A47A0C" w:rsidP="00A47A0C">
            <w:pPr>
              <w:rPr>
                <w:sz w:val="18"/>
                <w:szCs w:val="18"/>
              </w:rPr>
            </w:pPr>
            <w:r w:rsidRPr="000C56B0">
              <w:rPr>
                <w:sz w:val="18"/>
                <w:szCs w:val="18"/>
              </w:rPr>
              <w:t xml:space="preserve">d) oznámil přestupek správnímu orgánu a při jeho objasňování účinně napomáhal, nebo </w:t>
            </w:r>
          </w:p>
          <w:p w14:paraId="50B33634" w14:textId="77777777" w:rsidR="00DE0E4F" w:rsidRPr="000C56B0" w:rsidRDefault="00A47A0C" w:rsidP="00A47A0C">
            <w:pPr>
              <w:rPr>
                <w:sz w:val="18"/>
                <w:szCs w:val="18"/>
              </w:rPr>
            </w:pPr>
            <w:r w:rsidRPr="000C56B0">
              <w:rPr>
                <w:sz w:val="18"/>
                <w:szCs w:val="18"/>
              </w:rPr>
              <w:t xml:space="preserve">e) spáchal přestupek pod vlivem hrozby nebo nátlaku anebo pod tlakem </w:t>
            </w:r>
            <w:r w:rsidRPr="000C56B0">
              <w:rPr>
                <w:sz w:val="18"/>
                <w:szCs w:val="18"/>
              </w:rPr>
              <w:lastRenderedPageBreak/>
              <w:t>podřízenosti nebo závislosti na jiném.</w:t>
            </w:r>
          </w:p>
        </w:tc>
        <w:tc>
          <w:tcPr>
            <w:tcW w:w="900" w:type="dxa"/>
            <w:tcBorders>
              <w:top w:val="nil"/>
              <w:left w:val="single" w:sz="4" w:space="0" w:color="auto"/>
              <w:bottom w:val="nil"/>
              <w:right w:val="single" w:sz="4" w:space="0" w:color="auto"/>
            </w:tcBorders>
          </w:tcPr>
          <w:p w14:paraId="3DD355C9" w14:textId="77777777" w:rsidR="00DE0E4F" w:rsidRPr="000C56B0" w:rsidRDefault="00DE0E4F" w:rsidP="00DE0E4F">
            <w:pPr>
              <w:rPr>
                <w:sz w:val="18"/>
                <w:szCs w:val="18"/>
              </w:rPr>
            </w:pPr>
          </w:p>
        </w:tc>
        <w:tc>
          <w:tcPr>
            <w:tcW w:w="720" w:type="dxa"/>
            <w:tcBorders>
              <w:top w:val="nil"/>
              <w:left w:val="single" w:sz="4" w:space="0" w:color="auto"/>
              <w:bottom w:val="nil"/>
              <w:right w:val="single" w:sz="4" w:space="0" w:color="auto"/>
            </w:tcBorders>
          </w:tcPr>
          <w:p w14:paraId="1A81F0B1" w14:textId="77777777" w:rsidR="00DE0E4F" w:rsidRPr="000C56B0" w:rsidRDefault="00DE0E4F" w:rsidP="00DE0E4F">
            <w:pPr>
              <w:rPr>
                <w:sz w:val="18"/>
                <w:szCs w:val="18"/>
              </w:rPr>
            </w:pPr>
          </w:p>
        </w:tc>
      </w:tr>
      <w:tr w:rsidR="00DE0E4F" w:rsidRPr="000C56B0" w14:paraId="6E871E63" w14:textId="77777777" w:rsidTr="0714E391">
        <w:tc>
          <w:tcPr>
            <w:tcW w:w="1440" w:type="dxa"/>
            <w:tcBorders>
              <w:top w:val="single" w:sz="4" w:space="0" w:color="auto"/>
              <w:left w:val="single" w:sz="4" w:space="0" w:color="auto"/>
              <w:bottom w:val="single" w:sz="4" w:space="0" w:color="auto"/>
              <w:right w:val="single" w:sz="4" w:space="0" w:color="auto"/>
            </w:tcBorders>
          </w:tcPr>
          <w:p w14:paraId="692A5690" w14:textId="5CDEC988" w:rsidR="00DE0E4F" w:rsidRPr="000C56B0" w:rsidRDefault="00A47A0C" w:rsidP="00DE0E4F">
            <w:pPr>
              <w:rPr>
                <w:sz w:val="18"/>
                <w:szCs w:val="18"/>
              </w:rPr>
            </w:pPr>
            <w:r w:rsidRPr="000C56B0">
              <w:rPr>
                <w:sz w:val="18"/>
                <w:szCs w:val="18"/>
              </w:rPr>
              <w:t xml:space="preserve">Čl. 3 bod 6 </w:t>
            </w:r>
            <w:r w:rsidR="00E64828" w:rsidRPr="000C56B0">
              <w:rPr>
                <w:sz w:val="18"/>
                <w:szCs w:val="18"/>
              </w:rPr>
              <w:t>(</w:t>
            </w:r>
            <w:r w:rsidRPr="000C56B0">
              <w:rPr>
                <w:sz w:val="18"/>
                <w:szCs w:val="18"/>
              </w:rPr>
              <w:t>upravující čl. 13 odst. 3 a 4</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31E8632A" w14:textId="77777777" w:rsidR="00A47A0C" w:rsidRPr="000C56B0" w:rsidRDefault="00A47A0C" w:rsidP="00A47A0C">
            <w:pPr>
              <w:rPr>
                <w:sz w:val="18"/>
                <w:szCs w:val="18"/>
              </w:rPr>
            </w:pPr>
            <w:r w:rsidRPr="000C56B0">
              <w:rPr>
                <w:sz w:val="18"/>
                <w:szCs w:val="18"/>
              </w:rPr>
              <w:t>3. Členské státy zajistí, aby v případech, kdy mají být uloženy sankce podle článku 21 nařízení (EU) 2017/2394, tyto sankce zahrnovaly možnost buď uložit pokutu ve správním řízení nebo možnost zahájit soudní řízení o uložení pokuty, nebo obojí, přičemž maximální výše této pokuty bude činit alespoň 4 % ročního obratu obchodníka v dotčeném členském státě nebo dotčených členských státech. Aniž je dotčeno uvedené nařízení, členské státy mohou z vnitrostátních ústavněprávních důvodů omezit ukládání pokut na případy:</w:t>
            </w:r>
          </w:p>
          <w:p w14:paraId="1385FD3E" w14:textId="77777777" w:rsidR="00A47A0C" w:rsidRPr="000C56B0" w:rsidRDefault="00A47A0C" w:rsidP="00A47A0C">
            <w:pPr>
              <w:rPr>
                <w:sz w:val="18"/>
                <w:szCs w:val="18"/>
              </w:rPr>
            </w:pPr>
            <w:r w:rsidRPr="000C56B0">
              <w:rPr>
                <w:sz w:val="18"/>
                <w:szCs w:val="18"/>
              </w:rPr>
              <w:t xml:space="preserve">a) porušení článků 6, 7, 8, 9 a přílohy I této směrnice a </w:t>
            </w:r>
          </w:p>
          <w:p w14:paraId="17E8B02C" w14:textId="77777777" w:rsidR="00A47A0C" w:rsidRPr="000C56B0" w:rsidRDefault="00A47A0C" w:rsidP="00A47A0C">
            <w:pPr>
              <w:rPr>
                <w:sz w:val="18"/>
                <w:szCs w:val="18"/>
              </w:rPr>
            </w:pPr>
            <w:r w:rsidRPr="000C56B0">
              <w:rPr>
                <w:sz w:val="18"/>
                <w:szCs w:val="18"/>
              </w:rPr>
              <w:t xml:space="preserve">b) trvalého používání obchodních praktik, které příslušný vnitrostátní orgán nebo soud prohlásily za nekalé, obchodníkem, pokud uvedenou obchodní praktikou není jedno z porušení uvedených v písmenu a). </w:t>
            </w:r>
          </w:p>
          <w:p w14:paraId="1B98F040" w14:textId="77777777" w:rsidR="00DE0E4F" w:rsidRPr="000C56B0" w:rsidRDefault="00A47A0C" w:rsidP="00A47A0C">
            <w:pPr>
              <w:rPr>
                <w:sz w:val="18"/>
                <w:szCs w:val="18"/>
              </w:rPr>
            </w:pPr>
            <w:r w:rsidRPr="000C56B0">
              <w:rPr>
                <w:sz w:val="18"/>
                <w:szCs w:val="18"/>
              </w:rPr>
              <w:t>4. V případech, kdy má být uložena pokuta podle odstavce 3, ale informace o ročním obratu obchodníka nejsou dostupné, členské státy zavedou možnost uložit pokutu, jejíž maximální výše bude činit alespoň 2 miliony EUR.</w:t>
            </w:r>
          </w:p>
        </w:tc>
        <w:tc>
          <w:tcPr>
            <w:tcW w:w="900" w:type="dxa"/>
            <w:tcBorders>
              <w:top w:val="single" w:sz="4" w:space="0" w:color="auto"/>
              <w:left w:val="single" w:sz="18" w:space="0" w:color="auto"/>
              <w:bottom w:val="single" w:sz="4" w:space="0" w:color="auto"/>
              <w:right w:val="single" w:sz="4" w:space="0" w:color="auto"/>
            </w:tcBorders>
          </w:tcPr>
          <w:p w14:paraId="083F3203" w14:textId="77777777" w:rsidR="00DE0E4F" w:rsidRPr="000C56B0" w:rsidRDefault="00A47A0C" w:rsidP="00DE0E4F">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07F023C8"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BDB5498"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5507F2D9" w14:textId="77777777" w:rsidR="00DE0E4F" w:rsidRPr="000C56B0" w:rsidRDefault="00A47A0C"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2916C19D" w14:textId="77777777" w:rsidR="00DE0E4F" w:rsidRPr="000C56B0" w:rsidRDefault="00DE0E4F" w:rsidP="00DE0E4F">
            <w:pPr>
              <w:rPr>
                <w:sz w:val="18"/>
                <w:szCs w:val="18"/>
              </w:rPr>
            </w:pPr>
          </w:p>
        </w:tc>
      </w:tr>
      <w:tr w:rsidR="00DE0E4F" w:rsidRPr="000C56B0" w14:paraId="4F9A0865" w14:textId="77777777" w:rsidTr="0714E391">
        <w:tc>
          <w:tcPr>
            <w:tcW w:w="1440" w:type="dxa"/>
            <w:tcBorders>
              <w:top w:val="single" w:sz="4" w:space="0" w:color="auto"/>
              <w:left w:val="single" w:sz="4" w:space="0" w:color="auto"/>
              <w:bottom w:val="single" w:sz="4" w:space="0" w:color="auto"/>
              <w:right w:val="single" w:sz="4" w:space="0" w:color="auto"/>
            </w:tcBorders>
          </w:tcPr>
          <w:p w14:paraId="77B1CCAB" w14:textId="4138A2B0" w:rsidR="00DE0E4F" w:rsidRPr="000C56B0" w:rsidRDefault="00A47A0C" w:rsidP="00DE0E4F">
            <w:pPr>
              <w:rPr>
                <w:sz w:val="18"/>
                <w:szCs w:val="18"/>
              </w:rPr>
            </w:pPr>
            <w:r w:rsidRPr="000C56B0">
              <w:rPr>
                <w:sz w:val="18"/>
                <w:szCs w:val="18"/>
              </w:rPr>
              <w:t xml:space="preserve">Čl. 3 bod 6 </w:t>
            </w:r>
            <w:r w:rsidR="00E64828" w:rsidRPr="000C56B0">
              <w:rPr>
                <w:sz w:val="18"/>
                <w:szCs w:val="18"/>
              </w:rPr>
              <w:t>(</w:t>
            </w:r>
            <w:r w:rsidRPr="000C56B0">
              <w:rPr>
                <w:sz w:val="18"/>
                <w:szCs w:val="18"/>
              </w:rPr>
              <w:t>upravující čl. 13 odst. 5</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3092EEF5" w14:textId="77777777" w:rsidR="00A47A0C" w:rsidRPr="000C56B0" w:rsidRDefault="00A47A0C" w:rsidP="00A47A0C">
            <w:pPr>
              <w:rPr>
                <w:sz w:val="18"/>
                <w:szCs w:val="18"/>
              </w:rPr>
            </w:pPr>
            <w:r w:rsidRPr="000C56B0">
              <w:rPr>
                <w:sz w:val="18"/>
                <w:szCs w:val="18"/>
              </w:rPr>
              <w:t xml:space="preserve">5. Členské státy oznámí Komisi sankce a opatření uvedené v odstavci 1 nejpozději 28. listopadu 2021 a neprodleně jí oznámí i všechny jejich následné změny. </w:t>
            </w:r>
          </w:p>
          <w:p w14:paraId="11525081" w14:textId="77777777" w:rsidR="00A47A0C" w:rsidRPr="000C56B0" w:rsidRDefault="00A47A0C" w:rsidP="00A47A0C">
            <w:pPr>
              <w:rPr>
                <w:sz w:val="18"/>
                <w:szCs w:val="18"/>
              </w:rPr>
            </w:pPr>
            <w:r w:rsidRPr="000C56B0">
              <w:rPr>
                <w:sz w:val="18"/>
                <w:szCs w:val="18"/>
              </w:rPr>
              <w:t xml:space="preserve">_____________ </w:t>
            </w:r>
          </w:p>
          <w:p w14:paraId="4511EFAA" w14:textId="77777777" w:rsidR="00DE0E4F" w:rsidRPr="000C56B0" w:rsidRDefault="00A47A0C" w:rsidP="00A47A0C">
            <w:pPr>
              <w:rPr>
                <w:sz w:val="18"/>
                <w:szCs w:val="18"/>
              </w:rPr>
            </w:pPr>
            <w:r w:rsidRPr="000C56B0">
              <w:rPr>
                <w:sz w:val="18"/>
                <w:szCs w:val="18"/>
              </w:rPr>
              <w:t>(*) Nařízení Evropského parlamentu a Rady (EU) 2017/2394 ze dne 12. prosince 2017 o spolupráci mezi vnitrostátními orgány příslušnými pro vymáhání dodržování právních předpisů na ochranu zájmů spotřebitelů a o zrušení nařízení (ES) č. 2006/2004 (Úř. věst. L 345, 27.12.2017, s. 1).“</w:t>
            </w:r>
          </w:p>
        </w:tc>
        <w:tc>
          <w:tcPr>
            <w:tcW w:w="900" w:type="dxa"/>
            <w:tcBorders>
              <w:top w:val="single" w:sz="4" w:space="0" w:color="auto"/>
              <w:left w:val="single" w:sz="18" w:space="0" w:color="auto"/>
              <w:bottom w:val="single" w:sz="4" w:space="0" w:color="auto"/>
              <w:right w:val="single" w:sz="4" w:space="0" w:color="auto"/>
            </w:tcBorders>
          </w:tcPr>
          <w:p w14:paraId="74869460" w14:textId="77777777" w:rsidR="00DE0E4F" w:rsidRPr="000C56B0" w:rsidRDefault="00DE0E4F" w:rsidP="00DE0E4F">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7F57B8"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8CD93B7" w14:textId="77777777" w:rsidR="00DE0E4F" w:rsidRPr="000C56B0" w:rsidRDefault="00A47A0C" w:rsidP="00DE0E4F">
            <w:pPr>
              <w:rPr>
                <w:sz w:val="18"/>
                <w:szCs w:val="18"/>
              </w:rPr>
            </w:pPr>
            <w:r w:rsidRPr="000C56B0">
              <w:rPr>
                <w:sz w:val="18"/>
                <w:szCs w:val="18"/>
              </w:rPr>
              <w:t>Nerelevantní z hlediska transpozice.</w:t>
            </w:r>
            <w:r w:rsidR="008B14D7" w:rsidRPr="000C56B0">
              <w:rPr>
                <w:sz w:val="18"/>
                <w:szCs w:val="18"/>
              </w:rPr>
              <w:t xml:space="preserv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23800949" w14:textId="77777777" w:rsidR="00DE0E4F" w:rsidRPr="000C56B0" w:rsidRDefault="00A47A0C"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4738AF4" w14:textId="77777777" w:rsidR="00DE0E4F" w:rsidRPr="000C56B0" w:rsidRDefault="00DE0E4F" w:rsidP="00DE0E4F">
            <w:pPr>
              <w:rPr>
                <w:sz w:val="18"/>
                <w:szCs w:val="18"/>
              </w:rPr>
            </w:pPr>
          </w:p>
        </w:tc>
      </w:tr>
      <w:tr w:rsidR="00DE0E4F" w:rsidRPr="000C56B0" w14:paraId="04BBAA41" w14:textId="77777777" w:rsidTr="0714E391">
        <w:tc>
          <w:tcPr>
            <w:tcW w:w="1440" w:type="dxa"/>
            <w:tcBorders>
              <w:top w:val="single" w:sz="4" w:space="0" w:color="auto"/>
              <w:left w:val="single" w:sz="4" w:space="0" w:color="auto"/>
              <w:bottom w:val="single" w:sz="4" w:space="0" w:color="auto"/>
              <w:right w:val="single" w:sz="4" w:space="0" w:color="auto"/>
            </w:tcBorders>
          </w:tcPr>
          <w:p w14:paraId="0437B4B9" w14:textId="77777777" w:rsidR="00DE0E4F" w:rsidRPr="000C56B0" w:rsidRDefault="00A47A0C" w:rsidP="00DE0E4F">
            <w:pPr>
              <w:rPr>
                <w:sz w:val="18"/>
                <w:szCs w:val="18"/>
              </w:rPr>
            </w:pPr>
            <w:r w:rsidRPr="000C56B0">
              <w:rPr>
                <w:sz w:val="18"/>
                <w:szCs w:val="18"/>
              </w:rPr>
              <w:t>Čl. 3 bod 7 písm. a)</w:t>
            </w:r>
          </w:p>
        </w:tc>
        <w:tc>
          <w:tcPr>
            <w:tcW w:w="5400" w:type="dxa"/>
            <w:gridSpan w:val="4"/>
            <w:tcBorders>
              <w:top w:val="single" w:sz="4" w:space="0" w:color="auto"/>
              <w:left w:val="single" w:sz="4" w:space="0" w:color="auto"/>
              <w:bottom w:val="single" w:sz="4" w:space="0" w:color="auto"/>
              <w:right w:val="single" w:sz="18" w:space="0" w:color="auto"/>
            </w:tcBorders>
          </w:tcPr>
          <w:p w14:paraId="79EDF9E4" w14:textId="77777777" w:rsidR="00DE0E4F" w:rsidRPr="000C56B0" w:rsidRDefault="00A47A0C" w:rsidP="00DE0E4F">
            <w:pPr>
              <w:rPr>
                <w:sz w:val="18"/>
                <w:szCs w:val="18"/>
              </w:rPr>
            </w:pPr>
            <w:r w:rsidRPr="000C56B0">
              <w:rPr>
                <w:sz w:val="18"/>
                <w:szCs w:val="18"/>
              </w:rPr>
              <w:t>7) Příloha I se mění takto: a) vkládá se nový bod, který zní: „11a. Poskytnutí výsledků vyhledávání v reakci na dotaz spotřebitele při online vyhledávání bez jasného uvedení placené reklamy nebo platby za účelem dosažení lepšího pořadí produktu v rámci výsledků vyhledávání.“;</w:t>
            </w:r>
          </w:p>
        </w:tc>
        <w:tc>
          <w:tcPr>
            <w:tcW w:w="900" w:type="dxa"/>
            <w:tcBorders>
              <w:top w:val="single" w:sz="4" w:space="0" w:color="auto"/>
              <w:left w:val="single" w:sz="18" w:space="0" w:color="auto"/>
              <w:bottom w:val="single" w:sz="4" w:space="0" w:color="auto"/>
              <w:right w:val="single" w:sz="4" w:space="0" w:color="auto"/>
            </w:tcBorders>
          </w:tcPr>
          <w:p w14:paraId="7989504A" w14:textId="77777777" w:rsidR="00DE0E4F" w:rsidRPr="000C56B0" w:rsidRDefault="00A47A0C" w:rsidP="00DE0E4F">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46ABBD8F"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6BBA33E"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1630EAF2" w14:textId="77777777" w:rsidR="00DE0E4F" w:rsidRPr="000C56B0" w:rsidRDefault="00A47A0C"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464FCBC1" w14:textId="77777777" w:rsidR="00DE0E4F" w:rsidRPr="000C56B0" w:rsidRDefault="00DE0E4F" w:rsidP="00DE0E4F">
            <w:pPr>
              <w:rPr>
                <w:sz w:val="18"/>
                <w:szCs w:val="18"/>
              </w:rPr>
            </w:pPr>
          </w:p>
        </w:tc>
      </w:tr>
      <w:tr w:rsidR="00DE0E4F" w:rsidRPr="000C56B0" w14:paraId="4B910692" w14:textId="77777777" w:rsidTr="0714E391">
        <w:tc>
          <w:tcPr>
            <w:tcW w:w="1440" w:type="dxa"/>
            <w:tcBorders>
              <w:top w:val="single" w:sz="4" w:space="0" w:color="auto"/>
              <w:left w:val="single" w:sz="4" w:space="0" w:color="auto"/>
              <w:bottom w:val="single" w:sz="4" w:space="0" w:color="auto"/>
              <w:right w:val="single" w:sz="4" w:space="0" w:color="auto"/>
            </w:tcBorders>
          </w:tcPr>
          <w:p w14:paraId="73F0E605" w14:textId="77777777" w:rsidR="00DE0E4F" w:rsidRPr="000C56B0" w:rsidRDefault="00A47A0C" w:rsidP="00DE0E4F">
            <w:pPr>
              <w:rPr>
                <w:sz w:val="18"/>
                <w:szCs w:val="18"/>
              </w:rPr>
            </w:pPr>
            <w:r w:rsidRPr="000C56B0">
              <w:rPr>
                <w:sz w:val="18"/>
                <w:szCs w:val="18"/>
              </w:rPr>
              <w:t>Čl. 3 bod 7 písm. b)</w:t>
            </w:r>
          </w:p>
        </w:tc>
        <w:tc>
          <w:tcPr>
            <w:tcW w:w="5400" w:type="dxa"/>
            <w:gridSpan w:val="4"/>
            <w:tcBorders>
              <w:top w:val="single" w:sz="4" w:space="0" w:color="auto"/>
              <w:left w:val="single" w:sz="4" w:space="0" w:color="auto"/>
              <w:bottom w:val="single" w:sz="4" w:space="0" w:color="auto"/>
              <w:right w:val="single" w:sz="18" w:space="0" w:color="auto"/>
            </w:tcBorders>
          </w:tcPr>
          <w:p w14:paraId="504314CC" w14:textId="77777777" w:rsidR="00DE0E4F" w:rsidRPr="000C56B0" w:rsidRDefault="00A47A0C" w:rsidP="00DE0E4F">
            <w:pPr>
              <w:rPr>
                <w:sz w:val="18"/>
                <w:szCs w:val="18"/>
              </w:rPr>
            </w:pPr>
            <w:r w:rsidRPr="000C56B0">
              <w:rPr>
                <w:sz w:val="18"/>
                <w:szCs w:val="18"/>
              </w:rPr>
              <w:t xml:space="preserve">b) vkládají se nové body, které znějí: „23a. Přeprodej vstupenek spotřebitelům, pokud je obchodník získal na základě využití automatizovaných prostředků s cílem obejít stanovené limity pro počet vstupenek, které může zakoupit jedna osoba, nebo jakákoli jiná pravidla použitelná pro nákup vstupenek. 23b. Tvrzení, že recenze produktu podávají spotřebitelé, kteří produkt skutečně použili nebo jej zakoupili, aniž by byly přijaty rozumné a přiměřené kroky k ověření toho, zda pocházejí od těchto spotřebitelů. 23c. Prezentace falešných spotřebitelských recenzí či doporučení nebo zadávání jiným právnickým či fyzickým osobám, aby takové recenze či doporučení podaly, nebo zkreslování spotřebitelských recenzí či doporučení na sociálních sítích s </w:t>
            </w:r>
            <w:r w:rsidRPr="000C56B0">
              <w:rPr>
                <w:sz w:val="18"/>
                <w:szCs w:val="18"/>
              </w:rPr>
              <w:lastRenderedPageBreak/>
              <w:t>cílem propagovat produkty.“</w:t>
            </w:r>
          </w:p>
        </w:tc>
        <w:tc>
          <w:tcPr>
            <w:tcW w:w="900" w:type="dxa"/>
            <w:tcBorders>
              <w:top w:val="single" w:sz="4" w:space="0" w:color="auto"/>
              <w:left w:val="single" w:sz="18" w:space="0" w:color="auto"/>
              <w:bottom w:val="single" w:sz="4" w:space="0" w:color="auto"/>
              <w:right w:val="single" w:sz="4" w:space="0" w:color="auto"/>
            </w:tcBorders>
          </w:tcPr>
          <w:p w14:paraId="703A6017" w14:textId="77777777" w:rsidR="00DE0E4F" w:rsidRPr="000C56B0" w:rsidRDefault="00A47A0C" w:rsidP="00DE0E4F">
            <w:pPr>
              <w:rPr>
                <w:sz w:val="18"/>
                <w:szCs w:val="18"/>
              </w:rPr>
            </w:pPr>
            <w:r w:rsidRPr="000C56B0">
              <w:rPr>
                <w:sz w:val="18"/>
                <w:szCs w:val="18"/>
              </w:rPr>
              <w:lastRenderedPageBreak/>
              <w:t>10042</w:t>
            </w:r>
          </w:p>
        </w:tc>
        <w:tc>
          <w:tcPr>
            <w:tcW w:w="1080" w:type="dxa"/>
            <w:tcBorders>
              <w:top w:val="single" w:sz="4" w:space="0" w:color="auto"/>
              <w:left w:val="single" w:sz="4" w:space="0" w:color="auto"/>
              <w:bottom w:val="single" w:sz="4" w:space="0" w:color="auto"/>
              <w:right w:val="single" w:sz="4" w:space="0" w:color="auto"/>
            </w:tcBorders>
          </w:tcPr>
          <w:p w14:paraId="5C8C6B09" w14:textId="77777777" w:rsidR="00DE0E4F" w:rsidRPr="000C56B0" w:rsidRDefault="00DE0E4F" w:rsidP="00DE0E4F">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382A365"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C71E7" w14:textId="77777777" w:rsidR="00DE0E4F" w:rsidRPr="000C56B0" w:rsidRDefault="00A47A0C" w:rsidP="00DE0E4F">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C71F136" w14:textId="77777777" w:rsidR="00DE0E4F" w:rsidRPr="000C56B0" w:rsidRDefault="00DE0E4F" w:rsidP="00DE0E4F">
            <w:pPr>
              <w:rPr>
                <w:sz w:val="18"/>
                <w:szCs w:val="18"/>
              </w:rPr>
            </w:pPr>
          </w:p>
        </w:tc>
      </w:tr>
      <w:tr w:rsidR="00DE0E4F" w:rsidRPr="000C56B0" w14:paraId="24E1C330" w14:textId="77777777" w:rsidTr="0714E391">
        <w:tc>
          <w:tcPr>
            <w:tcW w:w="1440" w:type="dxa"/>
            <w:tcBorders>
              <w:top w:val="single" w:sz="4" w:space="0" w:color="auto"/>
              <w:left w:val="single" w:sz="4" w:space="0" w:color="auto"/>
              <w:bottom w:val="single" w:sz="4" w:space="0" w:color="auto"/>
              <w:right w:val="single" w:sz="4" w:space="0" w:color="auto"/>
            </w:tcBorders>
          </w:tcPr>
          <w:p w14:paraId="7F5733E6" w14:textId="77777777" w:rsidR="00DE0E4F" w:rsidRPr="000C56B0" w:rsidRDefault="005D6030" w:rsidP="005D6030">
            <w:pPr>
              <w:rPr>
                <w:sz w:val="18"/>
                <w:szCs w:val="18"/>
              </w:rPr>
            </w:pPr>
            <w:r w:rsidRPr="000C56B0">
              <w:rPr>
                <w:sz w:val="18"/>
                <w:szCs w:val="18"/>
              </w:rPr>
              <w:t>Čl. 4 bod 1 písm. a)</w:t>
            </w:r>
          </w:p>
        </w:tc>
        <w:tc>
          <w:tcPr>
            <w:tcW w:w="5400" w:type="dxa"/>
            <w:gridSpan w:val="4"/>
            <w:tcBorders>
              <w:top w:val="single" w:sz="4" w:space="0" w:color="auto"/>
              <w:left w:val="single" w:sz="4" w:space="0" w:color="auto"/>
              <w:bottom w:val="single" w:sz="4" w:space="0" w:color="auto"/>
              <w:right w:val="single" w:sz="18" w:space="0" w:color="auto"/>
            </w:tcBorders>
          </w:tcPr>
          <w:p w14:paraId="29C52FA0" w14:textId="77777777" w:rsidR="005D6030" w:rsidRPr="000C56B0" w:rsidRDefault="005D6030" w:rsidP="005D6030">
            <w:pPr>
              <w:rPr>
                <w:b/>
                <w:bCs/>
                <w:sz w:val="18"/>
                <w:szCs w:val="18"/>
              </w:rPr>
            </w:pPr>
            <w:r w:rsidRPr="000C56B0">
              <w:rPr>
                <w:b/>
                <w:bCs/>
                <w:sz w:val="18"/>
                <w:szCs w:val="18"/>
              </w:rPr>
              <w:t>Změny směrnice 2011/83/EU</w:t>
            </w:r>
          </w:p>
          <w:p w14:paraId="12AE5023" w14:textId="77777777" w:rsidR="005D6030" w:rsidRPr="000C56B0" w:rsidRDefault="005D6030" w:rsidP="005D6030">
            <w:pPr>
              <w:rPr>
                <w:sz w:val="18"/>
                <w:szCs w:val="18"/>
              </w:rPr>
            </w:pPr>
            <w:r w:rsidRPr="000C56B0">
              <w:rPr>
                <w:sz w:val="18"/>
                <w:szCs w:val="18"/>
              </w:rPr>
              <w:t>Směrnice 2011/83/EU se mění takto:</w:t>
            </w:r>
          </w:p>
          <w:p w14:paraId="29825DBE" w14:textId="77777777" w:rsidR="005D6030" w:rsidRPr="000C56B0" w:rsidRDefault="005D6030" w:rsidP="005D6030">
            <w:pPr>
              <w:rPr>
                <w:sz w:val="18"/>
                <w:szCs w:val="18"/>
              </w:rPr>
            </w:pPr>
            <w:r w:rsidRPr="000C56B0">
              <w:rPr>
                <w:sz w:val="18"/>
                <w:szCs w:val="18"/>
              </w:rPr>
              <w:t xml:space="preserve">1) V článku 2 se první pododstavec mění takto: </w:t>
            </w:r>
          </w:p>
          <w:p w14:paraId="64516E8D" w14:textId="77777777" w:rsidR="005D6030" w:rsidRPr="000C56B0" w:rsidRDefault="005D6030" w:rsidP="005D6030">
            <w:pPr>
              <w:rPr>
                <w:sz w:val="18"/>
                <w:szCs w:val="18"/>
              </w:rPr>
            </w:pPr>
            <w:r w:rsidRPr="000C56B0">
              <w:rPr>
                <w:sz w:val="18"/>
                <w:szCs w:val="18"/>
              </w:rPr>
              <w:t>a) bod 3 se nahrazuje tímto:</w:t>
            </w:r>
          </w:p>
          <w:p w14:paraId="5FBB9899" w14:textId="77777777" w:rsidR="005D6030" w:rsidRPr="000C56B0" w:rsidRDefault="005D6030" w:rsidP="005D6030">
            <w:pPr>
              <w:rPr>
                <w:sz w:val="18"/>
                <w:szCs w:val="18"/>
              </w:rPr>
            </w:pPr>
            <w:r w:rsidRPr="000C56B0">
              <w:rPr>
                <w:sz w:val="18"/>
                <w:szCs w:val="18"/>
              </w:rPr>
              <w:t xml:space="preserve"> „3) „zbožím“ zboží ve smyslu čl. 2 bodu 5 směrnice Evropského parlamentu a Rady (EU) 2019/771 (*);</w:t>
            </w:r>
          </w:p>
          <w:p w14:paraId="78365B1C" w14:textId="77777777" w:rsidR="005D6030" w:rsidRPr="000C56B0" w:rsidRDefault="005D6030" w:rsidP="005D6030">
            <w:pPr>
              <w:rPr>
                <w:sz w:val="18"/>
                <w:szCs w:val="18"/>
              </w:rPr>
            </w:pPr>
            <w:r w:rsidRPr="000C56B0">
              <w:rPr>
                <w:sz w:val="18"/>
                <w:szCs w:val="18"/>
              </w:rPr>
              <w:t xml:space="preserve"> _____________ (*) </w:t>
            </w:r>
          </w:p>
          <w:p w14:paraId="4FE0BAA9" w14:textId="77777777" w:rsidR="00DE0E4F" w:rsidRPr="000C56B0" w:rsidRDefault="005D6030" w:rsidP="005D6030">
            <w:pPr>
              <w:rPr>
                <w:sz w:val="18"/>
                <w:szCs w:val="18"/>
              </w:rPr>
            </w:pPr>
            <w:r w:rsidRPr="000C56B0">
              <w:rPr>
                <w:sz w:val="18"/>
                <w:szCs w:val="18"/>
              </w:rPr>
              <w:t>Směrnice Evropského parlamentu a Rady (EU) 2019/771 ze dne 20. května 2019 o některých aspektech smluv o prodeji zboží, o změně nařízení (EU) 2017/2394 a směrnice 2009/22/ES a o zrušení směrnice 1999/44/ES (Úř. věst. L 136, 22.5.2019, s. 28).“;</w:t>
            </w:r>
          </w:p>
        </w:tc>
        <w:tc>
          <w:tcPr>
            <w:tcW w:w="900" w:type="dxa"/>
            <w:tcBorders>
              <w:top w:val="single" w:sz="4" w:space="0" w:color="auto"/>
              <w:left w:val="single" w:sz="18" w:space="0" w:color="auto"/>
              <w:bottom w:val="single" w:sz="4" w:space="0" w:color="auto"/>
              <w:right w:val="single" w:sz="4" w:space="0" w:color="auto"/>
            </w:tcBorders>
          </w:tcPr>
          <w:p w14:paraId="136E0845" w14:textId="77777777" w:rsidR="00DE0E4F" w:rsidRPr="000C56B0" w:rsidRDefault="005D6030" w:rsidP="00DE0E4F">
            <w:pPr>
              <w:rPr>
                <w:sz w:val="18"/>
                <w:szCs w:val="18"/>
              </w:rPr>
            </w:pPr>
            <w:r w:rsidRPr="000C56B0">
              <w:rPr>
                <w:sz w:val="18"/>
                <w:szCs w:val="18"/>
              </w:rPr>
              <w:t>89/2012</w:t>
            </w:r>
          </w:p>
        </w:tc>
        <w:tc>
          <w:tcPr>
            <w:tcW w:w="1080" w:type="dxa"/>
            <w:tcBorders>
              <w:top w:val="single" w:sz="4" w:space="0" w:color="auto"/>
              <w:left w:val="single" w:sz="4" w:space="0" w:color="auto"/>
              <w:bottom w:val="single" w:sz="4" w:space="0" w:color="auto"/>
              <w:right w:val="single" w:sz="4" w:space="0" w:color="auto"/>
            </w:tcBorders>
          </w:tcPr>
          <w:p w14:paraId="09DE1933" w14:textId="77777777" w:rsidR="00DE0E4F" w:rsidRPr="000C56B0" w:rsidRDefault="005D6030" w:rsidP="00DE0E4F">
            <w:pPr>
              <w:rPr>
                <w:sz w:val="18"/>
                <w:szCs w:val="18"/>
              </w:rPr>
            </w:pPr>
            <w:r w:rsidRPr="000C56B0">
              <w:rPr>
                <w:sz w:val="18"/>
                <w:szCs w:val="18"/>
              </w:rPr>
              <w:t>§ 489</w:t>
            </w:r>
          </w:p>
        </w:tc>
        <w:tc>
          <w:tcPr>
            <w:tcW w:w="5400" w:type="dxa"/>
            <w:gridSpan w:val="4"/>
            <w:tcBorders>
              <w:top w:val="single" w:sz="4" w:space="0" w:color="auto"/>
              <w:left w:val="single" w:sz="4" w:space="0" w:color="auto"/>
              <w:bottom w:val="single" w:sz="4" w:space="0" w:color="auto"/>
              <w:right w:val="single" w:sz="4" w:space="0" w:color="auto"/>
            </w:tcBorders>
          </w:tcPr>
          <w:p w14:paraId="54504EAD" w14:textId="77777777" w:rsidR="005D6030" w:rsidRPr="000C56B0" w:rsidRDefault="005D6030" w:rsidP="005D6030">
            <w:pPr>
              <w:jc w:val="both"/>
              <w:rPr>
                <w:sz w:val="18"/>
                <w:szCs w:val="18"/>
              </w:rPr>
            </w:pPr>
            <w:r w:rsidRPr="000C56B0">
              <w:rPr>
                <w:sz w:val="18"/>
                <w:szCs w:val="18"/>
              </w:rPr>
              <w:t>Věc v právním smyslu (dále jen „věc“) je vše, co je rozdílné od osoby a slouží potřebě lidí.</w:t>
            </w:r>
          </w:p>
          <w:p w14:paraId="62199465" w14:textId="77777777" w:rsidR="00DE0E4F" w:rsidRPr="000C56B0" w:rsidRDefault="00DE0E4F" w:rsidP="00DE0E4F">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1C7A831B" w14:textId="77777777" w:rsidR="00DE0E4F" w:rsidRPr="000C56B0" w:rsidRDefault="005D6030" w:rsidP="00DE0E4F">
            <w:pPr>
              <w:rPr>
                <w:sz w:val="18"/>
                <w:szCs w:val="18"/>
              </w:rPr>
            </w:pPr>
            <w:r w:rsidRPr="000C56B0">
              <w:rPr>
                <w:sz w:val="18"/>
                <w:szCs w:val="18"/>
              </w:rPr>
              <w:t>PT</w:t>
            </w:r>
          </w:p>
        </w:tc>
        <w:tc>
          <w:tcPr>
            <w:tcW w:w="720" w:type="dxa"/>
            <w:tcBorders>
              <w:top w:val="single" w:sz="4" w:space="0" w:color="auto"/>
              <w:left w:val="single" w:sz="4" w:space="0" w:color="auto"/>
              <w:bottom w:val="single" w:sz="4" w:space="0" w:color="auto"/>
              <w:right w:val="single" w:sz="4" w:space="0" w:color="auto"/>
            </w:tcBorders>
          </w:tcPr>
          <w:p w14:paraId="0DA123B1" w14:textId="77777777" w:rsidR="00DE0E4F" w:rsidRPr="000C56B0" w:rsidRDefault="00DE0E4F" w:rsidP="00DE0E4F">
            <w:pPr>
              <w:rPr>
                <w:sz w:val="18"/>
                <w:szCs w:val="18"/>
              </w:rPr>
            </w:pPr>
          </w:p>
        </w:tc>
      </w:tr>
      <w:tr w:rsidR="005D6030" w:rsidRPr="000C56B0" w14:paraId="6FB75431" w14:textId="77777777" w:rsidTr="0714E391">
        <w:tc>
          <w:tcPr>
            <w:tcW w:w="1440" w:type="dxa"/>
            <w:tcBorders>
              <w:top w:val="single" w:sz="4" w:space="0" w:color="auto"/>
              <w:left w:val="single" w:sz="4" w:space="0" w:color="auto"/>
              <w:bottom w:val="single" w:sz="4" w:space="0" w:color="auto"/>
              <w:right w:val="single" w:sz="4" w:space="0" w:color="auto"/>
            </w:tcBorders>
          </w:tcPr>
          <w:p w14:paraId="72EBFC8A" w14:textId="77777777" w:rsidR="005D6030" w:rsidRPr="000C56B0" w:rsidRDefault="005D6030" w:rsidP="005D6030">
            <w:pPr>
              <w:rPr>
                <w:sz w:val="18"/>
                <w:szCs w:val="18"/>
              </w:rPr>
            </w:pPr>
            <w:r w:rsidRPr="000C56B0">
              <w:rPr>
                <w:sz w:val="18"/>
                <w:szCs w:val="18"/>
              </w:rPr>
              <w:t>Čl. 4 bod 1 písm. b)</w:t>
            </w:r>
          </w:p>
        </w:tc>
        <w:tc>
          <w:tcPr>
            <w:tcW w:w="5400" w:type="dxa"/>
            <w:gridSpan w:val="4"/>
            <w:tcBorders>
              <w:top w:val="single" w:sz="4" w:space="0" w:color="auto"/>
              <w:left w:val="single" w:sz="4" w:space="0" w:color="auto"/>
              <w:bottom w:val="single" w:sz="4" w:space="0" w:color="auto"/>
              <w:right w:val="single" w:sz="18" w:space="0" w:color="auto"/>
            </w:tcBorders>
          </w:tcPr>
          <w:p w14:paraId="0A32A579" w14:textId="77777777" w:rsidR="005D6030" w:rsidRPr="000C56B0" w:rsidRDefault="005D6030" w:rsidP="005D6030">
            <w:pPr>
              <w:rPr>
                <w:sz w:val="18"/>
                <w:szCs w:val="18"/>
              </w:rPr>
            </w:pPr>
            <w:r w:rsidRPr="000C56B0">
              <w:rPr>
                <w:sz w:val="18"/>
                <w:szCs w:val="18"/>
              </w:rPr>
              <w:t xml:space="preserve">b) vkládá se nový bod, který zní: </w:t>
            </w:r>
          </w:p>
          <w:p w14:paraId="4CCDADE7" w14:textId="77777777" w:rsidR="005D6030" w:rsidRPr="000C56B0" w:rsidRDefault="005D6030" w:rsidP="005D6030">
            <w:pPr>
              <w:rPr>
                <w:sz w:val="18"/>
                <w:szCs w:val="18"/>
              </w:rPr>
            </w:pPr>
            <w:r w:rsidRPr="000C56B0">
              <w:rPr>
                <w:sz w:val="18"/>
                <w:szCs w:val="18"/>
              </w:rPr>
              <w:t>„4a) „osobními údaji“ osobní údaje ve smyslu čl. 4 bodu 1 nařízení Evropského parlamentu a Rady (EU) 2016/679 (*);</w:t>
            </w:r>
          </w:p>
          <w:p w14:paraId="6E52FBD8" w14:textId="77777777" w:rsidR="005D6030" w:rsidRPr="000C56B0" w:rsidRDefault="005D6030" w:rsidP="005D6030">
            <w:pPr>
              <w:rPr>
                <w:sz w:val="18"/>
                <w:szCs w:val="18"/>
              </w:rPr>
            </w:pPr>
            <w:r w:rsidRPr="000C56B0">
              <w:rPr>
                <w:sz w:val="18"/>
                <w:szCs w:val="18"/>
              </w:rPr>
              <w:t xml:space="preserve"> _____________ </w:t>
            </w:r>
          </w:p>
          <w:p w14:paraId="7106C974" w14:textId="77777777" w:rsidR="005D6030" w:rsidRPr="000C56B0" w:rsidRDefault="005D6030" w:rsidP="005D6030">
            <w:pPr>
              <w:rPr>
                <w:sz w:val="18"/>
                <w:szCs w:val="18"/>
              </w:rPr>
            </w:pPr>
            <w:r w:rsidRPr="000C56B0">
              <w:rPr>
                <w:sz w:val="18"/>
                <w:szCs w:val="18"/>
              </w:rPr>
              <w:t>(*) 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tc>
        <w:tc>
          <w:tcPr>
            <w:tcW w:w="900" w:type="dxa"/>
            <w:tcBorders>
              <w:top w:val="single" w:sz="4" w:space="0" w:color="auto"/>
              <w:left w:val="single" w:sz="18" w:space="0" w:color="auto"/>
              <w:bottom w:val="single" w:sz="4" w:space="0" w:color="auto"/>
              <w:right w:val="single" w:sz="4" w:space="0" w:color="auto"/>
            </w:tcBorders>
          </w:tcPr>
          <w:p w14:paraId="4C4CEA3D" w14:textId="77777777" w:rsidR="005D6030" w:rsidRPr="000C56B0" w:rsidRDefault="005D6030" w:rsidP="005D6030">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0895670" w14:textId="77777777" w:rsidR="005D6030" w:rsidRPr="000C56B0" w:rsidRDefault="005D6030" w:rsidP="005D6030">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F2A7EDF" w14:textId="4E4BDECC" w:rsidR="005D6030" w:rsidRPr="000C56B0" w:rsidRDefault="005D6030" w:rsidP="0714E391">
            <w:pPr>
              <w:rPr>
                <w:sz w:val="18"/>
                <w:szCs w:val="18"/>
              </w:rPr>
            </w:pPr>
            <w:r w:rsidRPr="000C56B0">
              <w:rPr>
                <w:sz w:val="18"/>
                <w:szCs w:val="18"/>
              </w:rPr>
              <w:t>Nerelevantní z hlediska transpozice</w:t>
            </w:r>
            <w:r w:rsidR="6D6A5D89" w:rsidRPr="000C56B0">
              <w:rPr>
                <w:sz w:val="18"/>
                <w:szCs w:val="18"/>
              </w:rPr>
              <w:t xml:space="preserve"> ustanovení deklaratorní povahy odkazující na definici přímo použitelného nařízení.</w:t>
            </w:r>
          </w:p>
        </w:tc>
        <w:tc>
          <w:tcPr>
            <w:tcW w:w="900" w:type="dxa"/>
            <w:tcBorders>
              <w:top w:val="single" w:sz="4" w:space="0" w:color="auto"/>
              <w:left w:val="single" w:sz="4" w:space="0" w:color="auto"/>
              <w:bottom w:val="single" w:sz="4" w:space="0" w:color="auto"/>
              <w:right w:val="single" w:sz="4" w:space="0" w:color="auto"/>
            </w:tcBorders>
          </w:tcPr>
          <w:p w14:paraId="435F8ADE" w14:textId="77777777" w:rsidR="005D6030" w:rsidRPr="000C56B0" w:rsidRDefault="005D6030" w:rsidP="005D6030">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8C1F859" w14:textId="77777777" w:rsidR="005D6030" w:rsidRPr="000C56B0" w:rsidRDefault="005D6030" w:rsidP="005D6030">
            <w:pPr>
              <w:rPr>
                <w:sz w:val="18"/>
                <w:szCs w:val="18"/>
              </w:rPr>
            </w:pPr>
          </w:p>
        </w:tc>
      </w:tr>
      <w:tr w:rsidR="005D6030" w:rsidRPr="000C56B0" w14:paraId="48AC7A75" w14:textId="77777777" w:rsidTr="0714E391">
        <w:tc>
          <w:tcPr>
            <w:tcW w:w="1440" w:type="dxa"/>
            <w:tcBorders>
              <w:top w:val="single" w:sz="4" w:space="0" w:color="auto"/>
              <w:left w:val="single" w:sz="4" w:space="0" w:color="auto"/>
              <w:bottom w:val="nil"/>
              <w:right w:val="single" w:sz="4" w:space="0" w:color="auto"/>
            </w:tcBorders>
          </w:tcPr>
          <w:p w14:paraId="50AE3DAC" w14:textId="77777777" w:rsidR="005D6030" w:rsidRPr="000C56B0" w:rsidRDefault="000A015A" w:rsidP="0048118B">
            <w:pPr>
              <w:rPr>
                <w:sz w:val="18"/>
                <w:szCs w:val="18"/>
              </w:rPr>
            </w:pPr>
            <w:r w:rsidRPr="000C56B0">
              <w:rPr>
                <w:sz w:val="18"/>
                <w:szCs w:val="18"/>
              </w:rPr>
              <w:t>Čl. 4 bod 1 písm. c) po</w:t>
            </w:r>
            <w:r w:rsidR="00186B42" w:rsidRPr="000C56B0">
              <w:rPr>
                <w:sz w:val="18"/>
                <w:szCs w:val="18"/>
              </w:rPr>
              <w:t>d</w:t>
            </w:r>
            <w:r w:rsidRPr="000C56B0">
              <w:rPr>
                <w:sz w:val="18"/>
                <w:szCs w:val="18"/>
              </w:rPr>
              <w:t>bod 5</w:t>
            </w:r>
          </w:p>
        </w:tc>
        <w:tc>
          <w:tcPr>
            <w:tcW w:w="5400" w:type="dxa"/>
            <w:gridSpan w:val="4"/>
            <w:tcBorders>
              <w:top w:val="single" w:sz="4" w:space="0" w:color="auto"/>
              <w:left w:val="single" w:sz="4" w:space="0" w:color="auto"/>
              <w:bottom w:val="nil"/>
              <w:right w:val="single" w:sz="18" w:space="0" w:color="auto"/>
            </w:tcBorders>
          </w:tcPr>
          <w:p w14:paraId="0B5CB416" w14:textId="77777777" w:rsidR="000A015A" w:rsidRPr="000C56B0" w:rsidRDefault="000A015A" w:rsidP="000A015A">
            <w:pPr>
              <w:rPr>
                <w:sz w:val="18"/>
                <w:szCs w:val="18"/>
              </w:rPr>
            </w:pPr>
            <w:r w:rsidRPr="000C56B0">
              <w:rPr>
                <w:sz w:val="18"/>
                <w:szCs w:val="18"/>
              </w:rPr>
              <w:t xml:space="preserve">c) body 5 a 6 se nahrazují tímto: </w:t>
            </w:r>
          </w:p>
          <w:p w14:paraId="4B7D2AD0" w14:textId="77777777" w:rsidR="005D6030" w:rsidRPr="000C56B0" w:rsidRDefault="000A015A" w:rsidP="000A015A">
            <w:pPr>
              <w:rPr>
                <w:sz w:val="18"/>
                <w:szCs w:val="18"/>
              </w:rPr>
            </w:pPr>
            <w:r w:rsidRPr="000C56B0">
              <w:rPr>
                <w:sz w:val="18"/>
                <w:szCs w:val="18"/>
              </w:rPr>
              <w:t xml:space="preserve">„5) „kupní smlouvou“ smlouva, na jejímž základě obchodník převádí vlastnictví zboží spotřebiteli nebo se zavazuje k převedení tohoto vlastnictví, včetně smluv majících za předmět zboží i služby; </w:t>
            </w:r>
          </w:p>
        </w:tc>
        <w:tc>
          <w:tcPr>
            <w:tcW w:w="900" w:type="dxa"/>
            <w:tcBorders>
              <w:top w:val="single" w:sz="4" w:space="0" w:color="auto"/>
              <w:left w:val="single" w:sz="18" w:space="0" w:color="auto"/>
              <w:bottom w:val="nil"/>
              <w:right w:val="single" w:sz="4" w:space="0" w:color="auto"/>
            </w:tcBorders>
          </w:tcPr>
          <w:p w14:paraId="43078DEF" w14:textId="77777777" w:rsidR="005D6030" w:rsidRPr="000C56B0" w:rsidRDefault="000A015A" w:rsidP="005D6030">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184457AF" w14:textId="77777777" w:rsidR="005D6030" w:rsidRPr="000C56B0" w:rsidRDefault="000A015A" w:rsidP="005D6030">
            <w:pPr>
              <w:rPr>
                <w:sz w:val="18"/>
                <w:szCs w:val="18"/>
              </w:rPr>
            </w:pPr>
            <w:r w:rsidRPr="000C56B0">
              <w:rPr>
                <w:sz w:val="18"/>
                <w:szCs w:val="18"/>
              </w:rPr>
              <w:t>§ 2079 odst. 1</w:t>
            </w:r>
          </w:p>
        </w:tc>
        <w:tc>
          <w:tcPr>
            <w:tcW w:w="5400" w:type="dxa"/>
            <w:gridSpan w:val="4"/>
            <w:tcBorders>
              <w:top w:val="single" w:sz="4" w:space="0" w:color="auto"/>
              <w:left w:val="single" w:sz="4" w:space="0" w:color="auto"/>
              <w:bottom w:val="nil"/>
              <w:right w:val="single" w:sz="4" w:space="0" w:color="auto"/>
            </w:tcBorders>
          </w:tcPr>
          <w:p w14:paraId="7FE47AE1" w14:textId="77777777" w:rsidR="005D6030" w:rsidRPr="000C56B0" w:rsidRDefault="000A015A" w:rsidP="005D6030">
            <w:pPr>
              <w:rPr>
                <w:sz w:val="18"/>
                <w:szCs w:val="18"/>
              </w:rPr>
            </w:pPr>
            <w:r w:rsidRPr="000C56B0">
              <w:rPr>
                <w:sz w:val="18"/>
                <w:szCs w:val="18"/>
              </w:rPr>
              <w:t>(1) Kupní smlouvou se prodávající zavazuje, že kupujícímu odevzdá věc, která je předmětem koupě, a umožní mu nabýt vlastnické právo k ní, a kupující se zavazuje, že věc převezme a zaplatí prodávajícímu kupní cenu.</w:t>
            </w:r>
          </w:p>
        </w:tc>
        <w:tc>
          <w:tcPr>
            <w:tcW w:w="900" w:type="dxa"/>
            <w:tcBorders>
              <w:top w:val="single" w:sz="4" w:space="0" w:color="auto"/>
              <w:left w:val="single" w:sz="4" w:space="0" w:color="auto"/>
              <w:bottom w:val="nil"/>
              <w:right w:val="single" w:sz="4" w:space="0" w:color="auto"/>
            </w:tcBorders>
          </w:tcPr>
          <w:p w14:paraId="5233732F" w14:textId="77777777" w:rsidR="005D6030" w:rsidRPr="000C56B0" w:rsidRDefault="000A015A" w:rsidP="005D6030">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0C8FE7CE" w14:textId="77777777" w:rsidR="005D6030" w:rsidRPr="000C56B0" w:rsidRDefault="005D6030" w:rsidP="005D6030">
            <w:pPr>
              <w:rPr>
                <w:sz w:val="18"/>
                <w:szCs w:val="18"/>
              </w:rPr>
            </w:pPr>
          </w:p>
        </w:tc>
      </w:tr>
      <w:tr w:rsidR="000A015A" w:rsidRPr="000C56B0" w14:paraId="25887EA2" w14:textId="77777777" w:rsidTr="0714E391">
        <w:tc>
          <w:tcPr>
            <w:tcW w:w="1440" w:type="dxa"/>
            <w:tcBorders>
              <w:top w:val="nil"/>
              <w:left w:val="single" w:sz="4" w:space="0" w:color="auto"/>
              <w:bottom w:val="nil"/>
              <w:right w:val="single" w:sz="4" w:space="0" w:color="auto"/>
            </w:tcBorders>
          </w:tcPr>
          <w:p w14:paraId="41004F19" w14:textId="77777777" w:rsidR="000A015A" w:rsidRPr="000C56B0" w:rsidRDefault="000A015A" w:rsidP="000A015A">
            <w:pPr>
              <w:rPr>
                <w:sz w:val="18"/>
                <w:szCs w:val="18"/>
              </w:rPr>
            </w:pPr>
          </w:p>
        </w:tc>
        <w:tc>
          <w:tcPr>
            <w:tcW w:w="5400" w:type="dxa"/>
            <w:gridSpan w:val="4"/>
            <w:tcBorders>
              <w:top w:val="nil"/>
              <w:left w:val="single" w:sz="4" w:space="0" w:color="auto"/>
              <w:bottom w:val="nil"/>
              <w:right w:val="single" w:sz="18" w:space="0" w:color="auto"/>
            </w:tcBorders>
          </w:tcPr>
          <w:p w14:paraId="67C0C651" w14:textId="77777777" w:rsidR="000A015A" w:rsidRPr="000C56B0" w:rsidRDefault="000A015A" w:rsidP="000A015A">
            <w:pPr>
              <w:rPr>
                <w:sz w:val="18"/>
                <w:szCs w:val="18"/>
              </w:rPr>
            </w:pPr>
          </w:p>
        </w:tc>
        <w:tc>
          <w:tcPr>
            <w:tcW w:w="900" w:type="dxa"/>
            <w:tcBorders>
              <w:top w:val="nil"/>
              <w:left w:val="single" w:sz="18" w:space="0" w:color="auto"/>
              <w:bottom w:val="nil"/>
              <w:right w:val="single" w:sz="4" w:space="0" w:color="auto"/>
            </w:tcBorders>
          </w:tcPr>
          <w:p w14:paraId="6B4C4101" w14:textId="77777777" w:rsidR="000A015A" w:rsidRPr="000C56B0" w:rsidRDefault="000A015A" w:rsidP="000A015A">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06770826" w14:textId="77777777" w:rsidR="000A015A" w:rsidRPr="000C56B0" w:rsidRDefault="000A015A" w:rsidP="000A015A">
            <w:pPr>
              <w:rPr>
                <w:sz w:val="18"/>
                <w:szCs w:val="18"/>
              </w:rPr>
            </w:pPr>
            <w:r w:rsidRPr="000C56B0">
              <w:rPr>
                <w:sz w:val="18"/>
                <w:szCs w:val="18"/>
              </w:rPr>
              <w:t>§ 2085 odst. 1 poslední věta</w:t>
            </w:r>
          </w:p>
        </w:tc>
        <w:tc>
          <w:tcPr>
            <w:tcW w:w="5400" w:type="dxa"/>
            <w:gridSpan w:val="4"/>
            <w:tcBorders>
              <w:top w:val="nil"/>
              <w:left w:val="single" w:sz="4" w:space="0" w:color="auto"/>
              <w:bottom w:val="nil"/>
              <w:right w:val="single" w:sz="4" w:space="0" w:color="auto"/>
            </w:tcBorders>
          </w:tcPr>
          <w:p w14:paraId="2892CAF9" w14:textId="77777777" w:rsidR="000A015A" w:rsidRPr="000C56B0" w:rsidRDefault="000A015A" w:rsidP="000A015A">
            <w:pPr>
              <w:jc w:val="both"/>
              <w:rPr>
                <w:sz w:val="18"/>
                <w:szCs w:val="18"/>
              </w:rPr>
            </w:pPr>
            <w:r w:rsidRPr="000C56B0">
              <w:rPr>
                <w:sz w:val="18"/>
                <w:szCs w:val="18"/>
              </w:rPr>
              <w:t>Za kupní smlouvu se vždy považuje smlouva o dodání spotřebního zboží, které je nutné sestavit nebo vytvořit.</w:t>
            </w:r>
          </w:p>
          <w:p w14:paraId="308D56CC" w14:textId="77777777" w:rsidR="000A015A" w:rsidRPr="000C56B0" w:rsidRDefault="000A015A" w:rsidP="000A015A">
            <w:pPr>
              <w:rPr>
                <w:sz w:val="18"/>
                <w:szCs w:val="18"/>
              </w:rPr>
            </w:pPr>
          </w:p>
        </w:tc>
        <w:tc>
          <w:tcPr>
            <w:tcW w:w="900" w:type="dxa"/>
            <w:tcBorders>
              <w:top w:val="nil"/>
              <w:left w:val="single" w:sz="4" w:space="0" w:color="auto"/>
              <w:bottom w:val="nil"/>
              <w:right w:val="single" w:sz="4" w:space="0" w:color="auto"/>
            </w:tcBorders>
          </w:tcPr>
          <w:p w14:paraId="797E50C6" w14:textId="77777777" w:rsidR="000A015A" w:rsidRPr="000C56B0" w:rsidRDefault="000A015A" w:rsidP="000A015A">
            <w:pPr>
              <w:rPr>
                <w:sz w:val="18"/>
                <w:szCs w:val="18"/>
              </w:rPr>
            </w:pPr>
          </w:p>
        </w:tc>
        <w:tc>
          <w:tcPr>
            <w:tcW w:w="720" w:type="dxa"/>
            <w:tcBorders>
              <w:top w:val="nil"/>
              <w:left w:val="single" w:sz="4" w:space="0" w:color="auto"/>
              <w:bottom w:val="nil"/>
              <w:right w:val="single" w:sz="4" w:space="0" w:color="auto"/>
            </w:tcBorders>
          </w:tcPr>
          <w:p w14:paraId="7B04FA47" w14:textId="77777777" w:rsidR="000A015A" w:rsidRPr="000C56B0" w:rsidRDefault="000A015A" w:rsidP="000A015A">
            <w:pPr>
              <w:rPr>
                <w:sz w:val="18"/>
                <w:szCs w:val="18"/>
              </w:rPr>
            </w:pPr>
          </w:p>
        </w:tc>
      </w:tr>
      <w:tr w:rsidR="000A015A" w:rsidRPr="000C56B0" w14:paraId="2E2BA20F" w14:textId="77777777" w:rsidTr="0714E391">
        <w:tc>
          <w:tcPr>
            <w:tcW w:w="1440" w:type="dxa"/>
            <w:tcBorders>
              <w:top w:val="nil"/>
              <w:left w:val="single" w:sz="4" w:space="0" w:color="auto"/>
              <w:bottom w:val="single" w:sz="4" w:space="0" w:color="auto"/>
              <w:right w:val="single" w:sz="4" w:space="0" w:color="auto"/>
            </w:tcBorders>
          </w:tcPr>
          <w:p w14:paraId="568C698B" w14:textId="77777777" w:rsidR="000A015A" w:rsidRPr="000C56B0" w:rsidRDefault="000A015A" w:rsidP="000A015A">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A939487" w14:textId="77777777" w:rsidR="000A015A" w:rsidRPr="000C56B0" w:rsidRDefault="000A015A" w:rsidP="000A015A">
            <w:pPr>
              <w:rPr>
                <w:sz w:val="18"/>
                <w:szCs w:val="18"/>
              </w:rPr>
            </w:pPr>
          </w:p>
        </w:tc>
        <w:tc>
          <w:tcPr>
            <w:tcW w:w="900" w:type="dxa"/>
            <w:tcBorders>
              <w:top w:val="nil"/>
              <w:left w:val="single" w:sz="18" w:space="0" w:color="auto"/>
              <w:bottom w:val="single" w:sz="4" w:space="0" w:color="auto"/>
              <w:right w:val="single" w:sz="4" w:space="0" w:color="auto"/>
            </w:tcBorders>
          </w:tcPr>
          <w:p w14:paraId="6895CDEF" w14:textId="2EF00B0E" w:rsidR="000A015A" w:rsidRPr="000C56B0" w:rsidRDefault="00F11493" w:rsidP="000A015A">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6AA258D8" w14:textId="77777777" w:rsidR="000A015A" w:rsidRPr="000C56B0" w:rsidRDefault="000A015A" w:rsidP="000A015A">
            <w:pPr>
              <w:rPr>
                <w:sz w:val="18"/>
                <w:szCs w:val="18"/>
              </w:rPr>
            </w:pPr>
          </w:p>
        </w:tc>
        <w:tc>
          <w:tcPr>
            <w:tcW w:w="5400" w:type="dxa"/>
            <w:gridSpan w:val="4"/>
            <w:tcBorders>
              <w:top w:val="nil"/>
              <w:left w:val="single" w:sz="4" w:space="0" w:color="auto"/>
              <w:bottom w:val="single" w:sz="4" w:space="0" w:color="auto"/>
              <w:right w:val="single" w:sz="4" w:space="0" w:color="auto"/>
            </w:tcBorders>
          </w:tcPr>
          <w:p w14:paraId="6FFBD3EC" w14:textId="77777777" w:rsidR="000A015A" w:rsidRPr="000C56B0" w:rsidRDefault="000A015A" w:rsidP="000A015A">
            <w:pPr>
              <w:rPr>
                <w:sz w:val="18"/>
                <w:szCs w:val="18"/>
              </w:rPr>
            </w:pPr>
          </w:p>
        </w:tc>
        <w:tc>
          <w:tcPr>
            <w:tcW w:w="900" w:type="dxa"/>
            <w:tcBorders>
              <w:top w:val="nil"/>
              <w:left w:val="single" w:sz="4" w:space="0" w:color="auto"/>
              <w:bottom w:val="single" w:sz="4" w:space="0" w:color="auto"/>
              <w:right w:val="single" w:sz="4" w:space="0" w:color="auto"/>
            </w:tcBorders>
          </w:tcPr>
          <w:p w14:paraId="30DCCCAD" w14:textId="77777777" w:rsidR="000A015A" w:rsidRPr="000C56B0" w:rsidRDefault="000A015A" w:rsidP="000A015A">
            <w:pPr>
              <w:rPr>
                <w:sz w:val="18"/>
                <w:szCs w:val="18"/>
              </w:rPr>
            </w:pPr>
          </w:p>
        </w:tc>
        <w:tc>
          <w:tcPr>
            <w:tcW w:w="720" w:type="dxa"/>
            <w:tcBorders>
              <w:top w:val="nil"/>
              <w:left w:val="single" w:sz="4" w:space="0" w:color="auto"/>
              <w:bottom w:val="single" w:sz="4" w:space="0" w:color="auto"/>
              <w:right w:val="single" w:sz="4" w:space="0" w:color="auto"/>
            </w:tcBorders>
          </w:tcPr>
          <w:p w14:paraId="36AF6883" w14:textId="77777777" w:rsidR="000A015A" w:rsidRPr="000C56B0" w:rsidRDefault="000A015A" w:rsidP="000A015A">
            <w:pPr>
              <w:rPr>
                <w:sz w:val="18"/>
                <w:szCs w:val="18"/>
              </w:rPr>
            </w:pPr>
          </w:p>
        </w:tc>
      </w:tr>
      <w:tr w:rsidR="009A5535" w:rsidRPr="000C56B0" w14:paraId="03D84983" w14:textId="77777777" w:rsidTr="0714E391">
        <w:tc>
          <w:tcPr>
            <w:tcW w:w="1440" w:type="dxa"/>
            <w:tcBorders>
              <w:top w:val="nil"/>
              <w:left w:val="single" w:sz="4" w:space="0" w:color="auto"/>
              <w:bottom w:val="single" w:sz="4" w:space="0" w:color="auto"/>
              <w:right w:val="single" w:sz="4" w:space="0" w:color="auto"/>
            </w:tcBorders>
          </w:tcPr>
          <w:p w14:paraId="3042579B" w14:textId="77777777" w:rsidR="009A5535" w:rsidRPr="000C56B0" w:rsidRDefault="009A5535" w:rsidP="009A5535">
            <w:pPr>
              <w:rPr>
                <w:sz w:val="18"/>
                <w:szCs w:val="18"/>
              </w:rPr>
            </w:pPr>
            <w:r w:rsidRPr="000C56B0">
              <w:rPr>
                <w:sz w:val="18"/>
                <w:szCs w:val="18"/>
              </w:rPr>
              <w:t>Čl. 4 bod 1 písm. c) po</w:t>
            </w:r>
            <w:r w:rsidR="00084C5E" w:rsidRPr="000C56B0">
              <w:rPr>
                <w:sz w:val="18"/>
                <w:szCs w:val="18"/>
              </w:rPr>
              <w:t>d</w:t>
            </w:r>
            <w:r w:rsidRPr="000C56B0">
              <w:rPr>
                <w:sz w:val="18"/>
                <w:szCs w:val="18"/>
              </w:rPr>
              <w:t>bod 6</w:t>
            </w:r>
          </w:p>
        </w:tc>
        <w:tc>
          <w:tcPr>
            <w:tcW w:w="5400" w:type="dxa"/>
            <w:gridSpan w:val="4"/>
            <w:tcBorders>
              <w:top w:val="nil"/>
              <w:left w:val="single" w:sz="4" w:space="0" w:color="auto"/>
              <w:bottom w:val="single" w:sz="4" w:space="0" w:color="auto"/>
              <w:right w:val="single" w:sz="18" w:space="0" w:color="auto"/>
            </w:tcBorders>
          </w:tcPr>
          <w:p w14:paraId="418A4695" w14:textId="77777777" w:rsidR="009A5535" w:rsidRPr="000C56B0" w:rsidRDefault="009A5535" w:rsidP="009A5535">
            <w:pPr>
              <w:rPr>
                <w:sz w:val="18"/>
                <w:szCs w:val="18"/>
              </w:rPr>
            </w:pPr>
            <w:r w:rsidRPr="000C56B0">
              <w:rPr>
                <w:sz w:val="18"/>
                <w:szCs w:val="18"/>
              </w:rPr>
              <w:t>6) „smlouvou o poskytování služeb“ jakákoli smlouva jiná než kupní smlouva, na jejímž základě obchodník poskytuje službu, včetně digitální služby, spotřebiteli nebo se zavazuje k jejímu poskytnutí;“;</w:t>
            </w:r>
          </w:p>
        </w:tc>
        <w:tc>
          <w:tcPr>
            <w:tcW w:w="900" w:type="dxa"/>
            <w:tcBorders>
              <w:top w:val="nil"/>
              <w:left w:val="single" w:sz="18" w:space="0" w:color="auto"/>
              <w:bottom w:val="single" w:sz="4" w:space="0" w:color="auto"/>
              <w:right w:val="single" w:sz="4" w:space="0" w:color="auto"/>
            </w:tcBorders>
          </w:tcPr>
          <w:p w14:paraId="12A4767B" w14:textId="77777777" w:rsidR="009A5535" w:rsidRPr="000C56B0" w:rsidRDefault="009A5535" w:rsidP="009A5535">
            <w:pPr>
              <w:rPr>
                <w:sz w:val="18"/>
                <w:szCs w:val="18"/>
              </w:rPr>
            </w:pPr>
            <w:r w:rsidRPr="000C56B0">
              <w:rPr>
                <w:sz w:val="18"/>
                <w:szCs w:val="18"/>
              </w:rPr>
              <w:t>89/2012</w:t>
            </w:r>
          </w:p>
        </w:tc>
        <w:tc>
          <w:tcPr>
            <w:tcW w:w="1080" w:type="dxa"/>
            <w:tcBorders>
              <w:top w:val="nil"/>
              <w:left w:val="single" w:sz="4" w:space="0" w:color="auto"/>
              <w:bottom w:val="single" w:sz="4" w:space="0" w:color="auto"/>
              <w:right w:val="single" w:sz="4" w:space="0" w:color="auto"/>
            </w:tcBorders>
          </w:tcPr>
          <w:p w14:paraId="7476C269" w14:textId="77777777" w:rsidR="009A5535" w:rsidRPr="000C56B0" w:rsidRDefault="009A5535" w:rsidP="009A5535">
            <w:pPr>
              <w:rPr>
                <w:sz w:val="18"/>
                <w:szCs w:val="18"/>
              </w:rPr>
            </w:pPr>
            <w:r w:rsidRPr="000C56B0">
              <w:rPr>
                <w:sz w:val="18"/>
                <w:szCs w:val="18"/>
              </w:rPr>
              <w:t xml:space="preserve">§ 2086 odst. 2  </w:t>
            </w:r>
          </w:p>
          <w:p w14:paraId="54C529ED" w14:textId="77777777" w:rsidR="009A5535" w:rsidRPr="000C56B0" w:rsidRDefault="009A5535" w:rsidP="009A5535">
            <w:pPr>
              <w:rPr>
                <w:sz w:val="18"/>
                <w:szCs w:val="18"/>
              </w:rPr>
            </w:pPr>
          </w:p>
        </w:tc>
        <w:tc>
          <w:tcPr>
            <w:tcW w:w="5400" w:type="dxa"/>
            <w:gridSpan w:val="4"/>
            <w:tcBorders>
              <w:top w:val="nil"/>
              <w:left w:val="single" w:sz="4" w:space="0" w:color="auto"/>
              <w:bottom w:val="single" w:sz="4" w:space="0" w:color="auto"/>
              <w:right w:val="single" w:sz="4" w:space="0" w:color="auto"/>
            </w:tcBorders>
          </w:tcPr>
          <w:p w14:paraId="46AB6A7E" w14:textId="77777777" w:rsidR="009A5535" w:rsidRPr="000C56B0" w:rsidRDefault="009A5535" w:rsidP="009A5535">
            <w:pPr>
              <w:jc w:val="both"/>
              <w:rPr>
                <w:sz w:val="18"/>
                <w:szCs w:val="18"/>
              </w:rPr>
            </w:pPr>
            <w:r w:rsidRPr="000C56B0">
              <w:rPr>
                <w:sz w:val="18"/>
                <w:szCs w:val="18"/>
              </w:rPr>
              <w:t>(2) Za kupní smlouvu se nepovažuje smlouva, podle níž převážná část plnění dodavatele spočívá ve výkonu činnosti.</w:t>
            </w:r>
          </w:p>
          <w:p w14:paraId="1C0157D6" w14:textId="77777777" w:rsidR="009A5535" w:rsidRPr="000C56B0" w:rsidRDefault="009A5535" w:rsidP="009A5535">
            <w:pPr>
              <w:jc w:val="both"/>
              <w:rPr>
                <w:sz w:val="18"/>
                <w:szCs w:val="18"/>
              </w:rPr>
            </w:pPr>
          </w:p>
        </w:tc>
        <w:tc>
          <w:tcPr>
            <w:tcW w:w="900" w:type="dxa"/>
            <w:tcBorders>
              <w:top w:val="nil"/>
              <w:left w:val="single" w:sz="4" w:space="0" w:color="auto"/>
              <w:bottom w:val="single" w:sz="4" w:space="0" w:color="auto"/>
              <w:right w:val="single" w:sz="4" w:space="0" w:color="auto"/>
            </w:tcBorders>
          </w:tcPr>
          <w:p w14:paraId="5CC03FC1" w14:textId="77777777" w:rsidR="009A5535" w:rsidRPr="000C56B0" w:rsidRDefault="009A5535" w:rsidP="009A5535">
            <w:pPr>
              <w:rPr>
                <w:sz w:val="18"/>
                <w:szCs w:val="18"/>
              </w:rPr>
            </w:pPr>
            <w:r w:rsidRPr="000C56B0">
              <w:rPr>
                <w:sz w:val="18"/>
                <w:szCs w:val="18"/>
              </w:rPr>
              <w:t>PT</w:t>
            </w:r>
          </w:p>
        </w:tc>
        <w:tc>
          <w:tcPr>
            <w:tcW w:w="720" w:type="dxa"/>
            <w:tcBorders>
              <w:top w:val="nil"/>
              <w:left w:val="single" w:sz="4" w:space="0" w:color="auto"/>
              <w:bottom w:val="single" w:sz="4" w:space="0" w:color="auto"/>
              <w:right w:val="single" w:sz="4" w:space="0" w:color="auto"/>
            </w:tcBorders>
          </w:tcPr>
          <w:p w14:paraId="3691E7B2" w14:textId="77777777" w:rsidR="009A5535" w:rsidRPr="000C56B0" w:rsidRDefault="009A5535" w:rsidP="009A5535">
            <w:pPr>
              <w:rPr>
                <w:sz w:val="18"/>
                <w:szCs w:val="18"/>
              </w:rPr>
            </w:pPr>
          </w:p>
        </w:tc>
      </w:tr>
      <w:tr w:rsidR="009A5535" w:rsidRPr="000C56B0" w14:paraId="133D60C7" w14:textId="77777777" w:rsidTr="0714E391">
        <w:tc>
          <w:tcPr>
            <w:tcW w:w="1440" w:type="dxa"/>
            <w:tcBorders>
              <w:top w:val="single" w:sz="4" w:space="0" w:color="auto"/>
              <w:left w:val="single" w:sz="4" w:space="0" w:color="auto"/>
              <w:bottom w:val="single" w:sz="4" w:space="0" w:color="auto"/>
              <w:right w:val="single" w:sz="4" w:space="0" w:color="auto"/>
            </w:tcBorders>
          </w:tcPr>
          <w:p w14:paraId="3602CE17" w14:textId="77777777" w:rsidR="009A5535" w:rsidRPr="000C56B0" w:rsidRDefault="009A5535" w:rsidP="009A5535">
            <w:pPr>
              <w:rPr>
                <w:sz w:val="18"/>
                <w:szCs w:val="18"/>
              </w:rPr>
            </w:pPr>
            <w:r w:rsidRPr="000C56B0">
              <w:rPr>
                <w:sz w:val="18"/>
                <w:szCs w:val="18"/>
              </w:rPr>
              <w:t>Čl. 4 bod 1 písm. d)</w:t>
            </w:r>
          </w:p>
        </w:tc>
        <w:tc>
          <w:tcPr>
            <w:tcW w:w="5400" w:type="dxa"/>
            <w:gridSpan w:val="4"/>
            <w:tcBorders>
              <w:top w:val="single" w:sz="4" w:space="0" w:color="auto"/>
              <w:left w:val="single" w:sz="4" w:space="0" w:color="auto"/>
              <w:bottom w:val="single" w:sz="4" w:space="0" w:color="auto"/>
              <w:right w:val="single" w:sz="18" w:space="0" w:color="auto"/>
            </w:tcBorders>
          </w:tcPr>
          <w:p w14:paraId="66128DBA" w14:textId="77777777" w:rsidR="009A5535" w:rsidRPr="000C56B0" w:rsidRDefault="009A5535" w:rsidP="009A5535">
            <w:pPr>
              <w:rPr>
                <w:sz w:val="18"/>
                <w:szCs w:val="18"/>
              </w:rPr>
            </w:pPr>
            <w:r w:rsidRPr="000C56B0">
              <w:rPr>
                <w:sz w:val="18"/>
                <w:szCs w:val="18"/>
              </w:rPr>
              <w:t xml:space="preserve">d) bod 11 se nahrazuje tímto: „11) „digitálním obsahem“ digitální obsah ve smyslu čl. 2 bodu 1 směrnice Evropského parlamentu a Rady (EU) 2019/770 (*); </w:t>
            </w:r>
          </w:p>
          <w:p w14:paraId="6DF9D1EA" w14:textId="77777777" w:rsidR="009A5535" w:rsidRPr="000C56B0" w:rsidRDefault="009A5535" w:rsidP="009A5535">
            <w:pPr>
              <w:rPr>
                <w:sz w:val="18"/>
                <w:szCs w:val="18"/>
              </w:rPr>
            </w:pPr>
            <w:r w:rsidRPr="000C56B0">
              <w:rPr>
                <w:sz w:val="18"/>
                <w:szCs w:val="18"/>
              </w:rPr>
              <w:t xml:space="preserve">_____________ </w:t>
            </w:r>
          </w:p>
          <w:p w14:paraId="318F1D29" w14:textId="77777777" w:rsidR="009A5535" w:rsidRPr="000C56B0" w:rsidRDefault="009A5535" w:rsidP="009A5535">
            <w:pPr>
              <w:rPr>
                <w:sz w:val="18"/>
                <w:szCs w:val="18"/>
              </w:rPr>
            </w:pPr>
            <w:r w:rsidRPr="000C56B0">
              <w:rPr>
                <w:sz w:val="18"/>
                <w:szCs w:val="18"/>
              </w:rPr>
              <w:t>(*) Směrnice Evropského parlamentu a Rady (EU) 2019/770 ze dne 20. května 2019 o některých aspektech smluv o poskytování digitálního obsahu a digitálních služeb (Úř. věst. L 136, 22.5.2019, s. 1).“;</w:t>
            </w:r>
          </w:p>
        </w:tc>
        <w:tc>
          <w:tcPr>
            <w:tcW w:w="900" w:type="dxa"/>
            <w:tcBorders>
              <w:top w:val="single" w:sz="4" w:space="0" w:color="auto"/>
              <w:left w:val="single" w:sz="18" w:space="0" w:color="auto"/>
              <w:bottom w:val="single" w:sz="4" w:space="0" w:color="auto"/>
              <w:right w:val="single" w:sz="4" w:space="0" w:color="auto"/>
            </w:tcBorders>
          </w:tcPr>
          <w:p w14:paraId="69EA43D4" w14:textId="4599E8A8" w:rsidR="009A5535" w:rsidRPr="000C56B0" w:rsidRDefault="00F11493" w:rsidP="009A5535">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526770CE"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CBEED82"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4E580E8D"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E36661F" w14:textId="77777777" w:rsidR="009A5535" w:rsidRPr="000C56B0" w:rsidRDefault="009A5535" w:rsidP="009A5535">
            <w:pPr>
              <w:rPr>
                <w:sz w:val="18"/>
                <w:szCs w:val="18"/>
              </w:rPr>
            </w:pPr>
          </w:p>
        </w:tc>
      </w:tr>
      <w:tr w:rsidR="009A5535" w:rsidRPr="000C56B0" w14:paraId="3C78457B" w14:textId="77777777" w:rsidTr="0714E391">
        <w:tc>
          <w:tcPr>
            <w:tcW w:w="1440" w:type="dxa"/>
            <w:tcBorders>
              <w:top w:val="single" w:sz="4" w:space="0" w:color="auto"/>
              <w:left w:val="single" w:sz="4" w:space="0" w:color="auto"/>
              <w:bottom w:val="single" w:sz="4" w:space="0" w:color="auto"/>
              <w:right w:val="single" w:sz="4" w:space="0" w:color="auto"/>
            </w:tcBorders>
          </w:tcPr>
          <w:p w14:paraId="74120C75" w14:textId="77777777" w:rsidR="009A5535" w:rsidRPr="000C56B0" w:rsidRDefault="009A5535" w:rsidP="009A5535">
            <w:pPr>
              <w:rPr>
                <w:sz w:val="18"/>
                <w:szCs w:val="18"/>
              </w:rPr>
            </w:pPr>
            <w:r w:rsidRPr="000C56B0">
              <w:rPr>
                <w:sz w:val="18"/>
                <w:szCs w:val="18"/>
              </w:rPr>
              <w:t>Čl. 4 bod 1 písm. e) podbod 16</w:t>
            </w:r>
          </w:p>
        </w:tc>
        <w:tc>
          <w:tcPr>
            <w:tcW w:w="5400" w:type="dxa"/>
            <w:gridSpan w:val="4"/>
            <w:tcBorders>
              <w:top w:val="single" w:sz="4" w:space="0" w:color="auto"/>
              <w:left w:val="single" w:sz="4" w:space="0" w:color="auto"/>
              <w:bottom w:val="single" w:sz="4" w:space="0" w:color="auto"/>
              <w:right w:val="single" w:sz="18" w:space="0" w:color="auto"/>
            </w:tcBorders>
          </w:tcPr>
          <w:p w14:paraId="238912A9" w14:textId="77777777" w:rsidR="009A5535" w:rsidRPr="000C56B0" w:rsidRDefault="009A5535" w:rsidP="009A5535">
            <w:pPr>
              <w:rPr>
                <w:sz w:val="18"/>
                <w:szCs w:val="18"/>
              </w:rPr>
            </w:pPr>
            <w:r w:rsidRPr="000C56B0">
              <w:rPr>
                <w:sz w:val="18"/>
                <w:szCs w:val="18"/>
              </w:rPr>
              <w:t xml:space="preserve">e) doplňují se nové body, které znějí: </w:t>
            </w:r>
          </w:p>
          <w:p w14:paraId="6E29AE90" w14:textId="77777777" w:rsidR="009A5535" w:rsidRPr="000C56B0" w:rsidRDefault="009A5535" w:rsidP="009A5535">
            <w:pPr>
              <w:rPr>
                <w:sz w:val="18"/>
                <w:szCs w:val="18"/>
              </w:rPr>
            </w:pPr>
            <w:r w:rsidRPr="000C56B0">
              <w:rPr>
                <w:sz w:val="18"/>
                <w:szCs w:val="18"/>
              </w:rPr>
              <w:t xml:space="preserve">„16) „digitální službou“ digitální služba ve smyslu v čl. 2 bodu 2 </w:t>
            </w:r>
            <w:r w:rsidRPr="000C56B0">
              <w:rPr>
                <w:sz w:val="18"/>
                <w:szCs w:val="18"/>
              </w:rPr>
              <w:lastRenderedPageBreak/>
              <w:t>směrnice (EU) 2019/770;</w:t>
            </w:r>
          </w:p>
        </w:tc>
        <w:tc>
          <w:tcPr>
            <w:tcW w:w="900" w:type="dxa"/>
            <w:tcBorders>
              <w:top w:val="single" w:sz="4" w:space="0" w:color="auto"/>
              <w:left w:val="single" w:sz="18" w:space="0" w:color="auto"/>
              <w:bottom w:val="single" w:sz="4" w:space="0" w:color="auto"/>
              <w:right w:val="single" w:sz="4" w:space="0" w:color="auto"/>
            </w:tcBorders>
          </w:tcPr>
          <w:p w14:paraId="678B44FF" w14:textId="2DAF66C1" w:rsidR="009A5535" w:rsidRPr="000C56B0" w:rsidRDefault="00F11493" w:rsidP="009A5535">
            <w:pPr>
              <w:rPr>
                <w:sz w:val="18"/>
                <w:szCs w:val="18"/>
              </w:rPr>
            </w:pPr>
            <w:r w:rsidRPr="000C56B0">
              <w:rPr>
                <w:sz w:val="18"/>
                <w:szCs w:val="18"/>
              </w:rPr>
              <w:lastRenderedPageBreak/>
              <w:t>10042</w:t>
            </w:r>
          </w:p>
        </w:tc>
        <w:tc>
          <w:tcPr>
            <w:tcW w:w="1080" w:type="dxa"/>
            <w:tcBorders>
              <w:top w:val="single" w:sz="4" w:space="0" w:color="auto"/>
              <w:left w:val="single" w:sz="4" w:space="0" w:color="auto"/>
              <w:bottom w:val="single" w:sz="4" w:space="0" w:color="auto"/>
              <w:right w:val="single" w:sz="4" w:space="0" w:color="auto"/>
            </w:tcBorders>
          </w:tcPr>
          <w:p w14:paraId="38645DC7"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135E58C4"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2670826A"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2EBF9A1" w14:textId="77777777" w:rsidR="009A5535" w:rsidRPr="000C56B0" w:rsidRDefault="009A5535" w:rsidP="009A5535">
            <w:pPr>
              <w:rPr>
                <w:sz w:val="18"/>
                <w:szCs w:val="18"/>
              </w:rPr>
            </w:pPr>
          </w:p>
        </w:tc>
      </w:tr>
      <w:tr w:rsidR="009A5535" w:rsidRPr="000C56B0" w14:paraId="7EE7A5D0" w14:textId="77777777" w:rsidTr="0714E391">
        <w:tc>
          <w:tcPr>
            <w:tcW w:w="1440" w:type="dxa"/>
            <w:tcBorders>
              <w:top w:val="single" w:sz="4" w:space="0" w:color="auto"/>
              <w:left w:val="single" w:sz="4" w:space="0" w:color="auto"/>
              <w:bottom w:val="single" w:sz="4" w:space="0" w:color="auto"/>
              <w:right w:val="single" w:sz="4" w:space="0" w:color="auto"/>
            </w:tcBorders>
          </w:tcPr>
          <w:p w14:paraId="60D223C0" w14:textId="77777777" w:rsidR="009A5535" w:rsidRPr="000C56B0" w:rsidRDefault="009A5535" w:rsidP="009A5535">
            <w:pPr>
              <w:rPr>
                <w:sz w:val="18"/>
                <w:szCs w:val="18"/>
              </w:rPr>
            </w:pPr>
            <w:r w:rsidRPr="000C56B0">
              <w:rPr>
                <w:sz w:val="18"/>
                <w:szCs w:val="18"/>
              </w:rPr>
              <w:t>Čl. 4 bod 1 písm. e) podbod 17</w:t>
            </w:r>
          </w:p>
        </w:tc>
        <w:tc>
          <w:tcPr>
            <w:tcW w:w="5400" w:type="dxa"/>
            <w:gridSpan w:val="4"/>
            <w:tcBorders>
              <w:top w:val="single" w:sz="4" w:space="0" w:color="auto"/>
              <w:left w:val="single" w:sz="4" w:space="0" w:color="auto"/>
              <w:bottom w:val="single" w:sz="4" w:space="0" w:color="auto"/>
              <w:right w:val="single" w:sz="18" w:space="0" w:color="auto"/>
            </w:tcBorders>
          </w:tcPr>
          <w:p w14:paraId="54D5781A" w14:textId="77777777" w:rsidR="009A5535" w:rsidRPr="000C56B0" w:rsidRDefault="009A5535" w:rsidP="009A5535">
            <w:pPr>
              <w:rPr>
                <w:sz w:val="18"/>
                <w:szCs w:val="18"/>
              </w:rPr>
            </w:pPr>
            <w:r w:rsidRPr="000C56B0">
              <w:rPr>
                <w:sz w:val="18"/>
                <w:szCs w:val="18"/>
              </w:rPr>
              <w:t>17) „online tržištěm“ služba využívající software, včetně internetových stránek, části internetových stránek nebo aplikace, který je provozován obchodníkem nebo jeho jménem, a umožňující spotřebitelům uzavírat na dálku smlouvy s jinými obchodníky nebo spotřebiteli;</w:t>
            </w:r>
          </w:p>
        </w:tc>
        <w:tc>
          <w:tcPr>
            <w:tcW w:w="900" w:type="dxa"/>
            <w:tcBorders>
              <w:top w:val="single" w:sz="4" w:space="0" w:color="auto"/>
              <w:left w:val="single" w:sz="18" w:space="0" w:color="auto"/>
              <w:bottom w:val="single" w:sz="4" w:space="0" w:color="auto"/>
              <w:right w:val="single" w:sz="4" w:space="0" w:color="auto"/>
            </w:tcBorders>
          </w:tcPr>
          <w:p w14:paraId="18496D9E" w14:textId="77777777" w:rsidR="009A5535" w:rsidRPr="000C56B0" w:rsidRDefault="009A5535" w:rsidP="009A5535">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0C6C2CD5"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09E88E4"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064B9DCA"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08C98E9" w14:textId="77777777" w:rsidR="009A5535" w:rsidRPr="000C56B0" w:rsidRDefault="009A5535" w:rsidP="009A5535">
            <w:pPr>
              <w:rPr>
                <w:sz w:val="18"/>
                <w:szCs w:val="18"/>
              </w:rPr>
            </w:pPr>
          </w:p>
        </w:tc>
      </w:tr>
      <w:tr w:rsidR="009A5535" w:rsidRPr="000C56B0" w14:paraId="31E93E71" w14:textId="77777777" w:rsidTr="0714E391">
        <w:tc>
          <w:tcPr>
            <w:tcW w:w="1440" w:type="dxa"/>
            <w:tcBorders>
              <w:top w:val="single" w:sz="4" w:space="0" w:color="auto"/>
              <w:left w:val="single" w:sz="4" w:space="0" w:color="auto"/>
              <w:bottom w:val="single" w:sz="4" w:space="0" w:color="auto"/>
              <w:right w:val="single" w:sz="4" w:space="0" w:color="auto"/>
            </w:tcBorders>
          </w:tcPr>
          <w:p w14:paraId="55AFAB64" w14:textId="77777777" w:rsidR="009A5535" w:rsidRPr="000C56B0" w:rsidRDefault="009A5535" w:rsidP="009A5535">
            <w:pPr>
              <w:rPr>
                <w:sz w:val="18"/>
                <w:szCs w:val="18"/>
              </w:rPr>
            </w:pPr>
            <w:r w:rsidRPr="000C56B0">
              <w:rPr>
                <w:sz w:val="18"/>
                <w:szCs w:val="18"/>
              </w:rPr>
              <w:t>Čl. 4 bod 1 písm. e) podbod 18</w:t>
            </w:r>
          </w:p>
        </w:tc>
        <w:tc>
          <w:tcPr>
            <w:tcW w:w="5400" w:type="dxa"/>
            <w:gridSpan w:val="4"/>
            <w:tcBorders>
              <w:top w:val="single" w:sz="4" w:space="0" w:color="auto"/>
              <w:left w:val="single" w:sz="4" w:space="0" w:color="auto"/>
              <w:bottom w:val="single" w:sz="4" w:space="0" w:color="auto"/>
              <w:right w:val="single" w:sz="18" w:space="0" w:color="auto"/>
            </w:tcBorders>
          </w:tcPr>
          <w:p w14:paraId="2DE7D426" w14:textId="77777777" w:rsidR="009A5535" w:rsidRPr="000C56B0" w:rsidRDefault="009A5535" w:rsidP="009A5535">
            <w:pPr>
              <w:rPr>
                <w:sz w:val="18"/>
                <w:szCs w:val="18"/>
              </w:rPr>
            </w:pPr>
            <w:r w:rsidRPr="000C56B0">
              <w:rPr>
                <w:sz w:val="18"/>
                <w:szCs w:val="18"/>
              </w:rPr>
              <w:t>18) „poskytovatelem online tržiště“ jakýkoli obchodník poskytující online tržiště spotřebitelům;</w:t>
            </w:r>
          </w:p>
        </w:tc>
        <w:tc>
          <w:tcPr>
            <w:tcW w:w="900" w:type="dxa"/>
            <w:tcBorders>
              <w:top w:val="single" w:sz="4" w:space="0" w:color="auto"/>
              <w:left w:val="single" w:sz="18" w:space="0" w:color="auto"/>
              <w:bottom w:val="single" w:sz="4" w:space="0" w:color="auto"/>
              <w:right w:val="single" w:sz="4" w:space="0" w:color="auto"/>
            </w:tcBorders>
          </w:tcPr>
          <w:p w14:paraId="4649BABE" w14:textId="77777777" w:rsidR="009A5535" w:rsidRPr="000C56B0" w:rsidRDefault="009A5535" w:rsidP="009A5535">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779F8E76"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818863E"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7A367729"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44F69B9A" w14:textId="77777777" w:rsidR="009A5535" w:rsidRPr="000C56B0" w:rsidRDefault="009A5535" w:rsidP="009A5535">
            <w:pPr>
              <w:rPr>
                <w:sz w:val="18"/>
                <w:szCs w:val="18"/>
              </w:rPr>
            </w:pPr>
          </w:p>
        </w:tc>
      </w:tr>
      <w:tr w:rsidR="009A5535" w:rsidRPr="000C56B0" w14:paraId="34579EBE" w14:textId="77777777" w:rsidTr="0714E391">
        <w:tc>
          <w:tcPr>
            <w:tcW w:w="1440" w:type="dxa"/>
            <w:tcBorders>
              <w:top w:val="single" w:sz="4" w:space="0" w:color="auto"/>
              <w:left w:val="single" w:sz="4" w:space="0" w:color="auto"/>
              <w:bottom w:val="single" w:sz="4" w:space="0" w:color="auto"/>
              <w:right w:val="single" w:sz="4" w:space="0" w:color="auto"/>
            </w:tcBorders>
          </w:tcPr>
          <w:p w14:paraId="02B2C0F7" w14:textId="77777777" w:rsidR="009A5535" w:rsidRPr="000C56B0" w:rsidRDefault="009A5535" w:rsidP="009A5535">
            <w:pPr>
              <w:rPr>
                <w:sz w:val="18"/>
                <w:szCs w:val="18"/>
              </w:rPr>
            </w:pPr>
            <w:r w:rsidRPr="000C56B0">
              <w:rPr>
                <w:sz w:val="18"/>
                <w:szCs w:val="18"/>
              </w:rPr>
              <w:t>Čl. 4 bod 1 písm. e) podbod 19</w:t>
            </w:r>
          </w:p>
        </w:tc>
        <w:tc>
          <w:tcPr>
            <w:tcW w:w="5400" w:type="dxa"/>
            <w:gridSpan w:val="4"/>
            <w:tcBorders>
              <w:top w:val="single" w:sz="4" w:space="0" w:color="auto"/>
              <w:left w:val="single" w:sz="4" w:space="0" w:color="auto"/>
              <w:bottom w:val="single" w:sz="4" w:space="0" w:color="auto"/>
              <w:right w:val="single" w:sz="18" w:space="0" w:color="auto"/>
            </w:tcBorders>
          </w:tcPr>
          <w:p w14:paraId="4173BCB0" w14:textId="77777777" w:rsidR="009A5535" w:rsidRPr="000C56B0" w:rsidRDefault="009A5535" w:rsidP="009A5535">
            <w:pPr>
              <w:rPr>
                <w:sz w:val="18"/>
                <w:szCs w:val="18"/>
              </w:rPr>
            </w:pPr>
            <w:r w:rsidRPr="000C56B0">
              <w:rPr>
                <w:sz w:val="18"/>
                <w:szCs w:val="18"/>
              </w:rPr>
              <w:t xml:space="preserve">19) „kompatibilitou“ kompatibilita ve smyslu čl. 2 bodu 10 směrnice (EU) 2019/770; </w:t>
            </w:r>
          </w:p>
        </w:tc>
        <w:tc>
          <w:tcPr>
            <w:tcW w:w="900" w:type="dxa"/>
            <w:tcBorders>
              <w:top w:val="single" w:sz="4" w:space="0" w:color="auto"/>
              <w:left w:val="single" w:sz="18" w:space="0" w:color="auto"/>
              <w:bottom w:val="single" w:sz="4" w:space="0" w:color="auto"/>
              <w:right w:val="single" w:sz="4" w:space="0" w:color="auto"/>
            </w:tcBorders>
          </w:tcPr>
          <w:p w14:paraId="18093B08" w14:textId="7A83185F" w:rsidR="009A5535" w:rsidRPr="000C56B0" w:rsidRDefault="00F11493" w:rsidP="009A5535">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5F07D11E"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1508A3C"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0B57DB10"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43D6B1D6" w14:textId="77777777" w:rsidR="009A5535" w:rsidRPr="000C56B0" w:rsidRDefault="009A5535" w:rsidP="009A5535">
            <w:pPr>
              <w:rPr>
                <w:sz w:val="18"/>
                <w:szCs w:val="18"/>
              </w:rPr>
            </w:pPr>
          </w:p>
        </w:tc>
      </w:tr>
      <w:tr w:rsidR="009A5535" w:rsidRPr="000C56B0" w14:paraId="7E966882" w14:textId="77777777" w:rsidTr="0714E391">
        <w:tc>
          <w:tcPr>
            <w:tcW w:w="1440" w:type="dxa"/>
            <w:tcBorders>
              <w:top w:val="single" w:sz="4" w:space="0" w:color="auto"/>
              <w:left w:val="single" w:sz="4" w:space="0" w:color="auto"/>
              <w:bottom w:val="single" w:sz="4" w:space="0" w:color="auto"/>
              <w:right w:val="single" w:sz="4" w:space="0" w:color="auto"/>
            </w:tcBorders>
          </w:tcPr>
          <w:p w14:paraId="2B886B2D" w14:textId="77777777" w:rsidR="009A5535" w:rsidRPr="000C56B0" w:rsidRDefault="009A5535" w:rsidP="009A5535">
            <w:pPr>
              <w:rPr>
                <w:sz w:val="18"/>
                <w:szCs w:val="18"/>
              </w:rPr>
            </w:pPr>
            <w:r w:rsidRPr="000C56B0">
              <w:rPr>
                <w:sz w:val="18"/>
                <w:szCs w:val="18"/>
              </w:rPr>
              <w:t>Čl. 4 bod 1 písm. e) podbod 20</w:t>
            </w:r>
          </w:p>
        </w:tc>
        <w:tc>
          <w:tcPr>
            <w:tcW w:w="5400" w:type="dxa"/>
            <w:gridSpan w:val="4"/>
            <w:tcBorders>
              <w:top w:val="single" w:sz="4" w:space="0" w:color="auto"/>
              <w:left w:val="single" w:sz="4" w:space="0" w:color="auto"/>
              <w:bottom w:val="single" w:sz="4" w:space="0" w:color="auto"/>
              <w:right w:val="single" w:sz="18" w:space="0" w:color="auto"/>
            </w:tcBorders>
          </w:tcPr>
          <w:p w14:paraId="54686C7F" w14:textId="77777777" w:rsidR="009A5535" w:rsidRPr="000C56B0" w:rsidRDefault="009A5535" w:rsidP="009A5535">
            <w:pPr>
              <w:rPr>
                <w:sz w:val="18"/>
                <w:szCs w:val="18"/>
              </w:rPr>
            </w:pPr>
            <w:r w:rsidRPr="000C56B0">
              <w:rPr>
                <w:sz w:val="18"/>
                <w:szCs w:val="18"/>
              </w:rPr>
              <w:t>20) „funkčností“ funkčnost ve smyslu čl. 2 bodu 11 směrnice (EU) 2019/770;</w:t>
            </w:r>
          </w:p>
        </w:tc>
        <w:tc>
          <w:tcPr>
            <w:tcW w:w="900" w:type="dxa"/>
            <w:tcBorders>
              <w:top w:val="single" w:sz="4" w:space="0" w:color="auto"/>
              <w:left w:val="single" w:sz="18" w:space="0" w:color="auto"/>
              <w:bottom w:val="single" w:sz="4" w:space="0" w:color="auto"/>
              <w:right w:val="single" w:sz="4" w:space="0" w:color="auto"/>
            </w:tcBorders>
          </w:tcPr>
          <w:p w14:paraId="17DBC151" w14:textId="77777777" w:rsidR="009A5535" w:rsidRPr="000C56B0" w:rsidRDefault="009A5535" w:rsidP="005C4D60">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F8BD81B"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7578B81" w14:textId="77777777" w:rsidR="009A5535" w:rsidRPr="000C56B0" w:rsidRDefault="005C4D60" w:rsidP="009A5535">
            <w:pPr>
              <w:rPr>
                <w:sz w:val="18"/>
                <w:szCs w:val="18"/>
              </w:rPr>
            </w:pPr>
            <w:r w:rsidRPr="000C56B0">
              <w:rPr>
                <w:sz w:val="18"/>
                <w:szCs w:val="18"/>
              </w:rPr>
              <w:t>Nerelevantní z hlediska transpozice.</w:t>
            </w:r>
            <w:r w:rsidR="008B14D7" w:rsidRPr="000C56B0">
              <w:rPr>
                <w:sz w:val="18"/>
                <w:szCs w:val="18"/>
              </w:rPr>
              <w:t xml:space="preserve"> Pojem obecně známé povahy. Členské státy nemají povinnost zavádět definice, pokud dodrží účel a cíl směrnice. </w:t>
            </w:r>
          </w:p>
        </w:tc>
        <w:tc>
          <w:tcPr>
            <w:tcW w:w="900" w:type="dxa"/>
            <w:tcBorders>
              <w:top w:val="single" w:sz="4" w:space="0" w:color="auto"/>
              <w:left w:val="single" w:sz="4" w:space="0" w:color="auto"/>
              <w:bottom w:val="single" w:sz="4" w:space="0" w:color="auto"/>
              <w:right w:val="single" w:sz="4" w:space="0" w:color="auto"/>
            </w:tcBorders>
          </w:tcPr>
          <w:p w14:paraId="4371F03E" w14:textId="77777777" w:rsidR="009A5535" w:rsidRPr="000C56B0" w:rsidRDefault="009A5535"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2613E9C1" w14:textId="77777777" w:rsidR="009A5535" w:rsidRPr="000C56B0" w:rsidRDefault="009A5535" w:rsidP="009A5535">
            <w:pPr>
              <w:rPr>
                <w:sz w:val="18"/>
                <w:szCs w:val="18"/>
              </w:rPr>
            </w:pPr>
          </w:p>
        </w:tc>
      </w:tr>
      <w:tr w:rsidR="009A5535" w:rsidRPr="000C56B0" w14:paraId="082F1E29" w14:textId="77777777" w:rsidTr="0714E391">
        <w:tc>
          <w:tcPr>
            <w:tcW w:w="1440" w:type="dxa"/>
            <w:tcBorders>
              <w:top w:val="single" w:sz="4" w:space="0" w:color="auto"/>
              <w:left w:val="single" w:sz="4" w:space="0" w:color="auto"/>
              <w:bottom w:val="single" w:sz="4" w:space="0" w:color="auto"/>
              <w:right w:val="single" w:sz="4" w:space="0" w:color="auto"/>
            </w:tcBorders>
          </w:tcPr>
          <w:p w14:paraId="08AC9CC6" w14:textId="77777777" w:rsidR="009A5535" w:rsidRPr="000C56B0" w:rsidRDefault="009A5535" w:rsidP="009A5535">
            <w:pPr>
              <w:rPr>
                <w:sz w:val="18"/>
                <w:szCs w:val="18"/>
              </w:rPr>
            </w:pPr>
            <w:r w:rsidRPr="000C56B0">
              <w:rPr>
                <w:sz w:val="18"/>
                <w:szCs w:val="18"/>
              </w:rPr>
              <w:t>Čl. 4 bod 1 písm. e) podbod 21</w:t>
            </w:r>
          </w:p>
        </w:tc>
        <w:tc>
          <w:tcPr>
            <w:tcW w:w="5400" w:type="dxa"/>
            <w:gridSpan w:val="4"/>
            <w:tcBorders>
              <w:top w:val="single" w:sz="4" w:space="0" w:color="auto"/>
              <w:left w:val="single" w:sz="4" w:space="0" w:color="auto"/>
              <w:bottom w:val="single" w:sz="4" w:space="0" w:color="auto"/>
              <w:right w:val="single" w:sz="18" w:space="0" w:color="auto"/>
            </w:tcBorders>
          </w:tcPr>
          <w:p w14:paraId="74649CBB" w14:textId="77777777" w:rsidR="009A5535" w:rsidRPr="000C56B0" w:rsidRDefault="009A5535" w:rsidP="009A5535">
            <w:pPr>
              <w:rPr>
                <w:sz w:val="18"/>
                <w:szCs w:val="18"/>
              </w:rPr>
            </w:pPr>
            <w:r w:rsidRPr="000C56B0">
              <w:rPr>
                <w:sz w:val="18"/>
                <w:szCs w:val="18"/>
              </w:rPr>
              <w:t>21) „interoperabilitou“ interoperabilita ve smyslu čl. 2 bodu 12 směrnice (EU) 2019/770.“</w:t>
            </w:r>
          </w:p>
        </w:tc>
        <w:tc>
          <w:tcPr>
            <w:tcW w:w="900" w:type="dxa"/>
            <w:tcBorders>
              <w:top w:val="single" w:sz="4" w:space="0" w:color="auto"/>
              <w:left w:val="single" w:sz="18" w:space="0" w:color="auto"/>
              <w:bottom w:val="single" w:sz="4" w:space="0" w:color="auto"/>
              <w:right w:val="single" w:sz="4" w:space="0" w:color="auto"/>
            </w:tcBorders>
            <w:shd w:val="clear" w:color="auto" w:fill="auto"/>
          </w:tcPr>
          <w:p w14:paraId="33D7F020" w14:textId="5EF7351B" w:rsidR="009A5535" w:rsidRPr="000C56B0" w:rsidRDefault="00F11493" w:rsidP="009A5535">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1037B8A3" w14:textId="77777777" w:rsidR="009A5535" w:rsidRPr="000C56B0" w:rsidRDefault="009A5535" w:rsidP="009A5535">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87C6DE0" w14:textId="77777777" w:rsidR="009A5535" w:rsidRPr="000C56B0" w:rsidRDefault="009A5535" w:rsidP="009A5535">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23F09734" w14:textId="77777777" w:rsidR="009A5535" w:rsidRPr="000C56B0" w:rsidRDefault="00C32BB0" w:rsidP="009A5535">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B2F9378" w14:textId="77777777" w:rsidR="009A5535" w:rsidRPr="000C56B0" w:rsidRDefault="009A5535" w:rsidP="009A5535">
            <w:pPr>
              <w:rPr>
                <w:sz w:val="18"/>
                <w:szCs w:val="18"/>
              </w:rPr>
            </w:pPr>
          </w:p>
        </w:tc>
      </w:tr>
      <w:tr w:rsidR="00221AC3" w:rsidRPr="000C56B0" w14:paraId="058A1891" w14:textId="77777777" w:rsidTr="0714E391">
        <w:tc>
          <w:tcPr>
            <w:tcW w:w="1440" w:type="dxa"/>
            <w:tcBorders>
              <w:top w:val="single" w:sz="4" w:space="0" w:color="auto"/>
              <w:left w:val="single" w:sz="4" w:space="0" w:color="auto"/>
              <w:bottom w:val="single" w:sz="4" w:space="0" w:color="auto"/>
              <w:right w:val="single" w:sz="4" w:space="0" w:color="auto"/>
            </w:tcBorders>
          </w:tcPr>
          <w:p w14:paraId="785B4C05" w14:textId="77777777" w:rsidR="00221AC3" w:rsidRPr="000C56B0" w:rsidRDefault="00221AC3" w:rsidP="00617784">
            <w:pPr>
              <w:rPr>
                <w:sz w:val="18"/>
                <w:szCs w:val="18"/>
              </w:rPr>
            </w:pPr>
            <w:r w:rsidRPr="000C56B0">
              <w:rPr>
                <w:sz w:val="18"/>
              </w:rPr>
              <w:t xml:space="preserve">Čl. 4 </w:t>
            </w:r>
            <w:r w:rsidR="00F14CE0" w:rsidRPr="000C56B0">
              <w:rPr>
                <w:sz w:val="18"/>
              </w:rPr>
              <w:t>bod</w:t>
            </w:r>
            <w:r w:rsidRPr="000C56B0">
              <w:rPr>
                <w:sz w:val="18"/>
              </w:rPr>
              <w:t>. 2 písm. a)</w:t>
            </w:r>
          </w:p>
        </w:tc>
        <w:tc>
          <w:tcPr>
            <w:tcW w:w="5400" w:type="dxa"/>
            <w:gridSpan w:val="4"/>
            <w:tcBorders>
              <w:top w:val="single" w:sz="4" w:space="0" w:color="auto"/>
              <w:left w:val="single" w:sz="4" w:space="0" w:color="auto"/>
              <w:bottom w:val="single" w:sz="4" w:space="0" w:color="auto"/>
              <w:right w:val="single" w:sz="18" w:space="0" w:color="auto"/>
            </w:tcBorders>
          </w:tcPr>
          <w:p w14:paraId="5368803D" w14:textId="77777777" w:rsidR="00221AC3" w:rsidRPr="000C56B0" w:rsidRDefault="00221AC3" w:rsidP="00221AC3">
            <w:pPr>
              <w:rPr>
                <w:sz w:val="18"/>
                <w:szCs w:val="18"/>
              </w:rPr>
            </w:pPr>
            <w:r w:rsidRPr="000C56B0">
              <w:rPr>
                <w:sz w:val="18"/>
                <w:szCs w:val="18"/>
              </w:rPr>
              <w:t>2) Článek 3 se mění takto:</w:t>
            </w:r>
          </w:p>
          <w:p w14:paraId="241E27CA" w14:textId="77777777" w:rsidR="00221AC3" w:rsidRPr="000C56B0" w:rsidRDefault="00221AC3" w:rsidP="00221AC3">
            <w:pPr>
              <w:rPr>
                <w:sz w:val="18"/>
                <w:szCs w:val="18"/>
              </w:rPr>
            </w:pPr>
            <w:r w:rsidRPr="000C56B0">
              <w:rPr>
                <w:sz w:val="18"/>
                <w:szCs w:val="18"/>
              </w:rPr>
              <w:t xml:space="preserve">a) odstavec 1 se nahrazuje tímto: </w:t>
            </w:r>
          </w:p>
          <w:p w14:paraId="5DFC0CDB" w14:textId="77777777" w:rsidR="00221AC3" w:rsidRPr="000C56B0" w:rsidRDefault="00221AC3" w:rsidP="00221AC3">
            <w:pPr>
              <w:rPr>
                <w:sz w:val="18"/>
                <w:szCs w:val="18"/>
              </w:rPr>
            </w:pPr>
            <w:r w:rsidRPr="000C56B0">
              <w:rPr>
                <w:sz w:val="18"/>
                <w:szCs w:val="18"/>
              </w:rPr>
              <w:t>„1.Tato směrnice se použije za podmínek a v rozsahu uvedeném v jejích ustanoveních na smlouvy uzavírané mezi obchodníkem a spotřebitelem v případech, kdy spotřebitel platí nebo se zavazuje platit cenu. Vztahuje se na smlouvy týkající se dodávek vody, plynu, elektřiny nebo tepla z dálkového vytápění, též zajišťovaných veřejnými poskytovateli, v rozsahu, ve kterém jsou tyto komodity poskytovány na smluvním základě.“;</w:t>
            </w:r>
          </w:p>
        </w:tc>
        <w:tc>
          <w:tcPr>
            <w:tcW w:w="900" w:type="dxa"/>
            <w:tcBorders>
              <w:top w:val="single" w:sz="4" w:space="0" w:color="auto"/>
              <w:left w:val="single" w:sz="18" w:space="0" w:color="auto"/>
              <w:bottom w:val="single" w:sz="4" w:space="0" w:color="auto"/>
              <w:right w:val="single" w:sz="4" w:space="0" w:color="auto"/>
            </w:tcBorders>
          </w:tcPr>
          <w:p w14:paraId="0741BDF9" w14:textId="77777777" w:rsidR="00221AC3" w:rsidRPr="000C56B0" w:rsidRDefault="00EE21B5" w:rsidP="00221AC3">
            <w:pPr>
              <w:rPr>
                <w:sz w:val="18"/>
                <w:szCs w:val="18"/>
              </w:rPr>
            </w:pPr>
            <w:r w:rsidRPr="000C56B0">
              <w:rPr>
                <w:sz w:val="18"/>
                <w:szCs w:val="18"/>
              </w:rPr>
              <w:t>89/2012</w:t>
            </w:r>
          </w:p>
        </w:tc>
        <w:tc>
          <w:tcPr>
            <w:tcW w:w="1080" w:type="dxa"/>
            <w:tcBorders>
              <w:top w:val="single" w:sz="4" w:space="0" w:color="auto"/>
              <w:left w:val="single" w:sz="4" w:space="0" w:color="auto"/>
              <w:bottom w:val="single" w:sz="4" w:space="0" w:color="auto"/>
              <w:right w:val="single" w:sz="4" w:space="0" w:color="auto"/>
            </w:tcBorders>
          </w:tcPr>
          <w:p w14:paraId="6B9E1B7E" w14:textId="77777777" w:rsidR="00221AC3" w:rsidRPr="000C56B0" w:rsidRDefault="00EE21B5" w:rsidP="00221AC3">
            <w:pPr>
              <w:rPr>
                <w:sz w:val="18"/>
                <w:szCs w:val="18"/>
              </w:rPr>
            </w:pPr>
            <w:r w:rsidRPr="000C56B0">
              <w:rPr>
                <w:sz w:val="18"/>
                <w:szCs w:val="18"/>
              </w:rPr>
              <w:t>§ 1810</w:t>
            </w:r>
          </w:p>
        </w:tc>
        <w:tc>
          <w:tcPr>
            <w:tcW w:w="5400" w:type="dxa"/>
            <w:gridSpan w:val="4"/>
            <w:tcBorders>
              <w:top w:val="single" w:sz="4" w:space="0" w:color="auto"/>
              <w:left w:val="single" w:sz="4" w:space="0" w:color="auto"/>
              <w:bottom w:val="single" w:sz="4" w:space="0" w:color="auto"/>
              <w:right w:val="single" w:sz="4" w:space="0" w:color="auto"/>
            </w:tcBorders>
          </w:tcPr>
          <w:p w14:paraId="06DC75F0" w14:textId="5E95931B" w:rsidR="00221AC3" w:rsidRPr="000C56B0" w:rsidRDefault="00EE21B5" w:rsidP="0714E391">
            <w:pPr>
              <w:rPr>
                <w:sz w:val="18"/>
                <w:szCs w:val="18"/>
              </w:rPr>
            </w:pPr>
            <w:r w:rsidRPr="000C56B0">
              <w:rPr>
                <w:sz w:val="18"/>
                <w:szCs w:val="18"/>
              </w:rPr>
              <w:t xml:space="preserve">Ustanovení tohoto dílu se </w:t>
            </w:r>
            <w:r w:rsidR="000463A1" w:rsidRPr="000C56B0">
              <w:rPr>
                <w:sz w:val="18"/>
                <w:szCs w:val="18"/>
              </w:rPr>
              <w:t>použijí</w:t>
            </w:r>
            <w:r w:rsidRPr="000C56B0">
              <w:rPr>
                <w:sz w:val="18"/>
                <w:szCs w:val="18"/>
              </w:rPr>
              <w:t xml:space="preserve"> na smlouvy, které se spotřebitelem uzavírá podnikatel (dále jen „spotřebitelské smlouvy“) a na závazky z nich vzniklé.</w:t>
            </w:r>
          </w:p>
          <w:p w14:paraId="58E6DD4E" w14:textId="77777777" w:rsidR="00221AC3" w:rsidRPr="000C56B0" w:rsidRDefault="00221AC3" w:rsidP="00221AC3">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5DB22E" w14:textId="2B3964A0" w:rsidR="00221AC3" w:rsidRPr="000C56B0" w:rsidRDefault="00EE21B5" w:rsidP="00221AC3">
            <w:pPr>
              <w:rPr>
                <w:sz w:val="18"/>
                <w:szCs w:val="18"/>
              </w:rPr>
            </w:pPr>
            <w:r w:rsidRPr="000C56B0">
              <w:rPr>
                <w:sz w:val="18"/>
              </w:rPr>
              <w:t>P</w:t>
            </w:r>
            <w:r w:rsidR="00221AC3" w:rsidRPr="000C56B0">
              <w:rPr>
                <w:sz w:val="18"/>
              </w:rPr>
              <w:t>T</w:t>
            </w:r>
          </w:p>
        </w:tc>
        <w:tc>
          <w:tcPr>
            <w:tcW w:w="720" w:type="dxa"/>
            <w:tcBorders>
              <w:top w:val="single" w:sz="4" w:space="0" w:color="auto"/>
              <w:left w:val="single" w:sz="4" w:space="0" w:color="auto"/>
              <w:bottom w:val="single" w:sz="4" w:space="0" w:color="auto"/>
              <w:right w:val="single" w:sz="4" w:space="0" w:color="auto"/>
            </w:tcBorders>
          </w:tcPr>
          <w:p w14:paraId="7D3BEE8F" w14:textId="77777777" w:rsidR="00221AC3" w:rsidRPr="000C56B0" w:rsidRDefault="00221AC3" w:rsidP="00221AC3">
            <w:pPr>
              <w:rPr>
                <w:sz w:val="18"/>
                <w:szCs w:val="18"/>
              </w:rPr>
            </w:pPr>
          </w:p>
        </w:tc>
      </w:tr>
      <w:tr w:rsidR="00BF1D48" w:rsidRPr="000C56B0" w14:paraId="053FED78" w14:textId="77777777" w:rsidTr="0714E391">
        <w:tc>
          <w:tcPr>
            <w:tcW w:w="1440" w:type="dxa"/>
            <w:tcBorders>
              <w:top w:val="single" w:sz="4" w:space="0" w:color="auto"/>
              <w:left w:val="single" w:sz="4" w:space="0" w:color="auto"/>
              <w:bottom w:val="single" w:sz="4" w:space="0" w:color="auto"/>
              <w:right w:val="single" w:sz="4" w:space="0" w:color="auto"/>
            </w:tcBorders>
          </w:tcPr>
          <w:p w14:paraId="57FDC8F3" w14:textId="77777777" w:rsidR="00BF1D48" w:rsidRPr="000C56B0" w:rsidRDefault="00BF1D48" w:rsidP="00BF1D48">
            <w:pPr>
              <w:rPr>
                <w:sz w:val="18"/>
                <w:szCs w:val="18"/>
              </w:rPr>
            </w:pPr>
            <w:r w:rsidRPr="000C56B0">
              <w:rPr>
                <w:sz w:val="18"/>
              </w:rPr>
              <w:t>Čl. 4 bod. 2 písm. b)</w:t>
            </w:r>
          </w:p>
        </w:tc>
        <w:tc>
          <w:tcPr>
            <w:tcW w:w="5400" w:type="dxa"/>
            <w:gridSpan w:val="4"/>
            <w:tcBorders>
              <w:top w:val="single" w:sz="4" w:space="0" w:color="auto"/>
              <w:left w:val="single" w:sz="4" w:space="0" w:color="auto"/>
              <w:bottom w:val="single" w:sz="4" w:space="0" w:color="auto"/>
              <w:right w:val="single" w:sz="18" w:space="0" w:color="auto"/>
            </w:tcBorders>
          </w:tcPr>
          <w:p w14:paraId="27A8BCA4" w14:textId="77777777" w:rsidR="00BF1D48" w:rsidRPr="000C56B0" w:rsidRDefault="00BF1D48" w:rsidP="00BF1D48">
            <w:pPr>
              <w:rPr>
                <w:sz w:val="18"/>
                <w:szCs w:val="18"/>
              </w:rPr>
            </w:pPr>
            <w:r w:rsidRPr="000C56B0">
              <w:rPr>
                <w:sz w:val="18"/>
                <w:szCs w:val="18"/>
              </w:rPr>
              <w:t xml:space="preserve">b) vkládá se nový odstavec, který zní: </w:t>
            </w:r>
          </w:p>
          <w:p w14:paraId="5A054B54" w14:textId="77777777" w:rsidR="00BF1D48" w:rsidRPr="000C56B0" w:rsidRDefault="00BF1D48" w:rsidP="00BF1D48">
            <w:pPr>
              <w:rPr>
                <w:sz w:val="18"/>
                <w:szCs w:val="18"/>
              </w:rPr>
            </w:pPr>
            <w:r w:rsidRPr="000C56B0">
              <w:rPr>
                <w:sz w:val="18"/>
                <w:szCs w:val="18"/>
              </w:rPr>
              <w:t>„1a.Tato směrnice se použije rovněž v případech, kdy obchodník poskytuje nebo se zavazuje poskytovat digitální obsah, který není poskytnut na hmotném nosiči, nebo digitální službu spotřebiteli a spotřebitel poskytne nebo se zavazuje poskytnout obchodníkovi své osobní údaje, s výjimkou případů, v nichž obchodník osobní údaje poskytnuté spotřebitelem zpracovává výlučně pro účely poskytování digitálního obsahu, který není poskytnut na hmotném nosiči, nebo digitální služby v souladu s touto směrnicí nebo pro účely toho, aby dodržel zákonné požadavky, jež se na něho vztahují, přičemž obchodník tyto údaje nezpracovává k žádným jiným účelům.“;</w:t>
            </w:r>
          </w:p>
        </w:tc>
        <w:tc>
          <w:tcPr>
            <w:tcW w:w="900" w:type="dxa"/>
            <w:tcBorders>
              <w:top w:val="single" w:sz="4" w:space="0" w:color="auto"/>
              <w:left w:val="single" w:sz="18" w:space="0" w:color="auto"/>
              <w:bottom w:val="single" w:sz="4" w:space="0" w:color="auto"/>
              <w:right w:val="single" w:sz="4" w:space="0" w:color="auto"/>
            </w:tcBorders>
          </w:tcPr>
          <w:p w14:paraId="109C8101" w14:textId="4774D554" w:rsidR="00BF1D48" w:rsidRPr="000C56B0" w:rsidRDefault="00BF1D48" w:rsidP="00BF1D48">
            <w:pPr>
              <w:rPr>
                <w:sz w:val="18"/>
                <w:szCs w:val="18"/>
              </w:rPr>
            </w:pPr>
            <w:r w:rsidRPr="000C56B0">
              <w:rPr>
                <w:sz w:val="18"/>
                <w:szCs w:val="18"/>
              </w:rPr>
              <w:t>89/2012</w:t>
            </w:r>
          </w:p>
        </w:tc>
        <w:tc>
          <w:tcPr>
            <w:tcW w:w="1080" w:type="dxa"/>
            <w:tcBorders>
              <w:top w:val="single" w:sz="4" w:space="0" w:color="auto"/>
              <w:left w:val="single" w:sz="4" w:space="0" w:color="auto"/>
              <w:bottom w:val="single" w:sz="4" w:space="0" w:color="auto"/>
              <w:right w:val="single" w:sz="4" w:space="0" w:color="auto"/>
            </w:tcBorders>
          </w:tcPr>
          <w:p w14:paraId="3B88899E" w14:textId="6828C630" w:rsidR="00BF1D48" w:rsidRPr="000C56B0" w:rsidRDefault="00BF1D48" w:rsidP="00BF1D48">
            <w:pPr>
              <w:rPr>
                <w:sz w:val="18"/>
                <w:szCs w:val="18"/>
              </w:rPr>
            </w:pPr>
            <w:r w:rsidRPr="000C56B0">
              <w:rPr>
                <w:sz w:val="18"/>
                <w:szCs w:val="18"/>
              </w:rPr>
              <w:t>§ 1810</w:t>
            </w:r>
          </w:p>
        </w:tc>
        <w:tc>
          <w:tcPr>
            <w:tcW w:w="5400" w:type="dxa"/>
            <w:gridSpan w:val="4"/>
            <w:tcBorders>
              <w:top w:val="single" w:sz="4" w:space="0" w:color="auto"/>
              <w:left w:val="single" w:sz="4" w:space="0" w:color="auto"/>
              <w:bottom w:val="single" w:sz="4" w:space="0" w:color="auto"/>
              <w:right w:val="single" w:sz="4" w:space="0" w:color="auto"/>
            </w:tcBorders>
          </w:tcPr>
          <w:p w14:paraId="7F4814FF" w14:textId="77777777" w:rsidR="00BF1D48" w:rsidRPr="000C56B0" w:rsidRDefault="00BF1D48" w:rsidP="00BF1D48">
            <w:pPr>
              <w:rPr>
                <w:sz w:val="18"/>
                <w:szCs w:val="18"/>
              </w:rPr>
            </w:pPr>
            <w:r w:rsidRPr="000C56B0">
              <w:rPr>
                <w:sz w:val="18"/>
                <w:szCs w:val="18"/>
              </w:rPr>
              <w:t>Ustanovení tohoto dílu se použijí na smlouvy, které se spotřebitelem uzavírá podnikatel (dále jen „spotřebitelské smlouvy“) a na závazky z nich vzniklé.</w:t>
            </w:r>
          </w:p>
          <w:p w14:paraId="69E2BB2B" w14:textId="77777777" w:rsidR="00BF1D48" w:rsidRPr="000C56B0" w:rsidRDefault="00BF1D48" w:rsidP="00BF1D48">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3449A711" w14:textId="291EBC2B" w:rsidR="00BF1D48" w:rsidRPr="000C56B0" w:rsidRDefault="00BF1D48" w:rsidP="00BF1D48">
            <w:pPr>
              <w:rPr>
                <w:sz w:val="18"/>
                <w:szCs w:val="18"/>
              </w:rPr>
            </w:pPr>
            <w:r w:rsidRPr="000C56B0">
              <w:rPr>
                <w:sz w:val="18"/>
              </w:rPr>
              <w:t>PT</w:t>
            </w:r>
          </w:p>
        </w:tc>
        <w:tc>
          <w:tcPr>
            <w:tcW w:w="720" w:type="dxa"/>
            <w:tcBorders>
              <w:top w:val="single" w:sz="4" w:space="0" w:color="auto"/>
              <w:left w:val="single" w:sz="4" w:space="0" w:color="auto"/>
              <w:bottom w:val="single" w:sz="4" w:space="0" w:color="auto"/>
              <w:right w:val="single" w:sz="4" w:space="0" w:color="auto"/>
            </w:tcBorders>
          </w:tcPr>
          <w:p w14:paraId="57C0D796" w14:textId="77777777" w:rsidR="00BF1D48" w:rsidRPr="000C56B0" w:rsidRDefault="00BF1D48" w:rsidP="00BF1D48">
            <w:pPr>
              <w:rPr>
                <w:sz w:val="18"/>
                <w:szCs w:val="18"/>
              </w:rPr>
            </w:pPr>
          </w:p>
        </w:tc>
      </w:tr>
      <w:tr w:rsidR="00186B42" w:rsidRPr="000C56B0" w14:paraId="72220DDD" w14:textId="77777777" w:rsidTr="0714E391">
        <w:tc>
          <w:tcPr>
            <w:tcW w:w="1440" w:type="dxa"/>
            <w:tcBorders>
              <w:top w:val="single" w:sz="4" w:space="0" w:color="auto"/>
              <w:left w:val="single" w:sz="4" w:space="0" w:color="auto"/>
              <w:bottom w:val="nil"/>
              <w:right w:val="single" w:sz="4" w:space="0" w:color="auto"/>
            </w:tcBorders>
          </w:tcPr>
          <w:p w14:paraId="78532674" w14:textId="77777777" w:rsidR="00186B42" w:rsidRPr="000C56B0" w:rsidRDefault="000570BC" w:rsidP="00617784">
            <w:pPr>
              <w:rPr>
                <w:sz w:val="18"/>
                <w:szCs w:val="18"/>
              </w:rPr>
            </w:pPr>
            <w:r w:rsidRPr="000C56B0">
              <w:rPr>
                <w:sz w:val="18"/>
                <w:szCs w:val="18"/>
              </w:rPr>
              <w:t>Čl. 4 bod 2 písm. c)</w:t>
            </w:r>
          </w:p>
        </w:tc>
        <w:tc>
          <w:tcPr>
            <w:tcW w:w="5400" w:type="dxa"/>
            <w:gridSpan w:val="4"/>
            <w:tcBorders>
              <w:top w:val="single" w:sz="4" w:space="0" w:color="auto"/>
              <w:left w:val="single" w:sz="4" w:space="0" w:color="auto"/>
              <w:bottom w:val="nil"/>
              <w:right w:val="single" w:sz="18" w:space="0" w:color="auto"/>
            </w:tcBorders>
          </w:tcPr>
          <w:p w14:paraId="2B422FCA" w14:textId="77777777" w:rsidR="000570BC" w:rsidRPr="000C56B0" w:rsidRDefault="000570BC" w:rsidP="000570BC">
            <w:pPr>
              <w:rPr>
                <w:sz w:val="18"/>
                <w:szCs w:val="18"/>
              </w:rPr>
            </w:pPr>
            <w:r w:rsidRPr="000C56B0">
              <w:rPr>
                <w:sz w:val="18"/>
                <w:szCs w:val="18"/>
              </w:rPr>
              <w:t xml:space="preserve">c) odstavec 3 se mění takto: </w:t>
            </w:r>
          </w:p>
          <w:p w14:paraId="3CE9BF02" w14:textId="77777777" w:rsidR="000570BC" w:rsidRPr="000C56B0" w:rsidRDefault="000570BC" w:rsidP="000570BC">
            <w:pPr>
              <w:rPr>
                <w:sz w:val="18"/>
                <w:szCs w:val="18"/>
              </w:rPr>
            </w:pPr>
            <w:r w:rsidRPr="000C56B0">
              <w:rPr>
                <w:sz w:val="18"/>
                <w:szCs w:val="18"/>
              </w:rPr>
              <w:t xml:space="preserve">i) písmeno k) se nahrazuje tímto: </w:t>
            </w:r>
          </w:p>
          <w:p w14:paraId="79F38D39" w14:textId="77777777" w:rsidR="000570BC" w:rsidRPr="000C56B0" w:rsidRDefault="000570BC" w:rsidP="000570BC">
            <w:pPr>
              <w:rPr>
                <w:sz w:val="18"/>
                <w:szCs w:val="18"/>
              </w:rPr>
            </w:pPr>
            <w:r w:rsidRPr="000C56B0">
              <w:rPr>
                <w:sz w:val="18"/>
                <w:szCs w:val="18"/>
              </w:rPr>
              <w:t>„k) týkající se služeb v oblasti přepravy cestujících, s výjimkou čl. 8 odst. 2 a článků 19, 21 a 22;“;</w:t>
            </w:r>
          </w:p>
          <w:p w14:paraId="2672A3DC" w14:textId="77777777" w:rsidR="00186B42" w:rsidRPr="000C56B0" w:rsidRDefault="000570BC" w:rsidP="000570BC">
            <w:pPr>
              <w:rPr>
                <w:sz w:val="18"/>
                <w:szCs w:val="18"/>
              </w:rPr>
            </w:pPr>
            <w:r w:rsidRPr="000C56B0">
              <w:rPr>
                <w:sz w:val="18"/>
                <w:szCs w:val="18"/>
              </w:rPr>
              <w:t>ii) doplňuje se nové písmeno, které zní: „n) týkající se zboží, které se prodává na základě výkonu rozhodnutí nebo jiných soudních opatření.“</w:t>
            </w:r>
          </w:p>
        </w:tc>
        <w:tc>
          <w:tcPr>
            <w:tcW w:w="900" w:type="dxa"/>
            <w:tcBorders>
              <w:top w:val="single" w:sz="4" w:space="0" w:color="auto"/>
              <w:left w:val="single" w:sz="18" w:space="0" w:color="auto"/>
              <w:bottom w:val="nil"/>
              <w:right w:val="single" w:sz="4" w:space="0" w:color="auto"/>
            </w:tcBorders>
          </w:tcPr>
          <w:p w14:paraId="06773FEF" w14:textId="77777777" w:rsidR="00186B42" w:rsidRPr="000C56B0" w:rsidRDefault="000570BC" w:rsidP="00186B42">
            <w:pPr>
              <w:rPr>
                <w:sz w:val="18"/>
                <w:szCs w:val="18"/>
              </w:rPr>
            </w:pPr>
            <w:r w:rsidRPr="000C56B0">
              <w:rPr>
                <w:sz w:val="18"/>
                <w:szCs w:val="18"/>
              </w:rPr>
              <w:t>89/2012</w:t>
            </w:r>
            <w:r w:rsidR="004F5E19" w:rsidRPr="000C56B0">
              <w:rPr>
                <w:sz w:val="18"/>
                <w:szCs w:val="18"/>
              </w:rPr>
              <w:t xml:space="preserve"> ve znění 111/2018 171/2018</w:t>
            </w:r>
          </w:p>
        </w:tc>
        <w:tc>
          <w:tcPr>
            <w:tcW w:w="1080" w:type="dxa"/>
            <w:tcBorders>
              <w:top w:val="single" w:sz="4" w:space="0" w:color="auto"/>
              <w:left w:val="single" w:sz="4" w:space="0" w:color="auto"/>
              <w:bottom w:val="nil"/>
              <w:right w:val="single" w:sz="4" w:space="0" w:color="auto"/>
            </w:tcBorders>
          </w:tcPr>
          <w:p w14:paraId="6AC60587" w14:textId="77777777" w:rsidR="00186B42" w:rsidRPr="000C56B0" w:rsidRDefault="000570BC" w:rsidP="00186B42">
            <w:pPr>
              <w:rPr>
                <w:sz w:val="18"/>
                <w:szCs w:val="18"/>
              </w:rPr>
            </w:pPr>
            <w:r w:rsidRPr="000C56B0">
              <w:rPr>
                <w:sz w:val="18"/>
                <w:szCs w:val="18"/>
              </w:rPr>
              <w:t>§ 1840</w:t>
            </w:r>
          </w:p>
        </w:tc>
        <w:tc>
          <w:tcPr>
            <w:tcW w:w="5400" w:type="dxa"/>
            <w:gridSpan w:val="4"/>
            <w:tcBorders>
              <w:top w:val="single" w:sz="4" w:space="0" w:color="auto"/>
              <w:left w:val="single" w:sz="4" w:space="0" w:color="auto"/>
              <w:bottom w:val="nil"/>
              <w:right w:val="single" w:sz="4" w:space="0" w:color="auto"/>
            </w:tcBorders>
          </w:tcPr>
          <w:p w14:paraId="3C78CAA0" w14:textId="77777777" w:rsidR="000570BC" w:rsidRPr="000C56B0" w:rsidRDefault="000570BC" w:rsidP="000570BC">
            <w:pPr>
              <w:jc w:val="both"/>
              <w:rPr>
                <w:sz w:val="18"/>
                <w:szCs w:val="18"/>
              </w:rPr>
            </w:pPr>
            <w:r w:rsidRPr="000C56B0">
              <w:rPr>
                <w:sz w:val="18"/>
                <w:szCs w:val="18"/>
              </w:rPr>
              <w:t>Ustanovení tohoto pododdílu se nepoužijí na smlouvu</w:t>
            </w:r>
          </w:p>
          <w:p w14:paraId="78CB025F" w14:textId="77777777" w:rsidR="000570BC" w:rsidRPr="000C56B0" w:rsidRDefault="000570BC" w:rsidP="000570BC">
            <w:pPr>
              <w:ind w:left="232" w:hanging="232"/>
              <w:jc w:val="both"/>
              <w:rPr>
                <w:sz w:val="18"/>
                <w:szCs w:val="18"/>
              </w:rPr>
            </w:pPr>
            <w:r w:rsidRPr="000C56B0">
              <w:rPr>
                <w:sz w:val="18"/>
                <w:szCs w:val="18"/>
              </w:rPr>
              <w:t>a)</w:t>
            </w:r>
            <w:r w:rsidRPr="000C56B0">
              <w:rPr>
                <w:sz w:val="18"/>
                <w:szCs w:val="18"/>
              </w:rPr>
              <w:tab/>
              <w:t xml:space="preserve">jejímž předmětem je poskytování sociálních služeb, sociálního bydlení, péče o děti a podpora osob, které se trvale nebo dočasně nacházejí v nouzové situaci, </w:t>
            </w:r>
          </w:p>
          <w:p w14:paraId="18CEC528" w14:textId="77777777" w:rsidR="000570BC" w:rsidRPr="000C56B0" w:rsidRDefault="000570BC" w:rsidP="000570BC">
            <w:pPr>
              <w:ind w:left="232" w:hanging="232"/>
              <w:jc w:val="both"/>
              <w:rPr>
                <w:sz w:val="18"/>
                <w:szCs w:val="18"/>
              </w:rPr>
            </w:pPr>
            <w:r w:rsidRPr="000C56B0">
              <w:rPr>
                <w:sz w:val="18"/>
                <w:szCs w:val="18"/>
              </w:rPr>
              <w:t>b)</w:t>
            </w:r>
            <w:r w:rsidRPr="000C56B0">
              <w:rPr>
                <w:sz w:val="18"/>
                <w:szCs w:val="18"/>
              </w:rPr>
              <w:tab/>
              <w:t>jejímž předmětem je poskytování zdravotní péče,</w:t>
            </w:r>
          </w:p>
          <w:p w14:paraId="1A6F12BA" w14:textId="77777777" w:rsidR="000570BC" w:rsidRPr="000C56B0" w:rsidRDefault="000570BC" w:rsidP="000570BC">
            <w:pPr>
              <w:ind w:left="232" w:hanging="232"/>
              <w:jc w:val="both"/>
              <w:rPr>
                <w:sz w:val="18"/>
                <w:szCs w:val="18"/>
              </w:rPr>
            </w:pPr>
            <w:r w:rsidRPr="000C56B0">
              <w:rPr>
                <w:sz w:val="18"/>
                <w:szCs w:val="18"/>
              </w:rPr>
              <w:t>c)</w:t>
            </w:r>
            <w:r w:rsidRPr="000C56B0">
              <w:rPr>
                <w:sz w:val="18"/>
                <w:szCs w:val="18"/>
              </w:rPr>
              <w:tab/>
              <w:t>jejímž předmětem je sázka, hra nebo los,</w:t>
            </w:r>
          </w:p>
          <w:p w14:paraId="400C07B3" w14:textId="77777777" w:rsidR="000570BC" w:rsidRPr="000C56B0" w:rsidRDefault="000570BC" w:rsidP="000570BC">
            <w:pPr>
              <w:ind w:left="232" w:hanging="232"/>
              <w:jc w:val="both"/>
              <w:rPr>
                <w:sz w:val="18"/>
                <w:szCs w:val="18"/>
              </w:rPr>
            </w:pPr>
            <w:r w:rsidRPr="000C56B0">
              <w:rPr>
                <w:sz w:val="18"/>
                <w:szCs w:val="18"/>
              </w:rPr>
              <w:t>d)</w:t>
            </w:r>
            <w:r w:rsidRPr="000C56B0">
              <w:rPr>
                <w:sz w:val="18"/>
                <w:szCs w:val="18"/>
              </w:rPr>
              <w:tab/>
              <w:t xml:space="preserve">jejímž předmětem je vznik, převod či zánik práva k nemovité věci </w:t>
            </w:r>
            <w:r w:rsidRPr="000C56B0">
              <w:rPr>
                <w:sz w:val="18"/>
                <w:szCs w:val="18"/>
              </w:rPr>
              <w:lastRenderedPageBreak/>
              <w:t>a nájem bytu,</w:t>
            </w:r>
          </w:p>
          <w:p w14:paraId="0E51367C" w14:textId="77777777" w:rsidR="000570BC" w:rsidRPr="000C56B0" w:rsidRDefault="000570BC" w:rsidP="000570BC">
            <w:pPr>
              <w:ind w:left="232" w:hanging="232"/>
              <w:jc w:val="both"/>
              <w:rPr>
                <w:sz w:val="18"/>
                <w:szCs w:val="18"/>
              </w:rPr>
            </w:pPr>
            <w:r w:rsidRPr="000C56B0">
              <w:rPr>
                <w:sz w:val="18"/>
                <w:szCs w:val="18"/>
              </w:rPr>
              <w:t>e)</w:t>
            </w:r>
            <w:r w:rsidRPr="000C56B0">
              <w:rPr>
                <w:sz w:val="18"/>
                <w:szCs w:val="18"/>
              </w:rPr>
              <w:tab/>
              <w:t>jejímž předmětem je výstavba nové budovy a podstatná přestavba budovy,</w:t>
            </w:r>
          </w:p>
          <w:p w14:paraId="552122CC" w14:textId="77777777" w:rsidR="000570BC" w:rsidRPr="000C56B0" w:rsidRDefault="000570BC" w:rsidP="000570BC">
            <w:pPr>
              <w:ind w:left="232" w:hanging="232"/>
              <w:jc w:val="both"/>
              <w:rPr>
                <w:sz w:val="18"/>
                <w:szCs w:val="18"/>
              </w:rPr>
            </w:pPr>
            <w:r w:rsidRPr="000C56B0">
              <w:rPr>
                <w:sz w:val="18"/>
                <w:szCs w:val="18"/>
              </w:rPr>
              <w:t>f)</w:t>
            </w:r>
            <w:r w:rsidRPr="000C56B0">
              <w:rPr>
                <w:sz w:val="18"/>
                <w:szCs w:val="18"/>
              </w:rPr>
              <w:tab/>
              <w:t>o zájezdu,</w:t>
            </w:r>
          </w:p>
          <w:p w14:paraId="1D09DE92" w14:textId="77777777" w:rsidR="000570BC" w:rsidRPr="000C56B0" w:rsidRDefault="000570BC" w:rsidP="000570BC">
            <w:pPr>
              <w:ind w:left="232" w:hanging="232"/>
              <w:jc w:val="both"/>
              <w:rPr>
                <w:sz w:val="18"/>
                <w:szCs w:val="18"/>
              </w:rPr>
            </w:pPr>
            <w:r w:rsidRPr="000C56B0">
              <w:rPr>
                <w:sz w:val="18"/>
                <w:szCs w:val="18"/>
              </w:rPr>
              <w:t>g)</w:t>
            </w:r>
            <w:r w:rsidRPr="000C56B0">
              <w:rPr>
                <w:sz w:val="18"/>
                <w:szCs w:val="18"/>
              </w:rPr>
              <w:tab/>
              <w:t>o dodávce potravin, nápojů nebo jiného zboží běžné spotřeby dodávaného do spotřebitelovy domácnosti nebo do jiného místa, které spotřebitel určil,</w:t>
            </w:r>
          </w:p>
          <w:p w14:paraId="64F7DAE4" w14:textId="77777777" w:rsidR="000570BC" w:rsidRPr="000C56B0" w:rsidRDefault="000570BC" w:rsidP="000570BC">
            <w:pPr>
              <w:ind w:left="232" w:hanging="232"/>
              <w:jc w:val="both"/>
              <w:rPr>
                <w:sz w:val="18"/>
                <w:szCs w:val="18"/>
              </w:rPr>
            </w:pPr>
            <w:r w:rsidRPr="000C56B0">
              <w:rPr>
                <w:sz w:val="18"/>
                <w:szCs w:val="18"/>
              </w:rPr>
              <w:t>h)</w:t>
            </w:r>
            <w:r w:rsidRPr="000C56B0">
              <w:rPr>
                <w:sz w:val="18"/>
                <w:szCs w:val="18"/>
              </w:rPr>
              <w:tab/>
              <w:t>o přepravě osoby,</w:t>
            </w:r>
          </w:p>
          <w:p w14:paraId="3C9BBEF8" w14:textId="77777777" w:rsidR="000570BC" w:rsidRPr="000C56B0" w:rsidRDefault="000570BC" w:rsidP="000570BC">
            <w:pPr>
              <w:ind w:left="232" w:hanging="232"/>
              <w:jc w:val="both"/>
              <w:rPr>
                <w:sz w:val="18"/>
                <w:szCs w:val="18"/>
              </w:rPr>
            </w:pPr>
            <w:r w:rsidRPr="000C56B0">
              <w:rPr>
                <w:sz w:val="18"/>
                <w:szCs w:val="18"/>
              </w:rPr>
              <w:t>i)</w:t>
            </w:r>
            <w:r w:rsidRPr="000C56B0">
              <w:rPr>
                <w:sz w:val="18"/>
                <w:szCs w:val="18"/>
              </w:rPr>
              <w:tab/>
              <w:t>uzavřenou při použití prodejních automatů nebo automatizovaných obchodních prostor, nebo</w:t>
            </w:r>
          </w:p>
          <w:p w14:paraId="086BECBA" w14:textId="77777777" w:rsidR="00186B42" w:rsidRPr="000C56B0" w:rsidRDefault="000570BC" w:rsidP="000570BC">
            <w:pPr>
              <w:rPr>
                <w:sz w:val="18"/>
                <w:szCs w:val="18"/>
              </w:rPr>
            </w:pPr>
            <w:r w:rsidRPr="000C56B0">
              <w:rPr>
                <w:sz w:val="18"/>
                <w:szCs w:val="18"/>
              </w:rPr>
              <w:t>j)</w:t>
            </w:r>
            <w:r w:rsidRPr="000C56B0">
              <w:rPr>
                <w:sz w:val="18"/>
                <w:szCs w:val="18"/>
              </w:rPr>
              <w:tab/>
              <w:t>uzavřenou s poskytovatelem veřejně dostupné služby elektronických komunikací prostřednictvím telefonního automatu za účelem jeho používání nebo uzavřenou za účelem jediného spojení spotřebitele telefonem, faxem nebo internetem.</w:t>
            </w:r>
          </w:p>
        </w:tc>
        <w:tc>
          <w:tcPr>
            <w:tcW w:w="900" w:type="dxa"/>
            <w:tcBorders>
              <w:top w:val="single" w:sz="4" w:space="0" w:color="auto"/>
              <w:left w:val="single" w:sz="4" w:space="0" w:color="auto"/>
              <w:bottom w:val="nil"/>
              <w:right w:val="single" w:sz="4" w:space="0" w:color="auto"/>
            </w:tcBorders>
          </w:tcPr>
          <w:p w14:paraId="1BB16AA4" w14:textId="77777777" w:rsidR="00186B42" w:rsidRPr="000C56B0" w:rsidRDefault="000570BC" w:rsidP="00186B42">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0D142F6F" w14:textId="77777777" w:rsidR="00186B42" w:rsidRPr="000C56B0" w:rsidRDefault="00186B42" w:rsidP="00186B42">
            <w:pPr>
              <w:rPr>
                <w:sz w:val="18"/>
                <w:szCs w:val="18"/>
              </w:rPr>
            </w:pPr>
          </w:p>
        </w:tc>
      </w:tr>
      <w:tr w:rsidR="00186B42" w:rsidRPr="000C56B0" w14:paraId="7A42C634" w14:textId="77777777" w:rsidTr="0714E391">
        <w:tc>
          <w:tcPr>
            <w:tcW w:w="1440" w:type="dxa"/>
            <w:tcBorders>
              <w:top w:val="nil"/>
              <w:left w:val="single" w:sz="4" w:space="0" w:color="auto"/>
              <w:bottom w:val="single" w:sz="4" w:space="0" w:color="auto"/>
              <w:right w:val="single" w:sz="4" w:space="0" w:color="auto"/>
            </w:tcBorders>
          </w:tcPr>
          <w:p w14:paraId="75CF4315" w14:textId="77777777" w:rsidR="00186B42" w:rsidRPr="000C56B0" w:rsidRDefault="00186B42" w:rsidP="00186B4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3CB648E9" w14:textId="77777777" w:rsidR="00186B42" w:rsidRPr="000C56B0" w:rsidRDefault="00186B42" w:rsidP="00186B42">
            <w:pPr>
              <w:rPr>
                <w:sz w:val="18"/>
                <w:szCs w:val="18"/>
              </w:rPr>
            </w:pPr>
          </w:p>
        </w:tc>
        <w:tc>
          <w:tcPr>
            <w:tcW w:w="900" w:type="dxa"/>
            <w:tcBorders>
              <w:top w:val="nil"/>
              <w:left w:val="single" w:sz="18" w:space="0" w:color="auto"/>
              <w:bottom w:val="single" w:sz="4" w:space="0" w:color="auto"/>
              <w:right w:val="single" w:sz="4" w:space="0" w:color="auto"/>
            </w:tcBorders>
          </w:tcPr>
          <w:p w14:paraId="56137EF8" w14:textId="77777777" w:rsidR="00186B42" w:rsidRPr="000C56B0" w:rsidRDefault="000570BC" w:rsidP="00186B4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0C178E9E" w14:textId="77777777" w:rsidR="00186B42" w:rsidRPr="000C56B0" w:rsidRDefault="00186B42" w:rsidP="00186B42">
            <w:pPr>
              <w:rPr>
                <w:sz w:val="18"/>
                <w:szCs w:val="18"/>
              </w:rPr>
            </w:pPr>
          </w:p>
        </w:tc>
        <w:tc>
          <w:tcPr>
            <w:tcW w:w="5400" w:type="dxa"/>
            <w:gridSpan w:val="4"/>
            <w:tcBorders>
              <w:top w:val="nil"/>
              <w:left w:val="single" w:sz="4" w:space="0" w:color="auto"/>
              <w:bottom w:val="single" w:sz="4" w:space="0" w:color="auto"/>
              <w:right w:val="single" w:sz="4" w:space="0" w:color="auto"/>
            </w:tcBorders>
          </w:tcPr>
          <w:p w14:paraId="3C0395D3" w14:textId="77777777" w:rsidR="00186B42" w:rsidRPr="000C56B0" w:rsidRDefault="00186B42" w:rsidP="00186B42">
            <w:pPr>
              <w:rPr>
                <w:sz w:val="18"/>
                <w:szCs w:val="18"/>
              </w:rPr>
            </w:pPr>
          </w:p>
        </w:tc>
        <w:tc>
          <w:tcPr>
            <w:tcW w:w="900" w:type="dxa"/>
            <w:tcBorders>
              <w:top w:val="nil"/>
              <w:left w:val="single" w:sz="4" w:space="0" w:color="auto"/>
              <w:bottom w:val="single" w:sz="4" w:space="0" w:color="auto"/>
              <w:right w:val="single" w:sz="4" w:space="0" w:color="auto"/>
            </w:tcBorders>
          </w:tcPr>
          <w:p w14:paraId="3254BC2F" w14:textId="77777777" w:rsidR="00186B42" w:rsidRPr="000C56B0" w:rsidRDefault="00186B42" w:rsidP="00186B42">
            <w:pPr>
              <w:rPr>
                <w:sz w:val="18"/>
                <w:szCs w:val="18"/>
              </w:rPr>
            </w:pPr>
          </w:p>
        </w:tc>
        <w:tc>
          <w:tcPr>
            <w:tcW w:w="720" w:type="dxa"/>
            <w:tcBorders>
              <w:top w:val="nil"/>
              <w:left w:val="single" w:sz="4" w:space="0" w:color="auto"/>
              <w:bottom w:val="single" w:sz="4" w:space="0" w:color="auto"/>
              <w:right w:val="single" w:sz="4" w:space="0" w:color="auto"/>
            </w:tcBorders>
          </w:tcPr>
          <w:p w14:paraId="651E9592" w14:textId="77777777" w:rsidR="00186B42" w:rsidRPr="000C56B0" w:rsidRDefault="00186B42" w:rsidP="00186B42">
            <w:pPr>
              <w:rPr>
                <w:sz w:val="18"/>
                <w:szCs w:val="18"/>
              </w:rPr>
            </w:pPr>
          </w:p>
        </w:tc>
      </w:tr>
      <w:tr w:rsidR="0048118B" w:rsidRPr="000C56B0" w14:paraId="094E419C" w14:textId="77777777" w:rsidTr="0714E391">
        <w:tc>
          <w:tcPr>
            <w:tcW w:w="1440" w:type="dxa"/>
            <w:tcBorders>
              <w:top w:val="single" w:sz="4" w:space="0" w:color="auto"/>
              <w:left w:val="single" w:sz="4" w:space="0" w:color="auto"/>
              <w:bottom w:val="nil"/>
              <w:right w:val="single" w:sz="4" w:space="0" w:color="auto"/>
            </w:tcBorders>
          </w:tcPr>
          <w:p w14:paraId="3369F074" w14:textId="77777777" w:rsidR="0048118B" w:rsidRPr="000C56B0" w:rsidRDefault="0048118B" w:rsidP="00617784">
            <w:pPr>
              <w:rPr>
                <w:sz w:val="18"/>
                <w:szCs w:val="18"/>
              </w:rPr>
            </w:pPr>
            <w:r w:rsidRPr="000C56B0">
              <w:rPr>
                <w:sz w:val="18"/>
              </w:rPr>
              <w:t>Čl. 4 bod 3 písm. a)</w:t>
            </w:r>
          </w:p>
        </w:tc>
        <w:tc>
          <w:tcPr>
            <w:tcW w:w="5400" w:type="dxa"/>
            <w:gridSpan w:val="4"/>
            <w:tcBorders>
              <w:top w:val="single" w:sz="4" w:space="0" w:color="auto"/>
              <w:left w:val="single" w:sz="4" w:space="0" w:color="auto"/>
              <w:bottom w:val="nil"/>
              <w:right w:val="single" w:sz="18" w:space="0" w:color="auto"/>
            </w:tcBorders>
          </w:tcPr>
          <w:p w14:paraId="6BE41966" w14:textId="77777777" w:rsidR="0048118B" w:rsidRPr="000C56B0" w:rsidRDefault="0048118B" w:rsidP="0048118B">
            <w:pPr>
              <w:rPr>
                <w:sz w:val="18"/>
                <w:szCs w:val="18"/>
              </w:rPr>
            </w:pPr>
            <w:r w:rsidRPr="000C56B0">
              <w:rPr>
                <w:sz w:val="18"/>
                <w:szCs w:val="18"/>
              </w:rPr>
              <w:t xml:space="preserve">V článku 5 se odstavec 1 mění takto: </w:t>
            </w:r>
          </w:p>
          <w:p w14:paraId="5D4CB484" w14:textId="77777777" w:rsidR="0048118B" w:rsidRPr="000C56B0" w:rsidRDefault="0048118B" w:rsidP="0048118B">
            <w:pPr>
              <w:rPr>
                <w:sz w:val="18"/>
                <w:szCs w:val="18"/>
              </w:rPr>
            </w:pPr>
            <w:r w:rsidRPr="000C56B0">
              <w:rPr>
                <w:sz w:val="18"/>
                <w:szCs w:val="18"/>
              </w:rPr>
              <w:t xml:space="preserve">a) písmeno e) se nahrazuje tímto: </w:t>
            </w:r>
          </w:p>
          <w:p w14:paraId="273949D8" w14:textId="77777777" w:rsidR="0048118B" w:rsidRPr="000C56B0" w:rsidRDefault="0048118B" w:rsidP="0048118B">
            <w:pPr>
              <w:rPr>
                <w:sz w:val="18"/>
                <w:szCs w:val="18"/>
              </w:rPr>
            </w:pPr>
            <w:r w:rsidRPr="000C56B0">
              <w:rPr>
                <w:sz w:val="18"/>
                <w:szCs w:val="18"/>
              </w:rPr>
              <w:t>„e) kromě připomenutí existence zákonné záruky za soulad zboží, digitálního obsahu a digitálních služeb se smlouvou i existenci a podmínky případného poprodejního servisu a obchodních záruk;“;</w:t>
            </w:r>
          </w:p>
        </w:tc>
        <w:tc>
          <w:tcPr>
            <w:tcW w:w="900" w:type="dxa"/>
            <w:tcBorders>
              <w:top w:val="single" w:sz="4" w:space="0" w:color="auto"/>
              <w:left w:val="single" w:sz="18" w:space="0" w:color="auto"/>
              <w:bottom w:val="nil"/>
              <w:right w:val="single" w:sz="4" w:space="0" w:color="auto"/>
            </w:tcBorders>
          </w:tcPr>
          <w:p w14:paraId="2AF30CA2" w14:textId="77777777" w:rsidR="0048118B" w:rsidRPr="000C56B0" w:rsidRDefault="0048118B" w:rsidP="0048118B">
            <w:pPr>
              <w:rPr>
                <w:sz w:val="18"/>
                <w:szCs w:val="18"/>
              </w:rPr>
            </w:pPr>
            <w:r w:rsidRPr="000C56B0">
              <w:rPr>
                <w:sz w:val="18"/>
              </w:rPr>
              <w:t>89/2012</w:t>
            </w:r>
          </w:p>
        </w:tc>
        <w:tc>
          <w:tcPr>
            <w:tcW w:w="1080" w:type="dxa"/>
            <w:tcBorders>
              <w:top w:val="single" w:sz="4" w:space="0" w:color="auto"/>
              <w:left w:val="single" w:sz="4" w:space="0" w:color="auto"/>
              <w:bottom w:val="nil"/>
              <w:right w:val="single" w:sz="4" w:space="0" w:color="auto"/>
            </w:tcBorders>
          </w:tcPr>
          <w:p w14:paraId="0F6970A0" w14:textId="77777777" w:rsidR="0048118B" w:rsidRPr="000C56B0" w:rsidRDefault="0048118B" w:rsidP="00C4074C">
            <w:pPr>
              <w:rPr>
                <w:sz w:val="18"/>
                <w:szCs w:val="18"/>
              </w:rPr>
            </w:pPr>
            <w:r w:rsidRPr="000C56B0">
              <w:rPr>
                <w:sz w:val="18"/>
              </w:rPr>
              <w:t>§ 1811 odst. 2 písm. f)</w:t>
            </w:r>
          </w:p>
        </w:tc>
        <w:tc>
          <w:tcPr>
            <w:tcW w:w="5400" w:type="dxa"/>
            <w:gridSpan w:val="4"/>
            <w:tcBorders>
              <w:top w:val="single" w:sz="4" w:space="0" w:color="auto"/>
              <w:left w:val="single" w:sz="4" w:space="0" w:color="auto"/>
              <w:bottom w:val="nil"/>
              <w:right w:val="single" w:sz="4" w:space="0" w:color="auto"/>
            </w:tcBorders>
          </w:tcPr>
          <w:p w14:paraId="57971BBD" w14:textId="03F50346" w:rsidR="00AB652B" w:rsidRPr="000C56B0" w:rsidRDefault="00AB652B" w:rsidP="0048118B">
            <w:pPr>
              <w:jc w:val="both"/>
              <w:rPr>
                <w:sz w:val="18"/>
                <w:szCs w:val="18"/>
              </w:rPr>
            </w:pPr>
            <w:r w:rsidRPr="000C56B0">
              <w:rPr>
                <w:sz w:val="18"/>
                <w:szCs w:val="18"/>
              </w:rPr>
              <w:t>(2) Směřuje-li jednání stran k uzavření smlouvy a tyto skutečnosti nejsou zřejmé ze souvislostí, sdělí podnikatel spotřebiteli v dostatečném předstihu před uzavřením smlouvy nebo před tím, než spotřebitel učiní závaznou nabídku</w:t>
            </w:r>
          </w:p>
          <w:p w14:paraId="110F0BF3" w14:textId="6744DB1F" w:rsidR="0048118B" w:rsidRPr="000C56B0" w:rsidRDefault="0048118B" w:rsidP="0048118B">
            <w:pPr>
              <w:jc w:val="both"/>
              <w:rPr>
                <w:sz w:val="18"/>
                <w:szCs w:val="18"/>
              </w:rPr>
            </w:pPr>
            <w:r w:rsidRPr="000C56B0">
              <w:rPr>
                <w:sz w:val="18"/>
                <w:szCs w:val="18"/>
              </w:rPr>
              <w:t>f) údaje o právech vznikajících z vadného plnění, jakož i o právech ze záruky a další podmínky pro uplatňování těchto práv,</w:t>
            </w:r>
          </w:p>
          <w:p w14:paraId="269E314A" w14:textId="77777777" w:rsidR="0048118B" w:rsidRPr="000C56B0" w:rsidRDefault="0048118B" w:rsidP="0048118B">
            <w:pPr>
              <w:rPr>
                <w:sz w:val="18"/>
                <w:szCs w:val="18"/>
              </w:rPr>
            </w:pPr>
          </w:p>
        </w:tc>
        <w:tc>
          <w:tcPr>
            <w:tcW w:w="900" w:type="dxa"/>
            <w:tcBorders>
              <w:top w:val="single" w:sz="4" w:space="0" w:color="auto"/>
              <w:left w:val="single" w:sz="4" w:space="0" w:color="auto"/>
              <w:bottom w:val="nil"/>
              <w:right w:val="single" w:sz="4" w:space="0" w:color="auto"/>
            </w:tcBorders>
          </w:tcPr>
          <w:p w14:paraId="5CB227AA" w14:textId="739CF4BC" w:rsidR="0048118B" w:rsidRPr="000C56B0" w:rsidRDefault="00FA2AB5" w:rsidP="0048118B">
            <w:pPr>
              <w:rPr>
                <w:sz w:val="18"/>
                <w:szCs w:val="18"/>
              </w:rPr>
            </w:pPr>
            <w:r w:rsidRPr="000C56B0">
              <w:rPr>
                <w:sz w:val="18"/>
                <w:szCs w:val="18"/>
              </w:rPr>
              <w:t>P</w:t>
            </w:r>
            <w:r w:rsidR="0048118B" w:rsidRPr="000C56B0">
              <w:rPr>
                <w:sz w:val="18"/>
                <w:szCs w:val="18"/>
              </w:rPr>
              <w:t>T</w:t>
            </w:r>
          </w:p>
        </w:tc>
        <w:tc>
          <w:tcPr>
            <w:tcW w:w="720" w:type="dxa"/>
            <w:tcBorders>
              <w:top w:val="single" w:sz="4" w:space="0" w:color="auto"/>
              <w:left w:val="single" w:sz="4" w:space="0" w:color="auto"/>
              <w:bottom w:val="nil"/>
              <w:right w:val="single" w:sz="4" w:space="0" w:color="auto"/>
            </w:tcBorders>
          </w:tcPr>
          <w:p w14:paraId="47341341" w14:textId="77777777" w:rsidR="0048118B" w:rsidRPr="000C56B0" w:rsidRDefault="0048118B" w:rsidP="0048118B">
            <w:pPr>
              <w:rPr>
                <w:sz w:val="18"/>
                <w:szCs w:val="18"/>
              </w:rPr>
            </w:pPr>
          </w:p>
        </w:tc>
      </w:tr>
      <w:tr w:rsidR="0048118B" w:rsidRPr="000C56B0" w14:paraId="1855F029" w14:textId="77777777" w:rsidTr="0714E391">
        <w:tc>
          <w:tcPr>
            <w:tcW w:w="1440" w:type="dxa"/>
            <w:tcBorders>
              <w:top w:val="nil"/>
              <w:left w:val="single" w:sz="4" w:space="0" w:color="auto"/>
              <w:bottom w:val="nil"/>
              <w:right w:val="single" w:sz="4" w:space="0" w:color="auto"/>
            </w:tcBorders>
          </w:tcPr>
          <w:p w14:paraId="42EF2083" w14:textId="77777777" w:rsidR="0048118B" w:rsidRPr="000C56B0" w:rsidRDefault="0048118B" w:rsidP="00AB0762">
            <w:pPr>
              <w:rPr>
                <w:sz w:val="18"/>
                <w:szCs w:val="18"/>
              </w:rPr>
            </w:pPr>
          </w:p>
        </w:tc>
        <w:tc>
          <w:tcPr>
            <w:tcW w:w="5400" w:type="dxa"/>
            <w:gridSpan w:val="4"/>
            <w:tcBorders>
              <w:top w:val="nil"/>
              <w:left w:val="single" w:sz="4" w:space="0" w:color="auto"/>
              <w:bottom w:val="nil"/>
              <w:right w:val="single" w:sz="18" w:space="0" w:color="auto"/>
            </w:tcBorders>
          </w:tcPr>
          <w:p w14:paraId="7B40C951" w14:textId="77777777" w:rsidR="0048118B" w:rsidRPr="000C56B0" w:rsidRDefault="0048118B" w:rsidP="00AB0762">
            <w:pPr>
              <w:rPr>
                <w:sz w:val="18"/>
                <w:szCs w:val="18"/>
              </w:rPr>
            </w:pPr>
          </w:p>
        </w:tc>
        <w:tc>
          <w:tcPr>
            <w:tcW w:w="900" w:type="dxa"/>
            <w:tcBorders>
              <w:top w:val="nil"/>
              <w:left w:val="single" w:sz="18" w:space="0" w:color="auto"/>
              <w:bottom w:val="nil"/>
              <w:right w:val="single" w:sz="4" w:space="0" w:color="auto"/>
            </w:tcBorders>
          </w:tcPr>
          <w:p w14:paraId="747944A3" w14:textId="1468A777" w:rsidR="0048118B" w:rsidRPr="000C56B0" w:rsidRDefault="00F11493" w:rsidP="00AB0762">
            <w:pPr>
              <w:rPr>
                <w:sz w:val="18"/>
                <w:szCs w:val="18"/>
              </w:rPr>
            </w:pPr>
            <w:r w:rsidRPr="000C56B0">
              <w:rPr>
                <w:sz w:val="18"/>
                <w:szCs w:val="18"/>
              </w:rPr>
              <w:t>10042</w:t>
            </w:r>
          </w:p>
        </w:tc>
        <w:tc>
          <w:tcPr>
            <w:tcW w:w="1080" w:type="dxa"/>
            <w:tcBorders>
              <w:top w:val="nil"/>
              <w:left w:val="single" w:sz="4" w:space="0" w:color="auto"/>
              <w:bottom w:val="nil"/>
              <w:right w:val="single" w:sz="4" w:space="0" w:color="auto"/>
            </w:tcBorders>
          </w:tcPr>
          <w:p w14:paraId="4B4D7232" w14:textId="77777777" w:rsidR="0048118B" w:rsidRPr="000C56B0" w:rsidRDefault="0048118B" w:rsidP="00AB0762">
            <w:pPr>
              <w:rPr>
                <w:sz w:val="18"/>
                <w:szCs w:val="18"/>
              </w:rPr>
            </w:pPr>
          </w:p>
        </w:tc>
        <w:tc>
          <w:tcPr>
            <w:tcW w:w="5400" w:type="dxa"/>
            <w:gridSpan w:val="4"/>
            <w:tcBorders>
              <w:top w:val="nil"/>
              <w:left w:val="single" w:sz="4" w:space="0" w:color="auto"/>
              <w:bottom w:val="nil"/>
              <w:right w:val="single" w:sz="4" w:space="0" w:color="auto"/>
            </w:tcBorders>
          </w:tcPr>
          <w:p w14:paraId="2093CA67" w14:textId="77777777" w:rsidR="0048118B" w:rsidRPr="000C56B0" w:rsidRDefault="0048118B" w:rsidP="00AB0762">
            <w:pPr>
              <w:rPr>
                <w:sz w:val="18"/>
                <w:szCs w:val="18"/>
              </w:rPr>
            </w:pPr>
          </w:p>
        </w:tc>
        <w:tc>
          <w:tcPr>
            <w:tcW w:w="900" w:type="dxa"/>
            <w:tcBorders>
              <w:top w:val="nil"/>
              <w:left w:val="single" w:sz="4" w:space="0" w:color="auto"/>
              <w:bottom w:val="nil"/>
              <w:right w:val="single" w:sz="4" w:space="0" w:color="auto"/>
            </w:tcBorders>
          </w:tcPr>
          <w:p w14:paraId="2503B197" w14:textId="77777777" w:rsidR="0048118B" w:rsidRPr="000C56B0" w:rsidRDefault="0048118B" w:rsidP="00AB0762">
            <w:pPr>
              <w:rPr>
                <w:sz w:val="18"/>
                <w:szCs w:val="18"/>
              </w:rPr>
            </w:pPr>
          </w:p>
        </w:tc>
        <w:tc>
          <w:tcPr>
            <w:tcW w:w="720" w:type="dxa"/>
            <w:tcBorders>
              <w:top w:val="nil"/>
              <w:left w:val="single" w:sz="4" w:space="0" w:color="auto"/>
              <w:bottom w:val="nil"/>
              <w:right w:val="single" w:sz="4" w:space="0" w:color="auto"/>
            </w:tcBorders>
          </w:tcPr>
          <w:p w14:paraId="38288749" w14:textId="77777777" w:rsidR="0048118B" w:rsidRPr="000C56B0" w:rsidRDefault="0048118B" w:rsidP="00AB0762">
            <w:pPr>
              <w:rPr>
                <w:sz w:val="18"/>
                <w:szCs w:val="18"/>
              </w:rPr>
            </w:pPr>
          </w:p>
        </w:tc>
      </w:tr>
      <w:tr w:rsidR="00AB0762" w:rsidRPr="000C56B0" w14:paraId="6D94500E" w14:textId="77777777" w:rsidTr="0714E391">
        <w:tc>
          <w:tcPr>
            <w:tcW w:w="1440" w:type="dxa"/>
            <w:tcBorders>
              <w:top w:val="single" w:sz="4" w:space="0" w:color="auto"/>
              <w:left w:val="single" w:sz="4" w:space="0" w:color="auto"/>
              <w:bottom w:val="nil"/>
              <w:right w:val="single" w:sz="4" w:space="0" w:color="auto"/>
            </w:tcBorders>
          </w:tcPr>
          <w:p w14:paraId="61F593B9" w14:textId="601F706C" w:rsidR="00AB0762" w:rsidRPr="000C56B0" w:rsidRDefault="00AB0762" w:rsidP="00C4074C">
            <w:pPr>
              <w:rPr>
                <w:sz w:val="18"/>
                <w:szCs w:val="18"/>
              </w:rPr>
            </w:pPr>
            <w:r w:rsidRPr="000C56B0">
              <w:rPr>
                <w:sz w:val="18"/>
                <w:szCs w:val="18"/>
              </w:rPr>
              <w:t xml:space="preserve">Čl. 4 </w:t>
            </w:r>
            <w:r w:rsidR="00792DCD" w:rsidRPr="000C56B0">
              <w:rPr>
                <w:sz w:val="18"/>
                <w:szCs w:val="18"/>
              </w:rPr>
              <w:t>bod</w:t>
            </w:r>
            <w:r w:rsidRPr="000C56B0">
              <w:rPr>
                <w:sz w:val="18"/>
                <w:szCs w:val="18"/>
              </w:rPr>
              <w:t xml:space="preserve"> 3 písm. b)</w:t>
            </w:r>
            <w:r w:rsidR="00BF376F" w:rsidRPr="000C56B0">
              <w:rPr>
                <w:sz w:val="18"/>
                <w:szCs w:val="18"/>
              </w:rPr>
              <w:t xml:space="preserve"> </w:t>
            </w:r>
            <w:r w:rsidR="00E64828" w:rsidRPr="000C56B0">
              <w:rPr>
                <w:sz w:val="18"/>
                <w:szCs w:val="18"/>
              </w:rPr>
              <w:t>[</w:t>
            </w:r>
            <w:r w:rsidR="00BF376F" w:rsidRPr="000C56B0">
              <w:rPr>
                <w:sz w:val="18"/>
              </w:rPr>
              <w:t>upravující čl. 5 odst. 1 písm. g)</w:t>
            </w:r>
            <w:r w:rsidR="00E64828" w:rsidRPr="000C56B0">
              <w:rPr>
                <w:sz w:val="18"/>
              </w:rPr>
              <w:t>]</w:t>
            </w:r>
          </w:p>
        </w:tc>
        <w:tc>
          <w:tcPr>
            <w:tcW w:w="5400" w:type="dxa"/>
            <w:gridSpan w:val="4"/>
            <w:tcBorders>
              <w:top w:val="single" w:sz="4" w:space="0" w:color="auto"/>
              <w:left w:val="single" w:sz="4" w:space="0" w:color="auto"/>
              <w:bottom w:val="nil"/>
              <w:right w:val="single" w:sz="18" w:space="0" w:color="auto"/>
            </w:tcBorders>
          </w:tcPr>
          <w:p w14:paraId="4AB8D928" w14:textId="77777777" w:rsidR="00AB0762" w:rsidRPr="000C56B0" w:rsidRDefault="00AB0762" w:rsidP="00AB0762">
            <w:pPr>
              <w:rPr>
                <w:sz w:val="18"/>
                <w:szCs w:val="18"/>
              </w:rPr>
            </w:pPr>
            <w:r w:rsidRPr="000C56B0">
              <w:rPr>
                <w:sz w:val="18"/>
                <w:szCs w:val="18"/>
              </w:rPr>
              <w:t>b) písmena g) a h) se nahrazují tímto:</w:t>
            </w:r>
          </w:p>
          <w:p w14:paraId="7F47C062" w14:textId="77777777" w:rsidR="00AB0762" w:rsidRPr="000C56B0" w:rsidRDefault="00AB0762" w:rsidP="00AB0762">
            <w:pPr>
              <w:rPr>
                <w:sz w:val="18"/>
                <w:szCs w:val="18"/>
              </w:rPr>
            </w:pPr>
            <w:r w:rsidRPr="000C56B0">
              <w:rPr>
                <w:sz w:val="18"/>
                <w:szCs w:val="18"/>
              </w:rPr>
              <w:t>„g) případně funkčnost zboží s digitálními prvky, digitálního obsahu a digitálních služeb, včetně příslušných technických ochranných opatření;</w:t>
            </w:r>
          </w:p>
        </w:tc>
        <w:tc>
          <w:tcPr>
            <w:tcW w:w="900" w:type="dxa"/>
            <w:tcBorders>
              <w:top w:val="single" w:sz="4" w:space="0" w:color="auto"/>
              <w:left w:val="single" w:sz="18" w:space="0" w:color="auto"/>
              <w:bottom w:val="nil"/>
              <w:right w:val="single" w:sz="4" w:space="0" w:color="auto"/>
            </w:tcBorders>
          </w:tcPr>
          <w:p w14:paraId="50FD62A7" w14:textId="77777777" w:rsidR="00AB0762" w:rsidRPr="000C56B0" w:rsidRDefault="00AB0762" w:rsidP="00AB076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07384BB0" w14:textId="77777777" w:rsidR="00AB0762" w:rsidRPr="000C56B0" w:rsidRDefault="00AB0762" w:rsidP="00C4074C">
            <w:pPr>
              <w:rPr>
                <w:sz w:val="18"/>
                <w:szCs w:val="18"/>
              </w:rPr>
            </w:pPr>
            <w:r w:rsidRPr="000C56B0">
              <w:rPr>
                <w:sz w:val="18"/>
                <w:szCs w:val="18"/>
              </w:rPr>
              <w:t>§ 1811 odst. 2 písm. h)</w:t>
            </w:r>
          </w:p>
        </w:tc>
        <w:tc>
          <w:tcPr>
            <w:tcW w:w="5400" w:type="dxa"/>
            <w:gridSpan w:val="4"/>
            <w:tcBorders>
              <w:top w:val="single" w:sz="4" w:space="0" w:color="auto"/>
              <w:left w:val="single" w:sz="4" w:space="0" w:color="auto"/>
              <w:bottom w:val="nil"/>
              <w:right w:val="single" w:sz="4" w:space="0" w:color="auto"/>
            </w:tcBorders>
          </w:tcPr>
          <w:p w14:paraId="1C52E37C" w14:textId="52730A41" w:rsidR="00AB652B" w:rsidRPr="000C56B0" w:rsidRDefault="00AB652B" w:rsidP="00AB0762">
            <w:pPr>
              <w:rPr>
                <w:sz w:val="18"/>
                <w:szCs w:val="18"/>
              </w:rPr>
            </w:pPr>
            <w:r w:rsidRPr="000C56B0">
              <w:rPr>
                <w:sz w:val="18"/>
                <w:szCs w:val="18"/>
              </w:rPr>
              <w:t>(2) Směřuje-li jednání stran k uzavření smlouvy a tyto skutečnosti nejsou zřejmé ze souvislostí, sdělí podnikatel spotřebiteli v dostatečném předstihu před uzavřením smlouvy nebo před tím, než spotřebitel učiní závaznou nabídku</w:t>
            </w:r>
          </w:p>
          <w:p w14:paraId="458297D8" w14:textId="698B33E6" w:rsidR="00AB0762" w:rsidRPr="000C56B0" w:rsidRDefault="00AB0762" w:rsidP="00AB0762">
            <w:pPr>
              <w:rPr>
                <w:sz w:val="18"/>
                <w:szCs w:val="18"/>
              </w:rPr>
            </w:pPr>
            <w:r w:rsidRPr="000C56B0">
              <w:rPr>
                <w:sz w:val="18"/>
                <w:szCs w:val="18"/>
              </w:rPr>
              <w:t xml:space="preserve">h) údaje o funkčnosti digitálního obsahu, včetně technických ochranných opatření, </w:t>
            </w:r>
          </w:p>
        </w:tc>
        <w:tc>
          <w:tcPr>
            <w:tcW w:w="900" w:type="dxa"/>
            <w:tcBorders>
              <w:top w:val="single" w:sz="4" w:space="0" w:color="auto"/>
              <w:left w:val="single" w:sz="4" w:space="0" w:color="auto"/>
              <w:bottom w:val="nil"/>
              <w:right w:val="single" w:sz="4" w:space="0" w:color="auto"/>
            </w:tcBorders>
          </w:tcPr>
          <w:p w14:paraId="64F48989" w14:textId="77777777" w:rsidR="00AB0762" w:rsidRPr="000C56B0" w:rsidRDefault="00AB0762" w:rsidP="00AB076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4853B841" w14:textId="77777777" w:rsidR="00AB0762" w:rsidRPr="000C56B0" w:rsidRDefault="00AB0762" w:rsidP="00AB0762">
            <w:pPr>
              <w:rPr>
                <w:sz w:val="18"/>
                <w:szCs w:val="18"/>
              </w:rPr>
            </w:pPr>
          </w:p>
        </w:tc>
      </w:tr>
      <w:tr w:rsidR="00B14B1A" w:rsidRPr="000C56B0" w14:paraId="7FC197D0" w14:textId="77777777" w:rsidTr="0714E391">
        <w:tc>
          <w:tcPr>
            <w:tcW w:w="1440" w:type="dxa"/>
            <w:tcBorders>
              <w:top w:val="nil"/>
              <w:left w:val="single" w:sz="4" w:space="0" w:color="auto"/>
              <w:bottom w:val="single" w:sz="4" w:space="0" w:color="auto"/>
              <w:right w:val="single" w:sz="4" w:space="0" w:color="auto"/>
            </w:tcBorders>
          </w:tcPr>
          <w:p w14:paraId="3DB64691" w14:textId="77777777" w:rsidR="00B14B1A" w:rsidRPr="000C56B0" w:rsidRDefault="00B14B1A" w:rsidP="00AB076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4BE0A9C" w14:textId="77777777" w:rsidR="00B14B1A" w:rsidRPr="000C56B0" w:rsidRDefault="00B14B1A" w:rsidP="00AB0762">
            <w:pPr>
              <w:rPr>
                <w:sz w:val="18"/>
                <w:szCs w:val="18"/>
              </w:rPr>
            </w:pPr>
          </w:p>
        </w:tc>
        <w:tc>
          <w:tcPr>
            <w:tcW w:w="900" w:type="dxa"/>
            <w:tcBorders>
              <w:top w:val="nil"/>
              <w:left w:val="single" w:sz="18" w:space="0" w:color="auto"/>
              <w:bottom w:val="single" w:sz="4" w:space="0" w:color="auto"/>
              <w:right w:val="single" w:sz="4" w:space="0" w:color="auto"/>
            </w:tcBorders>
          </w:tcPr>
          <w:p w14:paraId="59A9C5A8" w14:textId="3E3FCA70" w:rsidR="00B14B1A" w:rsidRPr="000C56B0" w:rsidRDefault="00B14B1A" w:rsidP="00AB076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6110A6B4" w14:textId="77777777" w:rsidR="00B14B1A" w:rsidRPr="000C56B0" w:rsidRDefault="00B14B1A" w:rsidP="00AB0762">
            <w:pPr>
              <w:rPr>
                <w:sz w:val="18"/>
                <w:szCs w:val="18"/>
              </w:rPr>
            </w:pPr>
          </w:p>
        </w:tc>
        <w:tc>
          <w:tcPr>
            <w:tcW w:w="5400" w:type="dxa"/>
            <w:gridSpan w:val="4"/>
            <w:tcBorders>
              <w:top w:val="nil"/>
              <w:left w:val="single" w:sz="4" w:space="0" w:color="auto"/>
              <w:bottom w:val="single" w:sz="4" w:space="0" w:color="auto"/>
              <w:right w:val="single" w:sz="4" w:space="0" w:color="auto"/>
            </w:tcBorders>
          </w:tcPr>
          <w:p w14:paraId="56D83E13" w14:textId="77777777" w:rsidR="00B14B1A" w:rsidRPr="000C56B0" w:rsidRDefault="00B14B1A" w:rsidP="00AB0762">
            <w:pPr>
              <w:rPr>
                <w:sz w:val="18"/>
                <w:szCs w:val="18"/>
              </w:rPr>
            </w:pPr>
          </w:p>
        </w:tc>
        <w:tc>
          <w:tcPr>
            <w:tcW w:w="900" w:type="dxa"/>
            <w:tcBorders>
              <w:top w:val="nil"/>
              <w:left w:val="single" w:sz="4" w:space="0" w:color="auto"/>
              <w:bottom w:val="single" w:sz="4" w:space="0" w:color="auto"/>
              <w:right w:val="single" w:sz="4" w:space="0" w:color="auto"/>
            </w:tcBorders>
          </w:tcPr>
          <w:p w14:paraId="40D25451" w14:textId="77777777" w:rsidR="00B14B1A" w:rsidRPr="000C56B0" w:rsidRDefault="00B14B1A" w:rsidP="00AB0762">
            <w:pPr>
              <w:rPr>
                <w:sz w:val="18"/>
                <w:szCs w:val="18"/>
              </w:rPr>
            </w:pPr>
          </w:p>
        </w:tc>
        <w:tc>
          <w:tcPr>
            <w:tcW w:w="720" w:type="dxa"/>
            <w:tcBorders>
              <w:top w:val="nil"/>
              <w:left w:val="single" w:sz="4" w:space="0" w:color="auto"/>
              <w:bottom w:val="single" w:sz="4" w:space="0" w:color="auto"/>
              <w:right w:val="single" w:sz="4" w:space="0" w:color="auto"/>
            </w:tcBorders>
          </w:tcPr>
          <w:p w14:paraId="5FF9731A" w14:textId="77777777" w:rsidR="00B14B1A" w:rsidRPr="000C56B0" w:rsidRDefault="00B14B1A" w:rsidP="00AB0762">
            <w:pPr>
              <w:rPr>
                <w:sz w:val="18"/>
                <w:szCs w:val="18"/>
              </w:rPr>
            </w:pPr>
          </w:p>
        </w:tc>
      </w:tr>
      <w:tr w:rsidR="00AB0762" w:rsidRPr="000C56B0" w14:paraId="14DABC23" w14:textId="77777777" w:rsidTr="0714E391">
        <w:tc>
          <w:tcPr>
            <w:tcW w:w="1440" w:type="dxa"/>
            <w:tcBorders>
              <w:top w:val="single" w:sz="4" w:space="0" w:color="auto"/>
              <w:left w:val="single" w:sz="4" w:space="0" w:color="auto"/>
              <w:bottom w:val="nil"/>
              <w:right w:val="single" w:sz="4" w:space="0" w:color="auto"/>
            </w:tcBorders>
          </w:tcPr>
          <w:p w14:paraId="107F8F49" w14:textId="031736A8" w:rsidR="00AB0762" w:rsidRPr="000C56B0" w:rsidRDefault="00BF376F" w:rsidP="00C4074C">
            <w:pPr>
              <w:rPr>
                <w:sz w:val="18"/>
                <w:szCs w:val="18"/>
              </w:rPr>
            </w:pPr>
            <w:r w:rsidRPr="000C56B0">
              <w:rPr>
                <w:sz w:val="18"/>
              </w:rPr>
              <w:t xml:space="preserve">Čl. 4 bod 3 písm. b) </w:t>
            </w:r>
            <w:r w:rsidR="00E64828" w:rsidRPr="000C56B0">
              <w:rPr>
                <w:sz w:val="18"/>
              </w:rPr>
              <w:t>[</w:t>
            </w:r>
            <w:r w:rsidRPr="000C56B0">
              <w:rPr>
                <w:sz w:val="18"/>
              </w:rPr>
              <w:t>upravující čl. 5 odst. 1 písm. h)</w:t>
            </w:r>
            <w:r w:rsidR="00E64828" w:rsidRPr="000C56B0">
              <w:rPr>
                <w:sz w:val="18"/>
              </w:rPr>
              <w:t>]</w:t>
            </w:r>
          </w:p>
        </w:tc>
        <w:tc>
          <w:tcPr>
            <w:tcW w:w="5400" w:type="dxa"/>
            <w:gridSpan w:val="4"/>
            <w:tcBorders>
              <w:top w:val="single" w:sz="4" w:space="0" w:color="auto"/>
              <w:left w:val="single" w:sz="4" w:space="0" w:color="auto"/>
              <w:bottom w:val="nil"/>
              <w:right w:val="single" w:sz="18" w:space="0" w:color="auto"/>
            </w:tcBorders>
          </w:tcPr>
          <w:p w14:paraId="7630FD72" w14:textId="77777777" w:rsidR="00AB0762" w:rsidRPr="000C56B0" w:rsidRDefault="00AB0762" w:rsidP="00AB0762">
            <w:pPr>
              <w:rPr>
                <w:sz w:val="18"/>
                <w:szCs w:val="18"/>
              </w:rPr>
            </w:pPr>
            <w:r w:rsidRPr="000C56B0">
              <w:rPr>
                <w:sz w:val="18"/>
                <w:szCs w:val="18"/>
              </w:rPr>
              <w:t>h) případně informace o jakékoli příslušné kompatibilitě a interoperabilitě zboží s digitálními prvky, digitálního obsahu a digitálních služeb, které jsou obchodníkovi známy nebo o nichž lze rozumně očekávat, že by mu měly být známy.“</w:t>
            </w:r>
          </w:p>
        </w:tc>
        <w:tc>
          <w:tcPr>
            <w:tcW w:w="900" w:type="dxa"/>
            <w:tcBorders>
              <w:top w:val="single" w:sz="4" w:space="0" w:color="auto"/>
              <w:left w:val="single" w:sz="18" w:space="0" w:color="auto"/>
              <w:bottom w:val="nil"/>
              <w:right w:val="single" w:sz="4" w:space="0" w:color="auto"/>
            </w:tcBorders>
          </w:tcPr>
          <w:p w14:paraId="144260B0" w14:textId="77777777" w:rsidR="00AB0762" w:rsidRPr="000C56B0" w:rsidRDefault="00AB0762" w:rsidP="00AB076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0B42BF74" w14:textId="77777777" w:rsidR="00AB0762" w:rsidRPr="000C56B0" w:rsidRDefault="00AB0762" w:rsidP="00C4074C">
            <w:pPr>
              <w:rPr>
                <w:sz w:val="18"/>
                <w:szCs w:val="18"/>
              </w:rPr>
            </w:pPr>
            <w:r w:rsidRPr="000C56B0">
              <w:rPr>
                <w:sz w:val="18"/>
                <w:szCs w:val="18"/>
              </w:rPr>
              <w:t>§ 1811 odst. 2 písm. i)</w:t>
            </w:r>
          </w:p>
        </w:tc>
        <w:tc>
          <w:tcPr>
            <w:tcW w:w="5400" w:type="dxa"/>
            <w:gridSpan w:val="4"/>
            <w:tcBorders>
              <w:top w:val="single" w:sz="4" w:space="0" w:color="auto"/>
              <w:left w:val="single" w:sz="4" w:space="0" w:color="auto"/>
              <w:bottom w:val="nil"/>
              <w:right w:val="single" w:sz="4" w:space="0" w:color="auto"/>
            </w:tcBorders>
          </w:tcPr>
          <w:p w14:paraId="5A03A18E" w14:textId="6FD96E20" w:rsidR="00AB652B" w:rsidRPr="000C56B0" w:rsidRDefault="00AB652B" w:rsidP="00AB0762">
            <w:pPr>
              <w:rPr>
                <w:sz w:val="18"/>
                <w:szCs w:val="18"/>
              </w:rPr>
            </w:pPr>
            <w:r w:rsidRPr="000C56B0">
              <w:rPr>
                <w:sz w:val="18"/>
                <w:szCs w:val="18"/>
              </w:rPr>
              <w:t>(2) Směřuje-li jednání stran k uzavření smlouvy a tyto skutečnosti nejsou zřejmé ze souvislostí, sdělí podnikatel spotřebiteli v dostatečném předstihu před uzavřením smlouvy nebo před tím, než spotřebitel učiní závaznou nabídku</w:t>
            </w:r>
          </w:p>
          <w:p w14:paraId="5DDA8CA9" w14:textId="304B763C" w:rsidR="00AB0762" w:rsidRPr="000C56B0" w:rsidRDefault="00AB0762" w:rsidP="00AB0762">
            <w:pPr>
              <w:rPr>
                <w:sz w:val="18"/>
                <w:szCs w:val="18"/>
              </w:rPr>
            </w:pPr>
            <w:r w:rsidRPr="000C56B0">
              <w:rPr>
                <w:sz w:val="18"/>
                <w:szCs w:val="18"/>
              </w:rPr>
              <w:t>i) údaje o součinnosti digitálního obsahu s hardwarem a softwarem, které jsou podnikateli známy nebo u nichž lze rozumně očekávat, že by mu mohly být známy.</w:t>
            </w:r>
          </w:p>
        </w:tc>
        <w:tc>
          <w:tcPr>
            <w:tcW w:w="900" w:type="dxa"/>
            <w:tcBorders>
              <w:top w:val="single" w:sz="4" w:space="0" w:color="auto"/>
              <w:left w:val="single" w:sz="4" w:space="0" w:color="auto"/>
              <w:bottom w:val="nil"/>
              <w:right w:val="single" w:sz="4" w:space="0" w:color="auto"/>
            </w:tcBorders>
          </w:tcPr>
          <w:p w14:paraId="796CCD43" w14:textId="77777777" w:rsidR="00AB0762" w:rsidRPr="000C56B0" w:rsidRDefault="00BF376F" w:rsidP="00AB076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67B7A70C" w14:textId="77777777" w:rsidR="00AB0762" w:rsidRPr="000C56B0" w:rsidRDefault="00AB0762" w:rsidP="00AB0762">
            <w:pPr>
              <w:rPr>
                <w:sz w:val="18"/>
                <w:szCs w:val="18"/>
              </w:rPr>
            </w:pPr>
          </w:p>
        </w:tc>
      </w:tr>
      <w:tr w:rsidR="004C7088" w:rsidRPr="000C56B0" w14:paraId="49570062" w14:textId="77777777" w:rsidTr="0714E391">
        <w:tc>
          <w:tcPr>
            <w:tcW w:w="1440" w:type="dxa"/>
            <w:tcBorders>
              <w:top w:val="nil"/>
              <w:left w:val="single" w:sz="4" w:space="0" w:color="auto"/>
              <w:bottom w:val="single" w:sz="4" w:space="0" w:color="auto"/>
              <w:right w:val="single" w:sz="4" w:space="0" w:color="auto"/>
            </w:tcBorders>
          </w:tcPr>
          <w:p w14:paraId="568BD8FE" w14:textId="77777777" w:rsidR="004C7088" w:rsidRPr="000C56B0" w:rsidRDefault="004C7088" w:rsidP="00AB076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4E106B7A" w14:textId="77777777" w:rsidR="004C7088" w:rsidRPr="000C56B0" w:rsidRDefault="004C7088" w:rsidP="00AB0762">
            <w:pPr>
              <w:rPr>
                <w:sz w:val="18"/>
                <w:szCs w:val="18"/>
              </w:rPr>
            </w:pPr>
          </w:p>
        </w:tc>
        <w:tc>
          <w:tcPr>
            <w:tcW w:w="900" w:type="dxa"/>
            <w:tcBorders>
              <w:top w:val="nil"/>
              <w:left w:val="single" w:sz="18" w:space="0" w:color="auto"/>
              <w:bottom w:val="single" w:sz="4" w:space="0" w:color="auto"/>
              <w:right w:val="single" w:sz="4" w:space="0" w:color="auto"/>
            </w:tcBorders>
          </w:tcPr>
          <w:p w14:paraId="66F8140A" w14:textId="17594D34" w:rsidR="004C7088" w:rsidRPr="000C56B0" w:rsidRDefault="004C7088" w:rsidP="00AB076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5625B2FA" w14:textId="77777777" w:rsidR="004C7088" w:rsidRPr="000C56B0" w:rsidRDefault="004C7088" w:rsidP="00AB0762">
            <w:pPr>
              <w:rPr>
                <w:sz w:val="18"/>
                <w:szCs w:val="18"/>
              </w:rPr>
            </w:pPr>
          </w:p>
        </w:tc>
        <w:tc>
          <w:tcPr>
            <w:tcW w:w="5400" w:type="dxa"/>
            <w:gridSpan w:val="4"/>
            <w:tcBorders>
              <w:top w:val="nil"/>
              <w:left w:val="single" w:sz="4" w:space="0" w:color="auto"/>
              <w:bottom w:val="single" w:sz="4" w:space="0" w:color="auto"/>
              <w:right w:val="single" w:sz="4" w:space="0" w:color="auto"/>
            </w:tcBorders>
          </w:tcPr>
          <w:p w14:paraId="7F4FF782" w14:textId="77777777" w:rsidR="004C7088" w:rsidRPr="000C56B0" w:rsidRDefault="004C7088" w:rsidP="00AB0762">
            <w:pPr>
              <w:rPr>
                <w:sz w:val="18"/>
                <w:szCs w:val="18"/>
              </w:rPr>
            </w:pPr>
          </w:p>
        </w:tc>
        <w:tc>
          <w:tcPr>
            <w:tcW w:w="900" w:type="dxa"/>
            <w:tcBorders>
              <w:top w:val="nil"/>
              <w:left w:val="single" w:sz="4" w:space="0" w:color="auto"/>
              <w:bottom w:val="single" w:sz="4" w:space="0" w:color="auto"/>
              <w:right w:val="single" w:sz="4" w:space="0" w:color="auto"/>
            </w:tcBorders>
          </w:tcPr>
          <w:p w14:paraId="39D73C80" w14:textId="77777777" w:rsidR="004C7088" w:rsidRPr="000C56B0" w:rsidRDefault="004C7088" w:rsidP="00AB0762">
            <w:pPr>
              <w:rPr>
                <w:sz w:val="18"/>
                <w:szCs w:val="18"/>
              </w:rPr>
            </w:pPr>
          </w:p>
        </w:tc>
        <w:tc>
          <w:tcPr>
            <w:tcW w:w="720" w:type="dxa"/>
            <w:tcBorders>
              <w:top w:val="nil"/>
              <w:left w:val="single" w:sz="4" w:space="0" w:color="auto"/>
              <w:bottom w:val="single" w:sz="4" w:space="0" w:color="auto"/>
              <w:right w:val="single" w:sz="4" w:space="0" w:color="auto"/>
            </w:tcBorders>
          </w:tcPr>
          <w:p w14:paraId="1138C129" w14:textId="77777777" w:rsidR="004C7088" w:rsidRPr="000C56B0" w:rsidRDefault="004C7088" w:rsidP="00AB0762">
            <w:pPr>
              <w:rPr>
                <w:sz w:val="18"/>
                <w:szCs w:val="18"/>
              </w:rPr>
            </w:pPr>
          </w:p>
        </w:tc>
      </w:tr>
      <w:tr w:rsidR="00AB0762" w:rsidRPr="000C56B0" w14:paraId="54125D06" w14:textId="77777777" w:rsidTr="0714E391">
        <w:tc>
          <w:tcPr>
            <w:tcW w:w="1440" w:type="dxa"/>
            <w:tcBorders>
              <w:top w:val="single" w:sz="4" w:space="0" w:color="auto"/>
              <w:left w:val="single" w:sz="4" w:space="0" w:color="auto"/>
              <w:bottom w:val="nil"/>
              <w:right w:val="single" w:sz="4" w:space="0" w:color="auto"/>
            </w:tcBorders>
          </w:tcPr>
          <w:p w14:paraId="3125EB1C" w14:textId="77777777" w:rsidR="00AB0762" w:rsidRPr="000C56B0" w:rsidRDefault="00AB0762" w:rsidP="00C4074C">
            <w:pPr>
              <w:rPr>
                <w:sz w:val="18"/>
                <w:szCs w:val="18"/>
              </w:rPr>
            </w:pPr>
            <w:r w:rsidRPr="000C56B0">
              <w:rPr>
                <w:sz w:val="18"/>
                <w:szCs w:val="18"/>
              </w:rPr>
              <w:t xml:space="preserve">Čl. 4 </w:t>
            </w:r>
            <w:r w:rsidR="00B57279" w:rsidRPr="000C56B0">
              <w:rPr>
                <w:sz w:val="18"/>
                <w:szCs w:val="18"/>
              </w:rPr>
              <w:t>bod</w:t>
            </w:r>
            <w:r w:rsidRPr="000C56B0">
              <w:rPr>
                <w:sz w:val="18"/>
                <w:szCs w:val="18"/>
              </w:rPr>
              <w:t xml:space="preserve"> 4 písm. a) </w:t>
            </w:r>
            <w:r w:rsidR="00C4074C" w:rsidRPr="000C56B0">
              <w:rPr>
                <w:sz w:val="18"/>
                <w:szCs w:val="18"/>
              </w:rPr>
              <w:t>pod</w:t>
            </w:r>
            <w:r w:rsidRPr="000C56B0">
              <w:rPr>
                <w:sz w:val="18"/>
                <w:szCs w:val="18"/>
              </w:rPr>
              <w:t>bod i)</w:t>
            </w:r>
          </w:p>
        </w:tc>
        <w:tc>
          <w:tcPr>
            <w:tcW w:w="5400" w:type="dxa"/>
            <w:gridSpan w:val="4"/>
            <w:tcBorders>
              <w:top w:val="single" w:sz="4" w:space="0" w:color="auto"/>
              <w:left w:val="single" w:sz="4" w:space="0" w:color="auto"/>
              <w:bottom w:val="nil"/>
              <w:right w:val="single" w:sz="18" w:space="0" w:color="auto"/>
            </w:tcBorders>
          </w:tcPr>
          <w:p w14:paraId="6E90CCA7" w14:textId="77777777" w:rsidR="00AB0762" w:rsidRPr="000C56B0" w:rsidRDefault="00AB0762" w:rsidP="00AB0762">
            <w:pPr>
              <w:rPr>
                <w:sz w:val="18"/>
                <w:szCs w:val="18"/>
              </w:rPr>
            </w:pPr>
            <w:r w:rsidRPr="000C56B0">
              <w:rPr>
                <w:sz w:val="18"/>
                <w:szCs w:val="18"/>
              </w:rPr>
              <w:t xml:space="preserve">Článek 6 se mění takto: </w:t>
            </w:r>
          </w:p>
          <w:p w14:paraId="5D264930" w14:textId="77777777" w:rsidR="00AB0762" w:rsidRPr="000C56B0" w:rsidRDefault="00AB0762" w:rsidP="00AB0762">
            <w:pPr>
              <w:rPr>
                <w:sz w:val="18"/>
                <w:szCs w:val="18"/>
              </w:rPr>
            </w:pPr>
            <w:r w:rsidRPr="000C56B0">
              <w:rPr>
                <w:sz w:val="18"/>
                <w:szCs w:val="18"/>
              </w:rPr>
              <w:t>a) odstavec 1 se mění takto:</w:t>
            </w:r>
          </w:p>
          <w:p w14:paraId="04CBCEF3" w14:textId="77777777" w:rsidR="00AB0762" w:rsidRPr="000C56B0" w:rsidRDefault="00AB0762" w:rsidP="00AB0762">
            <w:pPr>
              <w:rPr>
                <w:sz w:val="18"/>
                <w:szCs w:val="18"/>
              </w:rPr>
            </w:pPr>
            <w:r w:rsidRPr="000C56B0">
              <w:rPr>
                <w:sz w:val="18"/>
                <w:szCs w:val="18"/>
              </w:rPr>
              <w:t xml:space="preserve">i) písmeno c) se nahrazuje tímto: </w:t>
            </w:r>
          </w:p>
          <w:p w14:paraId="4D428ADC" w14:textId="77777777" w:rsidR="00AB0762" w:rsidRPr="000C56B0" w:rsidRDefault="00AB0762" w:rsidP="00AB0762">
            <w:pPr>
              <w:rPr>
                <w:sz w:val="18"/>
                <w:szCs w:val="18"/>
              </w:rPr>
            </w:pPr>
            <w:r w:rsidRPr="000C56B0">
              <w:rPr>
                <w:sz w:val="18"/>
                <w:szCs w:val="18"/>
              </w:rPr>
              <w:lastRenderedPageBreak/>
              <w:t>„c) zeměpisnou adresu, na níž je obchodník usazen, a jeho telefonní číslo a e-mailovou adresu. Kromě toho v případě, že obchodník poskytuje jiné prostředky online komunikace, které zaručují, že si spotřebitel může uchovat veškerou písemnou korespondenci s obchodníkem, včetně data a času této korespondence, na trvalém nosiči, tyto informace zahrnují také podrobnosti o těchto jiných prostředcích. Všechny tyto prostředky komunikace poskytované obchodníkem umožňují spotřebiteli urychleně obchodníka kontaktovat a efektivně s ním komunikovat. Obchodník případně uvede také zeměpisnou adresu a totožnost obchodníka, v jehož zastoupení jedná.“;</w:t>
            </w:r>
          </w:p>
        </w:tc>
        <w:tc>
          <w:tcPr>
            <w:tcW w:w="900" w:type="dxa"/>
            <w:tcBorders>
              <w:top w:val="single" w:sz="4" w:space="0" w:color="auto"/>
              <w:left w:val="single" w:sz="18" w:space="0" w:color="auto"/>
              <w:bottom w:val="nil"/>
              <w:right w:val="single" w:sz="4" w:space="0" w:color="auto"/>
            </w:tcBorders>
          </w:tcPr>
          <w:p w14:paraId="17E0CC71" w14:textId="77777777" w:rsidR="00AB0762" w:rsidRPr="000C56B0" w:rsidRDefault="00AB0762" w:rsidP="00AB0762">
            <w:pPr>
              <w:rPr>
                <w:sz w:val="18"/>
                <w:szCs w:val="18"/>
              </w:rPr>
            </w:pPr>
            <w:r w:rsidRPr="000C56B0">
              <w:rPr>
                <w:sz w:val="18"/>
                <w:szCs w:val="18"/>
              </w:rPr>
              <w:lastRenderedPageBreak/>
              <w:t>89/2012</w:t>
            </w:r>
          </w:p>
        </w:tc>
        <w:tc>
          <w:tcPr>
            <w:tcW w:w="1080" w:type="dxa"/>
            <w:tcBorders>
              <w:top w:val="single" w:sz="4" w:space="0" w:color="auto"/>
              <w:left w:val="single" w:sz="4" w:space="0" w:color="auto"/>
              <w:bottom w:val="nil"/>
              <w:right w:val="single" w:sz="4" w:space="0" w:color="auto"/>
            </w:tcBorders>
          </w:tcPr>
          <w:p w14:paraId="1A7A6E5E" w14:textId="77777777" w:rsidR="00AB0762" w:rsidRPr="000C56B0" w:rsidRDefault="00AB0762" w:rsidP="00AB0762">
            <w:pPr>
              <w:rPr>
                <w:sz w:val="18"/>
                <w:szCs w:val="18"/>
              </w:rPr>
            </w:pPr>
            <w:r w:rsidRPr="000C56B0">
              <w:rPr>
                <w:sz w:val="18"/>
                <w:szCs w:val="18"/>
              </w:rPr>
              <w:t>§ 1811 odst. 2 písm. a)</w:t>
            </w:r>
          </w:p>
          <w:p w14:paraId="61C988F9" w14:textId="77777777" w:rsidR="00AB0762" w:rsidRPr="000C56B0" w:rsidRDefault="00AB0762" w:rsidP="00AB0762">
            <w:pPr>
              <w:rPr>
                <w:sz w:val="18"/>
                <w:szCs w:val="18"/>
              </w:rPr>
            </w:pPr>
          </w:p>
        </w:tc>
        <w:tc>
          <w:tcPr>
            <w:tcW w:w="5400" w:type="dxa"/>
            <w:gridSpan w:val="4"/>
            <w:tcBorders>
              <w:top w:val="single" w:sz="4" w:space="0" w:color="auto"/>
              <w:left w:val="single" w:sz="4" w:space="0" w:color="auto"/>
              <w:bottom w:val="nil"/>
              <w:right w:val="single" w:sz="4" w:space="0" w:color="auto"/>
            </w:tcBorders>
          </w:tcPr>
          <w:p w14:paraId="683D15C8" w14:textId="0AA91CC9" w:rsidR="00AB652B" w:rsidRPr="000C56B0" w:rsidRDefault="00AB652B" w:rsidP="00AB0762">
            <w:pPr>
              <w:rPr>
                <w:sz w:val="18"/>
                <w:szCs w:val="18"/>
              </w:rPr>
            </w:pPr>
            <w:r w:rsidRPr="000C56B0">
              <w:rPr>
                <w:sz w:val="18"/>
                <w:szCs w:val="18"/>
              </w:rPr>
              <w:t xml:space="preserve">(2) Směřuje-li jednání stran k uzavření smlouvy a tyto skutečnosti nejsou zřejmé ze souvislostí, sdělí podnikatel spotřebiteli v dostatečném předstihu před uzavřením smlouvy nebo před tím, než spotřebitel učiní </w:t>
            </w:r>
            <w:r w:rsidRPr="000C56B0">
              <w:rPr>
                <w:sz w:val="18"/>
                <w:szCs w:val="18"/>
              </w:rPr>
              <w:lastRenderedPageBreak/>
              <w:t>závaznou nabídku</w:t>
            </w:r>
          </w:p>
          <w:p w14:paraId="4DDB6B23" w14:textId="699A8715" w:rsidR="00AB0762" w:rsidRPr="000C56B0" w:rsidRDefault="00AB0762" w:rsidP="00AB0762">
            <w:pPr>
              <w:rPr>
                <w:sz w:val="18"/>
                <w:szCs w:val="18"/>
              </w:rPr>
            </w:pPr>
            <w:r w:rsidRPr="000C56B0">
              <w:rPr>
                <w:sz w:val="18"/>
                <w:szCs w:val="18"/>
              </w:rPr>
              <w:t>a)</w:t>
            </w:r>
            <w:r w:rsidR="00DA1460" w:rsidRPr="000C56B0">
              <w:rPr>
                <w:sz w:val="18"/>
                <w:szCs w:val="18"/>
              </w:rPr>
              <w:t xml:space="preserve"> </w:t>
            </w:r>
            <w:r w:rsidRPr="000C56B0">
              <w:rPr>
                <w:sz w:val="18"/>
                <w:szCs w:val="18"/>
              </w:rPr>
              <w:t>svoji totožnost, popřípadě telefonní číslo nebo adresu pro doručování elektronické pošty nebo jiný kontaktní údaj,</w:t>
            </w:r>
          </w:p>
          <w:p w14:paraId="3B22BB7D" w14:textId="77777777" w:rsidR="00AB0762" w:rsidRPr="000C56B0" w:rsidRDefault="00AB0762" w:rsidP="00AB0762">
            <w:pPr>
              <w:rPr>
                <w:sz w:val="18"/>
                <w:szCs w:val="18"/>
              </w:rPr>
            </w:pPr>
          </w:p>
        </w:tc>
        <w:tc>
          <w:tcPr>
            <w:tcW w:w="900" w:type="dxa"/>
            <w:tcBorders>
              <w:top w:val="single" w:sz="4" w:space="0" w:color="auto"/>
              <w:left w:val="single" w:sz="4" w:space="0" w:color="auto"/>
              <w:bottom w:val="nil"/>
              <w:right w:val="single" w:sz="4" w:space="0" w:color="auto"/>
            </w:tcBorders>
          </w:tcPr>
          <w:p w14:paraId="0A824B90" w14:textId="77777777" w:rsidR="00AB0762" w:rsidRPr="000C56B0" w:rsidRDefault="00AB0762" w:rsidP="00AB0762">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17B246DD" w14:textId="77777777" w:rsidR="00AB0762" w:rsidRPr="000C56B0" w:rsidRDefault="00AB0762" w:rsidP="00AB0762">
            <w:pPr>
              <w:rPr>
                <w:sz w:val="18"/>
                <w:szCs w:val="18"/>
              </w:rPr>
            </w:pPr>
          </w:p>
        </w:tc>
      </w:tr>
      <w:tr w:rsidR="00AB0762" w:rsidRPr="000C56B0" w14:paraId="2273343C" w14:textId="77777777" w:rsidTr="0714E391">
        <w:tc>
          <w:tcPr>
            <w:tcW w:w="1440" w:type="dxa"/>
            <w:tcBorders>
              <w:top w:val="nil"/>
              <w:left w:val="single" w:sz="4" w:space="0" w:color="auto"/>
              <w:bottom w:val="single" w:sz="4" w:space="0" w:color="auto"/>
              <w:right w:val="single" w:sz="4" w:space="0" w:color="auto"/>
            </w:tcBorders>
          </w:tcPr>
          <w:p w14:paraId="66060428" w14:textId="77777777" w:rsidR="00AB0762" w:rsidRPr="000C56B0" w:rsidRDefault="00AB0762" w:rsidP="00AB076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D0656FE" w14:textId="77777777" w:rsidR="00AB0762" w:rsidRPr="000C56B0" w:rsidRDefault="00AB0762" w:rsidP="00AB0762">
            <w:pPr>
              <w:rPr>
                <w:sz w:val="18"/>
                <w:szCs w:val="18"/>
              </w:rPr>
            </w:pPr>
          </w:p>
        </w:tc>
        <w:tc>
          <w:tcPr>
            <w:tcW w:w="900" w:type="dxa"/>
            <w:tcBorders>
              <w:top w:val="nil"/>
              <w:left w:val="single" w:sz="18" w:space="0" w:color="auto"/>
              <w:bottom w:val="single" w:sz="4" w:space="0" w:color="auto"/>
              <w:right w:val="single" w:sz="4" w:space="0" w:color="auto"/>
            </w:tcBorders>
          </w:tcPr>
          <w:p w14:paraId="3D3DC677" w14:textId="77777777" w:rsidR="00AB0762" w:rsidRPr="000C56B0" w:rsidRDefault="00AB0762" w:rsidP="00AB076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7B37605A" w14:textId="77777777" w:rsidR="00AB0762" w:rsidRPr="000C56B0" w:rsidRDefault="00AB0762" w:rsidP="00AB0762">
            <w:pPr>
              <w:rPr>
                <w:sz w:val="18"/>
                <w:szCs w:val="18"/>
              </w:rPr>
            </w:pPr>
          </w:p>
        </w:tc>
        <w:tc>
          <w:tcPr>
            <w:tcW w:w="5400" w:type="dxa"/>
            <w:gridSpan w:val="4"/>
            <w:tcBorders>
              <w:top w:val="nil"/>
              <w:left w:val="single" w:sz="4" w:space="0" w:color="auto"/>
              <w:bottom w:val="single" w:sz="4" w:space="0" w:color="auto"/>
              <w:right w:val="single" w:sz="4" w:space="0" w:color="auto"/>
            </w:tcBorders>
          </w:tcPr>
          <w:p w14:paraId="394798F2" w14:textId="77777777" w:rsidR="00AB0762" w:rsidRPr="000C56B0" w:rsidRDefault="00AB0762" w:rsidP="00AB0762">
            <w:pPr>
              <w:rPr>
                <w:sz w:val="18"/>
                <w:szCs w:val="18"/>
              </w:rPr>
            </w:pPr>
          </w:p>
        </w:tc>
        <w:tc>
          <w:tcPr>
            <w:tcW w:w="900" w:type="dxa"/>
            <w:tcBorders>
              <w:top w:val="nil"/>
              <w:left w:val="single" w:sz="4" w:space="0" w:color="auto"/>
              <w:bottom w:val="single" w:sz="4" w:space="0" w:color="auto"/>
              <w:right w:val="single" w:sz="4" w:space="0" w:color="auto"/>
            </w:tcBorders>
          </w:tcPr>
          <w:p w14:paraId="3889A505" w14:textId="77777777" w:rsidR="00AB0762" w:rsidRPr="000C56B0" w:rsidRDefault="00AB0762" w:rsidP="00AB0762">
            <w:pPr>
              <w:rPr>
                <w:sz w:val="18"/>
                <w:szCs w:val="18"/>
              </w:rPr>
            </w:pPr>
          </w:p>
        </w:tc>
        <w:tc>
          <w:tcPr>
            <w:tcW w:w="720" w:type="dxa"/>
            <w:tcBorders>
              <w:top w:val="nil"/>
              <w:left w:val="single" w:sz="4" w:space="0" w:color="auto"/>
              <w:bottom w:val="single" w:sz="4" w:space="0" w:color="auto"/>
              <w:right w:val="single" w:sz="4" w:space="0" w:color="auto"/>
            </w:tcBorders>
          </w:tcPr>
          <w:p w14:paraId="29079D35" w14:textId="77777777" w:rsidR="00AB0762" w:rsidRPr="000C56B0" w:rsidRDefault="00AB0762" w:rsidP="00AB0762">
            <w:pPr>
              <w:rPr>
                <w:sz w:val="18"/>
                <w:szCs w:val="18"/>
              </w:rPr>
            </w:pPr>
          </w:p>
        </w:tc>
      </w:tr>
      <w:tr w:rsidR="00AB0762" w:rsidRPr="000C56B0" w14:paraId="59ECDF21" w14:textId="77777777" w:rsidTr="0714E391">
        <w:tc>
          <w:tcPr>
            <w:tcW w:w="1440" w:type="dxa"/>
            <w:tcBorders>
              <w:top w:val="single" w:sz="4" w:space="0" w:color="auto"/>
              <w:left w:val="single" w:sz="4" w:space="0" w:color="auto"/>
              <w:bottom w:val="single" w:sz="4" w:space="0" w:color="auto"/>
              <w:right w:val="single" w:sz="4" w:space="0" w:color="auto"/>
            </w:tcBorders>
          </w:tcPr>
          <w:p w14:paraId="1AEB3D35" w14:textId="77777777" w:rsidR="00AB0762" w:rsidRPr="000C56B0" w:rsidRDefault="00AB0762" w:rsidP="00735457">
            <w:pPr>
              <w:rPr>
                <w:sz w:val="18"/>
                <w:szCs w:val="18"/>
              </w:rPr>
            </w:pPr>
            <w:r w:rsidRPr="000C56B0">
              <w:rPr>
                <w:sz w:val="18"/>
                <w:szCs w:val="18"/>
              </w:rPr>
              <w:t xml:space="preserve">Čl. 4 </w:t>
            </w:r>
            <w:r w:rsidR="000331BA" w:rsidRPr="000C56B0">
              <w:rPr>
                <w:sz w:val="18"/>
                <w:szCs w:val="18"/>
              </w:rPr>
              <w:t>bod</w:t>
            </w:r>
            <w:r w:rsidRPr="000C56B0">
              <w:rPr>
                <w:sz w:val="18"/>
                <w:szCs w:val="18"/>
              </w:rPr>
              <w:t xml:space="preserve"> 4 písm. a) </w:t>
            </w:r>
            <w:r w:rsidR="000331BA" w:rsidRPr="000C56B0">
              <w:rPr>
                <w:sz w:val="18"/>
                <w:szCs w:val="18"/>
              </w:rPr>
              <w:t>pod</w:t>
            </w:r>
            <w:r w:rsidRPr="000C56B0">
              <w:rPr>
                <w:sz w:val="18"/>
                <w:szCs w:val="18"/>
              </w:rPr>
              <w:t>bod ii)</w:t>
            </w:r>
          </w:p>
        </w:tc>
        <w:tc>
          <w:tcPr>
            <w:tcW w:w="5400" w:type="dxa"/>
            <w:gridSpan w:val="4"/>
            <w:tcBorders>
              <w:top w:val="single" w:sz="4" w:space="0" w:color="auto"/>
              <w:left w:val="single" w:sz="4" w:space="0" w:color="auto"/>
              <w:bottom w:val="single" w:sz="4" w:space="0" w:color="auto"/>
              <w:right w:val="single" w:sz="18" w:space="0" w:color="auto"/>
            </w:tcBorders>
          </w:tcPr>
          <w:p w14:paraId="6A4551F2" w14:textId="77777777" w:rsidR="00AB0762" w:rsidRPr="000C56B0" w:rsidRDefault="00AB0762" w:rsidP="00AB0762">
            <w:pPr>
              <w:rPr>
                <w:sz w:val="18"/>
                <w:szCs w:val="18"/>
              </w:rPr>
            </w:pPr>
            <w:r w:rsidRPr="000C56B0">
              <w:rPr>
                <w:sz w:val="18"/>
                <w:szCs w:val="18"/>
              </w:rPr>
              <w:t xml:space="preserve">ii) vkládá se nový bod, který zní: </w:t>
            </w:r>
          </w:p>
          <w:p w14:paraId="34A75AC8" w14:textId="77777777" w:rsidR="00AB0762" w:rsidRPr="000C56B0" w:rsidRDefault="00AB0762" w:rsidP="00AB0762">
            <w:pPr>
              <w:rPr>
                <w:sz w:val="18"/>
                <w:szCs w:val="18"/>
              </w:rPr>
            </w:pPr>
            <w:r w:rsidRPr="000C56B0">
              <w:rPr>
                <w:sz w:val="18"/>
                <w:szCs w:val="18"/>
              </w:rPr>
              <w:t>„ea) případně informaci, že cena byla přizpůsobena na základě automatizovaného rozhodování;“;</w:t>
            </w:r>
          </w:p>
        </w:tc>
        <w:tc>
          <w:tcPr>
            <w:tcW w:w="900" w:type="dxa"/>
            <w:tcBorders>
              <w:top w:val="single" w:sz="4" w:space="0" w:color="auto"/>
              <w:left w:val="single" w:sz="18" w:space="0" w:color="auto"/>
              <w:bottom w:val="single" w:sz="4" w:space="0" w:color="auto"/>
              <w:right w:val="single" w:sz="4" w:space="0" w:color="auto"/>
            </w:tcBorders>
          </w:tcPr>
          <w:p w14:paraId="3F1E2ED6" w14:textId="77777777" w:rsidR="00AB0762" w:rsidRPr="000C56B0" w:rsidRDefault="00AB0762" w:rsidP="00AB076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17686DC7" w14:textId="77777777" w:rsidR="00AB0762" w:rsidRPr="000C56B0" w:rsidRDefault="00AB0762" w:rsidP="00AB076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3BD644D" w14:textId="77777777" w:rsidR="00AB0762" w:rsidRPr="000C56B0" w:rsidRDefault="00AB0762" w:rsidP="00AB076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5CD441B2" w14:textId="77777777" w:rsidR="00AB0762" w:rsidRPr="000C56B0" w:rsidRDefault="00AB0762" w:rsidP="00AB076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A3FAC43" w14:textId="77777777" w:rsidR="00AB0762" w:rsidRPr="000C56B0" w:rsidRDefault="00AB0762" w:rsidP="00AB0762">
            <w:pPr>
              <w:rPr>
                <w:sz w:val="18"/>
                <w:szCs w:val="18"/>
              </w:rPr>
            </w:pPr>
          </w:p>
        </w:tc>
      </w:tr>
      <w:tr w:rsidR="00AB0762" w:rsidRPr="000C56B0" w14:paraId="07C58E44" w14:textId="77777777" w:rsidTr="0714E391">
        <w:tc>
          <w:tcPr>
            <w:tcW w:w="1440" w:type="dxa"/>
            <w:tcBorders>
              <w:top w:val="single" w:sz="4" w:space="0" w:color="auto"/>
              <w:left w:val="single" w:sz="4" w:space="0" w:color="auto"/>
              <w:bottom w:val="nil"/>
              <w:right w:val="single" w:sz="4" w:space="0" w:color="auto"/>
            </w:tcBorders>
          </w:tcPr>
          <w:p w14:paraId="080DCD06" w14:textId="77777777" w:rsidR="00AB0762" w:rsidRPr="000C56B0" w:rsidRDefault="00BB55AE" w:rsidP="00AB0762">
            <w:pPr>
              <w:rPr>
                <w:sz w:val="18"/>
                <w:szCs w:val="18"/>
              </w:rPr>
            </w:pPr>
            <w:r w:rsidRPr="000C56B0">
              <w:rPr>
                <w:sz w:val="18"/>
                <w:szCs w:val="18"/>
              </w:rPr>
              <w:t>Čl. 4 bod</w:t>
            </w:r>
            <w:r w:rsidR="00AB0762" w:rsidRPr="000C56B0">
              <w:rPr>
                <w:sz w:val="18"/>
                <w:szCs w:val="18"/>
              </w:rPr>
              <w:t xml:space="preserve"> 4 písm. a) </w:t>
            </w:r>
            <w:r w:rsidRPr="000C56B0">
              <w:rPr>
                <w:sz w:val="18"/>
                <w:szCs w:val="18"/>
              </w:rPr>
              <w:t>pod</w:t>
            </w:r>
            <w:r w:rsidR="00AB0762" w:rsidRPr="000C56B0">
              <w:rPr>
                <w:sz w:val="18"/>
                <w:szCs w:val="18"/>
              </w:rPr>
              <w:t>bod iii)</w:t>
            </w:r>
          </w:p>
        </w:tc>
        <w:tc>
          <w:tcPr>
            <w:tcW w:w="5400" w:type="dxa"/>
            <w:gridSpan w:val="4"/>
            <w:tcBorders>
              <w:top w:val="single" w:sz="4" w:space="0" w:color="auto"/>
              <w:left w:val="single" w:sz="4" w:space="0" w:color="auto"/>
              <w:bottom w:val="nil"/>
              <w:right w:val="single" w:sz="18" w:space="0" w:color="auto"/>
            </w:tcBorders>
          </w:tcPr>
          <w:p w14:paraId="0918286B" w14:textId="77777777" w:rsidR="00AB0762" w:rsidRPr="000C56B0" w:rsidRDefault="00AB0762" w:rsidP="00AB0762">
            <w:pPr>
              <w:rPr>
                <w:sz w:val="18"/>
                <w:szCs w:val="18"/>
              </w:rPr>
            </w:pPr>
            <w:r w:rsidRPr="000C56B0">
              <w:rPr>
                <w:sz w:val="18"/>
                <w:szCs w:val="18"/>
              </w:rPr>
              <w:t xml:space="preserve">iii) písmeno l) se nahrazuje tímto: </w:t>
            </w:r>
          </w:p>
          <w:p w14:paraId="0254BD1D" w14:textId="77777777" w:rsidR="00AB0762" w:rsidRPr="000C56B0" w:rsidRDefault="00AB0762" w:rsidP="00AB0762">
            <w:pPr>
              <w:rPr>
                <w:sz w:val="18"/>
                <w:szCs w:val="18"/>
              </w:rPr>
            </w:pPr>
            <w:r w:rsidRPr="000C56B0">
              <w:rPr>
                <w:sz w:val="18"/>
                <w:szCs w:val="18"/>
              </w:rPr>
              <w:t>„l) připomenutí existence zákonné záruky za soulad zboží, digitálního obsahu a digitálních služeb se smlouvou;“;</w:t>
            </w:r>
          </w:p>
        </w:tc>
        <w:tc>
          <w:tcPr>
            <w:tcW w:w="900" w:type="dxa"/>
            <w:tcBorders>
              <w:top w:val="single" w:sz="4" w:space="0" w:color="auto"/>
              <w:left w:val="single" w:sz="18" w:space="0" w:color="auto"/>
              <w:bottom w:val="nil"/>
              <w:right w:val="single" w:sz="4" w:space="0" w:color="auto"/>
            </w:tcBorders>
          </w:tcPr>
          <w:p w14:paraId="76C9F725" w14:textId="77777777" w:rsidR="00AB0762" w:rsidRPr="000C56B0" w:rsidRDefault="00AB0762" w:rsidP="00AB076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394A2CC6" w14:textId="77777777" w:rsidR="00AB0762" w:rsidRPr="000C56B0" w:rsidRDefault="00AB0762" w:rsidP="00AB0762">
            <w:pPr>
              <w:rPr>
                <w:sz w:val="18"/>
                <w:szCs w:val="18"/>
              </w:rPr>
            </w:pPr>
            <w:r w:rsidRPr="000C56B0">
              <w:rPr>
                <w:sz w:val="18"/>
                <w:szCs w:val="18"/>
              </w:rPr>
              <w:t>§ 1811 odst. 2 písm. f)</w:t>
            </w:r>
          </w:p>
        </w:tc>
        <w:tc>
          <w:tcPr>
            <w:tcW w:w="5400" w:type="dxa"/>
            <w:gridSpan w:val="4"/>
            <w:tcBorders>
              <w:top w:val="single" w:sz="4" w:space="0" w:color="auto"/>
              <w:left w:val="single" w:sz="4" w:space="0" w:color="auto"/>
              <w:bottom w:val="nil"/>
              <w:right w:val="single" w:sz="4" w:space="0" w:color="auto"/>
            </w:tcBorders>
          </w:tcPr>
          <w:p w14:paraId="39A6DC94" w14:textId="513D6AA2" w:rsidR="00194295" w:rsidRPr="000C56B0" w:rsidRDefault="00194295" w:rsidP="00AB0762">
            <w:pPr>
              <w:rPr>
                <w:sz w:val="18"/>
                <w:szCs w:val="18"/>
              </w:rPr>
            </w:pPr>
            <w:r w:rsidRPr="000C56B0">
              <w:rPr>
                <w:sz w:val="18"/>
                <w:szCs w:val="18"/>
              </w:rPr>
              <w:t xml:space="preserve">(2) </w:t>
            </w:r>
            <w:r w:rsidR="00A41098" w:rsidRPr="000C56B0">
              <w:rPr>
                <w:sz w:val="18"/>
                <w:szCs w:val="18"/>
              </w:rPr>
              <w:t>Směřuje-li jednání stran k uzavření smlouvy a tyto skutečnosti nejsou zřejmé ze souvislostí, sdělí podnikatel spotřebiteli v dostatečném předstihu před uzavřením smlouvy nebo před tím, než spotřebitel učiní závaznou nabídku</w:t>
            </w:r>
          </w:p>
          <w:p w14:paraId="29DD5B08" w14:textId="49CC31FF" w:rsidR="00AB0762" w:rsidRPr="000C56B0" w:rsidRDefault="00AB0762" w:rsidP="00AB0762">
            <w:pPr>
              <w:rPr>
                <w:sz w:val="18"/>
                <w:szCs w:val="18"/>
              </w:rPr>
            </w:pPr>
            <w:r w:rsidRPr="000C56B0">
              <w:rPr>
                <w:sz w:val="18"/>
                <w:szCs w:val="18"/>
              </w:rPr>
              <w:t>f) údaje o právech vznikajících z vadného plnění, jakož i o právech ze záruky a další podmínky pro uplatňování těchto práv,</w:t>
            </w:r>
          </w:p>
        </w:tc>
        <w:tc>
          <w:tcPr>
            <w:tcW w:w="900" w:type="dxa"/>
            <w:tcBorders>
              <w:top w:val="single" w:sz="4" w:space="0" w:color="auto"/>
              <w:left w:val="single" w:sz="4" w:space="0" w:color="auto"/>
              <w:bottom w:val="nil"/>
              <w:right w:val="single" w:sz="4" w:space="0" w:color="auto"/>
            </w:tcBorders>
          </w:tcPr>
          <w:p w14:paraId="061F3F0D" w14:textId="6765C243" w:rsidR="00AB0762" w:rsidRPr="000C56B0" w:rsidRDefault="00FA2AB5" w:rsidP="00AB0762">
            <w:pPr>
              <w:rPr>
                <w:sz w:val="18"/>
                <w:szCs w:val="18"/>
              </w:rPr>
            </w:pPr>
            <w:r w:rsidRPr="000C56B0">
              <w:rPr>
                <w:sz w:val="18"/>
                <w:szCs w:val="18"/>
              </w:rPr>
              <w:t>P</w:t>
            </w:r>
            <w:r w:rsidR="00AB0762" w:rsidRPr="000C56B0">
              <w:rPr>
                <w:sz w:val="18"/>
                <w:szCs w:val="18"/>
              </w:rPr>
              <w:t>T</w:t>
            </w:r>
          </w:p>
        </w:tc>
        <w:tc>
          <w:tcPr>
            <w:tcW w:w="720" w:type="dxa"/>
            <w:tcBorders>
              <w:top w:val="single" w:sz="4" w:space="0" w:color="auto"/>
              <w:left w:val="single" w:sz="4" w:space="0" w:color="auto"/>
              <w:bottom w:val="nil"/>
              <w:right w:val="single" w:sz="4" w:space="0" w:color="auto"/>
            </w:tcBorders>
          </w:tcPr>
          <w:p w14:paraId="2BBD94B2" w14:textId="77777777" w:rsidR="00AB0762" w:rsidRPr="000C56B0" w:rsidRDefault="00AB0762" w:rsidP="00AB0762">
            <w:pPr>
              <w:rPr>
                <w:sz w:val="18"/>
                <w:szCs w:val="18"/>
              </w:rPr>
            </w:pPr>
          </w:p>
        </w:tc>
      </w:tr>
      <w:tr w:rsidR="00AB0762" w:rsidRPr="000C56B0" w14:paraId="1C0316F6" w14:textId="77777777" w:rsidTr="0714E391">
        <w:tc>
          <w:tcPr>
            <w:tcW w:w="1440" w:type="dxa"/>
            <w:tcBorders>
              <w:top w:val="nil"/>
              <w:left w:val="single" w:sz="4" w:space="0" w:color="auto"/>
              <w:bottom w:val="nil"/>
              <w:right w:val="single" w:sz="4" w:space="0" w:color="auto"/>
            </w:tcBorders>
          </w:tcPr>
          <w:p w14:paraId="5854DE7F" w14:textId="77777777" w:rsidR="00AB0762" w:rsidRPr="000C56B0" w:rsidRDefault="00AB0762" w:rsidP="00AB0762">
            <w:pPr>
              <w:rPr>
                <w:sz w:val="18"/>
                <w:szCs w:val="18"/>
              </w:rPr>
            </w:pPr>
          </w:p>
        </w:tc>
        <w:tc>
          <w:tcPr>
            <w:tcW w:w="5400" w:type="dxa"/>
            <w:gridSpan w:val="4"/>
            <w:tcBorders>
              <w:top w:val="nil"/>
              <w:left w:val="single" w:sz="4" w:space="0" w:color="auto"/>
              <w:bottom w:val="nil"/>
              <w:right w:val="single" w:sz="18" w:space="0" w:color="auto"/>
            </w:tcBorders>
          </w:tcPr>
          <w:p w14:paraId="2CA7ADD4" w14:textId="77777777" w:rsidR="00AB0762" w:rsidRPr="000C56B0" w:rsidRDefault="00AB0762" w:rsidP="00AB0762">
            <w:pPr>
              <w:rPr>
                <w:sz w:val="18"/>
                <w:szCs w:val="18"/>
              </w:rPr>
            </w:pPr>
          </w:p>
        </w:tc>
        <w:tc>
          <w:tcPr>
            <w:tcW w:w="900" w:type="dxa"/>
            <w:tcBorders>
              <w:top w:val="nil"/>
              <w:left w:val="single" w:sz="18" w:space="0" w:color="auto"/>
              <w:bottom w:val="nil"/>
              <w:right w:val="single" w:sz="4" w:space="0" w:color="auto"/>
            </w:tcBorders>
          </w:tcPr>
          <w:p w14:paraId="707BE745" w14:textId="60279573" w:rsidR="00AB0762" w:rsidRPr="000C56B0" w:rsidRDefault="00F11493" w:rsidP="00AB0762">
            <w:pPr>
              <w:rPr>
                <w:sz w:val="18"/>
                <w:szCs w:val="18"/>
              </w:rPr>
            </w:pPr>
            <w:r w:rsidRPr="000C56B0">
              <w:rPr>
                <w:sz w:val="18"/>
                <w:szCs w:val="18"/>
              </w:rPr>
              <w:t>10042</w:t>
            </w:r>
          </w:p>
        </w:tc>
        <w:tc>
          <w:tcPr>
            <w:tcW w:w="1080" w:type="dxa"/>
            <w:tcBorders>
              <w:top w:val="nil"/>
              <w:left w:val="single" w:sz="4" w:space="0" w:color="auto"/>
              <w:bottom w:val="nil"/>
              <w:right w:val="single" w:sz="4" w:space="0" w:color="auto"/>
            </w:tcBorders>
          </w:tcPr>
          <w:p w14:paraId="314EE24A" w14:textId="77777777" w:rsidR="00AB0762" w:rsidRPr="000C56B0" w:rsidRDefault="00AB0762" w:rsidP="00AB0762">
            <w:pPr>
              <w:rPr>
                <w:sz w:val="18"/>
                <w:szCs w:val="18"/>
              </w:rPr>
            </w:pPr>
          </w:p>
        </w:tc>
        <w:tc>
          <w:tcPr>
            <w:tcW w:w="5400" w:type="dxa"/>
            <w:gridSpan w:val="4"/>
            <w:tcBorders>
              <w:top w:val="nil"/>
              <w:left w:val="single" w:sz="4" w:space="0" w:color="auto"/>
              <w:bottom w:val="nil"/>
              <w:right w:val="single" w:sz="4" w:space="0" w:color="auto"/>
            </w:tcBorders>
          </w:tcPr>
          <w:p w14:paraId="76614669" w14:textId="77777777" w:rsidR="00AB0762" w:rsidRPr="000C56B0" w:rsidRDefault="00AB0762" w:rsidP="00AB0762">
            <w:pPr>
              <w:rPr>
                <w:sz w:val="18"/>
                <w:szCs w:val="18"/>
              </w:rPr>
            </w:pPr>
          </w:p>
        </w:tc>
        <w:tc>
          <w:tcPr>
            <w:tcW w:w="900" w:type="dxa"/>
            <w:tcBorders>
              <w:top w:val="nil"/>
              <w:left w:val="single" w:sz="4" w:space="0" w:color="auto"/>
              <w:bottom w:val="nil"/>
              <w:right w:val="single" w:sz="4" w:space="0" w:color="auto"/>
            </w:tcBorders>
          </w:tcPr>
          <w:p w14:paraId="57590049" w14:textId="77777777" w:rsidR="00AB0762" w:rsidRPr="000C56B0" w:rsidRDefault="00AB0762" w:rsidP="00AB0762">
            <w:pPr>
              <w:rPr>
                <w:sz w:val="18"/>
                <w:szCs w:val="18"/>
              </w:rPr>
            </w:pPr>
          </w:p>
        </w:tc>
        <w:tc>
          <w:tcPr>
            <w:tcW w:w="720" w:type="dxa"/>
            <w:tcBorders>
              <w:top w:val="nil"/>
              <w:left w:val="single" w:sz="4" w:space="0" w:color="auto"/>
              <w:bottom w:val="nil"/>
              <w:right w:val="single" w:sz="4" w:space="0" w:color="auto"/>
            </w:tcBorders>
          </w:tcPr>
          <w:p w14:paraId="0C5B615A" w14:textId="77777777" w:rsidR="00AB0762" w:rsidRPr="000C56B0" w:rsidRDefault="00AB0762" w:rsidP="00AB0762">
            <w:pPr>
              <w:rPr>
                <w:sz w:val="18"/>
                <w:szCs w:val="18"/>
              </w:rPr>
            </w:pPr>
          </w:p>
        </w:tc>
      </w:tr>
      <w:tr w:rsidR="00AB0762" w:rsidRPr="000C56B0" w14:paraId="50F53F1E" w14:textId="77777777" w:rsidTr="0714E391">
        <w:tc>
          <w:tcPr>
            <w:tcW w:w="1440" w:type="dxa"/>
            <w:tcBorders>
              <w:top w:val="single" w:sz="4" w:space="0" w:color="auto"/>
              <w:left w:val="single" w:sz="4" w:space="0" w:color="auto"/>
              <w:bottom w:val="nil"/>
              <w:right w:val="single" w:sz="4" w:space="0" w:color="auto"/>
            </w:tcBorders>
          </w:tcPr>
          <w:p w14:paraId="19F11B25" w14:textId="6ECA4EF6" w:rsidR="00AB0762" w:rsidRPr="000C56B0" w:rsidRDefault="00735457" w:rsidP="00AB0762">
            <w:pPr>
              <w:rPr>
                <w:sz w:val="18"/>
                <w:szCs w:val="18"/>
              </w:rPr>
            </w:pPr>
            <w:r w:rsidRPr="000C56B0">
              <w:rPr>
                <w:sz w:val="18"/>
                <w:szCs w:val="18"/>
              </w:rPr>
              <w:t>Čl. 4 bod</w:t>
            </w:r>
            <w:r w:rsidR="00AB0762" w:rsidRPr="000C56B0">
              <w:rPr>
                <w:sz w:val="18"/>
                <w:szCs w:val="18"/>
              </w:rPr>
              <w:t xml:space="preserve"> 4 písm. a) </w:t>
            </w:r>
            <w:r w:rsidRPr="000C56B0">
              <w:rPr>
                <w:sz w:val="18"/>
                <w:szCs w:val="18"/>
              </w:rPr>
              <w:t>pod</w:t>
            </w:r>
            <w:r w:rsidR="00AB0762" w:rsidRPr="000C56B0">
              <w:rPr>
                <w:sz w:val="18"/>
                <w:szCs w:val="18"/>
              </w:rPr>
              <w:t>bod iv)</w:t>
            </w:r>
            <w:r w:rsidR="00380E52" w:rsidRPr="000C56B0">
              <w:rPr>
                <w:sz w:val="18"/>
                <w:szCs w:val="18"/>
              </w:rPr>
              <w:t xml:space="preserve"> </w:t>
            </w:r>
            <w:r w:rsidR="00E64828" w:rsidRPr="000C56B0">
              <w:rPr>
                <w:sz w:val="18"/>
                <w:szCs w:val="18"/>
              </w:rPr>
              <w:t>[</w:t>
            </w:r>
            <w:r w:rsidR="00380E52" w:rsidRPr="000C56B0">
              <w:rPr>
                <w:sz w:val="18"/>
                <w:szCs w:val="18"/>
              </w:rPr>
              <w:t>upravující písm. r)</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0D88C870" w14:textId="77777777" w:rsidR="00AB0762" w:rsidRPr="000C56B0" w:rsidRDefault="00AB0762" w:rsidP="00AB0762">
            <w:pPr>
              <w:rPr>
                <w:sz w:val="18"/>
                <w:szCs w:val="18"/>
              </w:rPr>
            </w:pPr>
            <w:r w:rsidRPr="000C56B0">
              <w:rPr>
                <w:sz w:val="18"/>
                <w:szCs w:val="18"/>
              </w:rPr>
              <w:t xml:space="preserve">iv) písmena r) a s) se nahrazují tímto: </w:t>
            </w:r>
          </w:p>
          <w:p w14:paraId="33458981" w14:textId="77777777" w:rsidR="00AB0762" w:rsidRPr="000C56B0" w:rsidRDefault="00AB0762" w:rsidP="00AB0762">
            <w:pPr>
              <w:rPr>
                <w:sz w:val="18"/>
                <w:szCs w:val="18"/>
              </w:rPr>
            </w:pPr>
            <w:r w:rsidRPr="000C56B0">
              <w:rPr>
                <w:sz w:val="18"/>
                <w:szCs w:val="18"/>
              </w:rPr>
              <w:t xml:space="preserve">„r) případně funkčnost zboží s digitálními prvky, digitálního obsahu a digitálních služeb, včetně příslušných technických ochranných opatření; </w:t>
            </w:r>
          </w:p>
        </w:tc>
        <w:tc>
          <w:tcPr>
            <w:tcW w:w="900" w:type="dxa"/>
            <w:tcBorders>
              <w:top w:val="single" w:sz="4" w:space="0" w:color="auto"/>
              <w:left w:val="single" w:sz="18" w:space="0" w:color="auto"/>
              <w:bottom w:val="nil"/>
              <w:right w:val="single" w:sz="4" w:space="0" w:color="auto"/>
            </w:tcBorders>
          </w:tcPr>
          <w:p w14:paraId="3EAE8551" w14:textId="77777777" w:rsidR="00AB0762" w:rsidRPr="000C56B0" w:rsidRDefault="00AB0762" w:rsidP="00AB076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30128361" w14:textId="77777777" w:rsidR="00AB0762" w:rsidRPr="000C56B0" w:rsidRDefault="00AB0762" w:rsidP="00AB0762">
            <w:pPr>
              <w:rPr>
                <w:sz w:val="18"/>
                <w:szCs w:val="18"/>
              </w:rPr>
            </w:pPr>
            <w:r w:rsidRPr="000C56B0">
              <w:rPr>
                <w:sz w:val="18"/>
                <w:szCs w:val="18"/>
              </w:rPr>
              <w:t>§ 1811 odst. 2 písm. h)</w:t>
            </w:r>
          </w:p>
        </w:tc>
        <w:tc>
          <w:tcPr>
            <w:tcW w:w="5400" w:type="dxa"/>
            <w:gridSpan w:val="4"/>
            <w:tcBorders>
              <w:top w:val="single" w:sz="4" w:space="0" w:color="auto"/>
              <w:left w:val="single" w:sz="4" w:space="0" w:color="auto"/>
              <w:bottom w:val="nil"/>
              <w:right w:val="single" w:sz="4" w:space="0" w:color="auto"/>
            </w:tcBorders>
          </w:tcPr>
          <w:p w14:paraId="2770EE42" w14:textId="32711F36" w:rsidR="00A41098" w:rsidRPr="000C56B0" w:rsidRDefault="00A41098" w:rsidP="00AB0762">
            <w:pPr>
              <w:rPr>
                <w:sz w:val="18"/>
                <w:szCs w:val="18"/>
              </w:rPr>
            </w:pPr>
            <w:r w:rsidRPr="000C56B0">
              <w:rPr>
                <w:sz w:val="18"/>
                <w:szCs w:val="18"/>
              </w:rPr>
              <w:t>(2) Směřuje-li jednání stran k uzavření smlouvy a tyto skutečnosti nejsou zřejmé ze souvislostí, sdělí podnikatel spotřebiteli v dostatečném předstihu před uzavřením smlouvy nebo před tím, než spotřebitel učiní závaznou nabídku</w:t>
            </w:r>
          </w:p>
          <w:p w14:paraId="5329F00F" w14:textId="1740AE71" w:rsidR="00AB0762" w:rsidRPr="000C56B0" w:rsidRDefault="00AB0762" w:rsidP="00AB0762">
            <w:pPr>
              <w:rPr>
                <w:sz w:val="18"/>
                <w:szCs w:val="18"/>
              </w:rPr>
            </w:pPr>
            <w:r w:rsidRPr="000C56B0">
              <w:rPr>
                <w:sz w:val="18"/>
                <w:szCs w:val="18"/>
              </w:rPr>
              <w:t>h) údaje o funkčnosti digitálního obsahu, včetně technických ochranných opatření, a</w:t>
            </w:r>
          </w:p>
        </w:tc>
        <w:tc>
          <w:tcPr>
            <w:tcW w:w="900" w:type="dxa"/>
            <w:tcBorders>
              <w:top w:val="single" w:sz="4" w:space="0" w:color="auto"/>
              <w:left w:val="single" w:sz="4" w:space="0" w:color="auto"/>
              <w:bottom w:val="nil"/>
              <w:right w:val="single" w:sz="4" w:space="0" w:color="auto"/>
            </w:tcBorders>
          </w:tcPr>
          <w:p w14:paraId="5975D8FE" w14:textId="77777777" w:rsidR="00AB0762" w:rsidRPr="000C56B0" w:rsidRDefault="00AB0762" w:rsidP="00AB076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6C57C439" w14:textId="77777777" w:rsidR="00AB0762" w:rsidRPr="000C56B0" w:rsidRDefault="00AB0762" w:rsidP="00AB0762">
            <w:pPr>
              <w:rPr>
                <w:sz w:val="18"/>
                <w:szCs w:val="18"/>
              </w:rPr>
            </w:pPr>
          </w:p>
        </w:tc>
      </w:tr>
      <w:tr w:rsidR="00380E52" w:rsidRPr="000C56B0" w14:paraId="433F0BC5" w14:textId="77777777" w:rsidTr="0714E391">
        <w:tc>
          <w:tcPr>
            <w:tcW w:w="1440" w:type="dxa"/>
            <w:tcBorders>
              <w:top w:val="nil"/>
              <w:left w:val="single" w:sz="4" w:space="0" w:color="auto"/>
              <w:bottom w:val="single" w:sz="4" w:space="0" w:color="auto"/>
              <w:right w:val="single" w:sz="4" w:space="0" w:color="auto"/>
            </w:tcBorders>
          </w:tcPr>
          <w:p w14:paraId="37EFA3E3"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41C6AC2A"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1212EB73" w14:textId="77777777" w:rsidR="00380E52" w:rsidRPr="000C56B0" w:rsidRDefault="00380E52"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2DC44586"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4FFCBC07"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1728B4D0"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34959D4B" w14:textId="77777777" w:rsidR="00380E52" w:rsidRPr="000C56B0" w:rsidRDefault="00380E52" w:rsidP="00380E52">
            <w:pPr>
              <w:rPr>
                <w:sz w:val="18"/>
                <w:szCs w:val="18"/>
              </w:rPr>
            </w:pPr>
          </w:p>
        </w:tc>
      </w:tr>
      <w:tr w:rsidR="00380E52" w:rsidRPr="000C56B0" w14:paraId="5B3C8D8E" w14:textId="77777777" w:rsidTr="0714E391">
        <w:tc>
          <w:tcPr>
            <w:tcW w:w="1440" w:type="dxa"/>
            <w:tcBorders>
              <w:top w:val="single" w:sz="4" w:space="0" w:color="auto"/>
              <w:left w:val="single" w:sz="4" w:space="0" w:color="auto"/>
              <w:bottom w:val="nil"/>
              <w:right w:val="single" w:sz="4" w:space="0" w:color="auto"/>
            </w:tcBorders>
          </w:tcPr>
          <w:p w14:paraId="72B874CE" w14:textId="6CE5C082" w:rsidR="00380E52" w:rsidRPr="000C56B0" w:rsidRDefault="00380E52" w:rsidP="00380E52">
            <w:pPr>
              <w:rPr>
                <w:sz w:val="18"/>
                <w:szCs w:val="18"/>
              </w:rPr>
            </w:pPr>
            <w:r w:rsidRPr="000C56B0">
              <w:rPr>
                <w:sz w:val="18"/>
                <w:szCs w:val="18"/>
              </w:rPr>
              <w:t xml:space="preserve">Čl. 4 bod 4 písm. a) podbod iv) </w:t>
            </w:r>
            <w:r w:rsidR="00E64828" w:rsidRPr="000C56B0">
              <w:rPr>
                <w:sz w:val="18"/>
                <w:szCs w:val="18"/>
              </w:rPr>
              <w:t>[</w:t>
            </w:r>
            <w:r w:rsidRPr="000C56B0">
              <w:rPr>
                <w:sz w:val="18"/>
                <w:szCs w:val="18"/>
              </w:rPr>
              <w:t>upravující písm. s)</w:t>
            </w:r>
            <w:r w:rsidR="00E64828" w:rsidRPr="000C56B0">
              <w:rPr>
                <w:sz w:val="18"/>
                <w:szCs w:val="18"/>
              </w:rPr>
              <w:t>]</w:t>
            </w:r>
          </w:p>
        </w:tc>
        <w:tc>
          <w:tcPr>
            <w:tcW w:w="5400" w:type="dxa"/>
            <w:gridSpan w:val="4"/>
            <w:tcBorders>
              <w:top w:val="single" w:sz="4" w:space="0" w:color="auto"/>
              <w:left w:val="single" w:sz="4" w:space="0" w:color="auto"/>
              <w:bottom w:val="nil"/>
              <w:right w:val="single" w:sz="18" w:space="0" w:color="auto"/>
            </w:tcBorders>
          </w:tcPr>
          <w:p w14:paraId="24CAE97D" w14:textId="77777777" w:rsidR="00380E52" w:rsidRPr="000C56B0" w:rsidRDefault="00380E52" w:rsidP="00380E52">
            <w:pPr>
              <w:rPr>
                <w:sz w:val="18"/>
                <w:szCs w:val="18"/>
              </w:rPr>
            </w:pPr>
            <w:r w:rsidRPr="000C56B0">
              <w:rPr>
                <w:sz w:val="18"/>
                <w:szCs w:val="18"/>
              </w:rPr>
              <w:t>s) případně informace o jakékoli příslušné kompatibilitě a interoperabilitě zboží s digitálními prvky, digitálního obsahu a digitálních služeb, které jsou obchodníkovi známy nebo u nichž lze rozumně očekávat, že by mu měly být známy.“;</w:t>
            </w:r>
          </w:p>
        </w:tc>
        <w:tc>
          <w:tcPr>
            <w:tcW w:w="900" w:type="dxa"/>
            <w:tcBorders>
              <w:top w:val="single" w:sz="4" w:space="0" w:color="auto"/>
              <w:left w:val="single" w:sz="18" w:space="0" w:color="auto"/>
              <w:bottom w:val="nil"/>
              <w:right w:val="single" w:sz="4" w:space="0" w:color="auto"/>
            </w:tcBorders>
          </w:tcPr>
          <w:p w14:paraId="3C1D2CA4" w14:textId="77777777" w:rsidR="00380E52" w:rsidRPr="000C56B0" w:rsidRDefault="00380E52" w:rsidP="00380E5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1A7A4793" w14:textId="77777777" w:rsidR="00380E52" w:rsidRPr="000C56B0" w:rsidRDefault="00380E52" w:rsidP="00380E52">
            <w:pPr>
              <w:rPr>
                <w:sz w:val="18"/>
                <w:szCs w:val="18"/>
              </w:rPr>
            </w:pPr>
            <w:r w:rsidRPr="000C56B0">
              <w:rPr>
                <w:sz w:val="18"/>
                <w:szCs w:val="18"/>
              </w:rPr>
              <w:t>§ 1811 odst. 2 písm. i)</w:t>
            </w:r>
          </w:p>
          <w:p w14:paraId="7BD58BA2"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4C42C90A" w14:textId="2BE02AB3" w:rsidR="00A41098" w:rsidRPr="000C56B0" w:rsidRDefault="00A41098" w:rsidP="00380E52">
            <w:pPr>
              <w:rPr>
                <w:sz w:val="18"/>
                <w:szCs w:val="18"/>
              </w:rPr>
            </w:pPr>
            <w:r w:rsidRPr="000C56B0">
              <w:rPr>
                <w:sz w:val="18"/>
                <w:szCs w:val="18"/>
              </w:rPr>
              <w:t>(2) Směřuje-li jednání stran k uzavření smlouvy a tyto skutečnosti nejsou zřejmé ze souvislostí, sdělí podnikatel spotřebiteli v dostatečném předstihu před uzavřením smlouvy nebo před tím, než spotřebitel učiní závaznou nabídku</w:t>
            </w:r>
          </w:p>
          <w:p w14:paraId="2CBD23CE" w14:textId="38C72E2A" w:rsidR="00380E52" w:rsidRPr="000C56B0" w:rsidRDefault="00380E52" w:rsidP="00380E52">
            <w:pPr>
              <w:rPr>
                <w:sz w:val="18"/>
                <w:szCs w:val="18"/>
              </w:rPr>
            </w:pPr>
            <w:r w:rsidRPr="000C56B0">
              <w:rPr>
                <w:sz w:val="18"/>
                <w:szCs w:val="18"/>
              </w:rPr>
              <w:t>i) údaje o součinnosti digitálního obsahu s hardwarem a softwarem, které jsou podnikateli známy nebo u nichž lze rozumně očekávat, že by mu mohly být známy.</w:t>
            </w:r>
          </w:p>
        </w:tc>
        <w:tc>
          <w:tcPr>
            <w:tcW w:w="900" w:type="dxa"/>
            <w:tcBorders>
              <w:top w:val="single" w:sz="4" w:space="0" w:color="auto"/>
              <w:left w:val="single" w:sz="4" w:space="0" w:color="auto"/>
              <w:bottom w:val="nil"/>
              <w:right w:val="single" w:sz="4" w:space="0" w:color="auto"/>
            </w:tcBorders>
          </w:tcPr>
          <w:p w14:paraId="3195C8D5" w14:textId="77777777" w:rsidR="00380E52" w:rsidRPr="000C56B0" w:rsidRDefault="00380E52" w:rsidP="00380E5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4357A966" w14:textId="77777777" w:rsidR="00380E52" w:rsidRPr="000C56B0" w:rsidRDefault="00380E52" w:rsidP="00380E52">
            <w:pPr>
              <w:rPr>
                <w:sz w:val="18"/>
                <w:szCs w:val="18"/>
              </w:rPr>
            </w:pPr>
          </w:p>
        </w:tc>
      </w:tr>
      <w:tr w:rsidR="00380E52" w:rsidRPr="000C56B0" w14:paraId="063034BE" w14:textId="77777777" w:rsidTr="0714E391">
        <w:tc>
          <w:tcPr>
            <w:tcW w:w="1440" w:type="dxa"/>
            <w:tcBorders>
              <w:top w:val="nil"/>
              <w:left w:val="single" w:sz="4" w:space="0" w:color="auto"/>
              <w:bottom w:val="single" w:sz="4" w:space="0" w:color="auto"/>
              <w:right w:val="single" w:sz="4" w:space="0" w:color="auto"/>
            </w:tcBorders>
          </w:tcPr>
          <w:p w14:paraId="3572E399"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6CEB15CE"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35E45E06" w14:textId="77777777" w:rsidR="00380E52" w:rsidRPr="000C56B0" w:rsidRDefault="00380E52"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66518E39"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7E75FCD0"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10FDAA0E"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774AF2BF" w14:textId="77777777" w:rsidR="00380E52" w:rsidRPr="000C56B0" w:rsidRDefault="00380E52" w:rsidP="00380E52">
            <w:pPr>
              <w:rPr>
                <w:sz w:val="18"/>
                <w:szCs w:val="18"/>
              </w:rPr>
            </w:pPr>
          </w:p>
        </w:tc>
      </w:tr>
      <w:tr w:rsidR="00380E52" w:rsidRPr="000C56B0" w14:paraId="493C9593" w14:textId="77777777" w:rsidTr="0714E391">
        <w:tc>
          <w:tcPr>
            <w:tcW w:w="1440" w:type="dxa"/>
            <w:tcBorders>
              <w:top w:val="single" w:sz="4" w:space="0" w:color="auto"/>
              <w:left w:val="single" w:sz="4" w:space="0" w:color="auto"/>
              <w:bottom w:val="nil"/>
              <w:right w:val="single" w:sz="4" w:space="0" w:color="auto"/>
            </w:tcBorders>
          </w:tcPr>
          <w:p w14:paraId="53C822F1" w14:textId="77777777" w:rsidR="00380E52" w:rsidRPr="000C56B0" w:rsidRDefault="00380E52" w:rsidP="00380E52">
            <w:pPr>
              <w:rPr>
                <w:sz w:val="18"/>
                <w:szCs w:val="18"/>
              </w:rPr>
            </w:pPr>
            <w:r w:rsidRPr="000C56B0">
              <w:rPr>
                <w:sz w:val="18"/>
                <w:szCs w:val="18"/>
              </w:rPr>
              <w:t>Čl. 4 bod 4 písm. b)</w:t>
            </w:r>
          </w:p>
        </w:tc>
        <w:tc>
          <w:tcPr>
            <w:tcW w:w="5400" w:type="dxa"/>
            <w:gridSpan w:val="4"/>
            <w:tcBorders>
              <w:top w:val="single" w:sz="4" w:space="0" w:color="auto"/>
              <w:left w:val="single" w:sz="4" w:space="0" w:color="auto"/>
              <w:bottom w:val="nil"/>
              <w:right w:val="single" w:sz="18" w:space="0" w:color="auto"/>
            </w:tcBorders>
          </w:tcPr>
          <w:p w14:paraId="6662A70F" w14:textId="77777777" w:rsidR="00380E52" w:rsidRPr="000C56B0" w:rsidRDefault="00380E52" w:rsidP="00380E52">
            <w:pPr>
              <w:rPr>
                <w:sz w:val="18"/>
                <w:szCs w:val="18"/>
              </w:rPr>
            </w:pPr>
            <w:r w:rsidRPr="000C56B0">
              <w:rPr>
                <w:sz w:val="18"/>
                <w:szCs w:val="18"/>
              </w:rPr>
              <w:t xml:space="preserve">odstavec 4 se nahrazuje tímto: </w:t>
            </w:r>
          </w:p>
          <w:p w14:paraId="71C8589E" w14:textId="77777777" w:rsidR="00380E52" w:rsidRPr="000C56B0" w:rsidRDefault="00380E52" w:rsidP="00380E52">
            <w:pPr>
              <w:rPr>
                <w:sz w:val="18"/>
                <w:szCs w:val="18"/>
              </w:rPr>
            </w:pPr>
            <w:r w:rsidRPr="000C56B0">
              <w:rPr>
                <w:sz w:val="18"/>
                <w:szCs w:val="18"/>
              </w:rPr>
              <w:t xml:space="preserve">„4. Informace uvedené v odst. 1 písm. h), i) a j) tohoto článku mohou být poskytnuty prostřednictvím vzorového poučení o odstoupení od smlouvy uvedeného v části A přílohy I. Pokud obchodník poskytl spotřebiteli toto poučení se správně vyplněnými údaji, splnil informační </w:t>
            </w:r>
            <w:r w:rsidRPr="000C56B0">
              <w:rPr>
                <w:sz w:val="18"/>
                <w:szCs w:val="18"/>
              </w:rPr>
              <w:lastRenderedPageBreak/>
              <w:t>požadavky uvedené v odst. 1 písm. h), i) a j) tohoto článku. Odkazy na čtrnáctidenní lhůtu pro odstoupení od smlouvy ve vzorovém poučení o odstoupení od smlouvy uvedené v části A přílohy I se nahrazují odkazy na třicetidenní lhůtu pro odstoupení od smlouvy v případech, kdy členské státy přijaly předpisy podle čl. 9 odst. 1a.“</w:t>
            </w:r>
          </w:p>
        </w:tc>
        <w:tc>
          <w:tcPr>
            <w:tcW w:w="900" w:type="dxa"/>
            <w:tcBorders>
              <w:top w:val="single" w:sz="4" w:space="0" w:color="auto"/>
              <w:left w:val="single" w:sz="18" w:space="0" w:color="auto"/>
              <w:bottom w:val="nil"/>
              <w:right w:val="single" w:sz="4" w:space="0" w:color="auto"/>
            </w:tcBorders>
          </w:tcPr>
          <w:p w14:paraId="2C13DCDF" w14:textId="77777777" w:rsidR="00380E52" w:rsidRPr="000C56B0" w:rsidRDefault="00380E52" w:rsidP="00380E52">
            <w:pPr>
              <w:rPr>
                <w:sz w:val="18"/>
                <w:szCs w:val="18"/>
              </w:rPr>
            </w:pPr>
            <w:r w:rsidRPr="000C56B0">
              <w:rPr>
                <w:sz w:val="18"/>
                <w:szCs w:val="18"/>
              </w:rPr>
              <w:lastRenderedPageBreak/>
              <w:t>89/2012</w:t>
            </w:r>
          </w:p>
        </w:tc>
        <w:tc>
          <w:tcPr>
            <w:tcW w:w="1080" w:type="dxa"/>
            <w:tcBorders>
              <w:top w:val="single" w:sz="4" w:space="0" w:color="auto"/>
              <w:left w:val="single" w:sz="4" w:space="0" w:color="auto"/>
              <w:bottom w:val="nil"/>
              <w:right w:val="single" w:sz="4" w:space="0" w:color="auto"/>
            </w:tcBorders>
          </w:tcPr>
          <w:p w14:paraId="0076770B" w14:textId="77777777" w:rsidR="00380E52" w:rsidRPr="000C56B0" w:rsidRDefault="00380E52" w:rsidP="00380E52">
            <w:pPr>
              <w:rPr>
                <w:sz w:val="18"/>
                <w:szCs w:val="18"/>
              </w:rPr>
            </w:pPr>
            <w:r w:rsidRPr="000C56B0">
              <w:rPr>
                <w:sz w:val="18"/>
                <w:szCs w:val="18"/>
              </w:rPr>
              <w:t>§ 1820 odst. 2</w:t>
            </w:r>
          </w:p>
        </w:tc>
        <w:tc>
          <w:tcPr>
            <w:tcW w:w="5400" w:type="dxa"/>
            <w:gridSpan w:val="4"/>
            <w:tcBorders>
              <w:top w:val="single" w:sz="4" w:space="0" w:color="auto"/>
              <w:left w:val="single" w:sz="4" w:space="0" w:color="auto"/>
              <w:bottom w:val="nil"/>
              <w:right w:val="single" w:sz="4" w:space="0" w:color="auto"/>
            </w:tcBorders>
          </w:tcPr>
          <w:p w14:paraId="13D78521" w14:textId="77777777" w:rsidR="00380E52" w:rsidRPr="000C56B0" w:rsidRDefault="00380E52" w:rsidP="000F4B7B">
            <w:pPr>
              <w:rPr>
                <w:sz w:val="18"/>
                <w:szCs w:val="18"/>
              </w:rPr>
            </w:pPr>
            <w:r w:rsidRPr="000C56B0">
              <w:rPr>
                <w:sz w:val="18"/>
                <w:szCs w:val="18"/>
              </w:rPr>
              <w:t>(2) Údaje podle odstavce 1 písm. f), g) a h) může podnikatel spotřebiteli sdělit také prostřednictvím vzorového poučení o možnosti odstoupení od smlouvy, jehož náležitosti stanoví prováděcí předpis.</w:t>
            </w:r>
          </w:p>
          <w:p w14:paraId="7A292896" w14:textId="77777777" w:rsidR="00380E52" w:rsidRPr="000C56B0" w:rsidRDefault="00380E52" w:rsidP="00380E52">
            <w:pPr>
              <w:rPr>
                <w:sz w:val="18"/>
                <w:szCs w:val="18"/>
              </w:rPr>
            </w:pPr>
          </w:p>
        </w:tc>
        <w:tc>
          <w:tcPr>
            <w:tcW w:w="900" w:type="dxa"/>
            <w:tcBorders>
              <w:top w:val="single" w:sz="4" w:space="0" w:color="auto"/>
              <w:left w:val="single" w:sz="4" w:space="0" w:color="auto"/>
              <w:bottom w:val="nil"/>
              <w:right w:val="single" w:sz="4" w:space="0" w:color="auto"/>
            </w:tcBorders>
          </w:tcPr>
          <w:p w14:paraId="1FB3700F" w14:textId="77777777" w:rsidR="00380E52" w:rsidRPr="000C56B0" w:rsidRDefault="00380E52" w:rsidP="00380E5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2191599E" w14:textId="77777777" w:rsidR="00380E52" w:rsidRPr="000C56B0" w:rsidRDefault="00380E52" w:rsidP="00380E52">
            <w:pPr>
              <w:rPr>
                <w:sz w:val="18"/>
                <w:szCs w:val="18"/>
              </w:rPr>
            </w:pPr>
          </w:p>
        </w:tc>
      </w:tr>
      <w:tr w:rsidR="00380E52" w:rsidRPr="000C56B0" w14:paraId="0758DA23" w14:textId="77777777" w:rsidTr="0714E391">
        <w:tc>
          <w:tcPr>
            <w:tcW w:w="1440" w:type="dxa"/>
            <w:tcBorders>
              <w:top w:val="nil"/>
              <w:left w:val="single" w:sz="4" w:space="0" w:color="auto"/>
              <w:bottom w:val="nil"/>
              <w:right w:val="single" w:sz="4" w:space="0" w:color="auto"/>
            </w:tcBorders>
          </w:tcPr>
          <w:p w14:paraId="7673E5AE" w14:textId="77777777" w:rsidR="00380E52" w:rsidRPr="000C56B0" w:rsidRDefault="00380E52" w:rsidP="00380E52">
            <w:pPr>
              <w:rPr>
                <w:sz w:val="18"/>
                <w:szCs w:val="18"/>
              </w:rPr>
            </w:pPr>
          </w:p>
        </w:tc>
        <w:tc>
          <w:tcPr>
            <w:tcW w:w="5400" w:type="dxa"/>
            <w:gridSpan w:val="4"/>
            <w:tcBorders>
              <w:top w:val="nil"/>
              <w:left w:val="single" w:sz="4" w:space="0" w:color="auto"/>
              <w:bottom w:val="nil"/>
              <w:right w:val="single" w:sz="18" w:space="0" w:color="auto"/>
            </w:tcBorders>
          </w:tcPr>
          <w:p w14:paraId="041D98D7" w14:textId="77777777" w:rsidR="00380E52" w:rsidRPr="000C56B0" w:rsidRDefault="00380E52" w:rsidP="00380E52">
            <w:pPr>
              <w:rPr>
                <w:sz w:val="18"/>
                <w:szCs w:val="18"/>
              </w:rPr>
            </w:pPr>
          </w:p>
        </w:tc>
        <w:tc>
          <w:tcPr>
            <w:tcW w:w="900" w:type="dxa"/>
            <w:tcBorders>
              <w:top w:val="nil"/>
              <w:left w:val="single" w:sz="18" w:space="0" w:color="auto"/>
              <w:bottom w:val="nil"/>
              <w:right w:val="single" w:sz="4" w:space="0" w:color="auto"/>
            </w:tcBorders>
          </w:tcPr>
          <w:p w14:paraId="06702CA6" w14:textId="77777777" w:rsidR="00380E52" w:rsidRPr="000C56B0" w:rsidRDefault="00380E52" w:rsidP="00380E52">
            <w:pPr>
              <w:rPr>
                <w:sz w:val="18"/>
                <w:szCs w:val="18"/>
              </w:rPr>
            </w:pPr>
            <w:r w:rsidRPr="000C56B0">
              <w:rPr>
                <w:sz w:val="18"/>
                <w:szCs w:val="18"/>
              </w:rPr>
              <w:t>89/2012</w:t>
            </w:r>
          </w:p>
        </w:tc>
        <w:tc>
          <w:tcPr>
            <w:tcW w:w="1080" w:type="dxa"/>
            <w:tcBorders>
              <w:top w:val="nil"/>
              <w:left w:val="single" w:sz="4" w:space="0" w:color="auto"/>
              <w:bottom w:val="nil"/>
              <w:right w:val="single" w:sz="4" w:space="0" w:color="auto"/>
            </w:tcBorders>
          </w:tcPr>
          <w:p w14:paraId="444FEA82" w14:textId="77777777" w:rsidR="00380E52" w:rsidRPr="000C56B0" w:rsidRDefault="00380E52" w:rsidP="00380E52">
            <w:pPr>
              <w:rPr>
                <w:sz w:val="18"/>
                <w:szCs w:val="18"/>
              </w:rPr>
            </w:pPr>
            <w:r w:rsidRPr="000C56B0">
              <w:rPr>
                <w:sz w:val="18"/>
                <w:szCs w:val="18"/>
              </w:rPr>
              <w:t>§ 1820 odst. 3</w:t>
            </w:r>
          </w:p>
        </w:tc>
        <w:tc>
          <w:tcPr>
            <w:tcW w:w="5400" w:type="dxa"/>
            <w:gridSpan w:val="4"/>
            <w:tcBorders>
              <w:top w:val="nil"/>
              <w:left w:val="single" w:sz="4" w:space="0" w:color="auto"/>
              <w:bottom w:val="nil"/>
              <w:right w:val="single" w:sz="4" w:space="0" w:color="auto"/>
            </w:tcBorders>
          </w:tcPr>
          <w:p w14:paraId="0BB606B5" w14:textId="488C1817" w:rsidR="00380E52" w:rsidRPr="000C56B0" w:rsidRDefault="00380E52" w:rsidP="00380E52">
            <w:pPr>
              <w:jc w:val="both"/>
              <w:rPr>
                <w:sz w:val="18"/>
                <w:szCs w:val="18"/>
              </w:rPr>
            </w:pPr>
            <w:r w:rsidRPr="000C56B0">
              <w:rPr>
                <w:sz w:val="18"/>
                <w:szCs w:val="18"/>
              </w:rPr>
              <w:t>(3) Pokud podnikatel poskytl spotřebiteli vyplněné vzorové poučení o možnosti odstoupení od smlouvy, má se za to, že sdělil spotřebiteli údaje uvedené v odstavci 1 písm. f), g) a h).</w:t>
            </w:r>
          </w:p>
          <w:p w14:paraId="5AB7C0C5" w14:textId="77777777" w:rsidR="00380E52" w:rsidRPr="000C56B0" w:rsidRDefault="00380E52" w:rsidP="00380E52">
            <w:pPr>
              <w:rPr>
                <w:sz w:val="18"/>
                <w:szCs w:val="18"/>
              </w:rPr>
            </w:pPr>
          </w:p>
        </w:tc>
        <w:tc>
          <w:tcPr>
            <w:tcW w:w="900" w:type="dxa"/>
            <w:tcBorders>
              <w:top w:val="nil"/>
              <w:left w:val="single" w:sz="4" w:space="0" w:color="auto"/>
              <w:bottom w:val="nil"/>
              <w:right w:val="single" w:sz="4" w:space="0" w:color="auto"/>
            </w:tcBorders>
          </w:tcPr>
          <w:p w14:paraId="55B33694" w14:textId="77777777" w:rsidR="00380E52" w:rsidRPr="000C56B0" w:rsidRDefault="00380E52" w:rsidP="00380E52">
            <w:pPr>
              <w:rPr>
                <w:sz w:val="18"/>
                <w:szCs w:val="18"/>
              </w:rPr>
            </w:pPr>
          </w:p>
        </w:tc>
        <w:tc>
          <w:tcPr>
            <w:tcW w:w="720" w:type="dxa"/>
            <w:tcBorders>
              <w:top w:val="nil"/>
              <w:left w:val="single" w:sz="4" w:space="0" w:color="auto"/>
              <w:bottom w:val="nil"/>
              <w:right w:val="single" w:sz="4" w:space="0" w:color="auto"/>
            </w:tcBorders>
          </w:tcPr>
          <w:p w14:paraId="4455F193" w14:textId="77777777" w:rsidR="00380E52" w:rsidRPr="000C56B0" w:rsidRDefault="00380E52" w:rsidP="00380E52">
            <w:pPr>
              <w:rPr>
                <w:sz w:val="18"/>
                <w:szCs w:val="18"/>
              </w:rPr>
            </w:pPr>
          </w:p>
        </w:tc>
      </w:tr>
      <w:tr w:rsidR="00380E52" w:rsidRPr="000C56B0" w14:paraId="4CB12828" w14:textId="77777777" w:rsidTr="0714E391">
        <w:tc>
          <w:tcPr>
            <w:tcW w:w="1440" w:type="dxa"/>
            <w:tcBorders>
              <w:top w:val="nil"/>
              <w:left w:val="single" w:sz="4" w:space="0" w:color="auto"/>
              <w:bottom w:val="nil"/>
              <w:right w:val="single" w:sz="4" w:space="0" w:color="auto"/>
            </w:tcBorders>
          </w:tcPr>
          <w:p w14:paraId="1C2776EB" w14:textId="77777777" w:rsidR="00380E52" w:rsidRPr="000C56B0" w:rsidRDefault="00380E52" w:rsidP="00380E52">
            <w:pPr>
              <w:rPr>
                <w:sz w:val="18"/>
                <w:szCs w:val="18"/>
              </w:rPr>
            </w:pPr>
          </w:p>
        </w:tc>
        <w:tc>
          <w:tcPr>
            <w:tcW w:w="5400" w:type="dxa"/>
            <w:gridSpan w:val="4"/>
            <w:tcBorders>
              <w:top w:val="nil"/>
              <w:left w:val="single" w:sz="4" w:space="0" w:color="auto"/>
              <w:bottom w:val="nil"/>
              <w:right w:val="single" w:sz="18" w:space="0" w:color="auto"/>
            </w:tcBorders>
          </w:tcPr>
          <w:p w14:paraId="15342E60" w14:textId="77777777" w:rsidR="00380E52" w:rsidRPr="000C56B0" w:rsidRDefault="00380E52" w:rsidP="00380E52">
            <w:pPr>
              <w:rPr>
                <w:sz w:val="18"/>
                <w:szCs w:val="18"/>
              </w:rPr>
            </w:pPr>
          </w:p>
        </w:tc>
        <w:tc>
          <w:tcPr>
            <w:tcW w:w="900" w:type="dxa"/>
            <w:tcBorders>
              <w:top w:val="nil"/>
              <w:left w:val="single" w:sz="18" w:space="0" w:color="auto"/>
              <w:bottom w:val="nil"/>
              <w:right w:val="single" w:sz="4" w:space="0" w:color="auto"/>
            </w:tcBorders>
          </w:tcPr>
          <w:p w14:paraId="0F8800C5" w14:textId="77777777" w:rsidR="00380E52" w:rsidRPr="000C56B0" w:rsidRDefault="00380E52" w:rsidP="00380E52">
            <w:pPr>
              <w:rPr>
                <w:sz w:val="18"/>
                <w:szCs w:val="18"/>
              </w:rPr>
            </w:pPr>
            <w:r w:rsidRPr="000C56B0">
              <w:rPr>
                <w:sz w:val="18"/>
                <w:szCs w:val="18"/>
              </w:rPr>
              <w:t>363/2013</w:t>
            </w:r>
          </w:p>
        </w:tc>
        <w:tc>
          <w:tcPr>
            <w:tcW w:w="1080" w:type="dxa"/>
            <w:tcBorders>
              <w:top w:val="nil"/>
              <w:left w:val="single" w:sz="4" w:space="0" w:color="auto"/>
              <w:bottom w:val="nil"/>
              <w:right w:val="single" w:sz="4" w:space="0" w:color="auto"/>
            </w:tcBorders>
          </w:tcPr>
          <w:p w14:paraId="276C8A27" w14:textId="77777777" w:rsidR="00380E52" w:rsidRPr="000C56B0" w:rsidRDefault="00380E52" w:rsidP="00380E52">
            <w:pPr>
              <w:rPr>
                <w:sz w:val="18"/>
                <w:szCs w:val="18"/>
              </w:rPr>
            </w:pPr>
            <w:r w:rsidRPr="000C56B0">
              <w:rPr>
                <w:sz w:val="18"/>
                <w:szCs w:val="18"/>
              </w:rPr>
              <w:t>§ 1</w:t>
            </w:r>
          </w:p>
        </w:tc>
        <w:tc>
          <w:tcPr>
            <w:tcW w:w="5400" w:type="dxa"/>
            <w:gridSpan w:val="4"/>
            <w:tcBorders>
              <w:top w:val="nil"/>
              <w:left w:val="single" w:sz="4" w:space="0" w:color="auto"/>
              <w:bottom w:val="nil"/>
              <w:right w:val="single" w:sz="4" w:space="0" w:color="auto"/>
            </w:tcBorders>
          </w:tcPr>
          <w:p w14:paraId="5B9C406D" w14:textId="77777777" w:rsidR="00380E52" w:rsidRPr="000C56B0" w:rsidRDefault="00380E52" w:rsidP="00380E52">
            <w:pPr>
              <w:rPr>
                <w:sz w:val="18"/>
                <w:szCs w:val="18"/>
              </w:rPr>
            </w:pPr>
            <w:r w:rsidRPr="000C56B0">
              <w:rPr>
                <w:sz w:val="18"/>
                <w:szCs w:val="18"/>
              </w:rPr>
              <w:t xml:space="preserve">Toto nařízení zapracovává příslušné předpisy Evropské unie1) a upravuje vzorové poučení o právu na odstoupení od smluv uzavřených distančním způsobem nebo mimo obchodní prostory podnikatele a náležitosti vzorového formuláře pro odstoupení od těchto smluv.  </w:t>
            </w:r>
          </w:p>
          <w:p w14:paraId="5BF83F0D" w14:textId="77777777" w:rsidR="00380E52" w:rsidRPr="000C56B0" w:rsidRDefault="00380E52" w:rsidP="00380E52">
            <w:pPr>
              <w:rPr>
                <w:sz w:val="18"/>
                <w:szCs w:val="18"/>
              </w:rPr>
            </w:pPr>
            <w:r w:rsidRPr="000C56B0">
              <w:rPr>
                <w:sz w:val="18"/>
                <w:szCs w:val="18"/>
              </w:rPr>
              <w:t>--------------------------------------------</w:t>
            </w:r>
          </w:p>
          <w:p w14:paraId="09727E38" w14:textId="4184F43C" w:rsidR="00380E52" w:rsidRPr="000C56B0" w:rsidRDefault="00380E52" w:rsidP="00380E52">
            <w:pPr>
              <w:rPr>
                <w:sz w:val="18"/>
                <w:szCs w:val="18"/>
              </w:rPr>
            </w:pPr>
            <w:r w:rsidRPr="000C56B0">
              <w:rPr>
                <w:sz w:val="18"/>
                <w:szCs w:val="18"/>
              </w:rPr>
              <w:t>1) Směrnice Evropského parlamentu a Rady 2011/83/EU o právech spotřebitelů, kterou se mění směrnice Rady 93/13/EHS a směrnice Evropského parlamentu a Rady 1999/44/ES a zrušuje směrnice Rady 85/577/EHS a směrnice Evropského parlamentu a Rady 97/7/ES.</w:t>
            </w:r>
          </w:p>
        </w:tc>
        <w:tc>
          <w:tcPr>
            <w:tcW w:w="900" w:type="dxa"/>
            <w:tcBorders>
              <w:top w:val="nil"/>
              <w:left w:val="single" w:sz="4" w:space="0" w:color="auto"/>
              <w:bottom w:val="nil"/>
              <w:right w:val="single" w:sz="4" w:space="0" w:color="auto"/>
            </w:tcBorders>
          </w:tcPr>
          <w:p w14:paraId="5EB89DE8" w14:textId="77777777" w:rsidR="00380E52" w:rsidRPr="000C56B0" w:rsidRDefault="00380E52" w:rsidP="00380E52">
            <w:pPr>
              <w:rPr>
                <w:sz w:val="18"/>
                <w:szCs w:val="18"/>
              </w:rPr>
            </w:pPr>
          </w:p>
        </w:tc>
        <w:tc>
          <w:tcPr>
            <w:tcW w:w="720" w:type="dxa"/>
            <w:tcBorders>
              <w:top w:val="nil"/>
              <w:left w:val="single" w:sz="4" w:space="0" w:color="auto"/>
              <w:bottom w:val="nil"/>
              <w:right w:val="single" w:sz="4" w:space="0" w:color="auto"/>
            </w:tcBorders>
          </w:tcPr>
          <w:p w14:paraId="7D62D461" w14:textId="77777777" w:rsidR="00380E52" w:rsidRPr="000C56B0" w:rsidRDefault="00380E52" w:rsidP="00380E52">
            <w:pPr>
              <w:rPr>
                <w:sz w:val="18"/>
                <w:szCs w:val="18"/>
              </w:rPr>
            </w:pPr>
          </w:p>
        </w:tc>
      </w:tr>
      <w:tr w:rsidR="00380E52" w:rsidRPr="000C56B0" w14:paraId="5DDA9FB7" w14:textId="77777777" w:rsidTr="0714E391">
        <w:tc>
          <w:tcPr>
            <w:tcW w:w="1440" w:type="dxa"/>
            <w:tcBorders>
              <w:top w:val="nil"/>
              <w:left w:val="single" w:sz="4" w:space="0" w:color="auto"/>
              <w:bottom w:val="nil"/>
              <w:right w:val="single" w:sz="4" w:space="0" w:color="auto"/>
            </w:tcBorders>
          </w:tcPr>
          <w:p w14:paraId="078B034E" w14:textId="77777777" w:rsidR="00380E52" w:rsidRPr="000C56B0" w:rsidRDefault="00380E52" w:rsidP="00380E52">
            <w:pPr>
              <w:rPr>
                <w:sz w:val="18"/>
                <w:szCs w:val="18"/>
              </w:rPr>
            </w:pPr>
          </w:p>
        </w:tc>
        <w:tc>
          <w:tcPr>
            <w:tcW w:w="5400" w:type="dxa"/>
            <w:gridSpan w:val="4"/>
            <w:tcBorders>
              <w:top w:val="nil"/>
              <w:left w:val="single" w:sz="4" w:space="0" w:color="auto"/>
              <w:bottom w:val="nil"/>
              <w:right w:val="single" w:sz="18" w:space="0" w:color="auto"/>
            </w:tcBorders>
          </w:tcPr>
          <w:p w14:paraId="492506DD" w14:textId="77777777" w:rsidR="00380E52" w:rsidRPr="000C56B0" w:rsidRDefault="00380E52" w:rsidP="00380E52">
            <w:pPr>
              <w:rPr>
                <w:sz w:val="18"/>
                <w:szCs w:val="18"/>
              </w:rPr>
            </w:pPr>
          </w:p>
        </w:tc>
        <w:tc>
          <w:tcPr>
            <w:tcW w:w="900" w:type="dxa"/>
            <w:tcBorders>
              <w:top w:val="nil"/>
              <w:left w:val="single" w:sz="18" w:space="0" w:color="auto"/>
              <w:bottom w:val="nil"/>
              <w:right w:val="single" w:sz="4" w:space="0" w:color="auto"/>
            </w:tcBorders>
          </w:tcPr>
          <w:p w14:paraId="6426E3DB" w14:textId="77777777" w:rsidR="00380E52" w:rsidRPr="000C56B0" w:rsidRDefault="00380E52" w:rsidP="00380E52">
            <w:pPr>
              <w:rPr>
                <w:sz w:val="18"/>
                <w:szCs w:val="18"/>
              </w:rPr>
            </w:pPr>
            <w:r w:rsidRPr="000C56B0">
              <w:rPr>
                <w:sz w:val="18"/>
                <w:szCs w:val="18"/>
              </w:rPr>
              <w:t>363/2013</w:t>
            </w:r>
          </w:p>
        </w:tc>
        <w:tc>
          <w:tcPr>
            <w:tcW w:w="1080" w:type="dxa"/>
            <w:tcBorders>
              <w:top w:val="nil"/>
              <w:left w:val="single" w:sz="4" w:space="0" w:color="auto"/>
              <w:bottom w:val="nil"/>
              <w:right w:val="single" w:sz="4" w:space="0" w:color="auto"/>
            </w:tcBorders>
          </w:tcPr>
          <w:p w14:paraId="77FF198D" w14:textId="77777777" w:rsidR="00380E52" w:rsidRPr="000C56B0" w:rsidRDefault="00380E52" w:rsidP="00380E52">
            <w:pPr>
              <w:rPr>
                <w:sz w:val="18"/>
                <w:szCs w:val="18"/>
              </w:rPr>
            </w:pPr>
            <w:r w:rsidRPr="000C56B0">
              <w:rPr>
                <w:sz w:val="18"/>
                <w:szCs w:val="18"/>
              </w:rPr>
              <w:t>§ 2</w:t>
            </w:r>
          </w:p>
        </w:tc>
        <w:tc>
          <w:tcPr>
            <w:tcW w:w="5400" w:type="dxa"/>
            <w:gridSpan w:val="4"/>
            <w:tcBorders>
              <w:top w:val="nil"/>
              <w:left w:val="single" w:sz="4" w:space="0" w:color="auto"/>
              <w:bottom w:val="nil"/>
              <w:right w:val="single" w:sz="4" w:space="0" w:color="auto"/>
            </w:tcBorders>
          </w:tcPr>
          <w:p w14:paraId="174F701C" w14:textId="77777777" w:rsidR="00380E52" w:rsidRPr="000C56B0" w:rsidRDefault="00380E52" w:rsidP="00380E52">
            <w:pPr>
              <w:rPr>
                <w:sz w:val="18"/>
                <w:szCs w:val="18"/>
              </w:rPr>
            </w:pPr>
            <w:r w:rsidRPr="000C56B0">
              <w:rPr>
                <w:sz w:val="18"/>
                <w:szCs w:val="18"/>
              </w:rPr>
              <w:t>Vzorové poučení o právu na odstoupení od smlouvy a vzorový formulář pro odstoupení od smlouvy jsou uvedeny v příloze k tomuto nařízení.</w:t>
            </w:r>
          </w:p>
        </w:tc>
        <w:tc>
          <w:tcPr>
            <w:tcW w:w="900" w:type="dxa"/>
            <w:tcBorders>
              <w:top w:val="nil"/>
              <w:left w:val="single" w:sz="4" w:space="0" w:color="auto"/>
              <w:bottom w:val="nil"/>
              <w:right w:val="single" w:sz="4" w:space="0" w:color="auto"/>
            </w:tcBorders>
          </w:tcPr>
          <w:p w14:paraId="31CD0C16" w14:textId="77777777" w:rsidR="00380E52" w:rsidRPr="000C56B0" w:rsidRDefault="00380E52" w:rsidP="00380E52">
            <w:pPr>
              <w:rPr>
                <w:sz w:val="18"/>
                <w:szCs w:val="18"/>
              </w:rPr>
            </w:pPr>
          </w:p>
        </w:tc>
        <w:tc>
          <w:tcPr>
            <w:tcW w:w="720" w:type="dxa"/>
            <w:tcBorders>
              <w:top w:val="nil"/>
              <w:left w:val="single" w:sz="4" w:space="0" w:color="auto"/>
              <w:bottom w:val="nil"/>
              <w:right w:val="single" w:sz="4" w:space="0" w:color="auto"/>
            </w:tcBorders>
          </w:tcPr>
          <w:p w14:paraId="7FD8715F" w14:textId="77777777" w:rsidR="00380E52" w:rsidRPr="000C56B0" w:rsidRDefault="00380E52" w:rsidP="00380E52">
            <w:pPr>
              <w:rPr>
                <w:sz w:val="18"/>
                <w:szCs w:val="18"/>
              </w:rPr>
            </w:pPr>
          </w:p>
        </w:tc>
      </w:tr>
      <w:tr w:rsidR="00380E52" w:rsidRPr="000C56B0" w14:paraId="419E95A0" w14:textId="77777777" w:rsidTr="0714E391">
        <w:tc>
          <w:tcPr>
            <w:tcW w:w="1440" w:type="dxa"/>
            <w:tcBorders>
              <w:top w:val="nil"/>
              <w:left w:val="single" w:sz="4" w:space="0" w:color="auto"/>
              <w:bottom w:val="single" w:sz="4" w:space="0" w:color="auto"/>
              <w:right w:val="single" w:sz="4" w:space="0" w:color="auto"/>
            </w:tcBorders>
          </w:tcPr>
          <w:p w14:paraId="6BDFDFC2"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41F9AE5E"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24533E4E" w14:textId="523EDACC" w:rsidR="00380E52" w:rsidRPr="000C56B0" w:rsidRDefault="00F11493"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00F03A6D"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6930E822"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20E36DAB"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32D85219" w14:textId="77777777" w:rsidR="00380E52" w:rsidRPr="000C56B0" w:rsidRDefault="00380E52" w:rsidP="00380E52">
            <w:pPr>
              <w:rPr>
                <w:sz w:val="18"/>
                <w:szCs w:val="18"/>
              </w:rPr>
            </w:pPr>
          </w:p>
        </w:tc>
      </w:tr>
      <w:tr w:rsidR="00380E52" w:rsidRPr="000C56B0" w14:paraId="62D9B4C8" w14:textId="77777777" w:rsidTr="0714E391">
        <w:tc>
          <w:tcPr>
            <w:tcW w:w="1440" w:type="dxa"/>
            <w:tcBorders>
              <w:top w:val="single" w:sz="4" w:space="0" w:color="auto"/>
              <w:left w:val="single" w:sz="4" w:space="0" w:color="auto"/>
              <w:bottom w:val="single" w:sz="4" w:space="0" w:color="auto"/>
              <w:right w:val="single" w:sz="4" w:space="0" w:color="auto"/>
            </w:tcBorders>
          </w:tcPr>
          <w:p w14:paraId="5EFD2186" w14:textId="77777777" w:rsidR="00380E52" w:rsidRPr="000C56B0" w:rsidRDefault="00380E52" w:rsidP="00380E52">
            <w:pPr>
              <w:rPr>
                <w:sz w:val="18"/>
                <w:szCs w:val="18"/>
              </w:rPr>
            </w:pPr>
            <w:r w:rsidRPr="000C56B0">
              <w:rPr>
                <w:sz w:val="18"/>
                <w:szCs w:val="18"/>
              </w:rPr>
              <w:t>Čl. 4 bod 5</w:t>
            </w:r>
          </w:p>
        </w:tc>
        <w:tc>
          <w:tcPr>
            <w:tcW w:w="5400" w:type="dxa"/>
            <w:gridSpan w:val="4"/>
            <w:tcBorders>
              <w:top w:val="single" w:sz="4" w:space="0" w:color="auto"/>
              <w:left w:val="single" w:sz="4" w:space="0" w:color="auto"/>
              <w:bottom w:val="single" w:sz="4" w:space="0" w:color="auto"/>
              <w:right w:val="single" w:sz="18" w:space="0" w:color="auto"/>
            </w:tcBorders>
          </w:tcPr>
          <w:p w14:paraId="3F695DD3" w14:textId="77777777" w:rsidR="00380E52" w:rsidRPr="000C56B0" w:rsidRDefault="00380E52" w:rsidP="00380E52">
            <w:pPr>
              <w:rPr>
                <w:sz w:val="18"/>
                <w:szCs w:val="18"/>
              </w:rPr>
            </w:pPr>
            <w:r w:rsidRPr="000C56B0">
              <w:rPr>
                <w:sz w:val="18"/>
                <w:szCs w:val="18"/>
              </w:rPr>
              <w:t xml:space="preserve">Vkládá se nový článek, který zní: </w:t>
            </w:r>
          </w:p>
          <w:p w14:paraId="01004441" w14:textId="77777777" w:rsidR="00380E52" w:rsidRPr="000C56B0" w:rsidRDefault="00380E52" w:rsidP="00380E52">
            <w:pPr>
              <w:rPr>
                <w:sz w:val="18"/>
                <w:szCs w:val="18"/>
              </w:rPr>
            </w:pPr>
            <w:r w:rsidRPr="000C56B0">
              <w:rPr>
                <w:sz w:val="18"/>
                <w:szCs w:val="18"/>
              </w:rPr>
              <w:t xml:space="preserve">„Článek 6a </w:t>
            </w:r>
          </w:p>
          <w:p w14:paraId="54C47D2A" w14:textId="77777777" w:rsidR="00380E52" w:rsidRPr="000C56B0" w:rsidRDefault="00380E52" w:rsidP="00380E52">
            <w:pPr>
              <w:rPr>
                <w:sz w:val="18"/>
                <w:szCs w:val="18"/>
              </w:rPr>
            </w:pPr>
            <w:r w:rsidRPr="000C56B0">
              <w:rPr>
                <w:sz w:val="18"/>
                <w:szCs w:val="18"/>
              </w:rPr>
              <w:t xml:space="preserve">Další zvláštní požadavky na informace v případě smluv uzavřených na online tržištích </w:t>
            </w:r>
          </w:p>
          <w:p w14:paraId="68A420F9" w14:textId="77777777" w:rsidR="00380E52" w:rsidRPr="000C56B0" w:rsidRDefault="00380E52" w:rsidP="00380E52">
            <w:pPr>
              <w:rPr>
                <w:sz w:val="18"/>
                <w:szCs w:val="18"/>
              </w:rPr>
            </w:pPr>
            <w:r w:rsidRPr="000C56B0">
              <w:rPr>
                <w:sz w:val="18"/>
                <w:szCs w:val="18"/>
              </w:rPr>
              <w:t xml:space="preserve">1. Předtím, než je spotřebitel vázán smlouvou uzavřenou na dálku nebo jakoukoli odpovídající nabídkou na online tržišti, poskytne poskytovatel online tržiště, aniž je dotčena směrnice 2005/29/ES, spotřebiteli jasným a srozumitelným způsobem, který je vhodný pro prostředky komunikace na dálku, tyto informace: </w:t>
            </w:r>
          </w:p>
          <w:p w14:paraId="5A9C4CDF" w14:textId="77777777" w:rsidR="00380E52" w:rsidRPr="000C56B0" w:rsidRDefault="00380E52" w:rsidP="00380E52">
            <w:pPr>
              <w:rPr>
                <w:sz w:val="18"/>
                <w:szCs w:val="18"/>
              </w:rPr>
            </w:pPr>
            <w:r w:rsidRPr="000C56B0">
              <w:rPr>
                <w:sz w:val="18"/>
                <w:szCs w:val="18"/>
              </w:rPr>
              <w:t>a) obecné informace zpřístupněné v konkrétním oddílu online rozhraní, které jsou přímo a snadno dostupné ze stránky, na níž jsou předloženy nabídky, o hlavních parametrech určujících pořadí nabídek předkládaných spotřebiteli, jak je vymezeno v čl. 2 odst. 1 písm. m) směrnice 2005/29/ES, jako výsledek dotazu při vyhledávání a o jejich relativní váze oproti ostatním parametrům;</w:t>
            </w:r>
          </w:p>
          <w:p w14:paraId="012A4039" w14:textId="77777777" w:rsidR="00380E52" w:rsidRPr="000C56B0" w:rsidRDefault="00380E52" w:rsidP="00380E52">
            <w:pPr>
              <w:rPr>
                <w:sz w:val="18"/>
                <w:szCs w:val="18"/>
              </w:rPr>
            </w:pPr>
            <w:r w:rsidRPr="000C56B0">
              <w:rPr>
                <w:sz w:val="18"/>
                <w:szCs w:val="18"/>
              </w:rPr>
              <w:t>b) zda je třetí strana nabízející zboží, služby nebo digitální obsah obchodníkem či nikoliv, a to na základě prohlášení této třetí strany určeného poskytovateli online tržiště;</w:t>
            </w:r>
          </w:p>
          <w:p w14:paraId="5A14A5FA" w14:textId="77777777" w:rsidR="00380E52" w:rsidRPr="000C56B0" w:rsidRDefault="00380E52" w:rsidP="00380E52">
            <w:pPr>
              <w:rPr>
                <w:sz w:val="18"/>
                <w:szCs w:val="18"/>
              </w:rPr>
            </w:pPr>
            <w:r w:rsidRPr="000C56B0">
              <w:rPr>
                <w:sz w:val="18"/>
                <w:szCs w:val="18"/>
              </w:rPr>
              <w:t xml:space="preserve">c) pokud třetí strana nabízející zboží, služby nebo digitální obsah není obchodníkem, skutečnost, že se na smlouvu neuplatní práva spotřebitele </w:t>
            </w:r>
            <w:r w:rsidRPr="000C56B0">
              <w:rPr>
                <w:sz w:val="18"/>
                <w:szCs w:val="18"/>
              </w:rPr>
              <w:lastRenderedPageBreak/>
              <w:t>vyplývající z právních předpisů Unie na ochranu spotřebitele;</w:t>
            </w:r>
          </w:p>
          <w:p w14:paraId="012EFA56" w14:textId="77777777" w:rsidR="00380E52" w:rsidRPr="000C56B0" w:rsidRDefault="00380E52" w:rsidP="00380E52">
            <w:pPr>
              <w:rPr>
                <w:sz w:val="18"/>
                <w:szCs w:val="18"/>
              </w:rPr>
            </w:pPr>
            <w:r w:rsidRPr="000C56B0">
              <w:rPr>
                <w:sz w:val="18"/>
                <w:szCs w:val="18"/>
              </w:rPr>
              <w:t>d) případně skutečnost, jak jsou povinnosti související se smlouvou rozděleny mezi třetí stranu nabízející zboží, služby nebo digitální obsah a poskytovatele online tržiště. Těmito informacemi není dotčena jakákoli odpovědnost, kterou poskytovatel online tržiště nebo externí obchodník nese v souvislosti se smlouvou podle ostatních unijních nebo vnitrostátních právních předpisů.</w:t>
            </w:r>
          </w:p>
          <w:p w14:paraId="78088227" w14:textId="77777777" w:rsidR="00380E52" w:rsidRPr="000C56B0" w:rsidRDefault="00380E52" w:rsidP="00380E52">
            <w:pPr>
              <w:rPr>
                <w:sz w:val="18"/>
                <w:szCs w:val="18"/>
              </w:rPr>
            </w:pPr>
            <w:r w:rsidRPr="000C56B0">
              <w:rPr>
                <w:sz w:val="18"/>
                <w:szCs w:val="18"/>
              </w:rPr>
              <w:t>2. Aniž je dotčena směrnice 2000/31/ES, tento článek nebrání členským státům v tom, aby poskytovatelům online tržišť uložily další požadavky na informace. Tyto právní předpisy musí být přiměřené, nediskriminační a odůvodněny ochranou spotřebitele.“</w:t>
            </w:r>
          </w:p>
        </w:tc>
        <w:tc>
          <w:tcPr>
            <w:tcW w:w="900" w:type="dxa"/>
            <w:tcBorders>
              <w:top w:val="single" w:sz="4" w:space="0" w:color="auto"/>
              <w:left w:val="single" w:sz="18" w:space="0" w:color="auto"/>
              <w:bottom w:val="single" w:sz="4" w:space="0" w:color="auto"/>
              <w:right w:val="single" w:sz="4" w:space="0" w:color="auto"/>
            </w:tcBorders>
          </w:tcPr>
          <w:p w14:paraId="4FAC2A68" w14:textId="77777777" w:rsidR="00380E52" w:rsidRPr="000C56B0" w:rsidRDefault="00380E52" w:rsidP="00380E52">
            <w:pPr>
              <w:rPr>
                <w:sz w:val="18"/>
                <w:szCs w:val="18"/>
              </w:rPr>
            </w:pPr>
            <w:r w:rsidRPr="000C56B0">
              <w:rPr>
                <w:sz w:val="18"/>
                <w:szCs w:val="18"/>
              </w:rPr>
              <w:lastRenderedPageBreak/>
              <w:t>10042</w:t>
            </w:r>
          </w:p>
        </w:tc>
        <w:tc>
          <w:tcPr>
            <w:tcW w:w="1080" w:type="dxa"/>
            <w:tcBorders>
              <w:top w:val="single" w:sz="4" w:space="0" w:color="auto"/>
              <w:left w:val="single" w:sz="4" w:space="0" w:color="auto"/>
              <w:bottom w:val="single" w:sz="4" w:space="0" w:color="auto"/>
              <w:right w:val="single" w:sz="4" w:space="0" w:color="auto"/>
            </w:tcBorders>
          </w:tcPr>
          <w:p w14:paraId="0CE19BC3"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3966B72"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14197912"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23536548" w14:textId="77777777" w:rsidR="00380E52" w:rsidRPr="000C56B0" w:rsidRDefault="00380E52" w:rsidP="00380E52">
            <w:pPr>
              <w:rPr>
                <w:sz w:val="18"/>
                <w:szCs w:val="18"/>
              </w:rPr>
            </w:pPr>
          </w:p>
        </w:tc>
      </w:tr>
      <w:tr w:rsidR="00380E52" w:rsidRPr="000C56B0" w14:paraId="0612FDC7" w14:textId="77777777" w:rsidTr="0714E391">
        <w:tc>
          <w:tcPr>
            <w:tcW w:w="1440" w:type="dxa"/>
            <w:tcBorders>
              <w:top w:val="single" w:sz="4" w:space="0" w:color="auto"/>
              <w:left w:val="single" w:sz="4" w:space="0" w:color="auto"/>
              <w:bottom w:val="nil"/>
              <w:right w:val="single" w:sz="4" w:space="0" w:color="auto"/>
            </w:tcBorders>
          </w:tcPr>
          <w:p w14:paraId="52647419" w14:textId="77777777" w:rsidR="00380E52" w:rsidRPr="000C56B0" w:rsidRDefault="00380E52" w:rsidP="00380E52">
            <w:pPr>
              <w:rPr>
                <w:sz w:val="18"/>
                <w:szCs w:val="18"/>
              </w:rPr>
            </w:pPr>
            <w:r w:rsidRPr="000C56B0">
              <w:rPr>
                <w:sz w:val="18"/>
                <w:szCs w:val="18"/>
              </w:rPr>
              <w:t>Čl. 4 bod 6</w:t>
            </w:r>
          </w:p>
        </w:tc>
        <w:tc>
          <w:tcPr>
            <w:tcW w:w="5400" w:type="dxa"/>
            <w:gridSpan w:val="4"/>
            <w:tcBorders>
              <w:top w:val="single" w:sz="4" w:space="0" w:color="auto"/>
              <w:left w:val="single" w:sz="4" w:space="0" w:color="auto"/>
              <w:bottom w:val="nil"/>
              <w:right w:val="single" w:sz="18" w:space="0" w:color="auto"/>
            </w:tcBorders>
          </w:tcPr>
          <w:p w14:paraId="57AE448E" w14:textId="77777777" w:rsidR="00380E52" w:rsidRPr="000C56B0" w:rsidRDefault="00380E52" w:rsidP="00380E52">
            <w:pPr>
              <w:rPr>
                <w:sz w:val="18"/>
                <w:szCs w:val="18"/>
              </w:rPr>
            </w:pPr>
            <w:r w:rsidRPr="000C56B0">
              <w:rPr>
                <w:sz w:val="18"/>
                <w:szCs w:val="18"/>
              </w:rPr>
              <w:t xml:space="preserve">V článku 7 se odstavec 3 nahrazuje tímto: </w:t>
            </w:r>
          </w:p>
          <w:p w14:paraId="53D4D669" w14:textId="77777777" w:rsidR="00380E52" w:rsidRPr="000C56B0" w:rsidRDefault="00380E52" w:rsidP="00380E52">
            <w:pPr>
              <w:rPr>
                <w:sz w:val="18"/>
                <w:szCs w:val="18"/>
              </w:rPr>
            </w:pPr>
            <w:r w:rsidRPr="000C56B0">
              <w:rPr>
                <w:sz w:val="18"/>
                <w:szCs w:val="18"/>
              </w:rPr>
              <w:t>„3. Pokud si spotřebitel přeje, aby poskytování služeb nebo dodávka vody, plynu nebo elektřiny, které nejsou prodávány v omezeném objemu nebo ve stanoveném množství, či tepla z dálkového vytápění začaly během lhůty pro odstoupení od smlouvy stanovené v čl. 9 odst. 2, a smlouva stanoví povinnost spotřebitele zaplatit, obchodník požádá spotřebitele, aby podal výslovnou žádost na trvalém nosiči a aby vzal na vědomí, že jakmile obchodník své závazky ze smlouvy zcela splní, zaniká spotřebiteli právo odstoupit od smlouvy.“</w:t>
            </w:r>
          </w:p>
        </w:tc>
        <w:tc>
          <w:tcPr>
            <w:tcW w:w="900" w:type="dxa"/>
            <w:tcBorders>
              <w:top w:val="single" w:sz="4" w:space="0" w:color="auto"/>
              <w:left w:val="single" w:sz="18" w:space="0" w:color="auto"/>
              <w:bottom w:val="nil"/>
              <w:right w:val="single" w:sz="4" w:space="0" w:color="auto"/>
            </w:tcBorders>
          </w:tcPr>
          <w:p w14:paraId="09433532" w14:textId="0F23C26C" w:rsidR="00380E52" w:rsidRPr="000C56B0" w:rsidRDefault="00F11493" w:rsidP="00380E52">
            <w:pPr>
              <w:rPr>
                <w:sz w:val="18"/>
                <w:szCs w:val="18"/>
              </w:rPr>
            </w:pPr>
            <w:r w:rsidRPr="000C56B0">
              <w:rPr>
                <w:sz w:val="18"/>
                <w:szCs w:val="18"/>
              </w:rPr>
              <w:t>10042</w:t>
            </w:r>
          </w:p>
        </w:tc>
        <w:tc>
          <w:tcPr>
            <w:tcW w:w="1080" w:type="dxa"/>
            <w:tcBorders>
              <w:top w:val="single" w:sz="4" w:space="0" w:color="auto"/>
              <w:left w:val="single" w:sz="4" w:space="0" w:color="auto"/>
              <w:bottom w:val="nil"/>
              <w:right w:val="single" w:sz="4" w:space="0" w:color="auto"/>
            </w:tcBorders>
          </w:tcPr>
          <w:p w14:paraId="271AE1F2"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4AE5B7AF" w14:textId="77777777" w:rsidR="00380E52" w:rsidRPr="000C56B0" w:rsidRDefault="00380E52" w:rsidP="00380E52">
            <w:pPr>
              <w:rPr>
                <w:sz w:val="18"/>
                <w:szCs w:val="18"/>
              </w:rPr>
            </w:pPr>
          </w:p>
        </w:tc>
        <w:tc>
          <w:tcPr>
            <w:tcW w:w="900" w:type="dxa"/>
            <w:tcBorders>
              <w:top w:val="single" w:sz="4" w:space="0" w:color="auto"/>
              <w:left w:val="single" w:sz="4" w:space="0" w:color="auto"/>
              <w:bottom w:val="nil"/>
              <w:right w:val="single" w:sz="4" w:space="0" w:color="auto"/>
            </w:tcBorders>
          </w:tcPr>
          <w:p w14:paraId="2112D368"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nil"/>
              <w:right w:val="single" w:sz="4" w:space="0" w:color="auto"/>
            </w:tcBorders>
          </w:tcPr>
          <w:p w14:paraId="3955E093" w14:textId="77777777" w:rsidR="00380E52" w:rsidRPr="000C56B0" w:rsidRDefault="00380E52" w:rsidP="00380E52">
            <w:pPr>
              <w:rPr>
                <w:sz w:val="18"/>
                <w:szCs w:val="18"/>
              </w:rPr>
            </w:pPr>
          </w:p>
        </w:tc>
      </w:tr>
      <w:tr w:rsidR="00380E52" w:rsidRPr="000C56B0" w14:paraId="08A7EDD6" w14:textId="77777777" w:rsidTr="0714E391">
        <w:tc>
          <w:tcPr>
            <w:tcW w:w="1440" w:type="dxa"/>
            <w:tcBorders>
              <w:top w:val="single" w:sz="4" w:space="0" w:color="auto"/>
              <w:left w:val="single" w:sz="4" w:space="0" w:color="auto"/>
              <w:bottom w:val="nil"/>
              <w:right w:val="single" w:sz="4" w:space="0" w:color="auto"/>
            </w:tcBorders>
          </w:tcPr>
          <w:p w14:paraId="3FDABB45" w14:textId="77777777" w:rsidR="00380E52" w:rsidRPr="000C56B0" w:rsidRDefault="00380E52" w:rsidP="00380E52">
            <w:pPr>
              <w:rPr>
                <w:sz w:val="18"/>
                <w:szCs w:val="18"/>
              </w:rPr>
            </w:pPr>
            <w:r w:rsidRPr="000C56B0">
              <w:rPr>
                <w:sz w:val="18"/>
                <w:szCs w:val="18"/>
              </w:rPr>
              <w:t>Čl. 4 bod 7 písm. a)</w:t>
            </w:r>
          </w:p>
        </w:tc>
        <w:tc>
          <w:tcPr>
            <w:tcW w:w="5400" w:type="dxa"/>
            <w:gridSpan w:val="4"/>
            <w:tcBorders>
              <w:top w:val="single" w:sz="4" w:space="0" w:color="auto"/>
              <w:left w:val="single" w:sz="4" w:space="0" w:color="auto"/>
              <w:bottom w:val="nil"/>
              <w:right w:val="single" w:sz="18" w:space="0" w:color="auto"/>
            </w:tcBorders>
          </w:tcPr>
          <w:p w14:paraId="5103CE96" w14:textId="77777777" w:rsidR="00380E52" w:rsidRPr="000C56B0" w:rsidRDefault="00380E52" w:rsidP="00380E52">
            <w:pPr>
              <w:rPr>
                <w:sz w:val="18"/>
                <w:szCs w:val="18"/>
              </w:rPr>
            </w:pPr>
            <w:r w:rsidRPr="000C56B0">
              <w:rPr>
                <w:sz w:val="18"/>
                <w:szCs w:val="18"/>
              </w:rPr>
              <w:t xml:space="preserve">Článek 8 se mění takto: </w:t>
            </w:r>
          </w:p>
          <w:p w14:paraId="7D176692" w14:textId="77777777" w:rsidR="00380E52" w:rsidRPr="000C56B0" w:rsidRDefault="00380E52" w:rsidP="00380E52">
            <w:pPr>
              <w:rPr>
                <w:sz w:val="18"/>
                <w:szCs w:val="18"/>
              </w:rPr>
            </w:pPr>
            <w:r w:rsidRPr="000C56B0">
              <w:rPr>
                <w:sz w:val="18"/>
                <w:szCs w:val="18"/>
              </w:rPr>
              <w:t>odstavec 4 se nahrazuje tímto:</w:t>
            </w:r>
          </w:p>
          <w:p w14:paraId="36225D3D" w14:textId="77777777" w:rsidR="00380E52" w:rsidRPr="000C56B0" w:rsidRDefault="00380E52" w:rsidP="00380E52">
            <w:pPr>
              <w:rPr>
                <w:sz w:val="18"/>
                <w:szCs w:val="18"/>
              </w:rPr>
            </w:pPr>
            <w:r w:rsidRPr="000C56B0">
              <w:rPr>
                <w:sz w:val="18"/>
                <w:szCs w:val="18"/>
              </w:rPr>
              <w:t>„4. Pokud se smlouva uzavírá prostřednictvím prostředku komunikace na dálku, který poskytuje jen omezený prostor nebo čas pro uvedení informací, obchodník před uzavřením takové smlouvy v daném prostředku nebo jeho prostřednictvím uvede alespoň předsmluvní informace o hlavních znacích zboží nebo služeb, svou totožnost, celkovou cenu, informace o právu odstoupit od smlouvy a době platnosti smlouvy a v případě smlouvy na dobu neurčitou podmínky ukončení smlouvy podle čl. 6 odst. 1 písm. a), b), e), h) a o), s výjimkou vzorového formuláře pro odstoupení od smlouvy podle části B přílohy I, který je uveden v písmenu h). Ostatní informace podle čl. 6 odst. 1, včetně vzorového formuláře pro odstoupení od smlouvy, poskytne obchodník spotřebiteli vhodným způsobem v souladu s odstavcem 1 tohoto článku.“;</w:t>
            </w:r>
          </w:p>
        </w:tc>
        <w:tc>
          <w:tcPr>
            <w:tcW w:w="900" w:type="dxa"/>
            <w:tcBorders>
              <w:top w:val="single" w:sz="4" w:space="0" w:color="auto"/>
              <w:left w:val="single" w:sz="18" w:space="0" w:color="auto"/>
              <w:bottom w:val="nil"/>
              <w:right w:val="single" w:sz="4" w:space="0" w:color="auto"/>
            </w:tcBorders>
          </w:tcPr>
          <w:p w14:paraId="55AB692B" w14:textId="77777777" w:rsidR="00380E52" w:rsidRPr="000C56B0" w:rsidRDefault="00380E52" w:rsidP="00380E5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198399E7" w14:textId="77777777" w:rsidR="00380E52" w:rsidRPr="000C56B0" w:rsidRDefault="00380E52" w:rsidP="00380E52">
            <w:pPr>
              <w:rPr>
                <w:sz w:val="18"/>
                <w:szCs w:val="18"/>
              </w:rPr>
            </w:pPr>
            <w:r w:rsidRPr="000C56B0">
              <w:rPr>
                <w:sz w:val="18"/>
                <w:szCs w:val="18"/>
              </w:rPr>
              <w:t xml:space="preserve">§ 1824 odst. 2 </w:t>
            </w:r>
          </w:p>
          <w:p w14:paraId="2677290C"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1863FA45" w14:textId="07FCC690" w:rsidR="00380E52" w:rsidRPr="000C56B0" w:rsidRDefault="00380E52" w:rsidP="00380E52">
            <w:pPr>
              <w:rPr>
                <w:sz w:val="18"/>
                <w:szCs w:val="18"/>
              </w:rPr>
            </w:pPr>
            <w:r w:rsidRPr="000C56B0">
              <w:rPr>
                <w:sz w:val="18"/>
                <w:szCs w:val="18"/>
              </w:rPr>
              <w:t>Pokud prostředek komunikace na dálku neumožňuje poskytnout spotřebiteli všechny údaje, obdrží spotřebitel alespoň údaje podle § 1811 odst. 2 písm. a), b), c) a g) a údaje podle § 1820 odst. 1 písm. b), c) a h). Ostatní údaje sdělí podnikatel spotřebiteli v textové podobě nejpozději do doby plnění.</w:t>
            </w:r>
          </w:p>
        </w:tc>
        <w:tc>
          <w:tcPr>
            <w:tcW w:w="900" w:type="dxa"/>
            <w:tcBorders>
              <w:top w:val="single" w:sz="4" w:space="0" w:color="auto"/>
              <w:left w:val="single" w:sz="4" w:space="0" w:color="auto"/>
              <w:bottom w:val="nil"/>
              <w:right w:val="single" w:sz="4" w:space="0" w:color="auto"/>
            </w:tcBorders>
          </w:tcPr>
          <w:p w14:paraId="131EC156" w14:textId="77777777" w:rsidR="00380E52" w:rsidRPr="000C56B0" w:rsidRDefault="00380E52" w:rsidP="00380E5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249BF8C6" w14:textId="77777777" w:rsidR="00380E52" w:rsidRPr="000C56B0" w:rsidRDefault="00380E52" w:rsidP="00380E52">
            <w:pPr>
              <w:rPr>
                <w:sz w:val="18"/>
                <w:szCs w:val="18"/>
              </w:rPr>
            </w:pPr>
          </w:p>
        </w:tc>
      </w:tr>
      <w:tr w:rsidR="00380E52" w:rsidRPr="000C56B0" w14:paraId="1D867ADB" w14:textId="77777777" w:rsidTr="0714E391">
        <w:tc>
          <w:tcPr>
            <w:tcW w:w="1440" w:type="dxa"/>
            <w:tcBorders>
              <w:top w:val="nil"/>
              <w:left w:val="single" w:sz="4" w:space="0" w:color="auto"/>
              <w:bottom w:val="single" w:sz="4" w:space="0" w:color="auto"/>
              <w:right w:val="single" w:sz="4" w:space="0" w:color="auto"/>
            </w:tcBorders>
          </w:tcPr>
          <w:p w14:paraId="60EDCC55"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3BBB8815"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1315B746" w14:textId="77777777" w:rsidR="00380E52" w:rsidRPr="000C56B0" w:rsidRDefault="00380E52"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55B91B0D"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6810F0D1"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74E797DC"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25AF7EAE" w14:textId="77777777" w:rsidR="00380E52" w:rsidRPr="000C56B0" w:rsidRDefault="00380E52" w:rsidP="00380E52">
            <w:pPr>
              <w:rPr>
                <w:sz w:val="18"/>
                <w:szCs w:val="18"/>
              </w:rPr>
            </w:pPr>
          </w:p>
        </w:tc>
      </w:tr>
      <w:tr w:rsidR="00380E52" w:rsidRPr="000C56B0" w14:paraId="642D1BD5" w14:textId="77777777" w:rsidTr="0714E391">
        <w:tc>
          <w:tcPr>
            <w:tcW w:w="1440" w:type="dxa"/>
            <w:tcBorders>
              <w:top w:val="single" w:sz="4" w:space="0" w:color="auto"/>
              <w:left w:val="single" w:sz="4" w:space="0" w:color="auto"/>
              <w:bottom w:val="nil"/>
              <w:right w:val="single" w:sz="4" w:space="0" w:color="auto"/>
            </w:tcBorders>
          </w:tcPr>
          <w:p w14:paraId="7B783F3B" w14:textId="77777777" w:rsidR="00380E52" w:rsidRPr="000C56B0" w:rsidRDefault="00380E52" w:rsidP="00380E52">
            <w:pPr>
              <w:rPr>
                <w:sz w:val="18"/>
                <w:szCs w:val="18"/>
              </w:rPr>
            </w:pPr>
            <w:r w:rsidRPr="000C56B0">
              <w:rPr>
                <w:sz w:val="18"/>
                <w:szCs w:val="18"/>
              </w:rPr>
              <w:t>Čl. 4 bod 7 písm. b)</w:t>
            </w:r>
          </w:p>
        </w:tc>
        <w:tc>
          <w:tcPr>
            <w:tcW w:w="5400" w:type="dxa"/>
            <w:gridSpan w:val="4"/>
            <w:tcBorders>
              <w:top w:val="single" w:sz="4" w:space="0" w:color="auto"/>
              <w:left w:val="single" w:sz="4" w:space="0" w:color="auto"/>
              <w:bottom w:val="nil"/>
              <w:right w:val="single" w:sz="18" w:space="0" w:color="auto"/>
            </w:tcBorders>
          </w:tcPr>
          <w:p w14:paraId="56D550F2" w14:textId="77777777" w:rsidR="00380E52" w:rsidRPr="000C56B0" w:rsidRDefault="00380E52" w:rsidP="00380E52">
            <w:pPr>
              <w:rPr>
                <w:sz w:val="18"/>
                <w:szCs w:val="18"/>
              </w:rPr>
            </w:pPr>
            <w:r w:rsidRPr="000C56B0">
              <w:rPr>
                <w:sz w:val="18"/>
                <w:szCs w:val="18"/>
              </w:rPr>
              <w:t xml:space="preserve">odstavec 8 se nahrazuje tímto: </w:t>
            </w:r>
          </w:p>
          <w:p w14:paraId="486E84F0" w14:textId="77777777" w:rsidR="00380E52" w:rsidRPr="000C56B0" w:rsidRDefault="00380E52" w:rsidP="00380E52">
            <w:pPr>
              <w:rPr>
                <w:sz w:val="18"/>
                <w:szCs w:val="18"/>
              </w:rPr>
            </w:pPr>
            <w:r w:rsidRPr="000C56B0">
              <w:rPr>
                <w:sz w:val="18"/>
                <w:szCs w:val="18"/>
              </w:rPr>
              <w:t xml:space="preserve">„8. Pokud si spotřebitel přeje, aby poskytování služeb nebo dodávka vody, plynu nebo elektřiny, které nejsou prodávány v omezeném objemu nebo ve stanoveném množství, či tepla z dálkového vytápění začaly během lhůty pro odstoupení od smlouvy stanovené v čl. 9 odst. 2, a </w:t>
            </w:r>
            <w:r w:rsidRPr="000C56B0">
              <w:rPr>
                <w:sz w:val="18"/>
                <w:szCs w:val="18"/>
              </w:rPr>
              <w:lastRenderedPageBreak/>
              <w:t>smlouva stanoví povinnost spotřebitele zaplatit, obchodník požádá spotřebitele, aby podal výslovnou žádost a aby vzal na vědomí, že jakmile obchodník své závazky ze smlouvy zcela splní, zaniká spotřebiteli právo odstoupit od smlouvy.“</w:t>
            </w:r>
          </w:p>
        </w:tc>
        <w:tc>
          <w:tcPr>
            <w:tcW w:w="900" w:type="dxa"/>
            <w:tcBorders>
              <w:top w:val="single" w:sz="4" w:space="0" w:color="auto"/>
              <w:left w:val="single" w:sz="18" w:space="0" w:color="auto"/>
              <w:bottom w:val="nil"/>
              <w:right w:val="single" w:sz="4" w:space="0" w:color="auto"/>
            </w:tcBorders>
          </w:tcPr>
          <w:p w14:paraId="53268463" w14:textId="4742CF7C" w:rsidR="00380E52" w:rsidRPr="000C56B0" w:rsidRDefault="00F11493" w:rsidP="00380E52">
            <w:pPr>
              <w:rPr>
                <w:sz w:val="18"/>
                <w:szCs w:val="18"/>
              </w:rPr>
            </w:pPr>
            <w:r w:rsidRPr="000C56B0">
              <w:rPr>
                <w:sz w:val="18"/>
                <w:szCs w:val="18"/>
              </w:rPr>
              <w:lastRenderedPageBreak/>
              <w:t>10042</w:t>
            </w:r>
          </w:p>
        </w:tc>
        <w:tc>
          <w:tcPr>
            <w:tcW w:w="1080" w:type="dxa"/>
            <w:tcBorders>
              <w:top w:val="single" w:sz="4" w:space="0" w:color="auto"/>
              <w:left w:val="single" w:sz="4" w:space="0" w:color="auto"/>
              <w:bottom w:val="nil"/>
              <w:right w:val="single" w:sz="4" w:space="0" w:color="auto"/>
            </w:tcBorders>
          </w:tcPr>
          <w:p w14:paraId="2633CEB9"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4B1D477B" w14:textId="77777777" w:rsidR="00380E52" w:rsidRPr="000C56B0" w:rsidRDefault="00380E52" w:rsidP="00380E52">
            <w:pPr>
              <w:rPr>
                <w:sz w:val="18"/>
                <w:szCs w:val="18"/>
              </w:rPr>
            </w:pPr>
          </w:p>
        </w:tc>
        <w:tc>
          <w:tcPr>
            <w:tcW w:w="900" w:type="dxa"/>
            <w:tcBorders>
              <w:top w:val="single" w:sz="4" w:space="0" w:color="auto"/>
              <w:left w:val="single" w:sz="4" w:space="0" w:color="auto"/>
              <w:bottom w:val="nil"/>
              <w:right w:val="single" w:sz="4" w:space="0" w:color="auto"/>
            </w:tcBorders>
          </w:tcPr>
          <w:p w14:paraId="4974FA1A"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nil"/>
              <w:right w:val="single" w:sz="4" w:space="0" w:color="auto"/>
            </w:tcBorders>
          </w:tcPr>
          <w:p w14:paraId="65BE1F1D" w14:textId="77777777" w:rsidR="00380E52" w:rsidRPr="000C56B0" w:rsidRDefault="00380E52" w:rsidP="00380E52">
            <w:pPr>
              <w:rPr>
                <w:sz w:val="18"/>
                <w:szCs w:val="18"/>
              </w:rPr>
            </w:pPr>
          </w:p>
        </w:tc>
      </w:tr>
      <w:tr w:rsidR="00380E52" w:rsidRPr="000C56B0" w14:paraId="342EE1C0" w14:textId="77777777" w:rsidTr="0714E391">
        <w:tc>
          <w:tcPr>
            <w:tcW w:w="1440" w:type="dxa"/>
            <w:tcBorders>
              <w:top w:val="single" w:sz="4" w:space="0" w:color="auto"/>
              <w:left w:val="single" w:sz="4" w:space="0" w:color="auto"/>
              <w:bottom w:val="single" w:sz="4" w:space="0" w:color="auto"/>
              <w:right w:val="single" w:sz="4" w:space="0" w:color="auto"/>
            </w:tcBorders>
          </w:tcPr>
          <w:p w14:paraId="73B7F736" w14:textId="77777777" w:rsidR="00380E52" w:rsidRPr="000C56B0" w:rsidRDefault="00380E52" w:rsidP="00380E52">
            <w:pPr>
              <w:rPr>
                <w:sz w:val="18"/>
                <w:szCs w:val="18"/>
              </w:rPr>
            </w:pPr>
            <w:r w:rsidRPr="000C56B0">
              <w:rPr>
                <w:sz w:val="18"/>
                <w:szCs w:val="18"/>
              </w:rPr>
              <w:t xml:space="preserve">Čl. 4 bod 8 </w:t>
            </w:r>
          </w:p>
        </w:tc>
        <w:tc>
          <w:tcPr>
            <w:tcW w:w="5400" w:type="dxa"/>
            <w:gridSpan w:val="4"/>
            <w:tcBorders>
              <w:top w:val="single" w:sz="4" w:space="0" w:color="auto"/>
              <w:left w:val="single" w:sz="4" w:space="0" w:color="auto"/>
              <w:bottom w:val="single" w:sz="4" w:space="0" w:color="auto"/>
              <w:right w:val="single" w:sz="18" w:space="0" w:color="auto"/>
            </w:tcBorders>
          </w:tcPr>
          <w:p w14:paraId="098D9A9F" w14:textId="77777777" w:rsidR="00380E52" w:rsidRPr="000C56B0" w:rsidRDefault="00380E52" w:rsidP="00380E52">
            <w:pPr>
              <w:rPr>
                <w:sz w:val="18"/>
                <w:szCs w:val="18"/>
              </w:rPr>
            </w:pPr>
            <w:r w:rsidRPr="000C56B0">
              <w:rPr>
                <w:sz w:val="18"/>
                <w:szCs w:val="18"/>
              </w:rPr>
              <w:t xml:space="preserve">Článek 9 se mění takto: </w:t>
            </w:r>
          </w:p>
          <w:p w14:paraId="22CA784B" w14:textId="77777777" w:rsidR="00380E52" w:rsidRPr="000C56B0" w:rsidRDefault="00380E52" w:rsidP="00380E52">
            <w:pPr>
              <w:rPr>
                <w:sz w:val="18"/>
                <w:szCs w:val="18"/>
              </w:rPr>
            </w:pPr>
            <w:r w:rsidRPr="000C56B0">
              <w:rPr>
                <w:sz w:val="18"/>
                <w:szCs w:val="18"/>
              </w:rPr>
              <w:t xml:space="preserve">vkládá se nový odstavec, který zní: </w:t>
            </w:r>
          </w:p>
          <w:p w14:paraId="7CD72F9F" w14:textId="77777777" w:rsidR="00380E52" w:rsidRPr="000C56B0" w:rsidRDefault="00380E52" w:rsidP="00380E52">
            <w:pPr>
              <w:rPr>
                <w:sz w:val="18"/>
                <w:szCs w:val="18"/>
              </w:rPr>
            </w:pPr>
            <w:r w:rsidRPr="000C56B0">
              <w:rPr>
                <w:sz w:val="18"/>
                <w:szCs w:val="18"/>
              </w:rPr>
              <w:t>„1a. Členské státy mohou na ochranu oprávněných zájmů spotřebitelů před agresivními či klamavými marketingovými nebo prodejními praktikami přijmout právní předpisy, na jejichž základě bude čtrnáctidenní lhůta pro odstoupení od smlouvy uvedená v odstavci 1 prodloužena na 30 dnů v případě smluv uzavřených v souvislosti s nevyžádanými návštěvami obchodníka u spotřebitele doma nebo se zájezdy organizovanými obchodníkem s cílem a s účinkem propagace a prodeje produktů spotřebitelům. Tyto právní předpisy musí být přiměřené, nediskriminační a odůvodněny ochranou spotřebitele.“;</w:t>
            </w:r>
          </w:p>
          <w:p w14:paraId="6DE8188E" w14:textId="77777777" w:rsidR="00380E52" w:rsidRPr="000C56B0" w:rsidRDefault="00380E52" w:rsidP="00380E52">
            <w:pPr>
              <w:rPr>
                <w:sz w:val="18"/>
                <w:szCs w:val="18"/>
              </w:rPr>
            </w:pPr>
            <w:r w:rsidRPr="000C56B0">
              <w:rPr>
                <w:sz w:val="18"/>
                <w:szCs w:val="18"/>
              </w:rPr>
              <w:t xml:space="preserve">v odstavci 2 se návětí nahrazuje tímto: </w:t>
            </w:r>
          </w:p>
          <w:p w14:paraId="717D59EC" w14:textId="77777777" w:rsidR="00380E52" w:rsidRPr="000C56B0" w:rsidRDefault="00380E52" w:rsidP="00380E52">
            <w:pPr>
              <w:rPr>
                <w:sz w:val="18"/>
                <w:szCs w:val="18"/>
              </w:rPr>
            </w:pPr>
            <w:r w:rsidRPr="000C56B0">
              <w:rPr>
                <w:sz w:val="18"/>
                <w:szCs w:val="18"/>
              </w:rPr>
              <w:t>„2. Aniž je dotčen článek 10, lhůta pro odstoupení od smlouvy uvedená v odstavci 1 tohoto článku končí uplynutím 14 dnů, nebo, pokud členské státy přijaly právní předpisy v souladu s odstavcem 1a tohoto článku, uplynutím 30 dnů:“.</w:t>
            </w:r>
          </w:p>
        </w:tc>
        <w:tc>
          <w:tcPr>
            <w:tcW w:w="900" w:type="dxa"/>
            <w:tcBorders>
              <w:top w:val="single" w:sz="4" w:space="0" w:color="auto"/>
              <w:left w:val="single" w:sz="18" w:space="0" w:color="auto"/>
              <w:bottom w:val="single" w:sz="4" w:space="0" w:color="auto"/>
              <w:right w:val="single" w:sz="4" w:space="0" w:color="auto"/>
            </w:tcBorders>
          </w:tcPr>
          <w:p w14:paraId="0FE634FD" w14:textId="360B4BEF" w:rsidR="00380E52" w:rsidRPr="000C56B0" w:rsidRDefault="00A0649E" w:rsidP="00380E5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62A1F980"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477FCA35" w14:textId="66F40A04"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38873F7E"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00079F4" w14:textId="77777777" w:rsidR="00380E52" w:rsidRPr="000C56B0" w:rsidRDefault="00380E52" w:rsidP="00380E52">
            <w:pPr>
              <w:rPr>
                <w:sz w:val="18"/>
                <w:szCs w:val="18"/>
                <w:highlight w:val="yellow"/>
              </w:rPr>
            </w:pPr>
          </w:p>
        </w:tc>
      </w:tr>
      <w:tr w:rsidR="00380E52" w:rsidRPr="000C56B0" w14:paraId="387FA730" w14:textId="77777777" w:rsidTr="005136BF">
        <w:tc>
          <w:tcPr>
            <w:tcW w:w="1440" w:type="dxa"/>
            <w:tcBorders>
              <w:top w:val="single" w:sz="4" w:space="0" w:color="auto"/>
              <w:left w:val="single" w:sz="4" w:space="0" w:color="auto"/>
              <w:bottom w:val="nil"/>
              <w:right w:val="single" w:sz="4" w:space="0" w:color="auto"/>
            </w:tcBorders>
          </w:tcPr>
          <w:p w14:paraId="28B43450" w14:textId="77777777" w:rsidR="00380E52" w:rsidRPr="000C56B0" w:rsidRDefault="00380E52" w:rsidP="00380E52">
            <w:pPr>
              <w:rPr>
                <w:sz w:val="18"/>
                <w:szCs w:val="18"/>
              </w:rPr>
            </w:pPr>
            <w:r w:rsidRPr="000C56B0">
              <w:rPr>
                <w:sz w:val="18"/>
                <w:szCs w:val="18"/>
              </w:rPr>
              <w:t>Čl. 4 bod 9</w:t>
            </w:r>
          </w:p>
        </w:tc>
        <w:tc>
          <w:tcPr>
            <w:tcW w:w="5400" w:type="dxa"/>
            <w:gridSpan w:val="4"/>
            <w:tcBorders>
              <w:top w:val="single" w:sz="4" w:space="0" w:color="auto"/>
              <w:left w:val="single" w:sz="4" w:space="0" w:color="auto"/>
              <w:bottom w:val="nil"/>
              <w:right w:val="single" w:sz="18" w:space="0" w:color="auto"/>
            </w:tcBorders>
          </w:tcPr>
          <w:p w14:paraId="60CB2C5B" w14:textId="77777777" w:rsidR="00380E52" w:rsidRPr="000C56B0" w:rsidRDefault="00380E52" w:rsidP="00380E52">
            <w:pPr>
              <w:rPr>
                <w:sz w:val="18"/>
                <w:szCs w:val="18"/>
              </w:rPr>
            </w:pPr>
            <w:r w:rsidRPr="000C56B0">
              <w:rPr>
                <w:sz w:val="18"/>
                <w:szCs w:val="18"/>
              </w:rPr>
              <w:t>V článku 10 se odstavec 2 nahrazuje tímto:</w:t>
            </w:r>
          </w:p>
          <w:p w14:paraId="6351AD6D" w14:textId="77777777" w:rsidR="00380E52" w:rsidRPr="000C56B0" w:rsidRDefault="00380E52" w:rsidP="00380E52">
            <w:pPr>
              <w:rPr>
                <w:sz w:val="18"/>
                <w:szCs w:val="18"/>
              </w:rPr>
            </w:pPr>
            <w:r w:rsidRPr="000C56B0">
              <w:rPr>
                <w:sz w:val="18"/>
                <w:szCs w:val="18"/>
              </w:rPr>
              <w:t>„2. Pokud obchodník poskytl spotřebiteli informace podle odstavce 1 tohoto článku do 12 měsíců ode dne uvedeného v čl. 9 odst. 2, končí lhůta pro odstoupení od smlouvy uplynutím 14 dnů nebo v případě, kdy členské státy přijaly právní předpisy v souladu s čl. 9 odst. 1a, uplynutím 30 dnů ode dne, kdy spotřebitel tyto informace obdrží.“</w:t>
            </w:r>
          </w:p>
        </w:tc>
        <w:tc>
          <w:tcPr>
            <w:tcW w:w="900" w:type="dxa"/>
            <w:tcBorders>
              <w:top w:val="single" w:sz="4" w:space="0" w:color="auto"/>
              <w:left w:val="single" w:sz="18" w:space="0" w:color="auto"/>
              <w:bottom w:val="nil"/>
              <w:right w:val="single" w:sz="4" w:space="0" w:color="auto"/>
            </w:tcBorders>
          </w:tcPr>
          <w:p w14:paraId="299D8616" w14:textId="4FDCE689" w:rsidR="00380E52" w:rsidRPr="000C56B0" w:rsidRDefault="00951EB5" w:rsidP="00380E5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491D2769" w14:textId="2B5CA657" w:rsidR="00380E52" w:rsidRPr="000C56B0" w:rsidRDefault="00C823E1" w:rsidP="00380E52">
            <w:pPr>
              <w:rPr>
                <w:sz w:val="18"/>
                <w:szCs w:val="18"/>
              </w:rPr>
            </w:pPr>
            <w:r w:rsidRPr="000C56B0">
              <w:rPr>
                <w:sz w:val="18"/>
                <w:szCs w:val="18"/>
              </w:rPr>
              <w:t xml:space="preserve">§ </w:t>
            </w:r>
            <w:r w:rsidR="00951EB5" w:rsidRPr="000C56B0">
              <w:rPr>
                <w:sz w:val="18"/>
                <w:szCs w:val="18"/>
              </w:rPr>
              <w:t>18</w:t>
            </w:r>
            <w:r w:rsidR="000B6E05" w:rsidRPr="000C56B0">
              <w:rPr>
                <w:sz w:val="18"/>
                <w:szCs w:val="18"/>
              </w:rPr>
              <w:t>29</w:t>
            </w:r>
            <w:r w:rsidRPr="000C56B0">
              <w:rPr>
                <w:sz w:val="18"/>
                <w:szCs w:val="18"/>
              </w:rPr>
              <w:t xml:space="preserve"> odst. 2</w:t>
            </w:r>
          </w:p>
        </w:tc>
        <w:tc>
          <w:tcPr>
            <w:tcW w:w="5400" w:type="dxa"/>
            <w:gridSpan w:val="4"/>
            <w:tcBorders>
              <w:top w:val="single" w:sz="4" w:space="0" w:color="auto"/>
              <w:left w:val="single" w:sz="4" w:space="0" w:color="auto"/>
              <w:bottom w:val="nil"/>
              <w:right w:val="single" w:sz="4" w:space="0" w:color="auto"/>
            </w:tcBorders>
          </w:tcPr>
          <w:p w14:paraId="5CF32108" w14:textId="69437F4A" w:rsidR="00380E52" w:rsidRPr="000C56B0" w:rsidRDefault="00C823E1" w:rsidP="00380E52">
            <w:pPr>
              <w:rPr>
                <w:sz w:val="18"/>
                <w:szCs w:val="18"/>
              </w:rPr>
            </w:pPr>
            <w:r w:rsidRPr="000C56B0">
              <w:rPr>
                <w:sz w:val="18"/>
                <w:szCs w:val="18"/>
              </w:rPr>
              <w:t xml:space="preserve"> (2) </w:t>
            </w:r>
            <w:r w:rsidR="00FB4275" w:rsidRPr="000C56B0">
              <w:rPr>
                <w:sz w:val="18"/>
                <w:szCs w:val="18"/>
              </w:rPr>
              <w:t>Nebyl-li spotřebitel poučen o právu odstoupit v souladu s § 1820 odst. 1 písm. f)</w:t>
            </w:r>
            <w:r w:rsidR="00E07E82" w:rsidRPr="000C56B0">
              <w:rPr>
                <w:sz w:val="18"/>
                <w:szCs w:val="18"/>
              </w:rPr>
              <w:t xml:space="preserve">, může spotřebitel od smlouvy odstoupit do jednoho roku a čtrnácti dnů ode dne počátku běhu </w:t>
            </w:r>
            <w:r w:rsidR="00A503C1" w:rsidRPr="000C56B0">
              <w:rPr>
                <w:sz w:val="18"/>
                <w:szCs w:val="18"/>
              </w:rPr>
              <w:t>lhůty</w:t>
            </w:r>
            <w:r w:rsidR="00E07E82" w:rsidRPr="000C56B0">
              <w:rPr>
                <w:sz w:val="18"/>
                <w:szCs w:val="18"/>
              </w:rPr>
              <w:t xml:space="preserve"> pro odstoupení podle odstavce 1. Jestliže však byl spotřebitel poučen o právu odstoupit od smlouvy v této lhůtě, běží čtrnáctidenní lhůta pro odstoupení</w:t>
            </w:r>
            <w:r w:rsidR="005C3DE3" w:rsidRPr="000C56B0">
              <w:rPr>
                <w:sz w:val="18"/>
                <w:szCs w:val="18"/>
              </w:rPr>
              <w:t xml:space="preserve"> ode dne, kdy spotřebitel poučení obdržel. </w:t>
            </w:r>
          </w:p>
        </w:tc>
        <w:tc>
          <w:tcPr>
            <w:tcW w:w="900" w:type="dxa"/>
            <w:tcBorders>
              <w:top w:val="single" w:sz="4" w:space="0" w:color="auto"/>
              <w:left w:val="single" w:sz="4" w:space="0" w:color="auto"/>
              <w:bottom w:val="nil"/>
              <w:right w:val="single" w:sz="4" w:space="0" w:color="auto"/>
            </w:tcBorders>
          </w:tcPr>
          <w:p w14:paraId="3DFFFAEE" w14:textId="5D772AA6" w:rsidR="00380E52" w:rsidRPr="000C56B0" w:rsidRDefault="00951EB5" w:rsidP="00380E52">
            <w:pPr>
              <w:rPr>
                <w:sz w:val="18"/>
                <w:szCs w:val="18"/>
              </w:rPr>
            </w:pPr>
            <w:r w:rsidRPr="000C56B0">
              <w:rPr>
                <w:sz w:val="18"/>
                <w:szCs w:val="18"/>
              </w:rPr>
              <w:t>D</w:t>
            </w:r>
            <w:r w:rsidR="00380E52" w:rsidRPr="000C56B0">
              <w:rPr>
                <w:sz w:val="18"/>
                <w:szCs w:val="18"/>
              </w:rPr>
              <w:t>T</w:t>
            </w:r>
          </w:p>
        </w:tc>
        <w:tc>
          <w:tcPr>
            <w:tcW w:w="720" w:type="dxa"/>
            <w:tcBorders>
              <w:top w:val="single" w:sz="4" w:space="0" w:color="auto"/>
              <w:left w:val="single" w:sz="4" w:space="0" w:color="auto"/>
              <w:bottom w:val="nil"/>
              <w:right w:val="single" w:sz="4" w:space="0" w:color="auto"/>
            </w:tcBorders>
          </w:tcPr>
          <w:p w14:paraId="6F5CD9ED" w14:textId="77777777" w:rsidR="00380E52" w:rsidRPr="000C56B0" w:rsidRDefault="00380E52" w:rsidP="00380E52">
            <w:pPr>
              <w:rPr>
                <w:sz w:val="18"/>
                <w:szCs w:val="18"/>
                <w:highlight w:val="yellow"/>
              </w:rPr>
            </w:pPr>
          </w:p>
        </w:tc>
      </w:tr>
      <w:tr w:rsidR="00951EB5" w:rsidRPr="000C56B0" w14:paraId="273CC706" w14:textId="77777777" w:rsidTr="005136BF">
        <w:tc>
          <w:tcPr>
            <w:tcW w:w="1440" w:type="dxa"/>
            <w:tcBorders>
              <w:top w:val="nil"/>
              <w:left w:val="single" w:sz="4" w:space="0" w:color="auto"/>
              <w:bottom w:val="single" w:sz="4" w:space="0" w:color="auto"/>
              <w:right w:val="single" w:sz="4" w:space="0" w:color="auto"/>
            </w:tcBorders>
          </w:tcPr>
          <w:p w14:paraId="7AC1F171" w14:textId="77777777" w:rsidR="00951EB5" w:rsidRPr="000C56B0" w:rsidRDefault="00951EB5"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7D586612" w14:textId="77777777" w:rsidR="00951EB5" w:rsidRPr="000C56B0" w:rsidRDefault="00951EB5" w:rsidP="00380E52">
            <w:pPr>
              <w:rPr>
                <w:sz w:val="18"/>
                <w:szCs w:val="18"/>
              </w:rPr>
            </w:pPr>
          </w:p>
        </w:tc>
        <w:tc>
          <w:tcPr>
            <w:tcW w:w="900" w:type="dxa"/>
            <w:tcBorders>
              <w:top w:val="nil"/>
              <w:left w:val="single" w:sz="18" w:space="0" w:color="auto"/>
              <w:bottom w:val="single" w:sz="4" w:space="0" w:color="auto"/>
              <w:right w:val="single" w:sz="4" w:space="0" w:color="auto"/>
            </w:tcBorders>
          </w:tcPr>
          <w:p w14:paraId="4350C1A4" w14:textId="11114BA6" w:rsidR="00951EB5" w:rsidRPr="000C56B0" w:rsidRDefault="00F42E98"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0C218939" w14:textId="77777777" w:rsidR="00951EB5" w:rsidRPr="000C56B0" w:rsidRDefault="00951EB5"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7D99FE9C" w14:textId="77777777" w:rsidR="00951EB5" w:rsidRPr="000C56B0" w:rsidRDefault="00951EB5" w:rsidP="00380E52">
            <w:pPr>
              <w:rPr>
                <w:sz w:val="18"/>
                <w:szCs w:val="18"/>
              </w:rPr>
            </w:pPr>
          </w:p>
        </w:tc>
        <w:tc>
          <w:tcPr>
            <w:tcW w:w="900" w:type="dxa"/>
            <w:tcBorders>
              <w:top w:val="nil"/>
              <w:left w:val="single" w:sz="4" w:space="0" w:color="auto"/>
              <w:bottom w:val="single" w:sz="4" w:space="0" w:color="auto"/>
              <w:right w:val="single" w:sz="4" w:space="0" w:color="auto"/>
            </w:tcBorders>
          </w:tcPr>
          <w:p w14:paraId="17C99BA3" w14:textId="77777777" w:rsidR="00951EB5" w:rsidRPr="000C56B0" w:rsidRDefault="00951EB5" w:rsidP="00380E52">
            <w:pPr>
              <w:rPr>
                <w:sz w:val="18"/>
                <w:szCs w:val="18"/>
              </w:rPr>
            </w:pPr>
          </w:p>
        </w:tc>
        <w:tc>
          <w:tcPr>
            <w:tcW w:w="720" w:type="dxa"/>
            <w:tcBorders>
              <w:top w:val="nil"/>
              <w:left w:val="single" w:sz="4" w:space="0" w:color="auto"/>
              <w:bottom w:val="single" w:sz="4" w:space="0" w:color="auto"/>
              <w:right w:val="single" w:sz="4" w:space="0" w:color="auto"/>
            </w:tcBorders>
          </w:tcPr>
          <w:p w14:paraId="2C648486" w14:textId="77777777" w:rsidR="00951EB5" w:rsidRPr="000C56B0" w:rsidRDefault="00951EB5" w:rsidP="00380E52">
            <w:pPr>
              <w:rPr>
                <w:sz w:val="18"/>
                <w:szCs w:val="18"/>
              </w:rPr>
            </w:pPr>
          </w:p>
        </w:tc>
      </w:tr>
      <w:tr w:rsidR="00380E52" w:rsidRPr="000C56B0" w14:paraId="2A9BDA14" w14:textId="77777777" w:rsidTr="0714E391">
        <w:tc>
          <w:tcPr>
            <w:tcW w:w="1440" w:type="dxa"/>
            <w:tcBorders>
              <w:top w:val="single" w:sz="4" w:space="0" w:color="auto"/>
              <w:left w:val="single" w:sz="4" w:space="0" w:color="auto"/>
              <w:bottom w:val="single" w:sz="4" w:space="0" w:color="auto"/>
              <w:right w:val="single" w:sz="4" w:space="0" w:color="auto"/>
            </w:tcBorders>
          </w:tcPr>
          <w:p w14:paraId="5023D03D" w14:textId="25E86CF3" w:rsidR="00380E52" w:rsidRPr="000C56B0" w:rsidRDefault="00380E52" w:rsidP="00380E52">
            <w:pPr>
              <w:rPr>
                <w:sz w:val="18"/>
                <w:szCs w:val="18"/>
              </w:rPr>
            </w:pPr>
            <w:r w:rsidRPr="000C56B0">
              <w:rPr>
                <w:sz w:val="18"/>
                <w:szCs w:val="18"/>
              </w:rPr>
              <w:t xml:space="preserve">Čl. 4 bod 10 </w:t>
            </w:r>
            <w:r w:rsidR="00E64828" w:rsidRPr="000C56B0">
              <w:rPr>
                <w:sz w:val="18"/>
                <w:szCs w:val="18"/>
              </w:rPr>
              <w:t>[</w:t>
            </w:r>
            <w:r w:rsidRPr="000C56B0">
              <w:rPr>
                <w:sz w:val="18"/>
                <w:szCs w:val="18"/>
              </w:rPr>
              <w:t>upravující čl. 13 odst. 4</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34C39057" w14:textId="77777777" w:rsidR="00380E52" w:rsidRPr="000C56B0" w:rsidRDefault="00380E52" w:rsidP="00380E52">
            <w:pPr>
              <w:rPr>
                <w:sz w:val="18"/>
                <w:szCs w:val="18"/>
              </w:rPr>
            </w:pPr>
            <w:r w:rsidRPr="000C56B0">
              <w:rPr>
                <w:sz w:val="18"/>
                <w:szCs w:val="18"/>
              </w:rPr>
              <w:t xml:space="preserve">V článku 13 se doplňují nové odstavce, které znějí: </w:t>
            </w:r>
          </w:p>
          <w:p w14:paraId="0CEBC60D" w14:textId="77777777" w:rsidR="00380E52" w:rsidRPr="000C56B0" w:rsidRDefault="00380E52" w:rsidP="00380E52">
            <w:pPr>
              <w:rPr>
                <w:sz w:val="18"/>
                <w:szCs w:val="18"/>
              </w:rPr>
            </w:pPr>
            <w:r w:rsidRPr="000C56B0">
              <w:rPr>
                <w:sz w:val="18"/>
                <w:szCs w:val="18"/>
              </w:rPr>
              <w:t>„4. Pokud jde o osobní údaje spotřebitele, dodržuje obchodník povinnosti vyplývající z nařízení (EU) 2016/679.</w:t>
            </w:r>
          </w:p>
        </w:tc>
        <w:tc>
          <w:tcPr>
            <w:tcW w:w="900" w:type="dxa"/>
            <w:tcBorders>
              <w:top w:val="single" w:sz="4" w:space="0" w:color="auto"/>
              <w:left w:val="single" w:sz="18" w:space="0" w:color="auto"/>
              <w:bottom w:val="single" w:sz="4" w:space="0" w:color="auto"/>
              <w:right w:val="single" w:sz="4" w:space="0" w:color="auto"/>
            </w:tcBorders>
          </w:tcPr>
          <w:p w14:paraId="4EF7FBD7" w14:textId="77777777" w:rsidR="00380E52" w:rsidRPr="000C56B0" w:rsidRDefault="00380E52" w:rsidP="00380E52">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0C982E"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65D3F70" w14:textId="77777777" w:rsidR="00380E52" w:rsidRPr="000C56B0" w:rsidRDefault="00380E52" w:rsidP="00380E52">
            <w:pPr>
              <w:rPr>
                <w:sz w:val="18"/>
                <w:szCs w:val="18"/>
              </w:rPr>
            </w:pPr>
            <w:r w:rsidRPr="000C56B0">
              <w:rPr>
                <w:sz w:val="18"/>
                <w:szCs w:val="18"/>
              </w:rPr>
              <w:t>Nerelevantní z hlediska transpozice.</w:t>
            </w:r>
            <w:r w:rsidR="00EE21B5" w:rsidRPr="000C56B0">
              <w:rPr>
                <w:sz w:val="18"/>
                <w:szCs w:val="18"/>
              </w:rPr>
              <w:t xml:space="preserve"> Ustanovení deklaratorní povahy ohledně aplikace přímo použitelného nařízení. </w:t>
            </w:r>
          </w:p>
        </w:tc>
        <w:tc>
          <w:tcPr>
            <w:tcW w:w="900" w:type="dxa"/>
            <w:tcBorders>
              <w:top w:val="single" w:sz="4" w:space="0" w:color="auto"/>
              <w:left w:val="single" w:sz="4" w:space="0" w:color="auto"/>
              <w:bottom w:val="single" w:sz="4" w:space="0" w:color="auto"/>
              <w:right w:val="single" w:sz="4" w:space="0" w:color="auto"/>
            </w:tcBorders>
          </w:tcPr>
          <w:p w14:paraId="3F4F2B3E"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5C78039" w14:textId="77777777" w:rsidR="00380E52" w:rsidRPr="000C56B0" w:rsidRDefault="00380E52" w:rsidP="00380E52">
            <w:pPr>
              <w:rPr>
                <w:sz w:val="18"/>
                <w:szCs w:val="18"/>
              </w:rPr>
            </w:pPr>
          </w:p>
        </w:tc>
      </w:tr>
      <w:tr w:rsidR="00380E52" w:rsidRPr="000C56B0" w14:paraId="60CB302A" w14:textId="77777777" w:rsidTr="0714E391">
        <w:tc>
          <w:tcPr>
            <w:tcW w:w="1440" w:type="dxa"/>
            <w:tcBorders>
              <w:top w:val="single" w:sz="4" w:space="0" w:color="auto"/>
              <w:left w:val="single" w:sz="4" w:space="0" w:color="auto"/>
              <w:bottom w:val="single" w:sz="4" w:space="0" w:color="auto"/>
              <w:right w:val="single" w:sz="4" w:space="0" w:color="auto"/>
            </w:tcBorders>
          </w:tcPr>
          <w:p w14:paraId="69ECDF66" w14:textId="3A02FF2F" w:rsidR="00380E52" w:rsidRPr="000C56B0" w:rsidRDefault="00380E52" w:rsidP="00380E52">
            <w:pPr>
              <w:rPr>
                <w:sz w:val="18"/>
                <w:szCs w:val="18"/>
              </w:rPr>
            </w:pPr>
            <w:r w:rsidRPr="000C56B0">
              <w:rPr>
                <w:sz w:val="18"/>
                <w:szCs w:val="18"/>
              </w:rPr>
              <w:t xml:space="preserve">Čl. 4 bod 10 </w:t>
            </w:r>
            <w:r w:rsidR="00E64828" w:rsidRPr="000C56B0">
              <w:rPr>
                <w:sz w:val="18"/>
                <w:szCs w:val="18"/>
              </w:rPr>
              <w:t>[</w:t>
            </w:r>
            <w:r w:rsidRPr="000C56B0">
              <w:rPr>
                <w:sz w:val="18"/>
                <w:szCs w:val="18"/>
              </w:rPr>
              <w:t>upravující čl. 13 odst. 5</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2FE22DBB" w14:textId="77777777" w:rsidR="00380E52" w:rsidRPr="000C56B0" w:rsidRDefault="00380E52" w:rsidP="00380E52">
            <w:pPr>
              <w:rPr>
                <w:sz w:val="18"/>
                <w:szCs w:val="18"/>
              </w:rPr>
            </w:pPr>
            <w:r w:rsidRPr="000C56B0">
              <w:rPr>
                <w:sz w:val="18"/>
                <w:szCs w:val="18"/>
              </w:rPr>
              <w:t xml:space="preserve">5. Obchodník se zdrží používání jakéhokoli jiného obsahu než osobních údajů, který poskytl nebo vytvořil spotřebitel při používání digitálního obsahu nebo digitální služby poskytnuté obchodníkem, s výjimkou případů, kdy tento obsah: </w:t>
            </w:r>
          </w:p>
          <w:p w14:paraId="1DA5AEE2" w14:textId="77777777" w:rsidR="00380E52" w:rsidRPr="000C56B0" w:rsidRDefault="00380E52" w:rsidP="00380E52">
            <w:pPr>
              <w:rPr>
                <w:sz w:val="18"/>
                <w:szCs w:val="18"/>
              </w:rPr>
            </w:pPr>
            <w:r w:rsidRPr="000C56B0">
              <w:rPr>
                <w:sz w:val="18"/>
                <w:szCs w:val="18"/>
              </w:rPr>
              <w:t xml:space="preserve">a) nelze využít mimo rámec digitálního obsahu nebo digitální služby poskytnutých obchodníkem; </w:t>
            </w:r>
          </w:p>
          <w:p w14:paraId="1707D545" w14:textId="77777777" w:rsidR="00380E52" w:rsidRPr="000C56B0" w:rsidRDefault="00380E52" w:rsidP="00380E52">
            <w:pPr>
              <w:rPr>
                <w:sz w:val="18"/>
                <w:szCs w:val="18"/>
              </w:rPr>
            </w:pPr>
            <w:r w:rsidRPr="000C56B0">
              <w:rPr>
                <w:sz w:val="18"/>
                <w:szCs w:val="18"/>
              </w:rPr>
              <w:t xml:space="preserve">b) souvisí pouze s činností spotřebitele při používání digitálního obsahu nebo digitální služby poskytnutých obchodníkem; </w:t>
            </w:r>
          </w:p>
          <w:p w14:paraId="7F67538B" w14:textId="77777777" w:rsidR="00380E52" w:rsidRPr="000C56B0" w:rsidRDefault="00380E52" w:rsidP="00380E52">
            <w:pPr>
              <w:rPr>
                <w:sz w:val="18"/>
                <w:szCs w:val="18"/>
              </w:rPr>
            </w:pPr>
            <w:r w:rsidRPr="000C56B0">
              <w:rPr>
                <w:sz w:val="18"/>
                <w:szCs w:val="18"/>
              </w:rPr>
              <w:t>c) byl obchodníkem sloučen s jinými daty a nemůže být, nebo jen s vynaložením nepřiměřeného úsilí, oddělen; nebo</w:t>
            </w:r>
          </w:p>
          <w:p w14:paraId="01CB0661" w14:textId="77777777" w:rsidR="00380E52" w:rsidRPr="000C56B0" w:rsidRDefault="00380E52" w:rsidP="00380E52">
            <w:pPr>
              <w:rPr>
                <w:sz w:val="18"/>
                <w:szCs w:val="18"/>
              </w:rPr>
            </w:pPr>
            <w:r w:rsidRPr="000C56B0">
              <w:rPr>
                <w:sz w:val="18"/>
                <w:szCs w:val="18"/>
              </w:rPr>
              <w:t xml:space="preserve">d) vytvořil spotřebitel společně s dalšími osobami a jiní spotřebitelé </w:t>
            </w:r>
            <w:r w:rsidRPr="000C56B0">
              <w:rPr>
                <w:sz w:val="18"/>
                <w:szCs w:val="18"/>
              </w:rPr>
              <w:lastRenderedPageBreak/>
              <w:t>tento obsah mohou i nadále používat.</w:t>
            </w:r>
          </w:p>
        </w:tc>
        <w:tc>
          <w:tcPr>
            <w:tcW w:w="900" w:type="dxa"/>
            <w:tcBorders>
              <w:top w:val="single" w:sz="4" w:space="0" w:color="auto"/>
              <w:left w:val="single" w:sz="18" w:space="0" w:color="auto"/>
              <w:bottom w:val="single" w:sz="4" w:space="0" w:color="auto"/>
              <w:right w:val="single" w:sz="4" w:space="0" w:color="auto"/>
            </w:tcBorders>
          </w:tcPr>
          <w:p w14:paraId="29AD4438" w14:textId="77777777" w:rsidR="00380E52" w:rsidRPr="000C56B0" w:rsidRDefault="00380E52" w:rsidP="00380E52">
            <w:pPr>
              <w:rPr>
                <w:sz w:val="18"/>
                <w:szCs w:val="18"/>
              </w:rPr>
            </w:pPr>
            <w:r w:rsidRPr="000C56B0">
              <w:rPr>
                <w:sz w:val="18"/>
                <w:szCs w:val="18"/>
              </w:rPr>
              <w:lastRenderedPageBreak/>
              <w:t>10042</w:t>
            </w:r>
          </w:p>
        </w:tc>
        <w:tc>
          <w:tcPr>
            <w:tcW w:w="1080" w:type="dxa"/>
            <w:tcBorders>
              <w:top w:val="single" w:sz="4" w:space="0" w:color="auto"/>
              <w:left w:val="single" w:sz="4" w:space="0" w:color="auto"/>
              <w:bottom w:val="single" w:sz="4" w:space="0" w:color="auto"/>
              <w:right w:val="single" w:sz="4" w:space="0" w:color="auto"/>
            </w:tcBorders>
          </w:tcPr>
          <w:p w14:paraId="527D639D"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101B52C"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13B6F9F8"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C8EC45C" w14:textId="77777777" w:rsidR="00380E52" w:rsidRPr="000C56B0" w:rsidRDefault="00380E52" w:rsidP="00380E52">
            <w:pPr>
              <w:rPr>
                <w:sz w:val="18"/>
                <w:szCs w:val="18"/>
              </w:rPr>
            </w:pPr>
          </w:p>
        </w:tc>
      </w:tr>
      <w:tr w:rsidR="00380E52" w:rsidRPr="000C56B0" w14:paraId="72CFB0C1" w14:textId="77777777" w:rsidTr="0714E391">
        <w:tc>
          <w:tcPr>
            <w:tcW w:w="1440" w:type="dxa"/>
            <w:tcBorders>
              <w:top w:val="single" w:sz="4" w:space="0" w:color="auto"/>
              <w:left w:val="single" w:sz="4" w:space="0" w:color="auto"/>
              <w:bottom w:val="single" w:sz="4" w:space="0" w:color="auto"/>
              <w:right w:val="single" w:sz="4" w:space="0" w:color="auto"/>
            </w:tcBorders>
          </w:tcPr>
          <w:p w14:paraId="47D27528" w14:textId="73344A1D" w:rsidR="00380E52" w:rsidRPr="000C56B0" w:rsidRDefault="00380E52" w:rsidP="00380E52">
            <w:pPr>
              <w:rPr>
                <w:sz w:val="18"/>
                <w:szCs w:val="18"/>
              </w:rPr>
            </w:pPr>
            <w:r w:rsidRPr="000C56B0">
              <w:rPr>
                <w:sz w:val="18"/>
                <w:szCs w:val="18"/>
              </w:rPr>
              <w:t xml:space="preserve">Čl. 4 bod 10 </w:t>
            </w:r>
            <w:r w:rsidR="00E64828" w:rsidRPr="000C56B0">
              <w:rPr>
                <w:sz w:val="18"/>
                <w:szCs w:val="18"/>
              </w:rPr>
              <w:t>(</w:t>
            </w:r>
            <w:r w:rsidRPr="000C56B0">
              <w:rPr>
                <w:sz w:val="18"/>
                <w:szCs w:val="18"/>
              </w:rPr>
              <w:t>upravující čl. 13 odst. 6</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5CB871AA" w14:textId="77777777" w:rsidR="00380E52" w:rsidRPr="000C56B0" w:rsidRDefault="00380E52" w:rsidP="00380E52">
            <w:pPr>
              <w:rPr>
                <w:sz w:val="18"/>
                <w:szCs w:val="18"/>
              </w:rPr>
            </w:pPr>
            <w:r w:rsidRPr="000C56B0">
              <w:rPr>
                <w:sz w:val="18"/>
                <w:szCs w:val="18"/>
              </w:rPr>
              <w:t>6. S výjimkou situací uvedených v odst. 5 písm. a), b) nebo c) zajistí obchodník spotřebiteli na jeho vlastní žádost dostupnost jakéhokoli jiného obsahu než osobních údajů, který poskytl nebo vytvořil spotřebitel při používání digitálního obsahu nebo digitální služby poskytnuté obchodníkem.</w:t>
            </w:r>
          </w:p>
        </w:tc>
        <w:tc>
          <w:tcPr>
            <w:tcW w:w="900" w:type="dxa"/>
            <w:tcBorders>
              <w:top w:val="single" w:sz="4" w:space="0" w:color="auto"/>
              <w:left w:val="single" w:sz="18" w:space="0" w:color="auto"/>
              <w:bottom w:val="single" w:sz="4" w:space="0" w:color="auto"/>
              <w:right w:val="single" w:sz="4" w:space="0" w:color="auto"/>
            </w:tcBorders>
          </w:tcPr>
          <w:p w14:paraId="2434BC7A" w14:textId="77777777" w:rsidR="00380E52" w:rsidRPr="000C56B0" w:rsidRDefault="00380E52" w:rsidP="00380E5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326DC100"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A821549"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616276B9"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6FDCF4E" w14:textId="77777777" w:rsidR="00380E52" w:rsidRPr="000C56B0" w:rsidRDefault="00380E52" w:rsidP="00380E52">
            <w:pPr>
              <w:rPr>
                <w:sz w:val="18"/>
                <w:szCs w:val="18"/>
              </w:rPr>
            </w:pPr>
          </w:p>
        </w:tc>
      </w:tr>
      <w:tr w:rsidR="00380E52" w:rsidRPr="000C56B0" w14:paraId="7CFB4FC0" w14:textId="77777777" w:rsidTr="0714E391">
        <w:tc>
          <w:tcPr>
            <w:tcW w:w="1440" w:type="dxa"/>
            <w:tcBorders>
              <w:top w:val="single" w:sz="4" w:space="0" w:color="auto"/>
              <w:left w:val="single" w:sz="4" w:space="0" w:color="auto"/>
              <w:bottom w:val="single" w:sz="4" w:space="0" w:color="auto"/>
              <w:right w:val="single" w:sz="4" w:space="0" w:color="auto"/>
            </w:tcBorders>
          </w:tcPr>
          <w:p w14:paraId="09F63083" w14:textId="5E3B719B" w:rsidR="00380E52" w:rsidRPr="000C56B0" w:rsidRDefault="00380E52" w:rsidP="00380E52">
            <w:pPr>
              <w:rPr>
                <w:sz w:val="18"/>
                <w:szCs w:val="18"/>
              </w:rPr>
            </w:pPr>
            <w:r w:rsidRPr="000C56B0">
              <w:rPr>
                <w:sz w:val="18"/>
                <w:szCs w:val="18"/>
              </w:rPr>
              <w:t xml:space="preserve">Čl. 4 bod 10 </w:t>
            </w:r>
            <w:r w:rsidR="00E64828" w:rsidRPr="000C56B0">
              <w:rPr>
                <w:sz w:val="18"/>
                <w:szCs w:val="18"/>
              </w:rPr>
              <w:t>(</w:t>
            </w:r>
            <w:r w:rsidRPr="000C56B0">
              <w:rPr>
                <w:sz w:val="18"/>
                <w:szCs w:val="18"/>
              </w:rPr>
              <w:t>upravující čl. 13 odst. 7</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09ECB9A4" w14:textId="77777777" w:rsidR="00380E52" w:rsidRPr="000C56B0" w:rsidRDefault="00380E52" w:rsidP="00380E52">
            <w:pPr>
              <w:rPr>
                <w:sz w:val="18"/>
                <w:szCs w:val="18"/>
              </w:rPr>
            </w:pPr>
            <w:r w:rsidRPr="000C56B0">
              <w:rPr>
                <w:sz w:val="18"/>
                <w:szCs w:val="18"/>
              </w:rPr>
              <w:t>7. Spotřebitel má nárok na opětovné získání uvedeného digitálního obsahu bezplatně, bez překážek ze strany obchodníka, v přiměřené době a v běžně používaném strojově čitelném formátu.</w:t>
            </w:r>
          </w:p>
        </w:tc>
        <w:tc>
          <w:tcPr>
            <w:tcW w:w="900" w:type="dxa"/>
            <w:tcBorders>
              <w:top w:val="single" w:sz="4" w:space="0" w:color="auto"/>
              <w:left w:val="single" w:sz="18" w:space="0" w:color="auto"/>
              <w:bottom w:val="single" w:sz="4" w:space="0" w:color="auto"/>
              <w:right w:val="single" w:sz="4" w:space="0" w:color="auto"/>
            </w:tcBorders>
          </w:tcPr>
          <w:p w14:paraId="0CFE3118" w14:textId="77777777" w:rsidR="00380E52" w:rsidRPr="000C56B0" w:rsidRDefault="00380E52" w:rsidP="00380E5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3BEE236D"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CCC0888"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0247FD25"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4A990D24" w14:textId="77777777" w:rsidR="00380E52" w:rsidRPr="000C56B0" w:rsidRDefault="00380E52" w:rsidP="00380E52">
            <w:pPr>
              <w:rPr>
                <w:sz w:val="18"/>
                <w:szCs w:val="18"/>
              </w:rPr>
            </w:pPr>
          </w:p>
        </w:tc>
      </w:tr>
      <w:tr w:rsidR="00380E52" w:rsidRPr="000C56B0" w14:paraId="7AEE95D5" w14:textId="77777777" w:rsidTr="0714E391">
        <w:tc>
          <w:tcPr>
            <w:tcW w:w="1440" w:type="dxa"/>
            <w:tcBorders>
              <w:top w:val="single" w:sz="4" w:space="0" w:color="auto"/>
              <w:left w:val="single" w:sz="4" w:space="0" w:color="auto"/>
              <w:bottom w:val="single" w:sz="4" w:space="0" w:color="auto"/>
              <w:right w:val="single" w:sz="4" w:space="0" w:color="auto"/>
            </w:tcBorders>
          </w:tcPr>
          <w:p w14:paraId="5E17700D" w14:textId="48E86E63" w:rsidR="00380E52" w:rsidRPr="000C56B0" w:rsidRDefault="00380E52" w:rsidP="00380E52">
            <w:pPr>
              <w:rPr>
                <w:sz w:val="18"/>
                <w:szCs w:val="18"/>
              </w:rPr>
            </w:pPr>
            <w:r w:rsidRPr="000C56B0">
              <w:rPr>
                <w:sz w:val="18"/>
                <w:szCs w:val="18"/>
              </w:rPr>
              <w:t xml:space="preserve">Čl. 4 bod 10 </w:t>
            </w:r>
            <w:r w:rsidR="00E64828" w:rsidRPr="000C56B0">
              <w:rPr>
                <w:sz w:val="18"/>
                <w:szCs w:val="18"/>
              </w:rPr>
              <w:t>(</w:t>
            </w:r>
            <w:r w:rsidRPr="000C56B0">
              <w:rPr>
                <w:sz w:val="18"/>
                <w:szCs w:val="18"/>
              </w:rPr>
              <w:t>upravující čl. 13 odst. 8</w:t>
            </w:r>
            <w:r w:rsidR="00E64828" w:rsidRPr="000C56B0">
              <w:rPr>
                <w:sz w:val="18"/>
                <w:szCs w:val="18"/>
              </w:rPr>
              <w:t>)</w:t>
            </w:r>
          </w:p>
        </w:tc>
        <w:tc>
          <w:tcPr>
            <w:tcW w:w="5400" w:type="dxa"/>
            <w:gridSpan w:val="4"/>
            <w:tcBorders>
              <w:top w:val="single" w:sz="4" w:space="0" w:color="auto"/>
              <w:left w:val="single" w:sz="4" w:space="0" w:color="auto"/>
              <w:bottom w:val="single" w:sz="4" w:space="0" w:color="auto"/>
              <w:right w:val="single" w:sz="18" w:space="0" w:color="auto"/>
            </w:tcBorders>
          </w:tcPr>
          <w:p w14:paraId="036721F2" w14:textId="2140A5F0" w:rsidR="00380E52" w:rsidRPr="000C56B0" w:rsidRDefault="00380E52" w:rsidP="00380E52">
            <w:pPr>
              <w:rPr>
                <w:sz w:val="18"/>
                <w:szCs w:val="18"/>
              </w:rPr>
            </w:pPr>
            <w:r w:rsidRPr="000C56B0">
              <w:rPr>
                <w:sz w:val="18"/>
                <w:szCs w:val="18"/>
              </w:rPr>
              <w:t>8. V případě odstoupení od smlouvy může obchodník zabránit jakémukoli dalšímu používání digitálního obsahu nebo digitální služby ze strany spotřebitele, zejména tím, že digitální obsah nebo digitální službu spotřebiteli znepřístupní nebo deaktivuje uživatelský účet spotřebitele, aniž je tím dotčen odstavec 6.“</w:t>
            </w:r>
          </w:p>
        </w:tc>
        <w:tc>
          <w:tcPr>
            <w:tcW w:w="900" w:type="dxa"/>
            <w:tcBorders>
              <w:top w:val="single" w:sz="4" w:space="0" w:color="auto"/>
              <w:left w:val="single" w:sz="18" w:space="0" w:color="auto"/>
              <w:bottom w:val="single" w:sz="4" w:space="0" w:color="auto"/>
              <w:right w:val="single" w:sz="4" w:space="0" w:color="auto"/>
            </w:tcBorders>
          </w:tcPr>
          <w:p w14:paraId="05A2D5CF" w14:textId="77777777" w:rsidR="00380E52" w:rsidRPr="000C56B0" w:rsidRDefault="00380E52" w:rsidP="00380E5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603CC4DB"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BAD3425"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5D0E901E"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0C7D08AC" w14:textId="77777777" w:rsidR="00380E52" w:rsidRPr="000C56B0" w:rsidRDefault="00380E52" w:rsidP="00380E52">
            <w:pPr>
              <w:rPr>
                <w:sz w:val="18"/>
                <w:szCs w:val="18"/>
              </w:rPr>
            </w:pPr>
          </w:p>
        </w:tc>
      </w:tr>
      <w:tr w:rsidR="00380E52" w:rsidRPr="000C56B0" w14:paraId="754736B2" w14:textId="77777777" w:rsidTr="0714E391">
        <w:tc>
          <w:tcPr>
            <w:tcW w:w="1440" w:type="dxa"/>
            <w:tcBorders>
              <w:top w:val="single" w:sz="4" w:space="0" w:color="auto"/>
              <w:left w:val="single" w:sz="4" w:space="0" w:color="auto"/>
              <w:bottom w:val="single" w:sz="4" w:space="0" w:color="auto"/>
              <w:right w:val="single" w:sz="4" w:space="0" w:color="auto"/>
            </w:tcBorders>
          </w:tcPr>
          <w:p w14:paraId="69FECA43" w14:textId="77777777" w:rsidR="00380E52" w:rsidRPr="000C56B0" w:rsidRDefault="00380E52" w:rsidP="00380E52">
            <w:pPr>
              <w:rPr>
                <w:sz w:val="18"/>
                <w:szCs w:val="18"/>
              </w:rPr>
            </w:pPr>
            <w:r w:rsidRPr="000C56B0">
              <w:rPr>
                <w:sz w:val="18"/>
                <w:szCs w:val="18"/>
              </w:rPr>
              <w:t>Čl. 4 bod 11 písm. a)</w:t>
            </w:r>
          </w:p>
        </w:tc>
        <w:tc>
          <w:tcPr>
            <w:tcW w:w="5400" w:type="dxa"/>
            <w:gridSpan w:val="4"/>
            <w:tcBorders>
              <w:top w:val="single" w:sz="4" w:space="0" w:color="auto"/>
              <w:left w:val="single" w:sz="4" w:space="0" w:color="auto"/>
              <w:bottom w:val="single" w:sz="4" w:space="0" w:color="auto"/>
              <w:right w:val="single" w:sz="18" w:space="0" w:color="auto"/>
            </w:tcBorders>
          </w:tcPr>
          <w:p w14:paraId="6B15280F" w14:textId="77777777" w:rsidR="00380E52" w:rsidRPr="000C56B0" w:rsidRDefault="00380E52" w:rsidP="00380E52">
            <w:pPr>
              <w:rPr>
                <w:sz w:val="18"/>
                <w:szCs w:val="18"/>
              </w:rPr>
            </w:pPr>
            <w:r w:rsidRPr="000C56B0">
              <w:rPr>
                <w:sz w:val="18"/>
                <w:szCs w:val="18"/>
              </w:rPr>
              <w:t>Článek 14 se mění takto:</w:t>
            </w:r>
          </w:p>
          <w:p w14:paraId="1279AE6E" w14:textId="77777777" w:rsidR="00380E52" w:rsidRPr="000C56B0" w:rsidRDefault="00380E52" w:rsidP="00380E52">
            <w:pPr>
              <w:rPr>
                <w:sz w:val="18"/>
                <w:szCs w:val="18"/>
              </w:rPr>
            </w:pPr>
            <w:r w:rsidRPr="000C56B0">
              <w:rPr>
                <w:sz w:val="18"/>
                <w:szCs w:val="18"/>
              </w:rPr>
              <w:t>vkládá se nový odstavec, který zní: „2a.V případě odstoupení od smlouvy se spotřebitel zdrží používání digitálního obsahu nebo digitální služby a jejich poskytování třetím stranám.“;</w:t>
            </w:r>
          </w:p>
        </w:tc>
        <w:tc>
          <w:tcPr>
            <w:tcW w:w="900" w:type="dxa"/>
            <w:tcBorders>
              <w:top w:val="single" w:sz="4" w:space="0" w:color="auto"/>
              <w:left w:val="single" w:sz="18" w:space="0" w:color="auto"/>
              <w:bottom w:val="single" w:sz="4" w:space="0" w:color="auto"/>
              <w:right w:val="single" w:sz="4" w:space="0" w:color="auto"/>
            </w:tcBorders>
          </w:tcPr>
          <w:p w14:paraId="541C63D7" w14:textId="77777777" w:rsidR="00380E52" w:rsidRPr="000C56B0" w:rsidRDefault="00380E52" w:rsidP="00380E52">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37A31054"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7DC8C081" w14:textId="77777777" w:rsidR="00380E52" w:rsidRPr="000C56B0" w:rsidRDefault="00380E52" w:rsidP="00380E5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1B6871A1"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0477E574" w14:textId="77777777" w:rsidR="00380E52" w:rsidRPr="000C56B0" w:rsidRDefault="00380E52" w:rsidP="00380E52">
            <w:pPr>
              <w:rPr>
                <w:sz w:val="18"/>
                <w:szCs w:val="18"/>
              </w:rPr>
            </w:pPr>
          </w:p>
        </w:tc>
      </w:tr>
      <w:tr w:rsidR="00380E52" w:rsidRPr="000C56B0" w14:paraId="362A6355" w14:textId="77777777" w:rsidTr="0714E391">
        <w:tc>
          <w:tcPr>
            <w:tcW w:w="1440" w:type="dxa"/>
            <w:tcBorders>
              <w:top w:val="single" w:sz="4" w:space="0" w:color="auto"/>
              <w:left w:val="single" w:sz="4" w:space="0" w:color="auto"/>
              <w:bottom w:val="nil"/>
              <w:right w:val="single" w:sz="4" w:space="0" w:color="auto"/>
            </w:tcBorders>
          </w:tcPr>
          <w:p w14:paraId="37DEAC91" w14:textId="77777777" w:rsidR="00380E52" w:rsidRPr="000C56B0" w:rsidRDefault="00380E52" w:rsidP="00380E52">
            <w:pPr>
              <w:rPr>
                <w:sz w:val="18"/>
                <w:szCs w:val="18"/>
              </w:rPr>
            </w:pPr>
            <w:r w:rsidRPr="000C56B0">
              <w:rPr>
                <w:sz w:val="18"/>
                <w:szCs w:val="18"/>
              </w:rPr>
              <w:t>Čl. 4 bod 11 písm. b)</w:t>
            </w:r>
          </w:p>
        </w:tc>
        <w:tc>
          <w:tcPr>
            <w:tcW w:w="5400" w:type="dxa"/>
            <w:gridSpan w:val="4"/>
            <w:tcBorders>
              <w:top w:val="single" w:sz="4" w:space="0" w:color="auto"/>
              <w:left w:val="single" w:sz="4" w:space="0" w:color="auto"/>
              <w:bottom w:val="nil"/>
              <w:right w:val="single" w:sz="18" w:space="0" w:color="auto"/>
            </w:tcBorders>
          </w:tcPr>
          <w:p w14:paraId="7E8E7922" w14:textId="77777777" w:rsidR="00380E52" w:rsidRPr="000C56B0" w:rsidRDefault="00380E52" w:rsidP="00380E52">
            <w:pPr>
              <w:rPr>
                <w:sz w:val="18"/>
                <w:szCs w:val="18"/>
              </w:rPr>
            </w:pPr>
            <w:r w:rsidRPr="000C56B0">
              <w:rPr>
                <w:sz w:val="18"/>
                <w:szCs w:val="18"/>
              </w:rPr>
              <w:t xml:space="preserve">v odst. 4 písm. b) se bod i) nahrazuje tímto: </w:t>
            </w:r>
          </w:p>
          <w:p w14:paraId="56823FCC" w14:textId="77777777" w:rsidR="00380E52" w:rsidRPr="000C56B0" w:rsidRDefault="00380E52" w:rsidP="00380E52">
            <w:pPr>
              <w:rPr>
                <w:sz w:val="18"/>
                <w:szCs w:val="18"/>
              </w:rPr>
            </w:pPr>
            <w:r w:rsidRPr="000C56B0">
              <w:rPr>
                <w:sz w:val="18"/>
                <w:szCs w:val="18"/>
              </w:rPr>
              <w:t xml:space="preserve">„i) spotřebitel nedal předchozí výslovný souhlas k zahájení jeho poskytování před uplynutím čtrnáctidenní nebo třicetidenní lhůty uvedené v článku 9;“. </w:t>
            </w:r>
          </w:p>
        </w:tc>
        <w:tc>
          <w:tcPr>
            <w:tcW w:w="900" w:type="dxa"/>
            <w:tcBorders>
              <w:top w:val="single" w:sz="4" w:space="0" w:color="auto"/>
              <w:left w:val="single" w:sz="18" w:space="0" w:color="auto"/>
              <w:bottom w:val="nil"/>
              <w:right w:val="single" w:sz="4" w:space="0" w:color="auto"/>
            </w:tcBorders>
          </w:tcPr>
          <w:p w14:paraId="0F7257F7" w14:textId="77777777" w:rsidR="00380E52" w:rsidRPr="000C56B0" w:rsidRDefault="00380E52" w:rsidP="00380E5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1FB86311" w14:textId="77777777" w:rsidR="00380E52" w:rsidRPr="000C56B0" w:rsidRDefault="00380E52" w:rsidP="00380E52">
            <w:pPr>
              <w:rPr>
                <w:sz w:val="18"/>
                <w:szCs w:val="18"/>
              </w:rPr>
            </w:pPr>
            <w:r w:rsidRPr="000C56B0">
              <w:rPr>
                <w:sz w:val="18"/>
                <w:szCs w:val="18"/>
              </w:rPr>
              <w:t xml:space="preserve">§ 1836 </w:t>
            </w:r>
          </w:p>
          <w:p w14:paraId="3FD9042A"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520A24E5" w14:textId="77777777" w:rsidR="00380E52" w:rsidRPr="000C56B0" w:rsidRDefault="00380E52" w:rsidP="00380E52">
            <w:pPr>
              <w:rPr>
                <w:sz w:val="18"/>
                <w:szCs w:val="18"/>
              </w:rPr>
            </w:pPr>
            <w:r w:rsidRPr="000C56B0">
              <w:rPr>
                <w:sz w:val="18"/>
                <w:szCs w:val="18"/>
              </w:rPr>
              <w:t>Odstoupí-li spotřebitel od smlouvy, nenese žádné náklady, jestliže jde o smlouvu</w:t>
            </w:r>
          </w:p>
          <w:p w14:paraId="398F9E40" w14:textId="77777777" w:rsidR="00380E52" w:rsidRPr="000C56B0" w:rsidRDefault="00380E52" w:rsidP="00380E52">
            <w:pPr>
              <w:rPr>
                <w:sz w:val="18"/>
                <w:szCs w:val="18"/>
              </w:rPr>
            </w:pPr>
            <w:r w:rsidRPr="000C56B0">
              <w:rPr>
                <w:sz w:val="18"/>
                <w:szCs w:val="18"/>
              </w:rPr>
              <w:t>a) jejímž předmětem je poskytování služeb a podnikatel neposkytl spotřebiteli údaje podle § 1820 odst. 1 písm. d) a f), nebo pokud podnikatel začal s plněním před uplynutím lhůty pro odstoupení od smlouvy, ačkoliv spotřebitel o to výslovně nežádal, nebo</w:t>
            </w:r>
          </w:p>
          <w:p w14:paraId="1611E105" w14:textId="77777777" w:rsidR="00380E52" w:rsidRPr="000C56B0" w:rsidRDefault="00380E52" w:rsidP="00380E52">
            <w:pPr>
              <w:rPr>
                <w:sz w:val="18"/>
                <w:szCs w:val="18"/>
              </w:rPr>
            </w:pPr>
            <w:r w:rsidRPr="000C56B0">
              <w:rPr>
                <w:sz w:val="18"/>
                <w:szCs w:val="18"/>
              </w:rPr>
              <w:t>b)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nepředal spotřebiteli vyhotovení smlouvy.</w:t>
            </w:r>
          </w:p>
        </w:tc>
        <w:tc>
          <w:tcPr>
            <w:tcW w:w="900" w:type="dxa"/>
            <w:tcBorders>
              <w:top w:val="single" w:sz="4" w:space="0" w:color="auto"/>
              <w:left w:val="single" w:sz="4" w:space="0" w:color="auto"/>
              <w:bottom w:val="nil"/>
              <w:right w:val="single" w:sz="4" w:space="0" w:color="auto"/>
            </w:tcBorders>
          </w:tcPr>
          <w:p w14:paraId="4B7AB636" w14:textId="77777777" w:rsidR="00380E52" w:rsidRPr="000C56B0" w:rsidRDefault="00380E52" w:rsidP="00380E5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052D4810" w14:textId="77777777" w:rsidR="00380E52" w:rsidRPr="000C56B0" w:rsidRDefault="00380E52" w:rsidP="00380E52">
            <w:pPr>
              <w:rPr>
                <w:sz w:val="18"/>
                <w:szCs w:val="18"/>
              </w:rPr>
            </w:pPr>
          </w:p>
        </w:tc>
      </w:tr>
      <w:tr w:rsidR="00380E52" w:rsidRPr="000C56B0" w14:paraId="4D2120AB" w14:textId="77777777" w:rsidTr="0714E391">
        <w:tc>
          <w:tcPr>
            <w:tcW w:w="1440" w:type="dxa"/>
            <w:tcBorders>
              <w:top w:val="nil"/>
              <w:left w:val="single" w:sz="4" w:space="0" w:color="auto"/>
              <w:bottom w:val="nil"/>
              <w:right w:val="single" w:sz="4" w:space="0" w:color="auto"/>
            </w:tcBorders>
          </w:tcPr>
          <w:p w14:paraId="62D3F89E" w14:textId="77777777" w:rsidR="00380E52" w:rsidRPr="000C56B0" w:rsidRDefault="00380E52" w:rsidP="00380E52">
            <w:pPr>
              <w:rPr>
                <w:sz w:val="18"/>
                <w:szCs w:val="18"/>
              </w:rPr>
            </w:pPr>
          </w:p>
        </w:tc>
        <w:tc>
          <w:tcPr>
            <w:tcW w:w="5400" w:type="dxa"/>
            <w:gridSpan w:val="4"/>
            <w:tcBorders>
              <w:top w:val="nil"/>
              <w:left w:val="single" w:sz="4" w:space="0" w:color="auto"/>
              <w:bottom w:val="nil"/>
              <w:right w:val="single" w:sz="18" w:space="0" w:color="auto"/>
            </w:tcBorders>
          </w:tcPr>
          <w:p w14:paraId="2780AF0D" w14:textId="77777777" w:rsidR="00380E52" w:rsidRPr="000C56B0" w:rsidRDefault="00380E52" w:rsidP="00380E52">
            <w:pPr>
              <w:rPr>
                <w:sz w:val="18"/>
                <w:szCs w:val="18"/>
              </w:rPr>
            </w:pPr>
          </w:p>
        </w:tc>
        <w:tc>
          <w:tcPr>
            <w:tcW w:w="900" w:type="dxa"/>
            <w:tcBorders>
              <w:top w:val="nil"/>
              <w:left w:val="single" w:sz="18" w:space="0" w:color="auto"/>
              <w:bottom w:val="nil"/>
              <w:right w:val="single" w:sz="4" w:space="0" w:color="auto"/>
            </w:tcBorders>
          </w:tcPr>
          <w:p w14:paraId="41E5D9F0" w14:textId="57EA6AFD" w:rsidR="00380E52" w:rsidRPr="000C56B0" w:rsidRDefault="00F11493" w:rsidP="00380E52">
            <w:pPr>
              <w:rPr>
                <w:sz w:val="18"/>
                <w:szCs w:val="18"/>
              </w:rPr>
            </w:pPr>
            <w:r w:rsidRPr="000C56B0">
              <w:rPr>
                <w:sz w:val="18"/>
                <w:szCs w:val="18"/>
              </w:rPr>
              <w:t>10042</w:t>
            </w:r>
          </w:p>
        </w:tc>
        <w:tc>
          <w:tcPr>
            <w:tcW w:w="1080" w:type="dxa"/>
            <w:tcBorders>
              <w:top w:val="nil"/>
              <w:left w:val="single" w:sz="4" w:space="0" w:color="auto"/>
              <w:bottom w:val="nil"/>
              <w:right w:val="single" w:sz="4" w:space="0" w:color="auto"/>
            </w:tcBorders>
          </w:tcPr>
          <w:p w14:paraId="46FC4A0D" w14:textId="77777777" w:rsidR="00380E52" w:rsidRPr="000C56B0" w:rsidRDefault="00380E52" w:rsidP="00380E52">
            <w:pPr>
              <w:rPr>
                <w:sz w:val="18"/>
                <w:szCs w:val="18"/>
              </w:rPr>
            </w:pPr>
          </w:p>
        </w:tc>
        <w:tc>
          <w:tcPr>
            <w:tcW w:w="5400" w:type="dxa"/>
            <w:gridSpan w:val="4"/>
            <w:tcBorders>
              <w:top w:val="nil"/>
              <w:left w:val="single" w:sz="4" w:space="0" w:color="auto"/>
              <w:bottom w:val="nil"/>
              <w:right w:val="single" w:sz="4" w:space="0" w:color="auto"/>
            </w:tcBorders>
          </w:tcPr>
          <w:p w14:paraId="4DC2ECC6" w14:textId="77777777" w:rsidR="00380E52" w:rsidRPr="000C56B0" w:rsidRDefault="00380E52" w:rsidP="00380E52">
            <w:pPr>
              <w:rPr>
                <w:sz w:val="18"/>
                <w:szCs w:val="18"/>
              </w:rPr>
            </w:pPr>
          </w:p>
        </w:tc>
        <w:tc>
          <w:tcPr>
            <w:tcW w:w="900" w:type="dxa"/>
            <w:tcBorders>
              <w:top w:val="nil"/>
              <w:left w:val="single" w:sz="4" w:space="0" w:color="auto"/>
              <w:bottom w:val="nil"/>
              <w:right w:val="single" w:sz="4" w:space="0" w:color="auto"/>
            </w:tcBorders>
          </w:tcPr>
          <w:p w14:paraId="79796693" w14:textId="77777777" w:rsidR="00380E52" w:rsidRPr="000C56B0" w:rsidRDefault="00380E52" w:rsidP="00380E52">
            <w:pPr>
              <w:rPr>
                <w:sz w:val="18"/>
                <w:szCs w:val="18"/>
              </w:rPr>
            </w:pPr>
          </w:p>
        </w:tc>
        <w:tc>
          <w:tcPr>
            <w:tcW w:w="720" w:type="dxa"/>
            <w:tcBorders>
              <w:top w:val="nil"/>
              <w:left w:val="single" w:sz="4" w:space="0" w:color="auto"/>
              <w:bottom w:val="nil"/>
              <w:right w:val="single" w:sz="4" w:space="0" w:color="auto"/>
            </w:tcBorders>
          </w:tcPr>
          <w:p w14:paraId="47297C67" w14:textId="77777777" w:rsidR="00380E52" w:rsidRPr="000C56B0" w:rsidRDefault="00380E52" w:rsidP="00380E52">
            <w:pPr>
              <w:rPr>
                <w:sz w:val="18"/>
                <w:szCs w:val="18"/>
              </w:rPr>
            </w:pPr>
          </w:p>
        </w:tc>
      </w:tr>
      <w:tr w:rsidR="00380E52" w:rsidRPr="000C56B0" w14:paraId="11E0762E" w14:textId="77777777" w:rsidTr="0714E391">
        <w:tc>
          <w:tcPr>
            <w:tcW w:w="1440" w:type="dxa"/>
            <w:tcBorders>
              <w:top w:val="single" w:sz="4" w:space="0" w:color="auto"/>
              <w:left w:val="single" w:sz="4" w:space="0" w:color="auto"/>
              <w:bottom w:val="nil"/>
              <w:right w:val="single" w:sz="4" w:space="0" w:color="auto"/>
            </w:tcBorders>
          </w:tcPr>
          <w:p w14:paraId="46BE6E1C" w14:textId="77777777" w:rsidR="00380E52" w:rsidRPr="000C56B0" w:rsidRDefault="00380E52" w:rsidP="00380E52">
            <w:pPr>
              <w:rPr>
                <w:sz w:val="18"/>
                <w:szCs w:val="18"/>
              </w:rPr>
            </w:pPr>
            <w:r w:rsidRPr="000C56B0">
              <w:rPr>
                <w:sz w:val="18"/>
                <w:szCs w:val="18"/>
              </w:rPr>
              <w:t>Čl. 4 bod 12 písm. a) podbod i)</w:t>
            </w:r>
          </w:p>
        </w:tc>
        <w:tc>
          <w:tcPr>
            <w:tcW w:w="5400" w:type="dxa"/>
            <w:gridSpan w:val="4"/>
            <w:tcBorders>
              <w:top w:val="single" w:sz="4" w:space="0" w:color="auto"/>
              <w:left w:val="single" w:sz="4" w:space="0" w:color="auto"/>
              <w:bottom w:val="nil"/>
              <w:right w:val="single" w:sz="18" w:space="0" w:color="auto"/>
            </w:tcBorders>
          </w:tcPr>
          <w:p w14:paraId="753A2130" w14:textId="77777777" w:rsidR="00380E52" w:rsidRPr="000C56B0" w:rsidRDefault="00380E52" w:rsidP="00380E52">
            <w:pPr>
              <w:rPr>
                <w:sz w:val="18"/>
                <w:szCs w:val="18"/>
              </w:rPr>
            </w:pPr>
            <w:r w:rsidRPr="000C56B0">
              <w:rPr>
                <w:sz w:val="18"/>
                <w:szCs w:val="18"/>
              </w:rPr>
              <w:t xml:space="preserve">Článek 16 se mění takto: </w:t>
            </w:r>
          </w:p>
          <w:p w14:paraId="07B0F2AD" w14:textId="77777777" w:rsidR="00380E52" w:rsidRPr="000C56B0" w:rsidRDefault="00380E52" w:rsidP="00380E52">
            <w:pPr>
              <w:rPr>
                <w:sz w:val="18"/>
                <w:szCs w:val="18"/>
              </w:rPr>
            </w:pPr>
            <w:r w:rsidRPr="000C56B0">
              <w:rPr>
                <w:sz w:val="18"/>
                <w:szCs w:val="18"/>
              </w:rPr>
              <w:t xml:space="preserve">a) první pododstavec se mění takto: </w:t>
            </w:r>
          </w:p>
          <w:p w14:paraId="2D12F0A6" w14:textId="77777777" w:rsidR="00380E52" w:rsidRPr="000C56B0" w:rsidRDefault="00380E52" w:rsidP="00380E52">
            <w:pPr>
              <w:rPr>
                <w:sz w:val="18"/>
                <w:szCs w:val="18"/>
              </w:rPr>
            </w:pPr>
            <w:r w:rsidRPr="000C56B0">
              <w:rPr>
                <w:sz w:val="18"/>
                <w:szCs w:val="18"/>
              </w:rPr>
              <w:t xml:space="preserve">i) písmeno a) se nahrazuje tímto: </w:t>
            </w:r>
          </w:p>
          <w:p w14:paraId="11C22414" w14:textId="77777777" w:rsidR="00380E52" w:rsidRPr="000C56B0" w:rsidRDefault="00380E52" w:rsidP="00380E52">
            <w:pPr>
              <w:rPr>
                <w:sz w:val="18"/>
                <w:szCs w:val="18"/>
              </w:rPr>
            </w:pPr>
            <w:r w:rsidRPr="000C56B0">
              <w:rPr>
                <w:sz w:val="18"/>
                <w:szCs w:val="18"/>
              </w:rPr>
              <w:t>„a) smlouvy o poskytování služeb poté, co tyto služby byly v plném rozsahu poskytnuty, avšak jestliže smlouva stanoví povinnost spotřebitele zaplatit, pouze pokud plnění těchto smluv začalo s předchozím výslovným souhlasem spotřebitele a s jeho vědomím, že jakmile obchodník své závazky ze smlouvy zcela splní, zaniká jeho právo odstoupit od smlouvy;“;</w:t>
            </w:r>
          </w:p>
        </w:tc>
        <w:tc>
          <w:tcPr>
            <w:tcW w:w="900" w:type="dxa"/>
            <w:tcBorders>
              <w:top w:val="single" w:sz="4" w:space="0" w:color="auto"/>
              <w:left w:val="single" w:sz="18" w:space="0" w:color="auto"/>
              <w:bottom w:val="nil"/>
              <w:right w:val="single" w:sz="4" w:space="0" w:color="auto"/>
            </w:tcBorders>
          </w:tcPr>
          <w:p w14:paraId="3D25C284" w14:textId="77777777" w:rsidR="00380E52" w:rsidRPr="000C56B0" w:rsidRDefault="00380E52" w:rsidP="00380E52">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28CF107D" w14:textId="77777777" w:rsidR="00380E52" w:rsidRPr="000C56B0" w:rsidRDefault="00380E52" w:rsidP="00380E52">
            <w:pPr>
              <w:rPr>
                <w:sz w:val="18"/>
                <w:szCs w:val="18"/>
              </w:rPr>
            </w:pPr>
            <w:r w:rsidRPr="000C56B0">
              <w:rPr>
                <w:sz w:val="18"/>
                <w:szCs w:val="18"/>
              </w:rPr>
              <w:t xml:space="preserve">§ 1837 písm. a) </w:t>
            </w:r>
          </w:p>
          <w:p w14:paraId="665A1408"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7F107DC0" w14:textId="77777777" w:rsidR="00380E52" w:rsidRPr="000C56B0" w:rsidRDefault="00380E52" w:rsidP="00380E52">
            <w:pPr>
              <w:rPr>
                <w:sz w:val="18"/>
                <w:szCs w:val="18"/>
              </w:rPr>
            </w:pPr>
            <w:r w:rsidRPr="000C56B0">
              <w:rPr>
                <w:sz w:val="18"/>
                <w:szCs w:val="18"/>
              </w:rPr>
              <w:t>Spotřebitel nemůže odstoupit od smlouvy</w:t>
            </w:r>
          </w:p>
          <w:p w14:paraId="5E61AAA9" w14:textId="77777777" w:rsidR="00380E52" w:rsidRPr="000C56B0" w:rsidRDefault="00380E52" w:rsidP="00380E52">
            <w:pPr>
              <w:rPr>
                <w:sz w:val="18"/>
                <w:szCs w:val="18"/>
              </w:rPr>
            </w:pPr>
            <w:r w:rsidRPr="000C56B0">
              <w:rPr>
                <w:sz w:val="18"/>
                <w:szCs w:val="18"/>
              </w:rPr>
              <w:t>a) o poskytování služeb, jestliže byly splněny s jeho předchozím výslovným souhlasem před uplynutím lhůty pro odstoupení od smlouvy a podnikatel před uzavřením smlouvy sdělil spotřebiteli, že v takovém případě nemá právo na odstoupení od smlouvy,</w:t>
            </w:r>
          </w:p>
        </w:tc>
        <w:tc>
          <w:tcPr>
            <w:tcW w:w="900" w:type="dxa"/>
            <w:tcBorders>
              <w:top w:val="single" w:sz="4" w:space="0" w:color="auto"/>
              <w:left w:val="single" w:sz="4" w:space="0" w:color="auto"/>
              <w:bottom w:val="nil"/>
              <w:right w:val="single" w:sz="4" w:space="0" w:color="auto"/>
            </w:tcBorders>
          </w:tcPr>
          <w:p w14:paraId="6313A069" w14:textId="77777777" w:rsidR="00380E52" w:rsidRPr="000C56B0" w:rsidRDefault="00380E52" w:rsidP="00380E52">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71049383" w14:textId="77777777" w:rsidR="00380E52" w:rsidRPr="000C56B0" w:rsidRDefault="00380E52" w:rsidP="00380E52">
            <w:pPr>
              <w:rPr>
                <w:sz w:val="18"/>
                <w:szCs w:val="18"/>
              </w:rPr>
            </w:pPr>
          </w:p>
        </w:tc>
      </w:tr>
      <w:tr w:rsidR="00380E52" w:rsidRPr="000C56B0" w14:paraId="19030D4D" w14:textId="77777777" w:rsidTr="0714E391">
        <w:tc>
          <w:tcPr>
            <w:tcW w:w="1440" w:type="dxa"/>
            <w:tcBorders>
              <w:top w:val="nil"/>
              <w:left w:val="single" w:sz="4" w:space="0" w:color="auto"/>
              <w:bottom w:val="single" w:sz="4" w:space="0" w:color="auto"/>
              <w:right w:val="single" w:sz="4" w:space="0" w:color="auto"/>
            </w:tcBorders>
          </w:tcPr>
          <w:p w14:paraId="2AEAF47F"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281B37BA"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69733B6F" w14:textId="77777777" w:rsidR="00380E52" w:rsidRPr="000C56B0" w:rsidRDefault="00380E52"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2E500C74"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74CD1D1F"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1C5BEDD8"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02915484" w14:textId="77777777" w:rsidR="00380E52" w:rsidRPr="000C56B0" w:rsidRDefault="00380E52" w:rsidP="00380E52">
            <w:pPr>
              <w:rPr>
                <w:sz w:val="18"/>
                <w:szCs w:val="18"/>
              </w:rPr>
            </w:pPr>
          </w:p>
        </w:tc>
      </w:tr>
      <w:tr w:rsidR="00380E52" w:rsidRPr="000C56B0" w14:paraId="61ACC9BD" w14:textId="77777777" w:rsidTr="0714E391">
        <w:tc>
          <w:tcPr>
            <w:tcW w:w="1440" w:type="dxa"/>
            <w:tcBorders>
              <w:top w:val="single" w:sz="4" w:space="0" w:color="auto"/>
              <w:left w:val="single" w:sz="4" w:space="0" w:color="auto"/>
              <w:bottom w:val="nil"/>
              <w:right w:val="single" w:sz="4" w:space="0" w:color="auto"/>
            </w:tcBorders>
          </w:tcPr>
          <w:p w14:paraId="75CFAC71" w14:textId="77777777" w:rsidR="00380E52" w:rsidRPr="000C56B0" w:rsidRDefault="00380E52" w:rsidP="00380E52">
            <w:pPr>
              <w:rPr>
                <w:sz w:val="18"/>
                <w:szCs w:val="18"/>
              </w:rPr>
            </w:pPr>
            <w:r w:rsidRPr="000C56B0">
              <w:rPr>
                <w:sz w:val="18"/>
                <w:szCs w:val="18"/>
              </w:rPr>
              <w:t xml:space="preserve">Čl. 4 bod 12 </w:t>
            </w:r>
            <w:r w:rsidRPr="000C56B0">
              <w:rPr>
                <w:sz w:val="18"/>
                <w:szCs w:val="18"/>
              </w:rPr>
              <w:lastRenderedPageBreak/>
              <w:t>písm. a) podbod ii)</w:t>
            </w:r>
          </w:p>
        </w:tc>
        <w:tc>
          <w:tcPr>
            <w:tcW w:w="5400" w:type="dxa"/>
            <w:gridSpan w:val="4"/>
            <w:tcBorders>
              <w:top w:val="single" w:sz="4" w:space="0" w:color="auto"/>
              <w:left w:val="single" w:sz="4" w:space="0" w:color="auto"/>
              <w:bottom w:val="nil"/>
              <w:right w:val="single" w:sz="18" w:space="0" w:color="auto"/>
            </w:tcBorders>
          </w:tcPr>
          <w:p w14:paraId="7AF95752" w14:textId="77777777" w:rsidR="00380E52" w:rsidRPr="000C56B0" w:rsidRDefault="00380E52" w:rsidP="00380E52">
            <w:pPr>
              <w:rPr>
                <w:sz w:val="18"/>
                <w:szCs w:val="18"/>
              </w:rPr>
            </w:pPr>
            <w:r w:rsidRPr="000C56B0">
              <w:rPr>
                <w:sz w:val="18"/>
                <w:szCs w:val="18"/>
              </w:rPr>
              <w:lastRenderedPageBreak/>
              <w:t xml:space="preserve">ii) písmeno m) se nahrazuje tímto: </w:t>
            </w:r>
          </w:p>
          <w:p w14:paraId="138AA7EC" w14:textId="77777777" w:rsidR="00380E52" w:rsidRPr="000C56B0" w:rsidRDefault="00380E52" w:rsidP="00380E52">
            <w:pPr>
              <w:rPr>
                <w:sz w:val="18"/>
                <w:szCs w:val="18"/>
              </w:rPr>
            </w:pPr>
            <w:r w:rsidRPr="000C56B0">
              <w:rPr>
                <w:sz w:val="18"/>
                <w:szCs w:val="18"/>
              </w:rPr>
              <w:lastRenderedPageBreak/>
              <w:t xml:space="preserve">„m) smlouvy o poskytování digitálního obsahu, který není poskytnut na hmotném nosiči, pokud plnění již začalo a, jestliže smlouva stanoví povinnost spotřebitele zaplatit, pokud: </w:t>
            </w:r>
          </w:p>
          <w:p w14:paraId="554FB943" w14:textId="77777777" w:rsidR="00380E52" w:rsidRPr="000C56B0" w:rsidRDefault="00380E52" w:rsidP="00380E52">
            <w:pPr>
              <w:rPr>
                <w:sz w:val="18"/>
                <w:szCs w:val="18"/>
              </w:rPr>
            </w:pPr>
            <w:r w:rsidRPr="000C56B0">
              <w:rPr>
                <w:sz w:val="18"/>
                <w:szCs w:val="18"/>
              </w:rPr>
              <w:t xml:space="preserve">i) spotřebitel poskytl svůj předchozí výslovný souhlas k zahájení plnění během lhůty pro odstoupení od smlouvy; </w:t>
            </w:r>
          </w:p>
          <w:p w14:paraId="74D8E111" w14:textId="77777777" w:rsidR="00380E52" w:rsidRPr="000C56B0" w:rsidRDefault="00380E52" w:rsidP="00380E52">
            <w:pPr>
              <w:rPr>
                <w:sz w:val="18"/>
                <w:szCs w:val="18"/>
              </w:rPr>
            </w:pPr>
            <w:r w:rsidRPr="000C56B0">
              <w:rPr>
                <w:sz w:val="18"/>
                <w:szCs w:val="18"/>
              </w:rPr>
              <w:t xml:space="preserve">ii) spotřebitel vzal na vědomí, že tím jeho právo odstoupit od smlouvy zaniká; a </w:t>
            </w:r>
          </w:p>
          <w:p w14:paraId="02E1E434" w14:textId="77777777" w:rsidR="00380E52" w:rsidRPr="000C56B0" w:rsidRDefault="00380E52" w:rsidP="00380E52">
            <w:pPr>
              <w:rPr>
                <w:sz w:val="18"/>
                <w:szCs w:val="18"/>
              </w:rPr>
            </w:pPr>
            <w:r w:rsidRPr="000C56B0">
              <w:rPr>
                <w:sz w:val="18"/>
                <w:szCs w:val="18"/>
              </w:rPr>
              <w:t>iii) obchodník poskytl potvrzení podle čl. 7 odst. 2 nebo čl. 8 odst. 7.“;</w:t>
            </w:r>
          </w:p>
        </w:tc>
        <w:tc>
          <w:tcPr>
            <w:tcW w:w="900" w:type="dxa"/>
            <w:tcBorders>
              <w:top w:val="single" w:sz="4" w:space="0" w:color="auto"/>
              <w:left w:val="single" w:sz="18" w:space="0" w:color="auto"/>
              <w:bottom w:val="nil"/>
              <w:right w:val="single" w:sz="4" w:space="0" w:color="auto"/>
            </w:tcBorders>
          </w:tcPr>
          <w:p w14:paraId="64032A9C" w14:textId="77777777" w:rsidR="00380E52" w:rsidRPr="000C56B0" w:rsidRDefault="00380E52" w:rsidP="00380E52">
            <w:pPr>
              <w:rPr>
                <w:sz w:val="18"/>
                <w:szCs w:val="18"/>
              </w:rPr>
            </w:pPr>
            <w:r w:rsidRPr="000C56B0">
              <w:rPr>
                <w:sz w:val="18"/>
                <w:szCs w:val="18"/>
              </w:rPr>
              <w:lastRenderedPageBreak/>
              <w:t>89/2012</w:t>
            </w:r>
          </w:p>
        </w:tc>
        <w:tc>
          <w:tcPr>
            <w:tcW w:w="1080" w:type="dxa"/>
            <w:tcBorders>
              <w:top w:val="single" w:sz="4" w:space="0" w:color="auto"/>
              <w:left w:val="single" w:sz="4" w:space="0" w:color="auto"/>
              <w:bottom w:val="nil"/>
              <w:right w:val="single" w:sz="4" w:space="0" w:color="auto"/>
            </w:tcBorders>
          </w:tcPr>
          <w:p w14:paraId="147BE472" w14:textId="77777777" w:rsidR="00380E52" w:rsidRPr="000C56B0" w:rsidRDefault="00380E52" w:rsidP="00380E52">
            <w:pPr>
              <w:rPr>
                <w:sz w:val="18"/>
                <w:szCs w:val="18"/>
              </w:rPr>
            </w:pPr>
            <w:r w:rsidRPr="000C56B0">
              <w:rPr>
                <w:sz w:val="18"/>
                <w:szCs w:val="18"/>
              </w:rPr>
              <w:t xml:space="preserve">§ 1837 písm. </w:t>
            </w:r>
            <w:r w:rsidRPr="000C56B0">
              <w:rPr>
                <w:sz w:val="18"/>
                <w:szCs w:val="18"/>
              </w:rPr>
              <w:lastRenderedPageBreak/>
              <w:t xml:space="preserve">l) </w:t>
            </w:r>
          </w:p>
          <w:p w14:paraId="03B94F49"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nil"/>
              <w:right w:val="single" w:sz="4" w:space="0" w:color="auto"/>
            </w:tcBorders>
          </w:tcPr>
          <w:p w14:paraId="29F075FA" w14:textId="77777777" w:rsidR="00380E52" w:rsidRPr="000C56B0" w:rsidRDefault="00380E52" w:rsidP="00380E52">
            <w:pPr>
              <w:rPr>
                <w:sz w:val="18"/>
                <w:szCs w:val="18"/>
              </w:rPr>
            </w:pPr>
            <w:r w:rsidRPr="000C56B0">
              <w:rPr>
                <w:sz w:val="18"/>
                <w:szCs w:val="18"/>
              </w:rPr>
              <w:lastRenderedPageBreak/>
              <w:t>Spotřebitel nemůže odstoupit od smlouvy</w:t>
            </w:r>
          </w:p>
          <w:p w14:paraId="00015057" w14:textId="77777777" w:rsidR="00380E52" w:rsidRPr="000C56B0" w:rsidRDefault="00380E52" w:rsidP="00380E52">
            <w:pPr>
              <w:rPr>
                <w:sz w:val="18"/>
                <w:szCs w:val="18"/>
              </w:rPr>
            </w:pPr>
            <w:r w:rsidRPr="000C56B0">
              <w:rPr>
                <w:sz w:val="18"/>
                <w:szCs w:val="18"/>
              </w:rPr>
              <w:lastRenderedPageBreak/>
              <w:t>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tc>
        <w:tc>
          <w:tcPr>
            <w:tcW w:w="900" w:type="dxa"/>
            <w:tcBorders>
              <w:top w:val="single" w:sz="4" w:space="0" w:color="auto"/>
              <w:left w:val="single" w:sz="4" w:space="0" w:color="auto"/>
              <w:bottom w:val="nil"/>
              <w:right w:val="single" w:sz="4" w:space="0" w:color="auto"/>
            </w:tcBorders>
          </w:tcPr>
          <w:p w14:paraId="32AFA52B" w14:textId="77777777" w:rsidR="00380E52" w:rsidRPr="000C56B0" w:rsidRDefault="00380E52" w:rsidP="00380E52">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6D846F5D" w14:textId="77777777" w:rsidR="00380E52" w:rsidRPr="000C56B0" w:rsidRDefault="00380E52" w:rsidP="00380E52">
            <w:pPr>
              <w:rPr>
                <w:sz w:val="18"/>
                <w:szCs w:val="18"/>
              </w:rPr>
            </w:pPr>
          </w:p>
        </w:tc>
      </w:tr>
      <w:tr w:rsidR="00380E52" w:rsidRPr="000C56B0" w14:paraId="225FD4A6" w14:textId="77777777" w:rsidTr="0714E391">
        <w:tc>
          <w:tcPr>
            <w:tcW w:w="1440" w:type="dxa"/>
            <w:tcBorders>
              <w:top w:val="nil"/>
              <w:left w:val="single" w:sz="4" w:space="0" w:color="auto"/>
              <w:bottom w:val="single" w:sz="4" w:space="0" w:color="auto"/>
              <w:right w:val="single" w:sz="4" w:space="0" w:color="auto"/>
            </w:tcBorders>
          </w:tcPr>
          <w:p w14:paraId="62F015AF"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B15DD1D" w14:textId="77777777" w:rsidR="00380E52" w:rsidRPr="000C56B0" w:rsidRDefault="00380E52" w:rsidP="00380E52">
            <w:pPr>
              <w:rPr>
                <w:sz w:val="18"/>
                <w:szCs w:val="18"/>
              </w:rPr>
            </w:pPr>
          </w:p>
        </w:tc>
        <w:tc>
          <w:tcPr>
            <w:tcW w:w="900" w:type="dxa"/>
            <w:tcBorders>
              <w:top w:val="nil"/>
              <w:left w:val="single" w:sz="18" w:space="0" w:color="auto"/>
              <w:bottom w:val="single" w:sz="4" w:space="0" w:color="auto"/>
              <w:right w:val="single" w:sz="4" w:space="0" w:color="auto"/>
            </w:tcBorders>
          </w:tcPr>
          <w:p w14:paraId="6EA14D6A" w14:textId="77777777" w:rsidR="00380E52" w:rsidRPr="000C56B0" w:rsidRDefault="00380E52" w:rsidP="00380E52">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6E681184" w14:textId="77777777" w:rsidR="00380E52" w:rsidRPr="000C56B0" w:rsidRDefault="00380E52" w:rsidP="00380E52">
            <w:pPr>
              <w:rPr>
                <w:sz w:val="18"/>
                <w:szCs w:val="18"/>
              </w:rPr>
            </w:pPr>
          </w:p>
        </w:tc>
        <w:tc>
          <w:tcPr>
            <w:tcW w:w="5400" w:type="dxa"/>
            <w:gridSpan w:val="4"/>
            <w:tcBorders>
              <w:top w:val="nil"/>
              <w:left w:val="single" w:sz="4" w:space="0" w:color="auto"/>
              <w:bottom w:val="single" w:sz="4" w:space="0" w:color="auto"/>
              <w:right w:val="single" w:sz="4" w:space="0" w:color="auto"/>
            </w:tcBorders>
          </w:tcPr>
          <w:p w14:paraId="230165FA" w14:textId="77777777" w:rsidR="00380E52" w:rsidRPr="000C56B0" w:rsidRDefault="00380E52" w:rsidP="00380E52">
            <w:pPr>
              <w:rPr>
                <w:sz w:val="18"/>
                <w:szCs w:val="18"/>
              </w:rPr>
            </w:pPr>
          </w:p>
        </w:tc>
        <w:tc>
          <w:tcPr>
            <w:tcW w:w="900" w:type="dxa"/>
            <w:tcBorders>
              <w:top w:val="nil"/>
              <w:left w:val="single" w:sz="4" w:space="0" w:color="auto"/>
              <w:bottom w:val="single" w:sz="4" w:space="0" w:color="auto"/>
              <w:right w:val="single" w:sz="4" w:space="0" w:color="auto"/>
            </w:tcBorders>
          </w:tcPr>
          <w:p w14:paraId="7CB33CA5" w14:textId="77777777" w:rsidR="00380E52" w:rsidRPr="000C56B0" w:rsidRDefault="00380E52" w:rsidP="00380E52">
            <w:pPr>
              <w:rPr>
                <w:sz w:val="18"/>
                <w:szCs w:val="18"/>
              </w:rPr>
            </w:pPr>
          </w:p>
        </w:tc>
        <w:tc>
          <w:tcPr>
            <w:tcW w:w="720" w:type="dxa"/>
            <w:tcBorders>
              <w:top w:val="nil"/>
              <w:left w:val="single" w:sz="4" w:space="0" w:color="auto"/>
              <w:bottom w:val="single" w:sz="4" w:space="0" w:color="auto"/>
              <w:right w:val="single" w:sz="4" w:space="0" w:color="auto"/>
            </w:tcBorders>
          </w:tcPr>
          <w:p w14:paraId="17414610" w14:textId="77777777" w:rsidR="00380E52" w:rsidRPr="000C56B0" w:rsidRDefault="00380E52" w:rsidP="00380E52">
            <w:pPr>
              <w:rPr>
                <w:sz w:val="18"/>
                <w:szCs w:val="18"/>
              </w:rPr>
            </w:pPr>
          </w:p>
        </w:tc>
      </w:tr>
      <w:tr w:rsidR="00380E52" w:rsidRPr="000C56B0" w14:paraId="723E2484" w14:textId="77777777" w:rsidTr="0714E391">
        <w:tc>
          <w:tcPr>
            <w:tcW w:w="1440" w:type="dxa"/>
            <w:tcBorders>
              <w:top w:val="single" w:sz="4" w:space="0" w:color="auto"/>
              <w:left w:val="single" w:sz="4" w:space="0" w:color="auto"/>
              <w:bottom w:val="single" w:sz="4" w:space="0" w:color="auto"/>
              <w:right w:val="single" w:sz="4" w:space="0" w:color="auto"/>
            </w:tcBorders>
          </w:tcPr>
          <w:p w14:paraId="31B7D97E" w14:textId="77777777" w:rsidR="00380E52" w:rsidRPr="000C56B0" w:rsidRDefault="00380E52" w:rsidP="00380E52">
            <w:pPr>
              <w:rPr>
                <w:sz w:val="18"/>
                <w:szCs w:val="18"/>
              </w:rPr>
            </w:pPr>
            <w:r w:rsidRPr="000C56B0">
              <w:rPr>
                <w:sz w:val="18"/>
                <w:szCs w:val="18"/>
              </w:rPr>
              <w:t>Čl. 4 bod 12 písm. b)</w:t>
            </w:r>
          </w:p>
        </w:tc>
        <w:tc>
          <w:tcPr>
            <w:tcW w:w="5400" w:type="dxa"/>
            <w:gridSpan w:val="4"/>
            <w:tcBorders>
              <w:top w:val="single" w:sz="4" w:space="0" w:color="auto"/>
              <w:left w:val="single" w:sz="4" w:space="0" w:color="auto"/>
              <w:bottom w:val="single" w:sz="4" w:space="0" w:color="auto"/>
              <w:right w:val="single" w:sz="18" w:space="0" w:color="auto"/>
            </w:tcBorders>
          </w:tcPr>
          <w:p w14:paraId="3F543B35" w14:textId="77777777" w:rsidR="00380E52" w:rsidRPr="000C56B0" w:rsidRDefault="00380E52" w:rsidP="00380E52">
            <w:pPr>
              <w:rPr>
                <w:sz w:val="18"/>
                <w:szCs w:val="18"/>
              </w:rPr>
            </w:pPr>
            <w:r w:rsidRPr="000C56B0">
              <w:rPr>
                <w:sz w:val="18"/>
                <w:szCs w:val="18"/>
              </w:rPr>
              <w:t>b) doplňují se nové odstavce, které znějí: „Členské státy se mohou na ochranu oprávněných zájmů spotřebitelů před agresivními či klamavými marketingovými nebo prodejními praktikami odchýlit od výjimek z práva na odstoupení od smlouvy stanovených v prvním pododstavci písm. a), b), c) a e) v případě smluv uzavřených v souvislosti s nevyžádanými návštěvami obchodníka u spotřebitele doma nebo se zájezdy organizovanými obchodníkem s cílem a s účinkem propagace a prodeje produktů spotřebitelům. Taková ustanovení musí být přiměřená, nediskriminační a odůvodněna ochranou spotřebitele. V případě smluv o poskytování služeb, které stanoví povinnost spotřebitele zaplatit, pokud spotřebitel výslovně požádá obchodníka o to, aby jej navštívil za účelem provedení opravy, mohou členské státy stanovit, že spotřebitelovo právo odstoupit od smlouvy zaniká poté, co byla služba zcela poskytnuta, a pokud plnění dané smlouvy začalo s předchozím výslovným souhlasem spotřebitele.“</w:t>
            </w:r>
          </w:p>
        </w:tc>
        <w:tc>
          <w:tcPr>
            <w:tcW w:w="900" w:type="dxa"/>
            <w:tcBorders>
              <w:top w:val="single" w:sz="4" w:space="0" w:color="auto"/>
              <w:left w:val="single" w:sz="18" w:space="0" w:color="auto"/>
              <w:bottom w:val="single" w:sz="4" w:space="0" w:color="auto"/>
              <w:right w:val="single" w:sz="4" w:space="0" w:color="auto"/>
            </w:tcBorders>
          </w:tcPr>
          <w:p w14:paraId="781DF2CB" w14:textId="77777777" w:rsidR="00380E52" w:rsidRPr="000C56B0" w:rsidRDefault="00380E52" w:rsidP="00380E52">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6788234" w14:textId="77777777" w:rsidR="00380E52" w:rsidRPr="000C56B0" w:rsidRDefault="00380E52" w:rsidP="00380E52">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A0C955F" w14:textId="77777777" w:rsidR="00380E52" w:rsidRPr="000C56B0" w:rsidRDefault="00380E52" w:rsidP="00380E52">
            <w:pPr>
              <w:rPr>
                <w:sz w:val="18"/>
                <w:szCs w:val="18"/>
              </w:rPr>
            </w:pPr>
            <w:r w:rsidRPr="000C56B0">
              <w:rPr>
                <w:sz w:val="18"/>
                <w:szCs w:val="18"/>
              </w:rPr>
              <w:t xml:space="preserve">Nerelevantní z hlediska transpozice. </w:t>
            </w:r>
            <w:r w:rsidR="00CF329D" w:rsidRPr="000C56B0">
              <w:rPr>
                <w:sz w:val="18"/>
                <w:szCs w:val="18"/>
              </w:rPr>
              <w:t>Ustanovení fakultativní povahy, daná diskrece nebude ze strany ČR využita.</w:t>
            </w:r>
          </w:p>
        </w:tc>
        <w:tc>
          <w:tcPr>
            <w:tcW w:w="900" w:type="dxa"/>
            <w:tcBorders>
              <w:top w:val="single" w:sz="4" w:space="0" w:color="auto"/>
              <w:left w:val="single" w:sz="4" w:space="0" w:color="auto"/>
              <w:bottom w:val="single" w:sz="4" w:space="0" w:color="auto"/>
              <w:right w:val="single" w:sz="4" w:space="0" w:color="auto"/>
            </w:tcBorders>
          </w:tcPr>
          <w:p w14:paraId="333A020B" w14:textId="77777777" w:rsidR="00380E52" w:rsidRPr="000C56B0" w:rsidRDefault="00380E52" w:rsidP="00380E52">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7A6A0F0" w14:textId="77777777" w:rsidR="00380E52" w:rsidRPr="000C56B0" w:rsidRDefault="00380E52" w:rsidP="00380E52">
            <w:pPr>
              <w:rPr>
                <w:sz w:val="18"/>
                <w:szCs w:val="18"/>
              </w:rPr>
            </w:pPr>
          </w:p>
        </w:tc>
      </w:tr>
      <w:tr w:rsidR="009C452B" w:rsidRPr="000C56B0" w14:paraId="148FD75A" w14:textId="77777777" w:rsidTr="009C452B">
        <w:tc>
          <w:tcPr>
            <w:tcW w:w="1440" w:type="dxa"/>
            <w:tcBorders>
              <w:top w:val="single" w:sz="4" w:space="0" w:color="auto"/>
              <w:left w:val="single" w:sz="4" w:space="0" w:color="auto"/>
              <w:bottom w:val="nil"/>
              <w:right w:val="single" w:sz="4" w:space="0" w:color="auto"/>
            </w:tcBorders>
          </w:tcPr>
          <w:p w14:paraId="16CE6CA4" w14:textId="7CD6DFC0" w:rsidR="009C452B" w:rsidRPr="000C56B0" w:rsidRDefault="009C452B" w:rsidP="009C452B">
            <w:pPr>
              <w:rPr>
                <w:sz w:val="18"/>
                <w:szCs w:val="18"/>
              </w:rPr>
            </w:pPr>
            <w:r w:rsidRPr="000C56B0">
              <w:rPr>
                <w:sz w:val="18"/>
                <w:szCs w:val="18"/>
              </w:rPr>
              <w:t>Čl. 4 bod 13 (upravující čl. 24 odst. 1)</w:t>
            </w:r>
          </w:p>
        </w:tc>
        <w:tc>
          <w:tcPr>
            <w:tcW w:w="5400" w:type="dxa"/>
            <w:gridSpan w:val="4"/>
            <w:tcBorders>
              <w:top w:val="single" w:sz="4" w:space="0" w:color="auto"/>
              <w:left w:val="single" w:sz="4" w:space="0" w:color="auto"/>
              <w:bottom w:val="nil"/>
              <w:right w:val="single" w:sz="18" w:space="0" w:color="auto"/>
            </w:tcBorders>
          </w:tcPr>
          <w:p w14:paraId="5E058CE7" w14:textId="77777777" w:rsidR="009C452B" w:rsidRPr="000C56B0" w:rsidRDefault="009C452B" w:rsidP="009C452B">
            <w:pPr>
              <w:rPr>
                <w:sz w:val="18"/>
                <w:szCs w:val="18"/>
              </w:rPr>
            </w:pPr>
            <w:r w:rsidRPr="000C56B0">
              <w:rPr>
                <w:sz w:val="18"/>
                <w:szCs w:val="18"/>
              </w:rPr>
              <w:t xml:space="preserve">Článek 24 se nahrazuje tímto: </w:t>
            </w:r>
          </w:p>
          <w:p w14:paraId="298BAD51" w14:textId="77777777" w:rsidR="009C452B" w:rsidRPr="000C56B0" w:rsidRDefault="009C452B" w:rsidP="009C452B">
            <w:pPr>
              <w:rPr>
                <w:sz w:val="18"/>
                <w:szCs w:val="18"/>
              </w:rPr>
            </w:pPr>
            <w:r w:rsidRPr="000C56B0">
              <w:rPr>
                <w:sz w:val="18"/>
                <w:szCs w:val="18"/>
              </w:rPr>
              <w:t xml:space="preserve">„Článek 24 Sankce </w:t>
            </w:r>
          </w:p>
          <w:p w14:paraId="6C824868" w14:textId="77777777" w:rsidR="009C452B" w:rsidRPr="000C56B0" w:rsidRDefault="009C452B" w:rsidP="009C452B">
            <w:pPr>
              <w:rPr>
                <w:sz w:val="18"/>
                <w:szCs w:val="18"/>
              </w:rPr>
            </w:pPr>
            <w:r w:rsidRPr="000C56B0">
              <w:rPr>
                <w:sz w:val="18"/>
                <w:szCs w:val="18"/>
              </w:rPr>
              <w:t xml:space="preserve">1. Členské státy stanoví sankce za porušení vnitrostátních předpisů přijatých podle této směrnice a přijmou veškerá opatření nezbytná k zajištění jejich uplatňování. Tyto sankce musí být účinné, přiměřené a odrazující. </w:t>
            </w:r>
          </w:p>
        </w:tc>
        <w:tc>
          <w:tcPr>
            <w:tcW w:w="900" w:type="dxa"/>
            <w:tcBorders>
              <w:top w:val="single" w:sz="4" w:space="0" w:color="auto"/>
              <w:left w:val="single" w:sz="18" w:space="0" w:color="auto"/>
              <w:bottom w:val="nil"/>
              <w:right w:val="single" w:sz="4" w:space="0" w:color="auto"/>
            </w:tcBorders>
          </w:tcPr>
          <w:p w14:paraId="79F6B262" w14:textId="350504A1" w:rsidR="009C452B" w:rsidRPr="000C56B0" w:rsidRDefault="009C452B" w:rsidP="009C452B">
            <w:pPr>
              <w:rPr>
                <w:sz w:val="18"/>
                <w:szCs w:val="18"/>
              </w:rPr>
            </w:pPr>
            <w:r w:rsidRPr="000C56B0">
              <w:rPr>
                <w:sz w:val="18"/>
                <w:szCs w:val="18"/>
              </w:rPr>
              <w:t>89/2012</w:t>
            </w:r>
          </w:p>
        </w:tc>
        <w:tc>
          <w:tcPr>
            <w:tcW w:w="1080" w:type="dxa"/>
            <w:tcBorders>
              <w:top w:val="single" w:sz="4" w:space="0" w:color="auto"/>
              <w:left w:val="single" w:sz="4" w:space="0" w:color="auto"/>
              <w:bottom w:val="nil"/>
              <w:right w:val="single" w:sz="4" w:space="0" w:color="auto"/>
            </w:tcBorders>
          </w:tcPr>
          <w:p w14:paraId="7DF0CA62" w14:textId="0CAD855F" w:rsidR="009C452B" w:rsidRPr="000C56B0" w:rsidRDefault="009C452B" w:rsidP="009C452B">
            <w:pPr>
              <w:rPr>
                <w:sz w:val="18"/>
                <w:szCs w:val="18"/>
              </w:rPr>
            </w:pPr>
            <w:r w:rsidRPr="000C56B0">
              <w:rPr>
                <w:sz w:val="18"/>
                <w:szCs w:val="18"/>
              </w:rPr>
              <w:t>§ 1812 odst. 2</w:t>
            </w:r>
          </w:p>
        </w:tc>
        <w:tc>
          <w:tcPr>
            <w:tcW w:w="5400" w:type="dxa"/>
            <w:gridSpan w:val="4"/>
            <w:tcBorders>
              <w:top w:val="single" w:sz="4" w:space="0" w:color="auto"/>
              <w:left w:val="single" w:sz="4" w:space="0" w:color="auto"/>
              <w:bottom w:val="nil"/>
              <w:right w:val="single" w:sz="4" w:space="0" w:color="auto"/>
            </w:tcBorders>
          </w:tcPr>
          <w:p w14:paraId="44BA3426" w14:textId="6AE18D09" w:rsidR="009C452B" w:rsidRPr="000C56B0" w:rsidRDefault="009C452B" w:rsidP="009C452B">
            <w:pPr>
              <w:rPr>
                <w:sz w:val="18"/>
                <w:szCs w:val="18"/>
              </w:rPr>
            </w:pPr>
            <w:r w:rsidRPr="000C56B0">
              <w:rPr>
                <w:sz w:val="18"/>
                <w:szCs w:val="18"/>
              </w:rPr>
              <w:t>(2) K ujednáním odchylujícím se od ustanovení zákona stanovených k ochraně spotřebitele se nepřihlíží. To platí i v případě, že se spotřebitel vzdá zvláštního práva, které mu zákon poskytuje.</w:t>
            </w:r>
          </w:p>
        </w:tc>
        <w:tc>
          <w:tcPr>
            <w:tcW w:w="900" w:type="dxa"/>
            <w:tcBorders>
              <w:top w:val="single" w:sz="4" w:space="0" w:color="auto"/>
              <w:left w:val="single" w:sz="4" w:space="0" w:color="auto"/>
              <w:bottom w:val="nil"/>
              <w:right w:val="single" w:sz="4" w:space="0" w:color="auto"/>
            </w:tcBorders>
          </w:tcPr>
          <w:p w14:paraId="3233E8B9" w14:textId="58BC1499" w:rsidR="009C452B" w:rsidRPr="000C56B0" w:rsidRDefault="009C452B" w:rsidP="009C452B">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175D53C2" w14:textId="77777777" w:rsidR="009C452B" w:rsidRPr="000C56B0" w:rsidRDefault="009C452B" w:rsidP="009C452B">
            <w:pPr>
              <w:rPr>
                <w:sz w:val="18"/>
                <w:szCs w:val="18"/>
              </w:rPr>
            </w:pPr>
          </w:p>
        </w:tc>
      </w:tr>
      <w:tr w:rsidR="009C452B" w:rsidRPr="000C56B0" w14:paraId="190CEE07" w14:textId="77777777" w:rsidTr="009C452B">
        <w:tc>
          <w:tcPr>
            <w:tcW w:w="1440" w:type="dxa"/>
            <w:tcBorders>
              <w:top w:val="nil"/>
              <w:left w:val="single" w:sz="4" w:space="0" w:color="auto"/>
              <w:bottom w:val="nil"/>
              <w:right w:val="single" w:sz="4" w:space="0" w:color="auto"/>
            </w:tcBorders>
          </w:tcPr>
          <w:p w14:paraId="7D72BFC4"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3633D031"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7CC6C9BB" w14:textId="6F3F898B" w:rsidR="009C452B" w:rsidRPr="000C56B0" w:rsidRDefault="009C452B" w:rsidP="009C452B">
            <w:pPr>
              <w:rPr>
                <w:sz w:val="18"/>
                <w:szCs w:val="18"/>
              </w:rPr>
            </w:pPr>
            <w:r w:rsidRPr="000C56B0">
              <w:rPr>
                <w:sz w:val="18"/>
              </w:rPr>
              <w:t>89/2012</w:t>
            </w:r>
          </w:p>
        </w:tc>
        <w:tc>
          <w:tcPr>
            <w:tcW w:w="1080" w:type="dxa"/>
            <w:tcBorders>
              <w:top w:val="nil"/>
              <w:left w:val="single" w:sz="4" w:space="0" w:color="auto"/>
              <w:bottom w:val="nil"/>
              <w:right w:val="single" w:sz="4" w:space="0" w:color="auto"/>
            </w:tcBorders>
          </w:tcPr>
          <w:p w14:paraId="7135F448" w14:textId="738C7F9F" w:rsidR="009C452B" w:rsidRPr="000C56B0" w:rsidRDefault="009C452B" w:rsidP="009C452B">
            <w:pPr>
              <w:rPr>
                <w:sz w:val="18"/>
                <w:szCs w:val="18"/>
              </w:rPr>
            </w:pPr>
            <w:r w:rsidRPr="000C56B0">
              <w:rPr>
                <w:sz w:val="18"/>
              </w:rPr>
              <w:t>§ 579 odst. 1</w:t>
            </w:r>
          </w:p>
        </w:tc>
        <w:tc>
          <w:tcPr>
            <w:tcW w:w="5400" w:type="dxa"/>
            <w:gridSpan w:val="4"/>
            <w:tcBorders>
              <w:top w:val="nil"/>
              <w:left w:val="single" w:sz="4" w:space="0" w:color="auto"/>
              <w:bottom w:val="nil"/>
              <w:right w:val="single" w:sz="4" w:space="0" w:color="auto"/>
            </w:tcBorders>
          </w:tcPr>
          <w:p w14:paraId="3DE956FB" w14:textId="7008E6C7" w:rsidR="009C452B" w:rsidRPr="000C56B0" w:rsidRDefault="009C452B" w:rsidP="009C452B">
            <w:pPr>
              <w:rPr>
                <w:sz w:val="18"/>
                <w:szCs w:val="18"/>
              </w:rPr>
            </w:pPr>
            <w:r w:rsidRPr="000C56B0">
              <w:rPr>
                <w:sz w:val="18"/>
              </w:rPr>
              <w:t>(1) Způsobil-li někdo neplatnost právního jednání, nemá právo namítnout neplatnost nebo uplatnit z neplatného právního jednání pro sebe výhodu.</w:t>
            </w:r>
          </w:p>
        </w:tc>
        <w:tc>
          <w:tcPr>
            <w:tcW w:w="900" w:type="dxa"/>
            <w:tcBorders>
              <w:top w:val="nil"/>
              <w:left w:val="single" w:sz="4" w:space="0" w:color="auto"/>
              <w:bottom w:val="nil"/>
              <w:right w:val="single" w:sz="4" w:space="0" w:color="auto"/>
            </w:tcBorders>
          </w:tcPr>
          <w:p w14:paraId="3BBAB985"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056BF119" w14:textId="77777777" w:rsidR="009C452B" w:rsidRPr="000C56B0" w:rsidRDefault="009C452B" w:rsidP="009C452B">
            <w:pPr>
              <w:rPr>
                <w:sz w:val="18"/>
                <w:szCs w:val="18"/>
              </w:rPr>
            </w:pPr>
          </w:p>
        </w:tc>
      </w:tr>
      <w:tr w:rsidR="009C452B" w:rsidRPr="000C56B0" w14:paraId="0BA7F88A" w14:textId="77777777" w:rsidTr="009C452B">
        <w:tc>
          <w:tcPr>
            <w:tcW w:w="1440" w:type="dxa"/>
            <w:tcBorders>
              <w:top w:val="nil"/>
              <w:left w:val="single" w:sz="4" w:space="0" w:color="auto"/>
              <w:bottom w:val="nil"/>
              <w:right w:val="single" w:sz="4" w:space="0" w:color="auto"/>
            </w:tcBorders>
          </w:tcPr>
          <w:p w14:paraId="201440E3"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4409FCBC"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4E31A1F2" w14:textId="208A4F6A" w:rsidR="009C452B" w:rsidRPr="000C56B0" w:rsidRDefault="009C452B" w:rsidP="009C452B">
            <w:pPr>
              <w:rPr>
                <w:sz w:val="18"/>
                <w:szCs w:val="18"/>
              </w:rPr>
            </w:pPr>
            <w:r w:rsidRPr="000C56B0">
              <w:rPr>
                <w:sz w:val="18"/>
              </w:rPr>
              <w:t>89/2012</w:t>
            </w:r>
          </w:p>
        </w:tc>
        <w:tc>
          <w:tcPr>
            <w:tcW w:w="1080" w:type="dxa"/>
            <w:tcBorders>
              <w:top w:val="nil"/>
              <w:left w:val="single" w:sz="4" w:space="0" w:color="auto"/>
              <w:bottom w:val="nil"/>
              <w:right w:val="single" w:sz="4" w:space="0" w:color="auto"/>
            </w:tcBorders>
          </w:tcPr>
          <w:p w14:paraId="611E9F19" w14:textId="7515575E" w:rsidR="009C452B" w:rsidRPr="000C56B0" w:rsidRDefault="009C452B" w:rsidP="009C452B">
            <w:pPr>
              <w:rPr>
                <w:sz w:val="18"/>
                <w:szCs w:val="18"/>
              </w:rPr>
            </w:pPr>
            <w:r w:rsidRPr="000C56B0">
              <w:rPr>
                <w:sz w:val="18"/>
              </w:rPr>
              <w:t>§ 580</w:t>
            </w:r>
          </w:p>
        </w:tc>
        <w:tc>
          <w:tcPr>
            <w:tcW w:w="5400" w:type="dxa"/>
            <w:gridSpan w:val="4"/>
            <w:tcBorders>
              <w:top w:val="nil"/>
              <w:left w:val="single" w:sz="4" w:space="0" w:color="auto"/>
              <w:bottom w:val="nil"/>
              <w:right w:val="single" w:sz="4" w:space="0" w:color="auto"/>
            </w:tcBorders>
          </w:tcPr>
          <w:p w14:paraId="4EC5A463" w14:textId="77777777" w:rsidR="009C452B" w:rsidRPr="000C56B0" w:rsidRDefault="009C452B" w:rsidP="009C452B">
            <w:pPr>
              <w:jc w:val="both"/>
              <w:rPr>
                <w:sz w:val="18"/>
              </w:rPr>
            </w:pPr>
            <w:r w:rsidRPr="000C56B0">
              <w:rPr>
                <w:sz w:val="18"/>
              </w:rPr>
              <w:t>(1) Neplatné je právní jednání, které se příčí dobrým mravům, jakož i právní jednání, které odporuje zákonu, pokud to smysl a účel zákona vyžaduje.</w:t>
            </w:r>
          </w:p>
          <w:p w14:paraId="6ECA6848" w14:textId="0F4051E5" w:rsidR="009C452B" w:rsidRPr="000C56B0" w:rsidRDefault="009C452B" w:rsidP="009C452B">
            <w:pPr>
              <w:rPr>
                <w:sz w:val="18"/>
                <w:szCs w:val="18"/>
              </w:rPr>
            </w:pPr>
            <w:r w:rsidRPr="000C56B0">
              <w:rPr>
                <w:sz w:val="18"/>
              </w:rPr>
              <w:t>(2) Neplatné je právní jednání, pokud má být podle něho plněno něco nemožného.</w:t>
            </w:r>
          </w:p>
        </w:tc>
        <w:tc>
          <w:tcPr>
            <w:tcW w:w="900" w:type="dxa"/>
            <w:tcBorders>
              <w:top w:val="nil"/>
              <w:left w:val="single" w:sz="4" w:space="0" w:color="auto"/>
              <w:bottom w:val="nil"/>
              <w:right w:val="single" w:sz="4" w:space="0" w:color="auto"/>
            </w:tcBorders>
          </w:tcPr>
          <w:p w14:paraId="660F8911"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7D0A3534" w14:textId="77777777" w:rsidR="009C452B" w:rsidRPr="000C56B0" w:rsidRDefault="009C452B" w:rsidP="009C452B">
            <w:pPr>
              <w:rPr>
                <w:sz w:val="18"/>
                <w:szCs w:val="18"/>
              </w:rPr>
            </w:pPr>
          </w:p>
        </w:tc>
      </w:tr>
      <w:tr w:rsidR="009C452B" w:rsidRPr="000C56B0" w14:paraId="68AFB021" w14:textId="77777777" w:rsidTr="009C452B">
        <w:tc>
          <w:tcPr>
            <w:tcW w:w="1440" w:type="dxa"/>
            <w:tcBorders>
              <w:top w:val="nil"/>
              <w:left w:val="single" w:sz="4" w:space="0" w:color="auto"/>
              <w:bottom w:val="nil"/>
              <w:right w:val="single" w:sz="4" w:space="0" w:color="auto"/>
            </w:tcBorders>
          </w:tcPr>
          <w:p w14:paraId="45F6884B"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1DD78E00"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716F46ED" w14:textId="31926F32" w:rsidR="009C452B" w:rsidRPr="000C56B0" w:rsidRDefault="009C452B" w:rsidP="009C452B">
            <w:pPr>
              <w:rPr>
                <w:sz w:val="18"/>
                <w:szCs w:val="18"/>
              </w:rPr>
            </w:pPr>
            <w:r w:rsidRPr="000C56B0">
              <w:rPr>
                <w:sz w:val="18"/>
              </w:rPr>
              <w:t>89/2012</w:t>
            </w:r>
          </w:p>
        </w:tc>
        <w:tc>
          <w:tcPr>
            <w:tcW w:w="1080" w:type="dxa"/>
            <w:tcBorders>
              <w:top w:val="nil"/>
              <w:left w:val="single" w:sz="4" w:space="0" w:color="auto"/>
              <w:bottom w:val="nil"/>
              <w:right w:val="single" w:sz="4" w:space="0" w:color="auto"/>
            </w:tcBorders>
          </w:tcPr>
          <w:p w14:paraId="5500E363" w14:textId="59C0A30F" w:rsidR="009C452B" w:rsidRPr="000C56B0" w:rsidRDefault="009C452B" w:rsidP="009C452B">
            <w:pPr>
              <w:rPr>
                <w:sz w:val="18"/>
                <w:szCs w:val="18"/>
              </w:rPr>
            </w:pPr>
            <w:r w:rsidRPr="000C56B0">
              <w:rPr>
                <w:sz w:val="18"/>
              </w:rPr>
              <w:t>§ 582 odst. 1 první věta</w:t>
            </w:r>
          </w:p>
        </w:tc>
        <w:tc>
          <w:tcPr>
            <w:tcW w:w="5400" w:type="dxa"/>
            <w:gridSpan w:val="4"/>
            <w:tcBorders>
              <w:top w:val="nil"/>
              <w:left w:val="single" w:sz="4" w:space="0" w:color="auto"/>
              <w:bottom w:val="nil"/>
              <w:right w:val="single" w:sz="4" w:space="0" w:color="auto"/>
            </w:tcBorders>
          </w:tcPr>
          <w:p w14:paraId="1E203F62" w14:textId="4E3C64BE" w:rsidR="009C452B" w:rsidRPr="000C56B0" w:rsidRDefault="009C452B" w:rsidP="009C452B">
            <w:pPr>
              <w:rPr>
                <w:sz w:val="18"/>
                <w:szCs w:val="18"/>
              </w:rPr>
            </w:pPr>
            <w:r w:rsidRPr="000C56B0">
              <w:rPr>
                <w:sz w:val="18"/>
              </w:rPr>
              <w:t xml:space="preserve"> Není-li právní jednání učiněno ve formě ujednané stranami nebo stanovené zákonem, je neplatné,</w:t>
            </w:r>
          </w:p>
        </w:tc>
        <w:tc>
          <w:tcPr>
            <w:tcW w:w="900" w:type="dxa"/>
            <w:tcBorders>
              <w:top w:val="nil"/>
              <w:left w:val="single" w:sz="4" w:space="0" w:color="auto"/>
              <w:bottom w:val="nil"/>
              <w:right w:val="single" w:sz="4" w:space="0" w:color="auto"/>
            </w:tcBorders>
          </w:tcPr>
          <w:p w14:paraId="562C5416"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7DA2C6C0" w14:textId="77777777" w:rsidR="009C452B" w:rsidRPr="000C56B0" w:rsidRDefault="009C452B" w:rsidP="009C452B">
            <w:pPr>
              <w:rPr>
                <w:sz w:val="18"/>
                <w:szCs w:val="18"/>
              </w:rPr>
            </w:pPr>
          </w:p>
        </w:tc>
      </w:tr>
      <w:tr w:rsidR="009C452B" w:rsidRPr="000C56B0" w14:paraId="45B30930" w14:textId="77777777" w:rsidTr="009C452B">
        <w:tc>
          <w:tcPr>
            <w:tcW w:w="1440" w:type="dxa"/>
            <w:tcBorders>
              <w:top w:val="nil"/>
              <w:left w:val="single" w:sz="4" w:space="0" w:color="auto"/>
              <w:bottom w:val="nil"/>
              <w:right w:val="single" w:sz="4" w:space="0" w:color="auto"/>
            </w:tcBorders>
          </w:tcPr>
          <w:p w14:paraId="3704CFE9"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4EA8E307"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401A6506" w14:textId="7DF1B53F" w:rsidR="009C452B" w:rsidRPr="000C56B0" w:rsidRDefault="009C452B" w:rsidP="009C452B">
            <w:pPr>
              <w:rPr>
                <w:sz w:val="18"/>
                <w:szCs w:val="18"/>
              </w:rPr>
            </w:pPr>
            <w:r w:rsidRPr="000C56B0">
              <w:rPr>
                <w:sz w:val="18"/>
              </w:rPr>
              <w:t>89/2012</w:t>
            </w:r>
          </w:p>
        </w:tc>
        <w:tc>
          <w:tcPr>
            <w:tcW w:w="1080" w:type="dxa"/>
            <w:tcBorders>
              <w:top w:val="nil"/>
              <w:left w:val="single" w:sz="4" w:space="0" w:color="auto"/>
              <w:bottom w:val="nil"/>
              <w:right w:val="single" w:sz="4" w:space="0" w:color="auto"/>
            </w:tcBorders>
          </w:tcPr>
          <w:p w14:paraId="4FA27D15" w14:textId="3CC32521" w:rsidR="009C452B" w:rsidRPr="000C56B0" w:rsidRDefault="009C452B" w:rsidP="009C452B">
            <w:pPr>
              <w:rPr>
                <w:sz w:val="18"/>
                <w:szCs w:val="18"/>
              </w:rPr>
            </w:pPr>
            <w:r w:rsidRPr="000C56B0">
              <w:rPr>
                <w:sz w:val="18"/>
              </w:rPr>
              <w:t xml:space="preserve">§ 583 </w:t>
            </w:r>
          </w:p>
        </w:tc>
        <w:tc>
          <w:tcPr>
            <w:tcW w:w="5400" w:type="dxa"/>
            <w:gridSpan w:val="4"/>
            <w:tcBorders>
              <w:top w:val="nil"/>
              <w:left w:val="single" w:sz="4" w:space="0" w:color="auto"/>
              <w:bottom w:val="nil"/>
              <w:right w:val="single" w:sz="4" w:space="0" w:color="auto"/>
            </w:tcBorders>
          </w:tcPr>
          <w:p w14:paraId="27A569AB" w14:textId="2574248D" w:rsidR="009C452B" w:rsidRPr="000C56B0" w:rsidRDefault="009C452B" w:rsidP="009C452B">
            <w:pPr>
              <w:rPr>
                <w:sz w:val="18"/>
                <w:szCs w:val="18"/>
              </w:rPr>
            </w:pPr>
            <w:r w:rsidRPr="000C56B0">
              <w:rPr>
                <w:sz w:val="18"/>
              </w:rPr>
              <w:t xml:space="preserve">Jednal-li někdo v omylu o rozhodující okolnosti a byl-li v omyl uveden </w:t>
            </w:r>
            <w:r w:rsidRPr="000C56B0">
              <w:rPr>
                <w:sz w:val="18"/>
              </w:rPr>
              <w:lastRenderedPageBreak/>
              <w:t>druhou stranou, je právní jednání neplatné.</w:t>
            </w:r>
          </w:p>
        </w:tc>
        <w:tc>
          <w:tcPr>
            <w:tcW w:w="900" w:type="dxa"/>
            <w:tcBorders>
              <w:top w:val="nil"/>
              <w:left w:val="single" w:sz="4" w:space="0" w:color="auto"/>
              <w:bottom w:val="nil"/>
              <w:right w:val="single" w:sz="4" w:space="0" w:color="auto"/>
            </w:tcBorders>
          </w:tcPr>
          <w:p w14:paraId="0FD39333"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42C2C958" w14:textId="77777777" w:rsidR="009C452B" w:rsidRPr="000C56B0" w:rsidRDefault="009C452B" w:rsidP="009C452B">
            <w:pPr>
              <w:rPr>
                <w:sz w:val="18"/>
                <w:szCs w:val="18"/>
              </w:rPr>
            </w:pPr>
          </w:p>
        </w:tc>
      </w:tr>
      <w:tr w:rsidR="009C452B" w:rsidRPr="000C56B0" w14:paraId="1C79C1DC" w14:textId="77777777" w:rsidTr="009C452B">
        <w:tc>
          <w:tcPr>
            <w:tcW w:w="1440" w:type="dxa"/>
            <w:tcBorders>
              <w:top w:val="nil"/>
              <w:left w:val="single" w:sz="4" w:space="0" w:color="auto"/>
              <w:bottom w:val="nil"/>
              <w:right w:val="single" w:sz="4" w:space="0" w:color="auto"/>
            </w:tcBorders>
          </w:tcPr>
          <w:p w14:paraId="00745693"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0A29FA9B"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077FBE71" w14:textId="64A3AA21" w:rsidR="009C452B" w:rsidRPr="000C56B0" w:rsidRDefault="009C452B" w:rsidP="009C452B">
            <w:pPr>
              <w:rPr>
                <w:sz w:val="18"/>
                <w:szCs w:val="18"/>
              </w:rPr>
            </w:pPr>
            <w:r w:rsidRPr="000C56B0">
              <w:rPr>
                <w:sz w:val="18"/>
              </w:rPr>
              <w:t xml:space="preserve">634/1992 ve znění 36/2008 28/2011 183/2017 </w:t>
            </w:r>
          </w:p>
        </w:tc>
        <w:tc>
          <w:tcPr>
            <w:tcW w:w="1080" w:type="dxa"/>
            <w:tcBorders>
              <w:top w:val="nil"/>
              <w:left w:val="single" w:sz="4" w:space="0" w:color="auto"/>
              <w:bottom w:val="nil"/>
              <w:right w:val="single" w:sz="4" w:space="0" w:color="auto"/>
            </w:tcBorders>
          </w:tcPr>
          <w:p w14:paraId="4AB9A185" w14:textId="75C28D99" w:rsidR="009C452B" w:rsidRPr="000C56B0" w:rsidRDefault="009C452B" w:rsidP="009C452B">
            <w:pPr>
              <w:rPr>
                <w:sz w:val="18"/>
                <w:szCs w:val="18"/>
              </w:rPr>
            </w:pPr>
            <w:r w:rsidRPr="000C56B0">
              <w:rPr>
                <w:sz w:val="18"/>
              </w:rPr>
              <w:t>§ 24 odst. 1 písm. a)</w:t>
            </w:r>
          </w:p>
        </w:tc>
        <w:tc>
          <w:tcPr>
            <w:tcW w:w="5400" w:type="dxa"/>
            <w:gridSpan w:val="4"/>
            <w:tcBorders>
              <w:top w:val="nil"/>
              <w:left w:val="single" w:sz="4" w:space="0" w:color="auto"/>
              <w:bottom w:val="nil"/>
              <w:right w:val="single" w:sz="4" w:space="0" w:color="auto"/>
            </w:tcBorders>
          </w:tcPr>
          <w:p w14:paraId="18A42EBC" w14:textId="77777777" w:rsidR="009C452B" w:rsidRPr="000C56B0" w:rsidRDefault="009C452B" w:rsidP="009C452B">
            <w:pPr>
              <w:jc w:val="both"/>
              <w:rPr>
                <w:sz w:val="18"/>
              </w:rPr>
            </w:pPr>
            <w:r w:rsidRPr="000C56B0">
              <w:rPr>
                <w:sz w:val="18"/>
              </w:rPr>
              <w:t>(1) Výrobce, dovozce, vývozce, dodavatel, prodávající nebo jiný podnikatel se dopustí přestupku tím, že</w:t>
            </w:r>
          </w:p>
          <w:p w14:paraId="4E7650CE" w14:textId="6DA19000" w:rsidR="009C452B" w:rsidRPr="000C56B0" w:rsidRDefault="009C452B" w:rsidP="009C452B">
            <w:pPr>
              <w:rPr>
                <w:sz w:val="18"/>
                <w:szCs w:val="18"/>
              </w:rPr>
            </w:pPr>
            <w:r w:rsidRPr="000C56B0">
              <w:rPr>
                <w:sz w:val="18"/>
              </w:rPr>
              <w:t>a) poruší zákaz používání nekalých obchodních praktik,</w:t>
            </w:r>
          </w:p>
        </w:tc>
        <w:tc>
          <w:tcPr>
            <w:tcW w:w="900" w:type="dxa"/>
            <w:tcBorders>
              <w:top w:val="nil"/>
              <w:left w:val="single" w:sz="4" w:space="0" w:color="auto"/>
              <w:bottom w:val="nil"/>
              <w:right w:val="single" w:sz="4" w:space="0" w:color="auto"/>
            </w:tcBorders>
          </w:tcPr>
          <w:p w14:paraId="2C06DD22"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1E5E2337" w14:textId="77777777" w:rsidR="009C452B" w:rsidRPr="000C56B0" w:rsidRDefault="009C452B" w:rsidP="009C452B">
            <w:pPr>
              <w:rPr>
                <w:sz w:val="18"/>
                <w:szCs w:val="18"/>
              </w:rPr>
            </w:pPr>
          </w:p>
        </w:tc>
      </w:tr>
      <w:tr w:rsidR="009C452B" w:rsidRPr="000C56B0" w14:paraId="6FE5E9B8" w14:textId="77777777" w:rsidTr="009C452B">
        <w:tc>
          <w:tcPr>
            <w:tcW w:w="1440" w:type="dxa"/>
            <w:tcBorders>
              <w:top w:val="nil"/>
              <w:left w:val="single" w:sz="4" w:space="0" w:color="auto"/>
              <w:bottom w:val="nil"/>
              <w:right w:val="single" w:sz="4" w:space="0" w:color="auto"/>
            </w:tcBorders>
          </w:tcPr>
          <w:p w14:paraId="060ED657"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02416AAD"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22A622A0" w14:textId="6A1E488F" w:rsidR="009C452B" w:rsidRPr="000C56B0" w:rsidRDefault="009C452B" w:rsidP="009C452B">
            <w:pPr>
              <w:rPr>
                <w:sz w:val="18"/>
                <w:szCs w:val="18"/>
              </w:rPr>
            </w:pPr>
            <w:r w:rsidRPr="000C56B0">
              <w:rPr>
                <w:sz w:val="18"/>
              </w:rPr>
              <w:t xml:space="preserve">634/1992 ve znění 36/2008 303/2013 183/2017 </w:t>
            </w:r>
          </w:p>
        </w:tc>
        <w:tc>
          <w:tcPr>
            <w:tcW w:w="1080" w:type="dxa"/>
            <w:tcBorders>
              <w:top w:val="nil"/>
              <w:left w:val="single" w:sz="4" w:space="0" w:color="auto"/>
              <w:bottom w:val="nil"/>
              <w:right w:val="single" w:sz="4" w:space="0" w:color="auto"/>
            </w:tcBorders>
          </w:tcPr>
          <w:p w14:paraId="5A8B1B4F" w14:textId="26D279D5" w:rsidR="009C452B" w:rsidRPr="000C56B0" w:rsidRDefault="009C452B" w:rsidP="009C452B">
            <w:pPr>
              <w:rPr>
                <w:sz w:val="18"/>
                <w:szCs w:val="18"/>
              </w:rPr>
            </w:pPr>
            <w:r w:rsidRPr="000C56B0">
              <w:rPr>
                <w:sz w:val="18"/>
              </w:rPr>
              <w:t xml:space="preserve">§ 24 odst. 7 písm. b) </w:t>
            </w:r>
          </w:p>
        </w:tc>
        <w:tc>
          <w:tcPr>
            <w:tcW w:w="5400" w:type="dxa"/>
            <w:gridSpan w:val="4"/>
            <w:tcBorders>
              <w:top w:val="nil"/>
              <w:left w:val="single" w:sz="4" w:space="0" w:color="auto"/>
              <w:bottom w:val="nil"/>
              <w:right w:val="single" w:sz="4" w:space="0" w:color="auto"/>
            </w:tcBorders>
          </w:tcPr>
          <w:p w14:paraId="739898B9" w14:textId="77777777" w:rsidR="009C452B" w:rsidRPr="000C56B0" w:rsidRDefault="009C452B" w:rsidP="009C452B">
            <w:pPr>
              <w:rPr>
                <w:sz w:val="18"/>
              </w:rPr>
            </w:pPr>
            <w:r w:rsidRPr="000C56B0">
              <w:rPr>
                <w:sz w:val="18"/>
              </w:rPr>
              <w:t xml:space="preserve">(7) Prodávající se dopustí přestupku tím, že </w:t>
            </w:r>
          </w:p>
          <w:p w14:paraId="4027E1D3" w14:textId="77777777" w:rsidR="009C452B" w:rsidRPr="000C56B0" w:rsidRDefault="009C452B" w:rsidP="009C452B">
            <w:pPr>
              <w:rPr>
                <w:sz w:val="18"/>
              </w:rPr>
            </w:pPr>
            <w:r w:rsidRPr="000C56B0">
              <w:rPr>
                <w:sz w:val="18"/>
              </w:rPr>
              <w:t>b) v rozporu s § 3a používá telefonní číslo s vyšší než běžnou cenou,</w:t>
            </w:r>
          </w:p>
          <w:p w14:paraId="25A3859C" w14:textId="694FD9AF" w:rsidR="009C452B" w:rsidRPr="000C56B0" w:rsidRDefault="009C452B" w:rsidP="009C452B">
            <w:pPr>
              <w:rPr>
                <w:sz w:val="18"/>
                <w:szCs w:val="18"/>
              </w:rPr>
            </w:pPr>
          </w:p>
        </w:tc>
        <w:tc>
          <w:tcPr>
            <w:tcW w:w="900" w:type="dxa"/>
            <w:tcBorders>
              <w:top w:val="nil"/>
              <w:left w:val="single" w:sz="4" w:space="0" w:color="auto"/>
              <w:bottom w:val="nil"/>
              <w:right w:val="single" w:sz="4" w:space="0" w:color="auto"/>
            </w:tcBorders>
          </w:tcPr>
          <w:p w14:paraId="0D497855"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569A135E" w14:textId="77777777" w:rsidR="009C452B" w:rsidRPr="000C56B0" w:rsidRDefault="009C452B" w:rsidP="009C452B">
            <w:pPr>
              <w:rPr>
                <w:sz w:val="18"/>
                <w:szCs w:val="18"/>
              </w:rPr>
            </w:pPr>
          </w:p>
        </w:tc>
      </w:tr>
      <w:tr w:rsidR="009C452B" w:rsidRPr="000C56B0" w14:paraId="66A9DAFE" w14:textId="77777777" w:rsidTr="009C452B">
        <w:tc>
          <w:tcPr>
            <w:tcW w:w="1440" w:type="dxa"/>
            <w:tcBorders>
              <w:top w:val="nil"/>
              <w:left w:val="single" w:sz="4" w:space="0" w:color="auto"/>
              <w:bottom w:val="nil"/>
              <w:right w:val="single" w:sz="4" w:space="0" w:color="auto"/>
            </w:tcBorders>
          </w:tcPr>
          <w:p w14:paraId="62441940"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69898B2F"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5CAD693B" w14:textId="550F35CA" w:rsidR="009C452B" w:rsidRPr="000C56B0" w:rsidRDefault="009C452B" w:rsidP="009C452B">
            <w:pPr>
              <w:rPr>
                <w:sz w:val="18"/>
                <w:szCs w:val="18"/>
              </w:rPr>
            </w:pPr>
            <w:r w:rsidRPr="000C56B0">
              <w:rPr>
                <w:sz w:val="18"/>
              </w:rPr>
              <w:t>634/1992 ve znění 36/2008 303/2013 378/2015 183/2017</w:t>
            </w:r>
          </w:p>
        </w:tc>
        <w:tc>
          <w:tcPr>
            <w:tcW w:w="1080" w:type="dxa"/>
            <w:tcBorders>
              <w:top w:val="nil"/>
              <w:left w:val="single" w:sz="4" w:space="0" w:color="auto"/>
              <w:bottom w:val="nil"/>
              <w:right w:val="single" w:sz="4" w:space="0" w:color="auto"/>
            </w:tcBorders>
          </w:tcPr>
          <w:p w14:paraId="03AAF080" w14:textId="438F73EE" w:rsidR="009C452B" w:rsidRPr="000C56B0" w:rsidRDefault="009C452B" w:rsidP="009C452B">
            <w:pPr>
              <w:rPr>
                <w:sz w:val="18"/>
                <w:szCs w:val="18"/>
              </w:rPr>
            </w:pPr>
            <w:r w:rsidRPr="000C56B0">
              <w:rPr>
                <w:sz w:val="18"/>
              </w:rPr>
              <w:t>§ 24 odst. 7 písm. j)</w:t>
            </w:r>
          </w:p>
        </w:tc>
        <w:tc>
          <w:tcPr>
            <w:tcW w:w="5400" w:type="dxa"/>
            <w:gridSpan w:val="4"/>
            <w:tcBorders>
              <w:top w:val="nil"/>
              <w:left w:val="single" w:sz="4" w:space="0" w:color="auto"/>
              <w:bottom w:val="nil"/>
              <w:right w:val="single" w:sz="4" w:space="0" w:color="auto"/>
            </w:tcBorders>
          </w:tcPr>
          <w:p w14:paraId="715F3A5D" w14:textId="77777777" w:rsidR="009C452B" w:rsidRPr="000C56B0" w:rsidRDefault="009C452B" w:rsidP="009C452B">
            <w:pPr>
              <w:rPr>
                <w:sz w:val="18"/>
              </w:rPr>
            </w:pPr>
            <w:r w:rsidRPr="000C56B0">
              <w:rPr>
                <w:sz w:val="18"/>
              </w:rPr>
              <w:t>(7) Prodávající se dopustí přestupku tím, že</w:t>
            </w:r>
          </w:p>
          <w:p w14:paraId="4FD91FD6" w14:textId="6D4EF7DF" w:rsidR="009C452B" w:rsidRPr="000C56B0" w:rsidRDefault="009C452B" w:rsidP="009C452B">
            <w:pPr>
              <w:rPr>
                <w:sz w:val="18"/>
                <w:szCs w:val="18"/>
              </w:rPr>
            </w:pPr>
            <w:r w:rsidRPr="000C56B0">
              <w:rPr>
                <w:sz w:val="18"/>
              </w:rPr>
              <w:t>j) neinformuje spotřebitele podle § 11a,</w:t>
            </w:r>
          </w:p>
        </w:tc>
        <w:tc>
          <w:tcPr>
            <w:tcW w:w="900" w:type="dxa"/>
            <w:tcBorders>
              <w:top w:val="nil"/>
              <w:left w:val="single" w:sz="4" w:space="0" w:color="auto"/>
              <w:bottom w:val="nil"/>
              <w:right w:val="single" w:sz="4" w:space="0" w:color="auto"/>
            </w:tcBorders>
          </w:tcPr>
          <w:p w14:paraId="57A73D91"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45F1C1EF" w14:textId="77777777" w:rsidR="009C452B" w:rsidRPr="000C56B0" w:rsidRDefault="009C452B" w:rsidP="009C452B">
            <w:pPr>
              <w:rPr>
                <w:sz w:val="18"/>
                <w:szCs w:val="18"/>
              </w:rPr>
            </w:pPr>
          </w:p>
        </w:tc>
      </w:tr>
      <w:tr w:rsidR="009C452B" w:rsidRPr="000C56B0" w14:paraId="4D053E0C" w14:textId="77777777" w:rsidTr="009C452B">
        <w:tc>
          <w:tcPr>
            <w:tcW w:w="1440" w:type="dxa"/>
            <w:tcBorders>
              <w:top w:val="nil"/>
              <w:left w:val="single" w:sz="4" w:space="0" w:color="auto"/>
              <w:bottom w:val="nil"/>
              <w:right w:val="single" w:sz="4" w:space="0" w:color="auto"/>
            </w:tcBorders>
          </w:tcPr>
          <w:p w14:paraId="1D433511" w14:textId="77777777" w:rsidR="009C452B" w:rsidRPr="000C56B0" w:rsidRDefault="009C452B" w:rsidP="009C452B">
            <w:pPr>
              <w:rPr>
                <w:sz w:val="18"/>
                <w:szCs w:val="18"/>
              </w:rPr>
            </w:pPr>
          </w:p>
        </w:tc>
        <w:tc>
          <w:tcPr>
            <w:tcW w:w="5400" w:type="dxa"/>
            <w:gridSpan w:val="4"/>
            <w:tcBorders>
              <w:top w:val="nil"/>
              <w:left w:val="single" w:sz="4" w:space="0" w:color="auto"/>
              <w:bottom w:val="nil"/>
              <w:right w:val="single" w:sz="18" w:space="0" w:color="auto"/>
            </w:tcBorders>
          </w:tcPr>
          <w:p w14:paraId="36578B24" w14:textId="77777777" w:rsidR="009C452B" w:rsidRPr="000C56B0" w:rsidRDefault="009C452B" w:rsidP="009C452B">
            <w:pPr>
              <w:rPr>
                <w:sz w:val="18"/>
                <w:szCs w:val="18"/>
              </w:rPr>
            </w:pPr>
          </w:p>
        </w:tc>
        <w:tc>
          <w:tcPr>
            <w:tcW w:w="900" w:type="dxa"/>
            <w:tcBorders>
              <w:top w:val="nil"/>
              <w:left w:val="single" w:sz="18" w:space="0" w:color="auto"/>
              <w:bottom w:val="nil"/>
              <w:right w:val="single" w:sz="4" w:space="0" w:color="auto"/>
            </w:tcBorders>
          </w:tcPr>
          <w:p w14:paraId="5781C63C" w14:textId="09880A0B" w:rsidR="009C452B" w:rsidRPr="000C56B0" w:rsidRDefault="009C452B" w:rsidP="009C452B">
            <w:pPr>
              <w:rPr>
                <w:sz w:val="18"/>
                <w:szCs w:val="18"/>
              </w:rPr>
            </w:pPr>
            <w:r w:rsidRPr="000C56B0">
              <w:rPr>
                <w:sz w:val="18"/>
              </w:rPr>
              <w:t>634/1992 ve znění 36/2008 303/2013 378/2015 183/2017</w:t>
            </w:r>
          </w:p>
        </w:tc>
        <w:tc>
          <w:tcPr>
            <w:tcW w:w="1080" w:type="dxa"/>
            <w:tcBorders>
              <w:top w:val="nil"/>
              <w:left w:val="single" w:sz="4" w:space="0" w:color="auto"/>
              <w:bottom w:val="nil"/>
              <w:right w:val="single" w:sz="4" w:space="0" w:color="auto"/>
            </w:tcBorders>
          </w:tcPr>
          <w:p w14:paraId="289EC3B1" w14:textId="42F60E5B" w:rsidR="009C452B" w:rsidRPr="000C56B0" w:rsidRDefault="009C452B" w:rsidP="009C452B">
            <w:pPr>
              <w:rPr>
                <w:sz w:val="18"/>
                <w:szCs w:val="18"/>
              </w:rPr>
            </w:pPr>
            <w:r w:rsidRPr="000C56B0">
              <w:rPr>
                <w:sz w:val="18"/>
              </w:rPr>
              <w:t>§ 24 odst. 7 písm. l)</w:t>
            </w:r>
          </w:p>
        </w:tc>
        <w:tc>
          <w:tcPr>
            <w:tcW w:w="5400" w:type="dxa"/>
            <w:gridSpan w:val="4"/>
            <w:tcBorders>
              <w:top w:val="nil"/>
              <w:left w:val="single" w:sz="4" w:space="0" w:color="auto"/>
              <w:bottom w:val="nil"/>
              <w:right w:val="single" w:sz="4" w:space="0" w:color="auto"/>
            </w:tcBorders>
          </w:tcPr>
          <w:p w14:paraId="74918209" w14:textId="77777777" w:rsidR="009C452B" w:rsidRPr="000C56B0" w:rsidRDefault="009C452B" w:rsidP="009C452B">
            <w:pPr>
              <w:rPr>
                <w:sz w:val="18"/>
              </w:rPr>
            </w:pPr>
            <w:r w:rsidRPr="000C56B0">
              <w:rPr>
                <w:sz w:val="18"/>
              </w:rPr>
              <w:t>(7) Prodávající se dopustí přestupku tím, že</w:t>
            </w:r>
          </w:p>
          <w:p w14:paraId="6DC6133F" w14:textId="0D369054" w:rsidR="009C452B" w:rsidRPr="000C56B0" w:rsidRDefault="009C452B" w:rsidP="009C452B">
            <w:pPr>
              <w:rPr>
                <w:sz w:val="18"/>
                <w:szCs w:val="18"/>
              </w:rPr>
            </w:pPr>
            <w:r w:rsidRPr="000C56B0">
              <w:rPr>
                <w:sz w:val="18"/>
              </w:rPr>
              <w:t>l) neinformuje spotřebitele podle § 13,</w:t>
            </w:r>
          </w:p>
        </w:tc>
        <w:tc>
          <w:tcPr>
            <w:tcW w:w="900" w:type="dxa"/>
            <w:tcBorders>
              <w:top w:val="nil"/>
              <w:left w:val="single" w:sz="4" w:space="0" w:color="auto"/>
              <w:bottom w:val="nil"/>
              <w:right w:val="single" w:sz="4" w:space="0" w:color="auto"/>
            </w:tcBorders>
          </w:tcPr>
          <w:p w14:paraId="62DD4FB2" w14:textId="77777777" w:rsidR="009C452B" w:rsidRPr="000C56B0" w:rsidRDefault="009C452B" w:rsidP="009C452B">
            <w:pPr>
              <w:rPr>
                <w:sz w:val="18"/>
                <w:szCs w:val="18"/>
              </w:rPr>
            </w:pPr>
          </w:p>
        </w:tc>
        <w:tc>
          <w:tcPr>
            <w:tcW w:w="720" w:type="dxa"/>
            <w:tcBorders>
              <w:top w:val="nil"/>
              <w:left w:val="single" w:sz="4" w:space="0" w:color="auto"/>
              <w:bottom w:val="nil"/>
              <w:right w:val="single" w:sz="4" w:space="0" w:color="auto"/>
            </w:tcBorders>
          </w:tcPr>
          <w:p w14:paraId="5F474A96" w14:textId="77777777" w:rsidR="009C452B" w:rsidRPr="000C56B0" w:rsidRDefault="009C452B" w:rsidP="009C452B">
            <w:pPr>
              <w:rPr>
                <w:sz w:val="18"/>
                <w:szCs w:val="18"/>
              </w:rPr>
            </w:pPr>
          </w:p>
        </w:tc>
      </w:tr>
      <w:tr w:rsidR="00E53441" w:rsidRPr="000C56B0" w14:paraId="31081646" w14:textId="77777777" w:rsidTr="009C452B">
        <w:tc>
          <w:tcPr>
            <w:tcW w:w="1440" w:type="dxa"/>
            <w:tcBorders>
              <w:top w:val="nil"/>
              <w:left w:val="single" w:sz="4" w:space="0" w:color="auto"/>
              <w:bottom w:val="single" w:sz="4" w:space="0" w:color="auto"/>
              <w:right w:val="single" w:sz="4" w:space="0" w:color="auto"/>
            </w:tcBorders>
          </w:tcPr>
          <w:p w14:paraId="3ADDCA3E"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18" w:space="0" w:color="auto"/>
            </w:tcBorders>
          </w:tcPr>
          <w:p w14:paraId="69A47653" w14:textId="77777777" w:rsidR="00E53441" w:rsidRPr="000C56B0" w:rsidRDefault="00E53441" w:rsidP="00E53441">
            <w:pPr>
              <w:rPr>
                <w:sz w:val="18"/>
                <w:szCs w:val="18"/>
              </w:rPr>
            </w:pPr>
          </w:p>
        </w:tc>
        <w:tc>
          <w:tcPr>
            <w:tcW w:w="900" w:type="dxa"/>
            <w:tcBorders>
              <w:top w:val="nil"/>
              <w:left w:val="single" w:sz="18" w:space="0" w:color="auto"/>
              <w:bottom w:val="single" w:sz="4" w:space="0" w:color="auto"/>
              <w:right w:val="single" w:sz="4" w:space="0" w:color="auto"/>
            </w:tcBorders>
          </w:tcPr>
          <w:p w14:paraId="655C4B21" w14:textId="614FF5DF" w:rsidR="00E53441" w:rsidRPr="000C56B0" w:rsidRDefault="00E53441" w:rsidP="00E53441">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20BB304B"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4" w:space="0" w:color="auto"/>
            </w:tcBorders>
          </w:tcPr>
          <w:p w14:paraId="48387806" w14:textId="77777777" w:rsidR="00E53441" w:rsidRPr="000C56B0" w:rsidRDefault="00E53441" w:rsidP="00E53441">
            <w:pPr>
              <w:rPr>
                <w:sz w:val="18"/>
                <w:szCs w:val="18"/>
              </w:rPr>
            </w:pPr>
          </w:p>
        </w:tc>
        <w:tc>
          <w:tcPr>
            <w:tcW w:w="900" w:type="dxa"/>
            <w:tcBorders>
              <w:top w:val="nil"/>
              <w:left w:val="single" w:sz="4" w:space="0" w:color="auto"/>
              <w:bottom w:val="single" w:sz="4" w:space="0" w:color="auto"/>
              <w:right w:val="single" w:sz="4" w:space="0" w:color="auto"/>
            </w:tcBorders>
          </w:tcPr>
          <w:p w14:paraId="396162A9" w14:textId="77777777" w:rsidR="00E53441" w:rsidRPr="000C56B0" w:rsidRDefault="00E53441" w:rsidP="00E53441">
            <w:pPr>
              <w:rPr>
                <w:sz w:val="18"/>
                <w:szCs w:val="18"/>
              </w:rPr>
            </w:pPr>
          </w:p>
        </w:tc>
        <w:tc>
          <w:tcPr>
            <w:tcW w:w="720" w:type="dxa"/>
            <w:tcBorders>
              <w:top w:val="nil"/>
              <w:left w:val="single" w:sz="4" w:space="0" w:color="auto"/>
              <w:bottom w:val="single" w:sz="4" w:space="0" w:color="auto"/>
              <w:right w:val="single" w:sz="4" w:space="0" w:color="auto"/>
            </w:tcBorders>
          </w:tcPr>
          <w:p w14:paraId="6812B71F" w14:textId="77777777" w:rsidR="00E53441" w:rsidRPr="000C56B0" w:rsidRDefault="00E53441" w:rsidP="00E53441">
            <w:pPr>
              <w:rPr>
                <w:sz w:val="18"/>
                <w:szCs w:val="18"/>
              </w:rPr>
            </w:pPr>
          </w:p>
        </w:tc>
      </w:tr>
      <w:tr w:rsidR="00E53441" w:rsidRPr="000C56B0" w14:paraId="7C86116B" w14:textId="77777777" w:rsidTr="009C452B">
        <w:tc>
          <w:tcPr>
            <w:tcW w:w="1440" w:type="dxa"/>
            <w:tcBorders>
              <w:top w:val="single" w:sz="4" w:space="0" w:color="auto"/>
              <w:left w:val="single" w:sz="4" w:space="0" w:color="auto"/>
              <w:bottom w:val="nil"/>
              <w:right w:val="single" w:sz="4" w:space="0" w:color="auto"/>
            </w:tcBorders>
          </w:tcPr>
          <w:p w14:paraId="11296192" w14:textId="34AC2DB2" w:rsidR="00E53441" w:rsidRPr="000C56B0" w:rsidRDefault="00E53441" w:rsidP="00E53441">
            <w:pPr>
              <w:rPr>
                <w:sz w:val="18"/>
                <w:szCs w:val="18"/>
              </w:rPr>
            </w:pPr>
            <w:r w:rsidRPr="000C56B0">
              <w:rPr>
                <w:sz w:val="18"/>
                <w:szCs w:val="18"/>
              </w:rPr>
              <w:t>Čl. 4 bod 13 (upravující čl. 24 odst. 2)</w:t>
            </w:r>
          </w:p>
        </w:tc>
        <w:tc>
          <w:tcPr>
            <w:tcW w:w="5400" w:type="dxa"/>
            <w:gridSpan w:val="4"/>
            <w:tcBorders>
              <w:top w:val="single" w:sz="4" w:space="0" w:color="auto"/>
              <w:left w:val="single" w:sz="4" w:space="0" w:color="auto"/>
              <w:bottom w:val="nil"/>
              <w:right w:val="single" w:sz="18" w:space="0" w:color="auto"/>
            </w:tcBorders>
          </w:tcPr>
          <w:p w14:paraId="2FE83B2C" w14:textId="77777777" w:rsidR="00E53441" w:rsidRPr="000C56B0" w:rsidRDefault="00E53441" w:rsidP="00E53441">
            <w:pPr>
              <w:rPr>
                <w:sz w:val="18"/>
                <w:szCs w:val="18"/>
              </w:rPr>
            </w:pPr>
            <w:r w:rsidRPr="000C56B0">
              <w:rPr>
                <w:sz w:val="18"/>
                <w:szCs w:val="18"/>
              </w:rPr>
              <w:t xml:space="preserve">2. Členské státy zajistí, aby byl při ukládání sankcí případně zohledněn tento demonstrativní a orientační seznam kritérií: </w:t>
            </w:r>
          </w:p>
          <w:p w14:paraId="7A9BDE2E" w14:textId="77777777" w:rsidR="00E53441" w:rsidRPr="000C56B0" w:rsidRDefault="00E53441" w:rsidP="00E53441">
            <w:pPr>
              <w:rPr>
                <w:sz w:val="18"/>
                <w:szCs w:val="18"/>
              </w:rPr>
            </w:pPr>
            <w:r w:rsidRPr="000C56B0">
              <w:rPr>
                <w:sz w:val="18"/>
                <w:szCs w:val="18"/>
              </w:rPr>
              <w:t xml:space="preserve">a) povaha, závažnost, rozsah a doba trvání protiprávního jednání; </w:t>
            </w:r>
          </w:p>
          <w:p w14:paraId="33C3537D" w14:textId="77777777" w:rsidR="00E53441" w:rsidRPr="000C56B0" w:rsidRDefault="00E53441" w:rsidP="00E53441">
            <w:pPr>
              <w:rPr>
                <w:sz w:val="18"/>
                <w:szCs w:val="18"/>
              </w:rPr>
            </w:pPr>
            <w:r w:rsidRPr="000C56B0">
              <w:rPr>
                <w:sz w:val="18"/>
                <w:szCs w:val="18"/>
              </w:rPr>
              <w:t xml:space="preserve">b) případná opatření přijatá obchodníkem ke zmírnění nebo nápravě újmy utrpěné spotřebiteli; </w:t>
            </w:r>
          </w:p>
          <w:p w14:paraId="587CB2E0" w14:textId="77777777" w:rsidR="00E53441" w:rsidRPr="000C56B0" w:rsidRDefault="00E53441" w:rsidP="00E53441">
            <w:pPr>
              <w:rPr>
                <w:sz w:val="18"/>
                <w:szCs w:val="18"/>
              </w:rPr>
            </w:pPr>
            <w:r w:rsidRPr="000C56B0">
              <w:rPr>
                <w:sz w:val="18"/>
                <w:szCs w:val="18"/>
              </w:rPr>
              <w:t xml:space="preserve">c) předchozí protiprávní jednání obchodníka; </w:t>
            </w:r>
          </w:p>
          <w:p w14:paraId="4DE3228E" w14:textId="77777777" w:rsidR="00E53441" w:rsidRPr="000C56B0" w:rsidRDefault="00E53441" w:rsidP="00E53441">
            <w:pPr>
              <w:rPr>
                <w:sz w:val="18"/>
                <w:szCs w:val="18"/>
              </w:rPr>
            </w:pPr>
            <w:r w:rsidRPr="000C56B0">
              <w:rPr>
                <w:sz w:val="18"/>
                <w:szCs w:val="18"/>
              </w:rPr>
              <w:t xml:space="preserve">d) získaný finanční prospěch nebo zamezené ztráty obchodníka kvůli protiprávnímu jednání, pokud jsou dostupné příslušné údaje; </w:t>
            </w:r>
          </w:p>
          <w:p w14:paraId="5269DFE4" w14:textId="77777777" w:rsidR="00E53441" w:rsidRPr="000C56B0" w:rsidRDefault="00E53441" w:rsidP="00E53441">
            <w:pPr>
              <w:rPr>
                <w:sz w:val="18"/>
                <w:szCs w:val="18"/>
              </w:rPr>
            </w:pPr>
            <w:r w:rsidRPr="000C56B0">
              <w:rPr>
                <w:sz w:val="18"/>
                <w:szCs w:val="18"/>
              </w:rPr>
              <w:t xml:space="preserve">e) sankce uložené obchodníkovi za totéž protiprávní jednání v jiných členských státech v přeshraničních případech, kdy jsou informace o těchto sankcích dostupné prostřednictvím mechanismu zavedeného nařízením Evropského parlamentu a Rady (EU) 2017/2394 (*); </w:t>
            </w:r>
          </w:p>
          <w:p w14:paraId="277608ED" w14:textId="77777777" w:rsidR="00E53441" w:rsidRPr="000C56B0" w:rsidRDefault="00E53441" w:rsidP="00E53441">
            <w:pPr>
              <w:rPr>
                <w:sz w:val="18"/>
                <w:szCs w:val="18"/>
              </w:rPr>
            </w:pPr>
            <w:r w:rsidRPr="000C56B0">
              <w:rPr>
                <w:sz w:val="18"/>
                <w:szCs w:val="18"/>
              </w:rPr>
              <w:t xml:space="preserve">f) jiná přitěžující nebo polehčující okolnost vztahující se na daný případ. </w:t>
            </w:r>
          </w:p>
          <w:p w14:paraId="3B745791" w14:textId="77777777" w:rsidR="00E53441" w:rsidRPr="000C56B0" w:rsidRDefault="00E53441" w:rsidP="00E53441">
            <w:pPr>
              <w:rPr>
                <w:sz w:val="18"/>
                <w:szCs w:val="18"/>
              </w:rPr>
            </w:pPr>
            <w:r w:rsidRPr="000C56B0">
              <w:rPr>
                <w:sz w:val="18"/>
                <w:szCs w:val="18"/>
              </w:rPr>
              <w:t>______________</w:t>
            </w:r>
          </w:p>
          <w:p w14:paraId="7BDAFD93" w14:textId="77777777" w:rsidR="00E53441" w:rsidRPr="000C56B0" w:rsidRDefault="00E53441" w:rsidP="00E53441">
            <w:pPr>
              <w:rPr>
                <w:sz w:val="18"/>
                <w:szCs w:val="18"/>
              </w:rPr>
            </w:pPr>
            <w:r w:rsidRPr="000C56B0">
              <w:rPr>
                <w:sz w:val="18"/>
                <w:szCs w:val="18"/>
              </w:rPr>
              <w:t xml:space="preserve">(*) Nařízení Evropského parlamentu a Rady (EU) 2017/2394 ze dne 12. prosince 2017 o spolupráci mezi vnitrostátními orgány příslušnými pro vymáhání dodržování právních předpisů na ochranu spotřebitelů a o </w:t>
            </w:r>
            <w:r w:rsidRPr="000C56B0">
              <w:rPr>
                <w:sz w:val="18"/>
                <w:szCs w:val="18"/>
              </w:rPr>
              <w:lastRenderedPageBreak/>
              <w:t>zrušení nařízení (ES) č. 2006/2004 (Úř. věst. L345, 27.12.2017, s. 1)</w:t>
            </w:r>
          </w:p>
        </w:tc>
        <w:tc>
          <w:tcPr>
            <w:tcW w:w="900" w:type="dxa"/>
            <w:tcBorders>
              <w:top w:val="single" w:sz="4" w:space="0" w:color="auto"/>
              <w:left w:val="single" w:sz="18" w:space="0" w:color="auto"/>
              <w:bottom w:val="nil"/>
              <w:right w:val="single" w:sz="4" w:space="0" w:color="auto"/>
            </w:tcBorders>
          </w:tcPr>
          <w:p w14:paraId="5B6D545D" w14:textId="77777777" w:rsidR="00E53441" w:rsidRPr="000C56B0" w:rsidRDefault="00E53441" w:rsidP="00E53441">
            <w:pPr>
              <w:rPr>
                <w:sz w:val="18"/>
                <w:szCs w:val="18"/>
              </w:rPr>
            </w:pPr>
            <w:r w:rsidRPr="000C56B0">
              <w:rPr>
                <w:sz w:val="18"/>
                <w:szCs w:val="18"/>
              </w:rPr>
              <w:lastRenderedPageBreak/>
              <w:t>250/2016</w:t>
            </w:r>
          </w:p>
          <w:p w14:paraId="7DB1D1D4" w14:textId="77777777" w:rsidR="00E53441" w:rsidRPr="000C56B0" w:rsidRDefault="00E53441" w:rsidP="00E53441">
            <w:pPr>
              <w:rPr>
                <w:sz w:val="18"/>
                <w:szCs w:val="18"/>
              </w:rPr>
            </w:pPr>
          </w:p>
        </w:tc>
        <w:tc>
          <w:tcPr>
            <w:tcW w:w="1080" w:type="dxa"/>
            <w:tcBorders>
              <w:top w:val="single" w:sz="4" w:space="0" w:color="auto"/>
              <w:left w:val="single" w:sz="4" w:space="0" w:color="auto"/>
              <w:bottom w:val="nil"/>
              <w:right w:val="single" w:sz="4" w:space="0" w:color="auto"/>
            </w:tcBorders>
          </w:tcPr>
          <w:p w14:paraId="51B7B346" w14:textId="77777777" w:rsidR="00E53441" w:rsidRPr="000C56B0" w:rsidRDefault="00E53441" w:rsidP="00E53441">
            <w:pPr>
              <w:rPr>
                <w:sz w:val="18"/>
                <w:szCs w:val="18"/>
              </w:rPr>
            </w:pPr>
            <w:r w:rsidRPr="000C56B0">
              <w:rPr>
                <w:sz w:val="18"/>
                <w:szCs w:val="18"/>
              </w:rPr>
              <w:t>§ 37</w:t>
            </w:r>
          </w:p>
        </w:tc>
        <w:tc>
          <w:tcPr>
            <w:tcW w:w="5400" w:type="dxa"/>
            <w:gridSpan w:val="4"/>
            <w:tcBorders>
              <w:top w:val="single" w:sz="4" w:space="0" w:color="auto"/>
              <w:left w:val="single" w:sz="4" w:space="0" w:color="auto"/>
              <w:bottom w:val="nil"/>
              <w:right w:val="single" w:sz="4" w:space="0" w:color="auto"/>
            </w:tcBorders>
          </w:tcPr>
          <w:p w14:paraId="634FCD07" w14:textId="77777777" w:rsidR="00E53441" w:rsidRPr="000C56B0" w:rsidRDefault="00E53441" w:rsidP="00E53441">
            <w:pPr>
              <w:rPr>
                <w:sz w:val="18"/>
                <w:szCs w:val="18"/>
              </w:rPr>
            </w:pPr>
            <w:r w:rsidRPr="000C56B0">
              <w:rPr>
                <w:sz w:val="18"/>
                <w:szCs w:val="18"/>
              </w:rPr>
              <w:t>Při určení druhu správního trestu a jeho výměry se přihlédne zejména</w:t>
            </w:r>
          </w:p>
          <w:p w14:paraId="0FE84106" w14:textId="77777777" w:rsidR="00E53441" w:rsidRPr="000C56B0" w:rsidRDefault="00E53441" w:rsidP="00E53441">
            <w:pPr>
              <w:rPr>
                <w:sz w:val="18"/>
                <w:szCs w:val="18"/>
              </w:rPr>
            </w:pPr>
            <w:r w:rsidRPr="000C56B0">
              <w:rPr>
                <w:sz w:val="18"/>
                <w:szCs w:val="18"/>
              </w:rPr>
              <w:t>a) k povaze a závažnosti přestupku,</w:t>
            </w:r>
          </w:p>
          <w:p w14:paraId="1EE4AB76" w14:textId="77777777" w:rsidR="00E53441" w:rsidRPr="000C56B0" w:rsidRDefault="00E53441" w:rsidP="00E53441">
            <w:pPr>
              <w:rPr>
                <w:sz w:val="18"/>
                <w:szCs w:val="18"/>
              </w:rPr>
            </w:pPr>
            <w:r w:rsidRPr="000C56B0">
              <w:rPr>
                <w:sz w:val="18"/>
                <w:szCs w:val="18"/>
              </w:rPr>
              <w:t>b) k tomu, že o některém z více přestupků, které byly spáchány jedním skutkem nebo více skutky, nebylo rozhodnuto ve společném řízení,</w:t>
            </w:r>
          </w:p>
          <w:p w14:paraId="6AF1BF3A" w14:textId="77777777" w:rsidR="00E53441" w:rsidRPr="000C56B0" w:rsidRDefault="00E53441" w:rsidP="00E53441">
            <w:pPr>
              <w:rPr>
                <w:sz w:val="18"/>
                <w:szCs w:val="18"/>
              </w:rPr>
            </w:pPr>
            <w:r w:rsidRPr="000C56B0">
              <w:rPr>
                <w:sz w:val="18"/>
                <w:szCs w:val="18"/>
              </w:rPr>
              <w:t>c) k přitěžujícím a polehčujícím okolnostem,</w:t>
            </w:r>
          </w:p>
          <w:p w14:paraId="5C755205" w14:textId="77777777" w:rsidR="00E53441" w:rsidRPr="000C56B0" w:rsidRDefault="00E53441" w:rsidP="00E53441">
            <w:pPr>
              <w:rPr>
                <w:sz w:val="18"/>
                <w:szCs w:val="18"/>
              </w:rPr>
            </w:pPr>
            <w:r w:rsidRPr="000C56B0">
              <w:rPr>
                <w:sz w:val="18"/>
                <w:szCs w:val="18"/>
              </w:rPr>
              <w:t>d) u pokusu přestupku k tomu, do jaké míry se jednání pachatele přiblížilo k dokonání přestupku, jakož i k okolnostem a důvodům, pro které k jeho dokonání nedošlo,</w:t>
            </w:r>
          </w:p>
          <w:p w14:paraId="51F39401" w14:textId="77777777" w:rsidR="00E53441" w:rsidRPr="000C56B0" w:rsidRDefault="00E53441" w:rsidP="00E53441">
            <w:pPr>
              <w:rPr>
                <w:sz w:val="18"/>
                <w:szCs w:val="18"/>
              </w:rPr>
            </w:pPr>
            <w:r w:rsidRPr="000C56B0">
              <w:rPr>
                <w:sz w:val="18"/>
                <w:szCs w:val="18"/>
              </w:rPr>
              <w:t xml:space="preserve">e) u spolupachatelů k tomu, jakou měrou jednání každého z nich přispělo ke spáchání přestupku, </w:t>
            </w:r>
          </w:p>
          <w:p w14:paraId="689A2152" w14:textId="77777777" w:rsidR="00E53441" w:rsidRPr="000C56B0" w:rsidRDefault="00E53441" w:rsidP="00E53441">
            <w:pPr>
              <w:rPr>
                <w:sz w:val="18"/>
                <w:szCs w:val="18"/>
              </w:rPr>
            </w:pPr>
            <w:r w:rsidRPr="000C56B0">
              <w:rPr>
                <w:sz w:val="18"/>
                <w:szCs w:val="18"/>
              </w:rPr>
              <w:t xml:space="preserve">f) u fyzické osoby k jejím osobním poměrům a k tomu, zda a jakým způsobem byla pro totéž protiprávní jednání potrestána v jiném řízení před správním orgánem než v řízení o přestupku, </w:t>
            </w:r>
          </w:p>
          <w:p w14:paraId="70E375F9" w14:textId="77777777" w:rsidR="00E53441" w:rsidRPr="000C56B0" w:rsidRDefault="00E53441" w:rsidP="00E53441">
            <w:pPr>
              <w:rPr>
                <w:sz w:val="18"/>
                <w:szCs w:val="18"/>
              </w:rPr>
            </w:pPr>
            <w:r w:rsidRPr="000C56B0">
              <w:rPr>
                <w:sz w:val="18"/>
                <w:szCs w:val="18"/>
              </w:rPr>
              <w:t xml:space="preserve">g) u právnické nebo podnikající fyzické osoby k povaze její činnosti, </w:t>
            </w:r>
          </w:p>
          <w:p w14:paraId="02584D6D" w14:textId="77777777" w:rsidR="00E53441" w:rsidRPr="000C56B0" w:rsidRDefault="00E53441" w:rsidP="00E53441">
            <w:pPr>
              <w:rPr>
                <w:sz w:val="18"/>
                <w:szCs w:val="18"/>
              </w:rPr>
            </w:pPr>
            <w:r w:rsidRPr="000C56B0">
              <w:rPr>
                <w:sz w:val="18"/>
                <w:szCs w:val="18"/>
              </w:rPr>
              <w:t xml:space="preserve">h) u právního nástupce k tomu, v jakém rozsahu na něj přešly výnosy, užitky a jiné výhody ze spáchaného přestupku, a v případě více právních nástupců k tomu, zda některý z nich pokračuje v činnosti, při které byl </w:t>
            </w:r>
            <w:r w:rsidRPr="000C56B0">
              <w:rPr>
                <w:sz w:val="18"/>
                <w:szCs w:val="18"/>
              </w:rPr>
              <w:lastRenderedPageBreak/>
              <w:t xml:space="preserve">přestupek spáchán, </w:t>
            </w:r>
          </w:p>
          <w:p w14:paraId="74949791" w14:textId="77777777" w:rsidR="00E53441" w:rsidRPr="000C56B0" w:rsidRDefault="00E53441" w:rsidP="00E53441">
            <w:pPr>
              <w:rPr>
                <w:sz w:val="18"/>
                <w:szCs w:val="18"/>
              </w:rPr>
            </w:pPr>
            <w:r w:rsidRPr="000C56B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tc>
        <w:tc>
          <w:tcPr>
            <w:tcW w:w="900" w:type="dxa"/>
            <w:tcBorders>
              <w:top w:val="single" w:sz="4" w:space="0" w:color="auto"/>
              <w:left w:val="single" w:sz="4" w:space="0" w:color="auto"/>
              <w:bottom w:val="nil"/>
              <w:right w:val="single" w:sz="4" w:space="0" w:color="auto"/>
            </w:tcBorders>
          </w:tcPr>
          <w:p w14:paraId="33736A38" w14:textId="77777777" w:rsidR="00E53441" w:rsidRPr="000C56B0" w:rsidRDefault="00E53441" w:rsidP="00E53441">
            <w:pPr>
              <w:rPr>
                <w:sz w:val="18"/>
                <w:szCs w:val="18"/>
              </w:rPr>
            </w:pPr>
            <w:r w:rsidRPr="000C56B0">
              <w:rPr>
                <w:sz w:val="18"/>
                <w:szCs w:val="18"/>
              </w:rPr>
              <w:lastRenderedPageBreak/>
              <w:t>DT</w:t>
            </w:r>
          </w:p>
        </w:tc>
        <w:tc>
          <w:tcPr>
            <w:tcW w:w="720" w:type="dxa"/>
            <w:tcBorders>
              <w:top w:val="single" w:sz="4" w:space="0" w:color="auto"/>
              <w:left w:val="single" w:sz="4" w:space="0" w:color="auto"/>
              <w:bottom w:val="nil"/>
              <w:right w:val="single" w:sz="4" w:space="0" w:color="auto"/>
            </w:tcBorders>
          </w:tcPr>
          <w:p w14:paraId="0841E4F5" w14:textId="77777777" w:rsidR="00E53441" w:rsidRPr="000C56B0" w:rsidRDefault="00E53441" w:rsidP="00E53441">
            <w:pPr>
              <w:rPr>
                <w:sz w:val="18"/>
                <w:szCs w:val="18"/>
              </w:rPr>
            </w:pPr>
          </w:p>
        </w:tc>
      </w:tr>
      <w:tr w:rsidR="00E53441" w:rsidRPr="000C56B0" w14:paraId="2EC8DD10" w14:textId="77777777" w:rsidTr="0714E391">
        <w:tc>
          <w:tcPr>
            <w:tcW w:w="1440" w:type="dxa"/>
            <w:tcBorders>
              <w:top w:val="nil"/>
              <w:left w:val="single" w:sz="4" w:space="0" w:color="auto"/>
              <w:bottom w:val="nil"/>
              <w:right w:val="single" w:sz="4" w:space="0" w:color="auto"/>
            </w:tcBorders>
          </w:tcPr>
          <w:p w14:paraId="711A9A35" w14:textId="77777777" w:rsidR="00E53441" w:rsidRPr="000C56B0" w:rsidRDefault="00E53441" w:rsidP="00E53441">
            <w:pPr>
              <w:rPr>
                <w:sz w:val="18"/>
                <w:szCs w:val="18"/>
              </w:rPr>
            </w:pPr>
          </w:p>
        </w:tc>
        <w:tc>
          <w:tcPr>
            <w:tcW w:w="5400" w:type="dxa"/>
            <w:gridSpan w:val="4"/>
            <w:tcBorders>
              <w:top w:val="nil"/>
              <w:left w:val="single" w:sz="4" w:space="0" w:color="auto"/>
              <w:bottom w:val="nil"/>
              <w:right w:val="single" w:sz="18" w:space="0" w:color="auto"/>
            </w:tcBorders>
          </w:tcPr>
          <w:p w14:paraId="4EE333D4" w14:textId="77777777" w:rsidR="00E53441" w:rsidRPr="000C56B0" w:rsidRDefault="00E53441" w:rsidP="00E53441">
            <w:pPr>
              <w:rPr>
                <w:sz w:val="18"/>
                <w:szCs w:val="18"/>
              </w:rPr>
            </w:pPr>
          </w:p>
        </w:tc>
        <w:tc>
          <w:tcPr>
            <w:tcW w:w="900" w:type="dxa"/>
            <w:tcBorders>
              <w:top w:val="nil"/>
              <w:left w:val="single" w:sz="18" w:space="0" w:color="auto"/>
              <w:bottom w:val="nil"/>
              <w:right w:val="single" w:sz="4" w:space="0" w:color="auto"/>
            </w:tcBorders>
          </w:tcPr>
          <w:p w14:paraId="797F2450" w14:textId="653BCB40" w:rsidR="00E53441" w:rsidRPr="000C56B0" w:rsidRDefault="00E53441" w:rsidP="00E53441">
            <w:pPr>
              <w:rPr>
                <w:sz w:val="18"/>
                <w:szCs w:val="18"/>
              </w:rPr>
            </w:pPr>
            <w:r w:rsidRPr="000C56B0">
              <w:rPr>
                <w:sz w:val="18"/>
                <w:szCs w:val="18"/>
              </w:rPr>
              <w:t>250/2016</w:t>
            </w:r>
            <w:r w:rsidR="00DB20C3">
              <w:rPr>
                <w:sz w:val="18"/>
                <w:szCs w:val="18"/>
              </w:rPr>
              <w:t xml:space="preserve"> </w:t>
            </w:r>
            <w:r w:rsidR="00DB20C3" w:rsidRPr="00DB20C3">
              <w:rPr>
                <w:sz w:val="18"/>
                <w:szCs w:val="18"/>
              </w:rPr>
              <w:t>ve znění 417/2021</w:t>
            </w:r>
          </w:p>
        </w:tc>
        <w:tc>
          <w:tcPr>
            <w:tcW w:w="1080" w:type="dxa"/>
            <w:tcBorders>
              <w:top w:val="nil"/>
              <w:left w:val="single" w:sz="4" w:space="0" w:color="auto"/>
              <w:bottom w:val="nil"/>
              <w:right w:val="single" w:sz="4" w:space="0" w:color="auto"/>
            </w:tcBorders>
          </w:tcPr>
          <w:p w14:paraId="5F0802B4" w14:textId="77777777" w:rsidR="00E53441" w:rsidRPr="000C56B0" w:rsidRDefault="00E53441" w:rsidP="00E53441">
            <w:pPr>
              <w:rPr>
                <w:sz w:val="18"/>
                <w:szCs w:val="18"/>
              </w:rPr>
            </w:pPr>
            <w:r w:rsidRPr="000C56B0">
              <w:rPr>
                <w:sz w:val="18"/>
                <w:szCs w:val="18"/>
              </w:rPr>
              <w:t>§ 38</w:t>
            </w:r>
          </w:p>
        </w:tc>
        <w:tc>
          <w:tcPr>
            <w:tcW w:w="5400" w:type="dxa"/>
            <w:gridSpan w:val="4"/>
            <w:tcBorders>
              <w:top w:val="nil"/>
              <w:left w:val="single" w:sz="4" w:space="0" w:color="auto"/>
              <w:bottom w:val="nil"/>
              <w:right w:val="single" w:sz="4" w:space="0" w:color="auto"/>
            </w:tcBorders>
          </w:tcPr>
          <w:p w14:paraId="7B8B12B1" w14:textId="77777777" w:rsidR="00E53441" w:rsidRPr="000C56B0" w:rsidRDefault="00E53441" w:rsidP="00E53441">
            <w:pPr>
              <w:rPr>
                <w:sz w:val="18"/>
                <w:szCs w:val="18"/>
              </w:rPr>
            </w:pPr>
            <w:r w:rsidRPr="000C56B0">
              <w:rPr>
                <w:sz w:val="18"/>
                <w:szCs w:val="18"/>
              </w:rPr>
              <w:t xml:space="preserve">Povaha a závažnost přestupku je dána zejména </w:t>
            </w:r>
          </w:p>
          <w:p w14:paraId="26998293" w14:textId="77777777" w:rsidR="00E53441" w:rsidRPr="000C56B0" w:rsidRDefault="00E53441" w:rsidP="00E53441">
            <w:pPr>
              <w:rPr>
                <w:sz w:val="18"/>
                <w:szCs w:val="18"/>
              </w:rPr>
            </w:pPr>
            <w:r w:rsidRPr="000C56B0">
              <w:rPr>
                <w:sz w:val="18"/>
                <w:szCs w:val="18"/>
              </w:rPr>
              <w:t xml:space="preserve">a) významem zákonem chráněného zájmu, který byl přestupkem porušen nebo ohrožen, </w:t>
            </w:r>
          </w:p>
          <w:p w14:paraId="579A024C" w14:textId="77777777" w:rsidR="00E53441" w:rsidRPr="000C56B0" w:rsidRDefault="00E53441" w:rsidP="00E53441">
            <w:pPr>
              <w:rPr>
                <w:sz w:val="18"/>
                <w:szCs w:val="18"/>
              </w:rPr>
            </w:pPr>
            <w:r w:rsidRPr="000C56B0">
              <w:rPr>
                <w:sz w:val="18"/>
                <w:szCs w:val="18"/>
              </w:rPr>
              <w:t xml:space="preserve">b) významem a rozsahem následku přestupku, </w:t>
            </w:r>
          </w:p>
          <w:p w14:paraId="61E3CB9F" w14:textId="77777777" w:rsidR="00E53441" w:rsidRPr="000C56B0" w:rsidRDefault="00E53441" w:rsidP="00E53441">
            <w:pPr>
              <w:rPr>
                <w:sz w:val="18"/>
                <w:szCs w:val="18"/>
              </w:rPr>
            </w:pPr>
            <w:r w:rsidRPr="000C56B0">
              <w:rPr>
                <w:sz w:val="18"/>
                <w:szCs w:val="18"/>
              </w:rPr>
              <w:t xml:space="preserve">c) způsobem spáchání přestupku, </w:t>
            </w:r>
          </w:p>
          <w:p w14:paraId="4855F067" w14:textId="77777777" w:rsidR="00E53441" w:rsidRPr="000C56B0" w:rsidRDefault="00E53441" w:rsidP="00E53441">
            <w:pPr>
              <w:rPr>
                <w:sz w:val="18"/>
                <w:szCs w:val="18"/>
              </w:rPr>
            </w:pPr>
            <w:r w:rsidRPr="000C56B0">
              <w:rPr>
                <w:sz w:val="18"/>
                <w:szCs w:val="18"/>
              </w:rPr>
              <w:t xml:space="preserve">d) okolnostmi spáchání přestupku, </w:t>
            </w:r>
          </w:p>
          <w:p w14:paraId="2319BD4D" w14:textId="57D99AD2" w:rsidR="00E53441" w:rsidRPr="000C56B0" w:rsidRDefault="00E53441" w:rsidP="00E53441">
            <w:pPr>
              <w:rPr>
                <w:sz w:val="18"/>
                <w:szCs w:val="18"/>
              </w:rPr>
            </w:pPr>
            <w:r w:rsidRPr="000C56B0">
              <w:rPr>
                <w:sz w:val="18"/>
                <w:szCs w:val="18"/>
              </w:rPr>
              <w:t xml:space="preserve">e) u fyzické osoby též druhem a mírou jejího zavinění, popřípadě pohnutkou, </w:t>
            </w:r>
          </w:p>
          <w:p w14:paraId="0E47335C" w14:textId="77777777" w:rsidR="00E53441" w:rsidRPr="000C56B0" w:rsidRDefault="00E53441" w:rsidP="00E53441">
            <w:pPr>
              <w:rPr>
                <w:sz w:val="18"/>
                <w:szCs w:val="18"/>
              </w:rPr>
            </w:pPr>
            <w:r w:rsidRPr="000C56B0">
              <w:rPr>
                <w:sz w:val="18"/>
                <w:szCs w:val="18"/>
              </w:rPr>
              <w:t xml:space="preserve">f) délkou doby, po kterou trvalo protiprávní jednání pachatele nebo po kterou trval protiprávní stav udržovaný protiprávním jednáním pachatele, </w:t>
            </w:r>
          </w:p>
          <w:p w14:paraId="10E94944" w14:textId="77777777" w:rsidR="00E53441" w:rsidRPr="000C56B0" w:rsidRDefault="00E53441" w:rsidP="00E53441">
            <w:pPr>
              <w:rPr>
                <w:sz w:val="18"/>
                <w:szCs w:val="18"/>
              </w:rPr>
            </w:pPr>
            <w:r w:rsidRPr="000C56B0">
              <w:rPr>
                <w:sz w:val="18"/>
                <w:szCs w:val="18"/>
              </w:rPr>
              <w:t>g) počtem jednotlivých dílčích útoků, které tvoří pokračování v přestupku.</w:t>
            </w:r>
          </w:p>
        </w:tc>
        <w:tc>
          <w:tcPr>
            <w:tcW w:w="900" w:type="dxa"/>
            <w:tcBorders>
              <w:top w:val="nil"/>
              <w:left w:val="single" w:sz="4" w:space="0" w:color="auto"/>
              <w:bottom w:val="nil"/>
              <w:right w:val="single" w:sz="4" w:space="0" w:color="auto"/>
            </w:tcBorders>
          </w:tcPr>
          <w:p w14:paraId="0D6BC734" w14:textId="77777777" w:rsidR="00E53441" w:rsidRPr="000C56B0" w:rsidRDefault="00E53441" w:rsidP="00E53441">
            <w:pPr>
              <w:rPr>
                <w:sz w:val="18"/>
                <w:szCs w:val="18"/>
              </w:rPr>
            </w:pPr>
          </w:p>
        </w:tc>
        <w:tc>
          <w:tcPr>
            <w:tcW w:w="720" w:type="dxa"/>
            <w:tcBorders>
              <w:top w:val="nil"/>
              <w:left w:val="single" w:sz="4" w:space="0" w:color="auto"/>
              <w:bottom w:val="nil"/>
              <w:right w:val="single" w:sz="4" w:space="0" w:color="auto"/>
            </w:tcBorders>
          </w:tcPr>
          <w:p w14:paraId="34A104AC" w14:textId="77777777" w:rsidR="00E53441" w:rsidRPr="000C56B0" w:rsidRDefault="00E53441" w:rsidP="00E53441">
            <w:pPr>
              <w:rPr>
                <w:sz w:val="18"/>
                <w:szCs w:val="18"/>
              </w:rPr>
            </w:pPr>
          </w:p>
        </w:tc>
      </w:tr>
      <w:tr w:rsidR="00E53441" w:rsidRPr="000C56B0" w14:paraId="10DA7357" w14:textId="77777777" w:rsidTr="0714E391">
        <w:tc>
          <w:tcPr>
            <w:tcW w:w="1440" w:type="dxa"/>
            <w:tcBorders>
              <w:top w:val="nil"/>
              <w:left w:val="single" w:sz="4" w:space="0" w:color="auto"/>
              <w:bottom w:val="nil"/>
              <w:right w:val="single" w:sz="4" w:space="0" w:color="auto"/>
            </w:tcBorders>
          </w:tcPr>
          <w:p w14:paraId="114B4F84" w14:textId="77777777" w:rsidR="00E53441" w:rsidRPr="000C56B0" w:rsidRDefault="00E53441" w:rsidP="00E53441">
            <w:pPr>
              <w:rPr>
                <w:sz w:val="18"/>
                <w:szCs w:val="18"/>
              </w:rPr>
            </w:pPr>
          </w:p>
        </w:tc>
        <w:tc>
          <w:tcPr>
            <w:tcW w:w="5400" w:type="dxa"/>
            <w:gridSpan w:val="4"/>
            <w:tcBorders>
              <w:top w:val="nil"/>
              <w:left w:val="single" w:sz="4" w:space="0" w:color="auto"/>
              <w:bottom w:val="nil"/>
              <w:right w:val="single" w:sz="18" w:space="0" w:color="auto"/>
            </w:tcBorders>
          </w:tcPr>
          <w:p w14:paraId="1AABDC09" w14:textId="77777777" w:rsidR="00E53441" w:rsidRPr="000C56B0" w:rsidRDefault="00E53441" w:rsidP="00E53441">
            <w:pPr>
              <w:rPr>
                <w:sz w:val="18"/>
                <w:szCs w:val="18"/>
              </w:rPr>
            </w:pPr>
          </w:p>
        </w:tc>
        <w:tc>
          <w:tcPr>
            <w:tcW w:w="900" w:type="dxa"/>
            <w:tcBorders>
              <w:top w:val="nil"/>
              <w:left w:val="single" w:sz="18" w:space="0" w:color="auto"/>
              <w:bottom w:val="nil"/>
              <w:right w:val="single" w:sz="4" w:space="0" w:color="auto"/>
            </w:tcBorders>
          </w:tcPr>
          <w:p w14:paraId="7621D89E" w14:textId="77777777" w:rsidR="00E53441" w:rsidRPr="000C56B0" w:rsidRDefault="00E53441" w:rsidP="00E53441">
            <w:pPr>
              <w:rPr>
                <w:sz w:val="18"/>
                <w:szCs w:val="18"/>
              </w:rPr>
            </w:pPr>
            <w:r w:rsidRPr="000C56B0">
              <w:rPr>
                <w:sz w:val="18"/>
                <w:szCs w:val="18"/>
              </w:rPr>
              <w:t>250/2016</w:t>
            </w:r>
          </w:p>
        </w:tc>
        <w:tc>
          <w:tcPr>
            <w:tcW w:w="1080" w:type="dxa"/>
            <w:tcBorders>
              <w:top w:val="nil"/>
              <w:left w:val="single" w:sz="4" w:space="0" w:color="auto"/>
              <w:bottom w:val="nil"/>
              <w:right w:val="single" w:sz="4" w:space="0" w:color="auto"/>
            </w:tcBorders>
          </w:tcPr>
          <w:p w14:paraId="565BCC17" w14:textId="77777777" w:rsidR="00E53441" w:rsidRPr="000C56B0" w:rsidRDefault="00E53441" w:rsidP="00E53441">
            <w:pPr>
              <w:rPr>
                <w:sz w:val="18"/>
                <w:szCs w:val="18"/>
              </w:rPr>
            </w:pPr>
            <w:r w:rsidRPr="000C56B0">
              <w:rPr>
                <w:sz w:val="18"/>
                <w:szCs w:val="18"/>
              </w:rPr>
              <w:t>§ 39</w:t>
            </w:r>
          </w:p>
        </w:tc>
        <w:tc>
          <w:tcPr>
            <w:tcW w:w="5400" w:type="dxa"/>
            <w:gridSpan w:val="4"/>
            <w:tcBorders>
              <w:top w:val="nil"/>
              <w:left w:val="single" w:sz="4" w:space="0" w:color="auto"/>
              <w:bottom w:val="nil"/>
              <w:right w:val="single" w:sz="4" w:space="0" w:color="auto"/>
            </w:tcBorders>
          </w:tcPr>
          <w:p w14:paraId="696ED325" w14:textId="77777777" w:rsidR="00E53441" w:rsidRPr="000C56B0" w:rsidRDefault="00E53441" w:rsidP="00E53441">
            <w:pPr>
              <w:rPr>
                <w:sz w:val="18"/>
                <w:szCs w:val="18"/>
              </w:rPr>
            </w:pPr>
            <w:r w:rsidRPr="000C56B0">
              <w:rPr>
                <w:sz w:val="18"/>
                <w:szCs w:val="18"/>
              </w:rPr>
              <w:t xml:space="preserve">Jako k polehčující okolnosti se přihlédne zejména k tomu, že pachatel </w:t>
            </w:r>
          </w:p>
          <w:p w14:paraId="634E21D2" w14:textId="77777777" w:rsidR="00E53441" w:rsidRPr="000C56B0" w:rsidRDefault="00E53441" w:rsidP="00E53441">
            <w:pPr>
              <w:rPr>
                <w:sz w:val="18"/>
                <w:szCs w:val="18"/>
              </w:rPr>
            </w:pPr>
            <w:r w:rsidRPr="000C56B0">
              <w:rPr>
                <w:sz w:val="18"/>
                <w:szCs w:val="18"/>
              </w:rPr>
              <w:t xml:space="preserve">a) spáchal přestupek ve věku blízkém věku mladistvých, </w:t>
            </w:r>
          </w:p>
          <w:p w14:paraId="4F725A84" w14:textId="77777777" w:rsidR="00E53441" w:rsidRPr="000C56B0" w:rsidRDefault="00E53441" w:rsidP="00E53441">
            <w:pPr>
              <w:rPr>
                <w:sz w:val="18"/>
                <w:szCs w:val="18"/>
              </w:rPr>
            </w:pPr>
            <w:r w:rsidRPr="000C56B0">
              <w:rPr>
                <w:sz w:val="18"/>
                <w:szCs w:val="18"/>
              </w:rPr>
              <w:t xml:space="preserve">b) spáchal přestupek, aby odvrátil útok nebo jiné nebezpečí, aniž byly zcela naplněny podmínky nutné obrany nebo krajní nouze, nebo překročil meze jiné okolnosti vylučující protiprávnost, </w:t>
            </w:r>
          </w:p>
          <w:p w14:paraId="74EAA51E" w14:textId="77777777" w:rsidR="00E53441" w:rsidRPr="000C56B0" w:rsidRDefault="00E53441" w:rsidP="00E53441">
            <w:pPr>
              <w:rPr>
                <w:sz w:val="18"/>
                <w:szCs w:val="18"/>
              </w:rPr>
            </w:pPr>
            <w:r w:rsidRPr="000C56B0">
              <w:rPr>
                <w:sz w:val="18"/>
                <w:szCs w:val="18"/>
              </w:rPr>
              <w:t xml:space="preserve">c) napomáhal k odstranění škodlivého následku přestupku nebo dobrovolně nahradil způsobenou škodu, </w:t>
            </w:r>
          </w:p>
          <w:p w14:paraId="7AD1AA6A" w14:textId="77777777" w:rsidR="00E53441" w:rsidRPr="000C56B0" w:rsidRDefault="00E53441" w:rsidP="00E53441">
            <w:pPr>
              <w:rPr>
                <w:sz w:val="18"/>
                <w:szCs w:val="18"/>
              </w:rPr>
            </w:pPr>
            <w:r w:rsidRPr="000C56B0">
              <w:rPr>
                <w:sz w:val="18"/>
                <w:szCs w:val="18"/>
              </w:rPr>
              <w:t xml:space="preserve">d) oznámil přestupek správnímu orgánu a při jeho objasňování účinně napomáhal, nebo </w:t>
            </w:r>
          </w:p>
          <w:p w14:paraId="0536C7CB" w14:textId="77777777" w:rsidR="00E53441" w:rsidRPr="000C56B0" w:rsidRDefault="00E53441" w:rsidP="00E53441">
            <w:pPr>
              <w:rPr>
                <w:sz w:val="18"/>
                <w:szCs w:val="18"/>
              </w:rPr>
            </w:pPr>
            <w:r w:rsidRPr="000C56B0">
              <w:rPr>
                <w:sz w:val="18"/>
                <w:szCs w:val="18"/>
              </w:rPr>
              <w:t>e) spáchal přestupek pod vlivem hrozby nebo nátlaku anebo pod tlakem podřízenosti nebo závislosti na jiném.</w:t>
            </w:r>
          </w:p>
        </w:tc>
        <w:tc>
          <w:tcPr>
            <w:tcW w:w="900" w:type="dxa"/>
            <w:tcBorders>
              <w:top w:val="nil"/>
              <w:left w:val="single" w:sz="4" w:space="0" w:color="auto"/>
              <w:bottom w:val="nil"/>
              <w:right w:val="single" w:sz="4" w:space="0" w:color="auto"/>
            </w:tcBorders>
          </w:tcPr>
          <w:p w14:paraId="3F82752B" w14:textId="77777777" w:rsidR="00E53441" w:rsidRPr="000C56B0" w:rsidRDefault="00E53441" w:rsidP="00E53441">
            <w:pPr>
              <w:rPr>
                <w:sz w:val="18"/>
                <w:szCs w:val="18"/>
              </w:rPr>
            </w:pPr>
          </w:p>
        </w:tc>
        <w:tc>
          <w:tcPr>
            <w:tcW w:w="720" w:type="dxa"/>
            <w:tcBorders>
              <w:top w:val="nil"/>
              <w:left w:val="single" w:sz="4" w:space="0" w:color="auto"/>
              <w:bottom w:val="nil"/>
              <w:right w:val="single" w:sz="4" w:space="0" w:color="auto"/>
            </w:tcBorders>
          </w:tcPr>
          <w:p w14:paraId="6CA203BD" w14:textId="77777777" w:rsidR="00E53441" w:rsidRPr="000C56B0" w:rsidRDefault="00E53441" w:rsidP="00E53441">
            <w:pPr>
              <w:rPr>
                <w:sz w:val="18"/>
                <w:szCs w:val="18"/>
              </w:rPr>
            </w:pPr>
          </w:p>
        </w:tc>
      </w:tr>
      <w:tr w:rsidR="00E53441" w:rsidRPr="000C56B0" w14:paraId="3B0E18C9" w14:textId="77777777" w:rsidTr="0714E391">
        <w:tc>
          <w:tcPr>
            <w:tcW w:w="1440" w:type="dxa"/>
            <w:tcBorders>
              <w:top w:val="single" w:sz="4" w:space="0" w:color="auto"/>
              <w:left w:val="single" w:sz="4" w:space="0" w:color="auto"/>
              <w:bottom w:val="single" w:sz="4" w:space="0" w:color="auto"/>
              <w:right w:val="single" w:sz="4" w:space="0" w:color="auto"/>
            </w:tcBorders>
          </w:tcPr>
          <w:p w14:paraId="4CA395C6" w14:textId="4CB054F9" w:rsidR="00E53441" w:rsidRPr="000C56B0" w:rsidRDefault="00E53441" w:rsidP="00E53441">
            <w:pPr>
              <w:rPr>
                <w:sz w:val="18"/>
                <w:szCs w:val="18"/>
              </w:rPr>
            </w:pPr>
            <w:r w:rsidRPr="000C56B0">
              <w:rPr>
                <w:sz w:val="18"/>
                <w:szCs w:val="18"/>
              </w:rPr>
              <w:t>Čl. 4 bod. 13 (upravující čl. 24 odst. 3)</w:t>
            </w:r>
          </w:p>
        </w:tc>
        <w:tc>
          <w:tcPr>
            <w:tcW w:w="5400" w:type="dxa"/>
            <w:gridSpan w:val="4"/>
            <w:tcBorders>
              <w:top w:val="single" w:sz="4" w:space="0" w:color="auto"/>
              <w:left w:val="single" w:sz="4" w:space="0" w:color="auto"/>
              <w:bottom w:val="single" w:sz="4" w:space="0" w:color="auto"/>
              <w:right w:val="single" w:sz="18" w:space="0" w:color="auto"/>
            </w:tcBorders>
          </w:tcPr>
          <w:p w14:paraId="3B655B52" w14:textId="77777777" w:rsidR="00E53441" w:rsidRPr="000C56B0" w:rsidRDefault="00E53441" w:rsidP="00E53441">
            <w:pPr>
              <w:rPr>
                <w:sz w:val="18"/>
                <w:szCs w:val="18"/>
              </w:rPr>
            </w:pPr>
            <w:r w:rsidRPr="000C56B0">
              <w:rPr>
                <w:sz w:val="18"/>
                <w:szCs w:val="18"/>
              </w:rPr>
              <w:t xml:space="preserve">3. Členské státy zajistí, aby v případech, kdy mají být uloženy sankce podle článku 21 nařízení (EU) 2017/2394, tyto sankce zahrnovaly možnost buď uložit pokutu ve správním řízení nebo možnost zahájit soudní řízení o uložení pokuty, nebo obojí, přičemž maximální výše této pokuty bude činit alespoň 4 % ročního obratu obchodníka v dotčeném členském státě nebo dotčených členských státech. </w:t>
            </w:r>
          </w:p>
        </w:tc>
        <w:tc>
          <w:tcPr>
            <w:tcW w:w="900" w:type="dxa"/>
            <w:tcBorders>
              <w:top w:val="single" w:sz="4" w:space="0" w:color="auto"/>
              <w:left w:val="single" w:sz="18" w:space="0" w:color="auto"/>
              <w:bottom w:val="single" w:sz="4" w:space="0" w:color="auto"/>
              <w:right w:val="single" w:sz="4" w:space="0" w:color="auto"/>
            </w:tcBorders>
          </w:tcPr>
          <w:p w14:paraId="5DA911C2" w14:textId="77777777" w:rsidR="00E53441" w:rsidRPr="000C56B0" w:rsidRDefault="00E53441" w:rsidP="00E53441">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6A9A2604"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DD220FA" w14:textId="77777777" w:rsidR="00E53441" w:rsidRPr="000C56B0" w:rsidRDefault="00E53441" w:rsidP="00E53441">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51327C88"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7B186A81" w14:textId="77777777" w:rsidR="00E53441" w:rsidRPr="000C56B0" w:rsidRDefault="00E53441" w:rsidP="00E53441">
            <w:pPr>
              <w:rPr>
                <w:sz w:val="18"/>
                <w:szCs w:val="18"/>
              </w:rPr>
            </w:pPr>
          </w:p>
        </w:tc>
      </w:tr>
      <w:tr w:rsidR="00E53441" w:rsidRPr="000C56B0" w14:paraId="03669B81" w14:textId="77777777" w:rsidTr="0714E391">
        <w:tc>
          <w:tcPr>
            <w:tcW w:w="1440" w:type="dxa"/>
            <w:tcBorders>
              <w:top w:val="single" w:sz="4" w:space="0" w:color="auto"/>
              <w:left w:val="single" w:sz="4" w:space="0" w:color="auto"/>
              <w:bottom w:val="single" w:sz="4" w:space="0" w:color="auto"/>
              <w:right w:val="single" w:sz="4" w:space="0" w:color="auto"/>
            </w:tcBorders>
          </w:tcPr>
          <w:p w14:paraId="4FC0FD2C" w14:textId="7E5F92A6" w:rsidR="00E53441" w:rsidRPr="000C56B0" w:rsidRDefault="00E53441" w:rsidP="00E53441">
            <w:pPr>
              <w:rPr>
                <w:sz w:val="18"/>
                <w:szCs w:val="18"/>
              </w:rPr>
            </w:pPr>
            <w:r w:rsidRPr="000C56B0">
              <w:rPr>
                <w:sz w:val="18"/>
                <w:szCs w:val="18"/>
              </w:rPr>
              <w:t>Čl. 4 bod. 13 (upravující čl. 24 odst. 4)</w:t>
            </w:r>
          </w:p>
        </w:tc>
        <w:tc>
          <w:tcPr>
            <w:tcW w:w="5400" w:type="dxa"/>
            <w:gridSpan w:val="4"/>
            <w:tcBorders>
              <w:top w:val="single" w:sz="4" w:space="0" w:color="auto"/>
              <w:left w:val="single" w:sz="4" w:space="0" w:color="auto"/>
              <w:bottom w:val="single" w:sz="4" w:space="0" w:color="auto"/>
              <w:right w:val="single" w:sz="18" w:space="0" w:color="auto"/>
            </w:tcBorders>
          </w:tcPr>
          <w:p w14:paraId="4803BE3B" w14:textId="77777777" w:rsidR="00E53441" w:rsidRPr="000C56B0" w:rsidRDefault="00E53441" w:rsidP="00E53441">
            <w:pPr>
              <w:rPr>
                <w:sz w:val="18"/>
                <w:szCs w:val="18"/>
              </w:rPr>
            </w:pPr>
            <w:r w:rsidRPr="000C56B0">
              <w:rPr>
                <w:sz w:val="18"/>
                <w:szCs w:val="18"/>
              </w:rPr>
              <w:t xml:space="preserve">4. V případech, kdy má být uložena pokuta podle odstavce 3, ale informace o ročním obratu obchodníka nejsou dostupné, členské státy zavedou možnost uložit pokutu, jejíž maximální výše bude činit alespoň 2 miliony EUR. </w:t>
            </w:r>
          </w:p>
        </w:tc>
        <w:tc>
          <w:tcPr>
            <w:tcW w:w="900" w:type="dxa"/>
            <w:tcBorders>
              <w:top w:val="single" w:sz="4" w:space="0" w:color="auto"/>
              <w:left w:val="single" w:sz="18" w:space="0" w:color="auto"/>
              <w:bottom w:val="single" w:sz="4" w:space="0" w:color="auto"/>
              <w:right w:val="single" w:sz="4" w:space="0" w:color="auto"/>
            </w:tcBorders>
          </w:tcPr>
          <w:p w14:paraId="27C19008" w14:textId="77777777" w:rsidR="00E53441" w:rsidRPr="000C56B0" w:rsidRDefault="00E53441" w:rsidP="00E53441">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4F24943C"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AD9664E" w14:textId="77777777" w:rsidR="00E53441" w:rsidRPr="000C56B0" w:rsidRDefault="00E53441" w:rsidP="00E53441">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4BA959A6"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BF7610E" w14:textId="77777777" w:rsidR="00E53441" w:rsidRPr="000C56B0" w:rsidRDefault="00E53441" w:rsidP="00E53441">
            <w:pPr>
              <w:rPr>
                <w:sz w:val="18"/>
                <w:szCs w:val="18"/>
              </w:rPr>
            </w:pPr>
          </w:p>
        </w:tc>
      </w:tr>
      <w:tr w:rsidR="00E53441" w:rsidRPr="000C56B0" w14:paraId="793B8BEA" w14:textId="77777777" w:rsidTr="0714E391">
        <w:tc>
          <w:tcPr>
            <w:tcW w:w="1440" w:type="dxa"/>
            <w:tcBorders>
              <w:top w:val="single" w:sz="4" w:space="0" w:color="auto"/>
              <w:left w:val="single" w:sz="4" w:space="0" w:color="auto"/>
              <w:bottom w:val="single" w:sz="4" w:space="0" w:color="auto"/>
              <w:right w:val="single" w:sz="4" w:space="0" w:color="auto"/>
            </w:tcBorders>
          </w:tcPr>
          <w:p w14:paraId="4D62BD8C" w14:textId="4D9A2787" w:rsidR="00E53441" w:rsidRPr="000C56B0" w:rsidRDefault="00E53441" w:rsidP="00E53441">
            <w:pPr>
              <w:rPr>
                <w:sz w:val="18"/>
                <w:szCs w:val="18"/>
              </w:rPr>
            </w:pPr>
            <w:r w:rsidRPr="000C56B0">
              <w:rPr>
                <w:sz w:val="18"/>
                <w:szCs w:val="18"/>
              </w:rPr>
              <w:t xml:space="preserve">Čl. 4 bod. 13 (upravující čl. 24 </w:t>
            </w:r>
            <w:r w:rsidRPr="000C56B0">
              <w:rPr>
                <w:sz w:val="18"/>
                <w:szCs w:val="18"/>
              </w:rPr>
              <w:lastRenderedPageBreak/>
              <w:t>odst. 5)</w:t>
            </w:r>
          </w:p>
        </w:tc>
        <w:tc>
          <w:tcPr>
            <w:tcW w:w="5400" w:type="dxa"/>
            <w:gridSpan w:val="4"/>
            <w:tcBorders>
              <w:top w:val="single" w:sz="4" w:space="0" w:color="auto"/>
              <w:left w:val="single" w:sz="4" w:space="0" w:color="auto"/>
              <w:bottom w:val="single" w:sz="4" w:space="0" w:color="auto"/>
              <w:right w:val="single" w:sz="18" w:space="0" w:color="auto"/>
            </w:tcBorders>
          </w:tcPr>
          <w:p w14:paraId="3B4045BD" w14:textId="77777777" w:rsidR="00E53441" w:rsidRPr="000C56B0" w:rsidRDefault="00E53441" w:rsidP="00E53441">
            <w:pPr>
              <w:rPr>
                <w:sz w:val="18"/>
                <w:szCs w:val="18"/>
              </w:rPr>
            </w:pPr>
            <w:r w:rsidRPr="000C56B0">
              <w:rPr>
                <w:sz w:val="18"/>
                <w:szCs w:val="18"/>
              </w:rPr>
              <w:lastRenderedPageBreak/>
              <w:t xml:space="preserve">5. Členské státy oznámí Komisi sankce a opatření uvedené v odstavci 1 nejpozději 28. listopadu 2021 a neprodleně jí oznámí i všechny jejich </w:t>
            </w:r>
            <w:r w:rsidRPr="000C56B0">
              <w:rPr>
                <w:sz w:val="18"/>
                <w:szCs w:val="18"/>
              </w:rPr>
              <w:lastRenderedPageBreak/>
              <w:t>následné změny.</w:t>
            </w:r>
          </w:p>
        </w:tc>
        <w:tc>
          <w:tcPr>
            <w:tcW w:w="900" w:type="dxa"/>
            <w:tcBorders>
              <w:top w:val="single" w:sz="4" w:space="0" w:color="auto"/>
              <w:left w:val="single" w:sz="18" w:space="0" w:color="auto"/>
              <w:bottom w:val="single" w:sz="4" w:space="0" w:color="auto"/>
              <w:right w:val="single" w:sz="4" w:space="0" w:color="auto"/>
            </w:tcBorders>
          </w:tcPr>
          <w:p w14:paraId="25DC539F"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E83F18"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50FA071A" w14:textId="77777777" w:rsidR="00E53441" w:rsidRPr="000C56B0" w:rsidRDefault="00E53441" w:rsidP="00E53441">
            <w:pPr>
              <w:rPr>
                <w:sz w:val="18"/>
                <w:szCs w:val="18"/>
              </w:rPr>
            </w:pPr>
            <w:r w:rsidRPr="000C56B0">
              <w:rPr>
                <w:sz w:val="18"/>
                <w:szCs w:val="18"/>
              </w:rPr>
              <w:t xml:space="preserve">Nerelevantní z hlediska transpozice. Jedná se o oznamovací povinnost členského státu vůči Komisi, ustanovení nemá přímý dopad do práv a </w:t>
            </w:r>
            <w:r w:rsidRPr="000C56B0">
              <w:rPr>
                <w:sz w:val="18"/>
                <w:szCs w:val="18"/>
              </w:rPr>
              <w:lastRenderedPageBreak/>
              <w:t>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6BC74209" w14:textId="77777777" w:rsidR="00E53441" w:rsidRPr="000C56B0" w:rsidRDefault="00E53441" w:rsidP="00E53441">
            <w:pPr>
              <w:rPr>
                <w:sz w:val="18"/>
                <w:szCs w:val="18"/>
              </w:rPr>
            </w:pPr>
            <w:r w:rsidRPr="000C56B0">
              <w:rPr>
                <w:sz w:val="18"/>
                <w:szCs w:val="18"/>
              </w:rPr>
              <w:lastRenderedPageBreak/>
              <w:t>NT</w:t>
            </w:r>
          </w:p>
        </w:tc>
        <w:tc>
          <w:tcPr>
            <w:tcW w:w="720" w:type="dxa"/>
            <w:tcBorders>
              <w:top w:val="single" w:sz="4" w:space="0" w:color="auto"/>
              <w:left w:val="single" w:sz="4" w:space="0" w:color="auto"/>
              <w:bottom w:val="single" w:sz="4" w:space="0" w:color="auto"/>
              <w:right w:val="single" w:sz="4" w:space="0" w:color="auto"/>
            </w:tcBorders>
          </w:tcPr>
          <w:p w14:paraId="6FBAD364" w14:textId="77777777" w:rsidR="00E53441" w:rsidRPr="000C56B0" w:rsidRDefault="00E53441" w:rsidP="00E53441">
            <w:pPr>
              <w:rPr>
                <w:sz w:val="18"/>
                <w:szCs w:val="18"/>
              </w:rPr>
            </w:pPr>
          </w:p>
        </w:tc>
      </w:tr>
      <w:tr w:rsidR="00E53441" w:rsidRPr="000C56B0" w14:paraId="4CE3CC41" w14:textId="77777777" w:rsidTr="0714E391">
        <w:tc>
          <w:tcPr>
            <w:tcW w:w="1440" w:type="dxa"/>
            <w:tcBorders>
              <w:top w:val="single" w:sz="4" w:space="0" w:color="auto"/>
              <w:left w:val="single" w:sz="4" w:space="0" w:color="auto"/>
              <w:bottom w:val="single" w:sz="4" w:space="0" w:color="auto"/>
              <w:right w:val="single" w:sz="4" w:space="0" w:color="auto"/>
            </w:tcBorders>
          </w:tcPr>
          <w:p w14:paraId="40EB1CFE" w14:textId="77777777" w:rsidR="00E53441" w:rsidRPr="000C56B0" w:rsidRDefault="00E53441" w:rsidP="00E53441">
            <w:pPr>
              <w:rPr>
                <w:sz w:val="18"/>
                <w:szCs w:val="18"/>
              </w:rPr>
            </w:pPr>
            <w:r w:rsidRPr="000C56B0">
              <w:rPr>
                <w:sz w:val="18"/>
                <w:szCs w:val="18"/>
              </w:rPr>
              <w:t xml:space="preserve">Čl. 4 bod 14 </w:t>
            </w:r>
          </w:p>
        </w:tc>
        <w:tc>
          <w:tcPr>
            <w:tcW w:w="5400" w:type="dxa"/>
            <w:gridSpan w:val="4"/>
            <w:tcBorders>
              <w:top w:val="single" w:sz="4" w:space="0" w:color="auto"/>
              <w:left w:val="single" w:sz="4" w:space="0" w:color="auto"/>
              <w:bottom w:val="single" w:sz="4" w:space="0" w:color="auto"/>
              <w:right w:val="single" w:sz="18" w:space="0" w:color="auto"/>
            </w:tcBorders>
          </w:tcPr>
          <w:p w14:paraId="55FB3141" w14:textId="77777777" w:rsidR="00E53441" w:rsidRPr="000C56B0" w:rsidRDefault="00E53441" w:rsidP="00E53441">
            <w:pPr>
              <w:rPr>
                <w:sz w:val="18"/>
                <w:szCs w:val="18"/>
              </w:rPr>
            </w:pPr>
            <w:r w:rsidRPr="000C56B0">
              <w:rPr>
                <w:sz w:val="18"/>
                <w:szCs w:val="18"/>
              </w:rPr>
              <w:t xml:space="preserve">V článku 29 se odstavec 1 nahrazuje tímto: </w:t>
            </w:r>
          </w:p>
          <w:p w14:paraId="02F625A5" w14:textId="77777777" w:rsidR="00E53441" w:rsidRPr="000C56B0" w:rsidRDefault="00E53441" w:rsidP="00E53441">
            <w:pPr>
              <w:rPr>
                <w:sz w:val="18"/>
                <w:szCs w:val="18"/>
              </w:rPr>
            </w:pPr>
            <w:r w:rsidRPr="000C56B0">
              <w:rPr>
                <w:sz w:val="18"/>
                <w:szCs w:val="18"/>
              </w:rPr>
              <w:t>„1. Pokud členský stát využije jakoukoliv z možností regulace podle čl. 3 odst. 4, čl. 6 odst. 7, čl. 6 odst. 8, čl. 7 odst. 4, čl. 8 odst. 6, čl. 9 odst. 1a, čl. 9 odst. 3 a čl. 16 druhého a třetího pododstavce, uvědomí o tom Komisi do 28. listopadu 2021 a poté ji rovněž uvědomí o všech následných změnách.“</w:t>
            </w:r>
          </w:p>
        </w:tc>
        <w:tc>
          <w:tcPr>
            <w:tcW w:w="900" w:type="dxa"/>
            <w:tcBorders>
              <w:top w:val="single" w:sz="4" w:space="0" w:color="auto"/>
              <w:left w:val="single" w:sz="18" w:space="0" w:color="auto"/>
              <w:bottom w:val="single" w:sz="4" w:space="0" w:color="auto"/>
              <w:right w:val="single" w:sz="4" w:space="0" w:color="auto"/>
            </w:tcBorders>
          </w:tcPr>
          <w:p w14:paraId="5DC4596E"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1E9947C"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D1AF6B3" w14:textId="77777777" w:rsidR="00E53441" w:rsidRPr="000C56B0" w:rsidRDefault="00E53441" w:rsidP="00E53441">
            <w:pPr>
              <w:rPr>
                <w:sz w:val="18"/>
                <w:szCs w:val="18"/>
              </w:rPr>
            </w:pPr>
            <w:r w:rsidRPr="000C56B0">
              <w:rPr>
                <w:sz w:val="18"/>
                <w:szCs w:val="18"/>
              </w:rPr>
              <w:t>Nerelevantní z hlediska transpozice.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1BC17A13"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413D853" w14:textId="77777777" w:rsidR="00E53441" w:rsidRPr="000C56B0" w:rsidRDefault="00E53441" w:rsidP="00E53441">
            <w:pPr>
              <w:rPr>
                <w:sz w:val="18"/>
                <w:szCs w:val="18"/>
              </w:rPr>
            </w:pPr>
          </w:p>
        </w:tc>
      </w:tr>
      <w:tr w:rsidR="00E53441" w:rsidRPr="000C56B0" w14:paraId="158D7E25" w14:textId="77777777" w:rsidTr="0714E391">
        <w:tc>
          <w:tcPr>
            <w:tcW w:w="1440" w:type="dxa"/>
            <w:tcBorders>
              <w:top w:val="single" w:sz="4" w:space="0" w:color="auto"/>
              <w:left w:val="single" w:sz="4" w:space="0" w:color="auto"/>
              <w:bottom w:val="nil"/>
              <w:right w:val="single" w:sz="4" w:space="0" w:color="auto"/>
            </w:tcBorders>
          </w:tcPr>
          <w:p w14:paraId="033B66D9" w14:textId="77777777" w:rsidR="00E53441" w:rsidRPr="000C56B0" w:rsidRDefault="00E53441" w:rsidP="00E53441">
            <w:pPr>
              <w:rPr>
                <w:sz w:val="18"/>
                <w:szCs w:val="18"/>
              </w:rPr>
            </w:pPr>
            <w:r w:rsidRPr="000C56B0">
              <w:rPr>
                <w:sz w:val="18"/>
                <w:szCs w:val="18"/>
              </w:rPr>
              <w:t>Čl. 4 bod 15 písm. a) podbod i)</w:t>
            </w:r>
          </w:p>
        </w:tc>
        <w:tc>
          <w:tcPr>
            <w:tcW w:w="5400" w:type="dxa"/>
            <w:gridSpan w:val="4"/>
            <w:tcBorders>
              <w:top w:val="single" w:sz="4" w:space="0" w:color="auto"/>
              <w:left w:val="single" w:sz="4" w:space="0" w:color="auto"/>
              <w:bottom w:val="nil"/>
              <w:right w:val="single" w:sz="18" w:space="0" w:color="auto"/>
            </w:tcBorders>
          </w:tcPr>
          <w:p w14:paraId="72A134FF" w14:textId="77777777" w:rsidR="00E53441" w:rsidRPr="000C56B0" w:rsidRDefault="00E53441" w:rsidP="00E53441">
            <w:pPr>
              <w:rPr>
                <w:sz w:val="18"/>
                <w:szCs w:val="18"/>
              </w:rPr>
            </w:pPr>
            <w:r w:rsidRPr="000C56B0">
              <w:rPr>
                <w:sz w:val="18"/>
                <w:szCs w:val="18"/>
              </w:rPr>
              <w:t xml:space="preserve">Příloha I se mění takto: </w:t>
            </w:r>
          </w:p>
          <w:p w14:paraId="53E46B6A" w14:textId="77777777" w:rsidR="00E53441" w:rsidRPr="000C56B0" w:rsidRDefault="00E53441" w:rsidP="00E53441">
            <w:pPr>
              <w:rPr>
                <w:sz w:val="18"/>
                <w:szCs w:val="18"/>
              </w:rPr>
            </w:pPr>
            <w:r w:rsidRPr="000C56B0">
              <w:rPr>
                <w:sz w:val="18"/>
                <w:szCs w:val="18"/>
              </w:rPr>
              <w:t>část A se mění takto:</w:t>
            </w:r>
          </w:p>
          <w:p w14:paraId="28551ACC" w14:textId="77777777" w:rsidR="00E53441" w:rsidRPr="000C56B0" w:rsidRDefault="00E53441" w:rsidP="00E53441">
            <w:pPr>
              <w:rPr>
                <w:sz w:val="18"/>
                <w:szCs w:val="18"/>
              </w:rPr>
            </w:pPr>
            <w:r w:rsidRPr="000C56B0">
              <w:rPr>
                <w:sz w:val="18"/>
                <w:szCs w:val="18"/>
              </w:rPr>
              <w:t xml:space="preserve">i) třetí odstavec pod slovy „Právo odstoupit od smlouvy“ se nahrazuje tímto: „Pro účely uplatnění práva odstoupit od smlouvy nás [2] musíte o svém rozhodnutí odstoupit od této smlouvy informovat formou jednoznačného prohlášení (například dopisu zaslaného poštou nebo e-mailu). Můžete použít přiložený vzorový formulář pro odstoupení od smlouvy, není to však Vaší povinností. [3]“; </w:t>
            </w:r>
          </w:p>
        </w:tc>
        <w:tc>
          <w:tcPr>
            <w:tcW w:w="900" w:type="dxa"/>
            <w:tcBorders>
              <w:top w:val="single" w:sz="4" w:space="0" w:color="auto"/>
              <w:left w:val="single" w:sz="18" w:space="0" w:color="auto"/>
              <w:bottom w:val="nil"/>
              <w:right w:val="single" w:sz="4" w:space="0" w:color="auto"/>
            </w:tcBorders>
          </w:tcPr>
          <w:p w14:paraId="30FFAA6E" w14:textId="77777777" w:rsidR="00E53441" w:rsidRPr="000C56B0" w:rsidRDefault="00E53441" w:rsidP="00E53441">
            <w:pPr>
              <w:rPr>
                <w:sz w:val="18"/>
                <w:szCs w:val="18"/>
              </w:rPr>
            </w:pPr>
            <w:r w:rsidRPr="000C56B0">
              <w:rPr>
                <w:sz w:val="18"/>
                <w:szCs w:val="18"/>
              </w:rPr>
              <w:t>363/2013</w:t>
            </w:r>
          </w:p>
        </w:tc>
        <w:tc>
          <w:tcPr>
            <w:tcW w:w="1080" w:type="dxa"/>
            <w:tcBorders>
              <w:top w:val="single" w:sz="4" w:space="0" w:color="auto"/>
              <w:left w:val="single" w:sz="4" w:space="0" w:color="auto"/>
              <w:bottom w:val="nil"/>
              <w:right w:val="single" w:sz="4" w:space="0" w:color="auto"/>
            </w:tcBorders>
          </w:tcPr>
          <w:p w14:paraId="5775873B" w14:textId="77777777" w:rsidR="00E53441" w:rsidRPr="000C56B0" w:rsidRDefault="00E53441" w:rsidP="00E53441">
            <w:pPr>
              <w:rPr>
                <w:sz w:val="18"/>
                <w:szCs w:val="18"/>
              </w:rPr>
            </w:pPr>
            <w:r w:rsidRPr="000C56B0">
              <w:rPr>
                <w:sz w:val="18"/>
                <w:szCs w:val="18"/>
              </w:rPr>
              <w:t>Příloha písm. a) bod 1.3</w:t>
            </w:r>
          </w:p>
        </w:tc>
        <w:tc>
          <w:tcPr>
            <w:tcW w:w="5400" w:type="dxa"/>
            <w:gridSpan w:val="4"/>
            <w:tcBorders>
              <w:top w:val="single" w:sz="4" w:space="0" w:color="auto"/>
              <w:left w:val="single" w:sz="4" w:space="0" w:color="auto"/>
              <w:bottom w:val="nil"/>
              <w:right w:val="single" w:sz="4" w:space="0" w:color="auto"/>
            </w:tcBorders>
          </w:tcPr>
          <w:p w14:paraId="0F126CA3" w14:textId="77777777" w:rsidR="00E53441" w:rsidRPr="000C56B0" w:rsidRDefault="00E53441" w:rsidP="00E53441">
            <w:pPr>
              <w:rPr>
                <w:sz w:val="18"/>
                <w:szCs w:val="18"/>
              </w:rPr>
            </w:pPr>
            <w:r w:rsidRPr="000C56B0">
              <w:rPr>
                <w:sz w:val="18"/>
                <w:szCs w:val="18"/>
              </w:rPr>
              <w:t>Příloha</w:t>
            </w:r>
          </w:p>
          <w:p w14:paraId="32EE693F" w14:textId="77777777" w:rsidR="00E53441" w:rsidRPr="000C56B0" w:rsidRDefault="00E53441" w:rsidP="00E53441">
            <w:pPr>
              <w:rPr>
                <w:sz w:val="18"/>
                <w:szCs w:val="18"/>
              </w:rPr>
            </w:pPr>
            <w:r w:rsidRPr="000C56B0">
              <w:rPr>
                <w:sz w:val="18"/>
                <w:szCs w:val="18"/>
              </w:rPr>
              <w:t>a) Vzorové poučení o právu na odstoupení od smlouvy</w:t>
            </w:r>
          </w:p>
          <w:p w14:paraId="23393F80" w14:textId="77777777" w:rsidR="00E53441" w:rsidRPr="000C56B0" w:rsidRDefault="00E53441" w:rsidP="00E53441">
            <w:pPr>
              <w:rPr>
                <w:sz w:val="18"/>
                <w:szCs w:val="18"/>
              </w:rPr>
            </w:pPr>
            <w:r w:rsidRPr="000C56B0">
              <w:rPr>
                <w:sz w:val="18"/>
                <w:szCs w:val="18"/>
              </w:rPr>
              <w:t xml:space="preserve">1.3 "Pro účely uplatnění práva na odstoupení od smlouvy musíte o svém odstoupení od této smlouvy informovat (vložte Vaše jméno a příjmení,  </w:t>
            </w:r>
          </w:p>
          <w:p w14:paraId="4B2B8433" w14:textId="77777777" w:rsidR="00E53441" w:rsidRPr="000C56B0" w:rsidRDefault="00E53441" w:rsidP="00E53441">
            <w:pPr>
              <w:rPr>
                <w:sz w:val="18"/>
                <w:szCs w:val="18"/>
              </w:rPr>
            </w:pPr>
            <w:r w:rsidRPr="000C56B0">
              <w:rPr>
                <w:sz w:val="18"/>
                <w:szCs w:val="18"/>
              </w:rPr>
              <w:t>obchodní firmu/název, adresu sídla a případně Vaše telefonní a faxové</w:t>
            </w:r>
          </w:p>
          <w:p w14:paraId="3F04C0FC" w14:textId="77777777" w:rsidR="00E53441" w:rsidRPr="000C56B0" w:rsidRDefault="00E53441" w:rsidP="00E53441">
            <w:pPr>
              <w:rPr>
                <w:sz w:val="18"/>
                <w:szCs w:val="18"/>
              </w:rPr>
            </w:pPr>
            <w:r w:rsidRPr="000C56B0">
              <w:rPr>
                <w:sz w:val="18"/>
                <w:szCs w:val="18"/>
              </w:rPr>
              <w:t xml:space="preserve">číslo a e-mailovou adresu) formou jednostranného právního jednání             </w:t>
            </w:r>
          </w:p>
          <w:p w14:paraId="0BE8B6BB" w14:textId="77777777" w:rsidR="00E53441" w:rsidRPr="000C56B0" w:rsidRDefault="00E53441" w:rsidP="00E53441">
            <w:pPr>
              <w:rPr>
                <w:sz w:val="18"/>
                <w:szCs w:val="18"/>
              </w:rPr>
            </w:pPr>
            <w:r w:rsidRPr="000C56B0">
              <w:rPr>
                <w:sz w:val="18"/>
                <w:szCs w:val="18"/>
              </w:rPr>
              <w:t xml:space="preserve">(například dopisem zaslaným prostřednictvím provozovatele poštovních          </w:t>
            </w:r>
          </w:p>
          <w:p w14:paraId="6FF707AC" w14:textId="77777777" w:rsidR="00E53441" w:rsidRPr="000C56B0" w:rsidRDefault="00E53441" w:rsidP="00E53441">
            <w:pPr>
              <w:rPr>
                <w:sz w:val="18"/>
                <w:szCs w:val="18"/>
              </w:rPr>
            </w:pPr>
            <w:r w:rsidRPr="000C56B0">
              <w:rPr>
                <w:sz w:val="18"/>
                <w:szCs w:val="18"/>
              </w:rPr>
              <w:t>(například nebo e-mailem). Můžete použít přiložený vzorový formulář pro odstoupení od smlouvy, není to však Vaší povinností."</w:t>
            </w:r>
          </w:p>
        </w:tc>
        <w:tc>
          <w:tcPr>
            <w:tcW w:w="900" w:type="dxa"/>
            <w:tcBorders>
              <w:top w:val="single" w:sz="4" w:space="0" w:color="auto"/>
              <w:left w:val="single" w:sz="4" w:space="0" w:color="auto"/>
              <w:bottom w:val="nil"/>
              <w:right w:val="single" w:sz="4" w:space="0" w:color="auto"/>
            </w:tcBorders>
          </w:tcPr>
          <w:p w14:paraId="515A620B" w14:textId="77777777" w:rsidR="00E53441" w:rsidRPr="000C56B0" w:rsidRDefault="00E53441" w:rsidP="00E53441">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2A7A9836" w14:textId="77777777" w:rsidR="00E53441" w:rsidRPr="000C56B0" w:rsidRDefault="00E53441" w:rsidP="00E53441">
            <w:pPr>
              <w:rPr>
                <w:sz w:val="18"/>
                <w:szCs w:val="18"/>
              </w:rPr>
            </w:pPr>
          </w:p>
        </w:tc>
      </w:tr>
      <w:tr w:rsidR="00E53441" w:rsidRPr="000C56B0" w14:paraId="034AE303" w14:textId="77777777" w:rsidTr="0714E391">
        <w:tc>
          <w:tcPr>
            <w:tcW w:w="1440" w:type="dxa"/>
            <w:tcBorders>
              <w:top w:val="nil"/>
              <w:left w:val="single" w:sz="4" w:space="0" w:color="auto"/>
              <w:bottom w:val="single" w:sz="4" w:space="0" w:color="auto"/>
              <w:right w:val="single" w:sz="4" w:space="0" w:color="auto"/>
            </w:tcBorders>
          </w:tcPr>
          <w:p w14:paraId="47CE7A2C"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18" w:space="0" w:color="auto"/>
            </w:tcBorders>
          </w:tcPr>
          <w:p w14:paraId="2C7DA92C" w14:textId="77777777" w:rsidR="00E53441" w:rsidRPr="000C56B0" w:rsidRDefault="00E53441" w:rsidP="00E53441">
            <w:pPr>
              <w:rPr>
                <w:sz w:val="18"/>
                <w:szCs w:val="18"/>
              </w:rPr>
            </w:pPr>
          </w:p>
        </w:tc>
        <w:tc>
          <w:tcPr>
            <w:tcW w:w="900" w:type="dxa"/>
            <w:tcBorders>
              <w:top w:val="nil"/>
              <w:left w:val="single" w:sz="18" w:space="0" w:color="auto"/>
              <w:bottom w:val="single" w:sz="4" w:space="0" w:color="auto"/>
              <w:right w:val="single" w:sz="4" w:space="0" w:color="auto"/>
            </w:tcBorders>
          </w:tcPr>
          <w:p w14:paraId="1D383BC3" w14:textId="77777777" w:rsidR="00E53441" w:rsidRPr="000C56B0" w:rsidRDefault="00E53441" w:rsidP="00E53441">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3F904CCB"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4" w:space="0" w:color="auto"/>
            </w:tcBorders>
          </w:tcPr>
          <w:p w14:paraId="040360B8" w14:textId="77777777" w:rsidR="00E53441" w:rsidRPr="000C56B0" w:rsidRDefault="00E53441" w:rsidP="00E53441">
            <w:pPr>
              <w:rPr>
                <w:sz w:val="18"/>
                <w:szCs w:val="18"/>
              </w:rPr>
            </w:pPr>
          </w:p>
        </w:tc>
        <w:tc>
          <w:tcPr>
            <w:tcW w:w="900" w:type="dxa"/>
            <w:tcBorders>
              <w:top w:val="nil"/>
              <w:left w:val="single" w:sz="4" w:space="0" w:color="auto"/>
              <w:bottom w:val="single" w:sz="4" w:space="0" w:color="auto"/>
              <w:right w:val="single" w:sz="4" w:space="0" w:color="auto"/>
            </w:tcBorders>
          </w:tcPr>
          <w:p w14:paraId="17A1CA98" w14:textId="77777777" w:rsidR="00E53441" w:rsidRPr="000C56B0" w:rsidRDefault="00E53441" w:rsidP="00E53441">
            <w:pPr>
              <w:rPr>
                <w:sz w:val="18"/>
                <w:szCs w:val="18"/>
              </w:rPr>
            </w:pPr>
          </w:p>
        </w:tc>
        <w:tc>
          <w:tcPr>
            <w:tcW w:w="720" w:type="dxa"/>
            <w:tcBorders>
              <w:top w:val="nil"/>
              <w:left w:val="single" w:sz="4" w:space="0" w:color="auto"/>
              <w:bottom w:val="single" w:sz="4" w:space="0" w:color="auto"/>
              <w:right w:val="single" w:sz="4" w:space="0" w:color="auto"/>
            </w:tcBorders>
          </w:tcPr>
          <w:p w14:paraId="1A55251A" w14:textId="77777777" w:rsidR="00E53441" w:rsidRPr="000C56B0" w:rsidRDefault="00E53441" w:rsidP="00E53441">
            <w:pPr>
              <w:rPr>
                <w:sz w:val="18"/>
                <w:szCs w:val="18"/>
              </w:rPr>
            </w:pPr>
          </w:p>
        </w:tc>
      </w:tr>
      <w:tr w:rsidR="00E53441" w:rsidRPr="000C56B0" w14:paraId="3DAED6BC" w14:textId="77777777" w:rsidTr="0714E391">
        <w:tc>
          <w:tcPr>
            <w:tcW w:w="1440" w:type="dxa"/>
            <w:tcBorders>
              <w:top w:val="single" w:sz="4" w:space="0" w:color="auto"/>
              <w:left w:val="single" w:sz="4" w:space="0" w:color="auto"/>
              <w:bottom w:val="nil"/>
              <w:right w:val="single" w:sz="4" w:space="0" w:color="auto"/>
            </w:tcBorders>
          </w:tcPr>
          <w:p w14:paraId="5E1DA6F0" w14:textId="77777777" w:rsidR="00E53441" w:rsidRPr="000C56B0" w:rsidRDefault="00E53441" w:rsidP="00E53441">
            <w:pPr>
              <w:rPr>
                <w:sz w:val="18"/>
                <w:szCs w:val="18"/>
              </w:rPr>
            </w:pPr>
            <w:r w:rsidRPr="000C56B0">
              <w:rPr>
                <w:sz w:val="18"/>
                <w:szCs w:val="18"/>
              </w:rPr>
              <w:t>Čl. 4 bod 15 písm. a) podbod ii)</w:t>
            </w:r>
          </w:p>
        </w:tc>
        <w:tc>
          <w:tcPr>
            <w:tcW w:w="5400" w:type="dxa"/>
            <w:gridSpan w:val="4"/>
            <w:tcBorders>
              <w:top w:val="single" w:sz="4" w:space="0" w:color="auto"/>
              <w:left w:val="single" w:sz="4" w:space="0" w:color="auto"/>
              <w:bottom w:val="nil"/>
              <w:right w:val="single" w:sz="18" w:space="0" w:color="auto"/>
            </w:tcBorders>
          </w:tcPr>
          <w:p w14:paraId="0D6A29E8" w14:textId="77777777" w:rsidR="00E53441" w:rsidRPr="000C56B0" w:rsidRDefault="00E53441" w:rsidP="00E53441">
            <w:pPr>
              <w:rPr>
                <w:sz w:val="18"/>
                <w:szCs w:val="18"/>
              </w:rPr>
            </w:pPr>
            <w:r w:rsidRPr="000C56B0">
              <w:rPr>
                <w:sz w:val="18"/>
                <w:szCs w:val="18"/>
              </w:rPr>
              <w:t>ii) druhý odstavec pod slovy „Pokyny pro vyplnění formuláře“ se nahrazuje tímto: „[2.] Vložte Vaše jméno/název, zeměpisnou adresu, telefonní číslo a e-mailovou adresu.“;</w:t>
            </w:r>
          </w:p>
        </w:tc>
        <w:tc>
          <w:tcPr>
            <w:tcW w:w="900" w:type="dxa"/>
            <w:tcBorders>
              <w:top w:val="single" w:sz="4" w:space="0" w:color="auto"/>
              <w:left w:val="single" w:sz="18" w:space="0" w:color="auto"/>
              <w:bottom w:val="nil"/>
              <w:right w:val="single" w:sz="4" w:space="0" w:color="auto"/>
            </w:tcBorders>
          </w:tcPr>
          <w:p w14:paraId="1954F12F" w14:textId="77777777" w:rsidR="00E53441" w:rsidRPr="000C56B0" w:rsidRDefault="00E53441" w:rsidP="00E53441">
            <w:pPr>
              <w:rPr>
                <w:sz w:val="18"/>
                <w:szCs w:val="18"/>
              </w:rPr>
            </w:pPr>
            <w:r w:rsidRPr="000C56B0">
              <w:rPr>
                <w:sz w:val="18"/>
                <w:szCs w:val="18"/>
              </w:rPr>
              <w:t>363/2013</w:t>
            </w:r>
          </w:p>
        </w:tc>
        <w:tc>
          <w:tcPr>
            <w:tcW w:w="1080" w:type="dxa"/>
            <w:tcBorders>
              <w:top w:val="single" w:sz="4" w:space="0" w:color="auto"/>
              <w:left w:val="single" w:sz="4" w:space="0" w:color="auto"/>
              <w:bottom w:val="nil"/>
              <w:right w:val="single" w:sz="4" w:space="0" w:color="auto"/>
            </w:tcBorders>
          </w:tcPr>
          <w:p w14:paraId="2CFCE0A1" w14:textId="77777777" w:rsidR="00E53441" w:rsidRPr="000C56B0" w:rsidRDefault="00E53441" w:rsidP="00E53441">
            <w:pPr>
              <w:rPr>
                <w:sz w:val="18"/>
                <w:szCs w:val="18"/>
              </w:rPr>
            </w:pPr>
            <w:r w:rsidRPr="000C56B0">
              <w:rPr>
                <w:sz w:val="18"/>
                <w:szCs w:val="18"/>
              </w:rPr>
              <w:t>Příloha písm. a) bod 1.3</w:t>
            </w:r>
          </w:p>
        </w:tc>
        <w:tc>
          <w:tcPr>
            <w:tcW w:w="5400" w:type="dxa"/>
            <w:gridSpan w:val="4"/>
            <w:tcBorders>
              <w:top w:val="single" w:sz="4" w:space="0" w:color="auto"/>
              <w:left w:val="single" w:sz="4" w:space="0" w:color="auto"/>
              <w:bottom w:val="nil"/>
              <w:right w:val="single" w:sz="4" w:space="0" w:color="auto"/>
            </w:tcBorders>
          </w:tcPr>
          <w:p w14:paraId="26C4A020" w14:textId="77777777" w:rsidR="00E53441" w:rsidRPr="000C56B0" w:rsidRDefault="00E53441" w:rsidP="00E53441">
            <w:pPr>
              <w:rPr>
                <w:sz w:val="18"/>
                <w:szCs w:val="18"/>
              </w:rPr>
            </w:pPr>
            <w:r w:rsidRPr="000C56B0">
              <w:rPr>
                <w:sz w:val="18"/>
                <w:szCs w:val="18"/>
              </w:rPr>
              <w:t xml:space="preserve">Příloha </w:t>
            </w:r>
          </w:p>
          <w:p w14:paraId="213B0530" w14:textId="77777777" w:rsidR="00E53441" w:rsidRPr="000C56B0" w:rsidRDefault="00E53441" w:rsidP="00E53441">
            <w:pPr>
              <w:rPr>
                <w:sz w:val="18"/>
                <w:szCs w:val="18"/>
              </w:rPr>
            </w:pPr>
            <w:r w:rsidRPr="000C56B0">
              <w:rPr>
                <w:sz w:val="18"/>
                <w:szCs w:val="18"/>
              </w:rPr>
              <w:t xml:space="preserve">1.3 "Pro účely uplatnění práva na odstoupení od smlouvy musíte o svém odstoupení od této smlouvy informovat (vložte Vaše jméno a příjmení,  </w:t>
            </w:r>
          </w:p>
          <w:p w14:paraId="5D297C95" w14:textId="77777777" w:rsidR="00E53441" w:rsidRPr="000C56B0" w:rsidRDefault="00E53441" w:rsidP="00E53441">
            <w:pPr>
              <w:rPr>
                <w:sz w:val="18"/>
                <w:szCs w:val="18"/>
              </w:rPr>
            </w:pPr>
            <w:r w:rsidRPr="000C56B0">
              <w:rPr>
                <w:sz w:val="18"/>
                <w:szCs w:val="18"/>
              </w:rPr>
              <w:t>obchodní firmu/název, adresu sídla a případně Vaše telefonní a faxové</w:t>
            </w:r>
          </w:p>
          <w:p w14:paraId="5E7C6CC7" w14:textId="77777777" w:rsidR="00E53441" w:rsidRPr="000C56B0" w:rsidRDefault="00E53441" w:rsidP="00E53441">
            <w:pPr>
              <w:rPr>
                <w:sz w:val="18"/>
                <w:szCs w:val="18"/>
              </w:rPr>
            </w:pPr>
            <w:r w:rsidRPr="000C56B0">
              <w:rPr>
                <w:sz w:val="18"/>
                <w:szCs w:val="18"/>
              </w:rPr>
              <w:t xml:space="preserve">číslo a e-mailovou adresu) formou jednostranného právního jednání             </w:t>
            </w:r>
          </w:p>
          <w:p w14:paraId="307D7323" w14:textId="77777777" w:rsidR="00E53441" w:rsidRPr="000C56B0" w:rsidRDefault="00E53441" w:rsidP="00E53441">
            <w:pPr>
              <w:rPr>
                <w:sz w:val="18"/>
                <w:szCs w:val="18"/>
              </w:rPr>
            </w:pPr>
            <w:r w:rsidRPr="000C56B0">
              <w:rPr>
                <w:sz w:val="18"/>
                <w:szCs w:val="18"/>
              </w:rPr>
              <w:t xml:space="preserve">(například dopisem zaslaným prostřednictvím provozovatele poštovních          </w:t>
            </w:r>
          </w:p>
          <w:p w14:paraId="2851A3FE" w14:textId="77777777" w:rsidR="00E53441" w:rsidRPr="000C56B0" w:rsidRDefault="00E53441" w:rsidP="00E53441">
            <w:pPr>
              <w:rPr>
                <w:sz w:val="18"/>
                <w:szCs w:val="18"/>
              </w:rPr>
            </w:pPr>
            <w:r w:rsidRPr="000C56B0">
              <w:rPr>
                <w:sz w:val="18"/>
                <w:szCs w:val="18"/>
              </w:rPr>
              <w:t>(například nebo e-mailem). Můžete použít přiložený vzorový formulář pro odstoupení od smlouvy, není to však Vaší povinností."</w:t>
            </w:r>
          </w:p>
        </w:tc>
        <w:tc>
          <w:tcPr>
            <w:tcW w:w="900" w:type="dxa"/>
            <w:tcBorders>
              <w:top w:val="single" w:sz="4" w:space="0" w:color="auto"/>
              <w:left w:val="single" w:sz="4" w:space="0" w:color="auto"/>
              <w:bottom w:val="nil"/>
              <w:right w:val="single" w:sz="4" w:space="0" w:color="auto"/>
            </w:tcBorders>
          </w:tcPr>
          <w:p w14:paraId="6B68610A" w14:textId="77777777" w:rsidR="00E53441" w:rsidRPr="000C56B0" w:rsidRDefault="00E53441" w:rsidP="00E53441">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4F6D2C48" w14:textId="77777777" w:rsidR="00E53441" w:rsidRPr="000C56B0" w:rsidRDefault="00E53441" w:rsidP="00E53441">
            <w:pPr>
              <w:rPr>
                <w:sz w:val="18"/>
                <w:szCs w:val="18"/>
              </w:rPr>
            </w:pPr>
          </w:p>
        </w:tc>
      </w:tr>
      <w:tr w:rsidR="00E53441" w:rsidRPr="000C56B0" w14:paraId="780DCC32" w14:textId="77777777" w:rsidTr="0714E391">
        <w:tc>
          <w:tcPr>
            <w:tcW w:w="1440" w:type="dxa"/>
            <w:tcBorders>
              <w:top w:val="nil"/>
              <w:left w:val="single" w:sz="4" w:space="0" w:color="auto"/>
              <w:bottom w:val="single" w:sz="4" w:space="0" w:color="auto"/>
              <w:right w:val="single" w:sz="4" w:space="0" w:color="auto"/>
            </w:tcBorders>
          </w:tcPr>
          <w:p w14:paraId="31F27C88"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18" w:space="0" w:color="auto"/>
            </w:tcBorders>
          </w:tcPr>
          <w:p w14:paraId="79B88F8C" w14:textId="77777777" w:rsidR="00E53441" w:rsidRPr="000C56B0" w:rsidRDefault="00E53441" w:rsidP="00E53441">
            <w:pPr>
              <w:rPr>
                <w:sz w:val="18"/>
                <w:szCs w:val="18"/>
              </w:rPr>
            </w:pPr>
          </w:p>
        </w:tc>
        <w:tc>
          <w:tcPr>
            <w:tcW w:w="900" w:type="dxa"/>
            <w:tcBorders>
              <w:top w:val="nil"/>
              <w:left w:val="single" w:sz="18" w:space="0" w:color="auto"/>
              <w:bottom w:val="single" w:sz="4" w:space="0" w:color="auto"/>
              <w:right w:val="single" w:sz="4" w:space="0" w:color="auto"/>
            </w:tcBorders>
          </w:tcPr>
          <w:p w14:paraId="1033EE92" w14:textId="77777777" w:rsidR="00E53441" w:rsidRPr="000C56B0" w:rsidRDefault="00E53441" w:rsidP="00E53441">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145C11DD"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4" w:space="0" w:color="auto"/>
            </w:tcBorders>
          </w:tcPr>
          <w:p w14:paraId="6B40E7A7" w14:textId="77777777" w:rsidR="00E53441" w:rsidRPr="000C56B0" w:rsidRDefault="00E53441" w:rsidP="00E53441">
            <w:pPr>
              <w:rPr>
                <w:sz w:val="18"/>
                <w:szCs w:val="18"/>
              </w:rPr>
            </w:pPr>
          </w:p>
        </w:tc>
        <w:tc>
          <w:tcPr>
            <w:tcW w:w="900" w:type="dxa"/>
            <w:tcBorders>
              <w:top w:val="nil"/>
              <w:left w:val="single" w:sz="4" w:space="0" w:color="auto"/>
              <w:bottom w:val="single" w:sz="4" w:space="0" w:color="auto"/>
              <w:right w:val="single" w:sz="4" w:space="0" w:color="auto"/>
            </w:tcBorders>
          </w:tcPr>
          <w:p w14:paraId="3FFF7D4A" w14:textId="77777777" w:rsidR="00E53441" w:rsidRPr="000C56B0" w:rsidRDefault="00E53441" w:rsidP="00E53441">
            <w:pPr>
              <w:rPr>
                <w:sz w:val="18"/>
                <w:szCs w:val="18"/>
              </w:rPr>
            </w:pPr>
          </w:p>
        </w:tc>
        <w:tc>
          <w:tcPr>
            <w:tcW w:w="720" w:type="dxa"/>
            <w:tcBorders>
              <w:top w:val="nil"/>
              <w:left w:val="single" w:sz="4" w:space="0" w:color="auto"/>
              <w:bottom w:val="single" w:sz="4" w:space="0" w:color="auto"/>
              <w:right w:val="single" w:sz="4" w:space="0" w:color="auto"/>
            </w:tcBorders>
          </w:tcPr>
          <w:p w14:paraId="287B69A3" w14:textId="77777777" w:rsidR="00E53441" w:rsidRPr="000C56B0" w:rsidRDefault="00E53441" w:rsidP="00E53441">
            <w:pPr>
              <w:rPr>
                <w:sz w:val="18"/>
                <w:szCs w:val="18"/>
              </w:rPr>
            </w:pPr>
          </w:p>
        </w:tc>
      </w:tr>
      <w:tr w:rsidR="00E53441" w:rsidRPr="000C56B0" w14:paraId="5F360B05" w14:textId="77777777" w:rsidTr="0714E391">
        <w:tc>
          <w:tcPr>
            <w:tcW w:w="1440" w:type="dxa"/>
            <w:tcBorders>
              <w:top w:val="single" w:sz="4" w:space="0" w:color="auto"/>
              <w:left w:val="single" w:sz="4" w:space="0" w:color="auto"/>
              <w:bottom w:val="nil"/>
              <w:right w:val="single" w:sz="4" w:space="0" w:color="auto"/>
            </w:tcBorders>
          </w:tcPr>
          <w:p w14:paraId="74CB2C7A" w14:textId="77777777" w:rsidR="00E53441" w:rsidRPr="000C56B0" w:rsidRDefault="00E53441" w:rsidP="00E53441">
            <w:pPr>
              <w:rPr>
                <w:sz w:val="18"/>
                <w:szCs w:val="18"/>
              </w:rPr>
            </w:pPr>
            <w:r w:rsidRPr="000C56B0">
              <w:rPr>
                <w:sz w:val="18"/>
                <w:szCs w:val="18"/>
              </w:rPr>
              <w:t>Čl. 4 bod 15 písm. b)</w:t>
            </w:r>
          </w:p>
        </w:tc>
        <w:tc>
          <w:tcPr>
            <w:tcW w:w="5400" w:type="dxa"/>
            <w:gridSpan w:val="4"/>
            <w:tcBorders>
              <w:top w:val="single" w:sz="4" w:space="0" w:color="auto"/>
              <w:left w:val="single" w:sz="4" w:space="0" w:color="auto"/>
              <w:bottom w:val="nil"/>
              <w:right w:val="single" w:sz="18" w:space="0" w:color="auto"/>
            </w:tcBorders>
          </w:tcPr>
          <w:p w14:paraId="360A5A65" w14:textId="77777777" w:rsidR="00E53441" w:rsidRPr="000C56B0" w:rsidRDefault="00E53441" w:rsidP="00E53441">
            <w:pPr>
              <w:rPr>
                <w:sz w:val="18"/>
                <w:szCs w:val="18"/>
              </w:rPr>
            </w:pPr>
            <w:r w:rsidRPr="000C56B0">
              <w:rPr>
                <w:sz w:val="18"/>
                <w:szCs w:val="18"/>
              </w:rPr>
              <w:t>b) v části B se první odrážka nahrazuje tímto: „Adresát [zde obchodník vloží jméno/název, zeměpisnou adresu a e-mailovou adresu]:“.</w:t>
            </w:r>
          </w:p>
        </w:tc>
        <w:tc>
          <w:tcPr>
            <w:tcW w:w="900" w:type="dxa"/>
            <w:tcBorders>
              <w:top w:val="single" w:sz="4" w:space="0" w:color="auto"/>
              <w:left w:val="single" w:sz="18" w:space="0" w:color="auto"/>
              <w:bottom w:val="nil"/>
              <w:right w:val="single" w:sz="4" w:space="0" w:color="auto"/>
            </w:tcBorders>
          </w:tcPr>
          <w:p w14:paraId="4FE17FBE" w14:textId="77777777" w:rsidR="00E53441" w:rsidRPr="000C56B0" w:rsidRDefault="00E53441" w:rsidP="00E53441">
            <w:pPr>
              <w:rPr>
                <w:sz w:val="18"/>
                <w:szCs w:val="18"/>
              </w:rPr>
            </w:pPr>
            <w:r w:rsidRPr="000C56B0">
              <w:rPr>
                <w:sz w:val="18"/>
                <w:szCs w:val="18"/>
              </w:rPr>
              <w:t>363/2013</w:t>
            </w:r>
          </w:p>
        </w:tc>
        <w:tc>
          <w:tcPr>
            <w:tcW w:w="1080" w:type="dxa"/>
            <w:tcBorders>
              <w:top w:val="single" w:sz="4" w:space="0" w:color="auto"/>
              <w:left w:val="single" w:sz="4" w:space="0" w:color="auto"/>
              <w:bottom w:val="nil"/>
              <w:right w:val="single" w:sz="4" w:space="0" w:color="auto"/>
            </w:tcBorders>
          </w:tcPr>
          <w:p w14:paraId="3930B3EC" w14:textId="77777777" w:rsidR="00E53441" w:rsidRPr="000C56B0" w:rsidRDefault="00E53441" w:rsidP="00E53441">
            <w:pPr>
              <w:rPr>
                <w:sz w:val="18"/>
                <w:szCs w:val="18"/>
              </w:rPr>
            </w:pPr>
            <w:r w:rsidRPr="000C56B0">
              <w:rPr>
                <w:sz w:val="18"/>
                <w:szCs w:val="18"/>
              </w:rPr>
              <w:t>Příloha písm. b) první odrážka</w:t>
            </w:r>
          </w:p>
        </w:tc>
        <w:tc>
          <w:tcPr>
            <w:tcW w:w="5400" w:type="dxa"/>
            <w:gridSpan w:val="4"/>
            <w:tcBorders>
              <w:top w:val="single" w:sz="4" w:space="0" w:color="auto"/>
              <w:left w:val="single" w:sz="4" w:space="0" w:color="auto"/>
              <w:bottom w:val="nil"/>
              <w:right w:val="single" w:sz="4" w:space="0" w:color="auto"/>
            </w:tcBorders>
          </w:tcPr>
          <w:p w14:paraId="0AC7A707" w14:textId="77777777" w:rsidR="00E53441" w:rsidRPr="000C56B0" w:rsidRDefault="00E53441" w:rsidP="00E53441">
            <w:pPr>
              <w:rPr>
                <w:sz w:val="18"/>
                <w:szCs w:val="18"/>
              </w:rPr>
            </w:pPr>
            <w:r w:rsidRPr="000C56B0">
              <w:rPr>
                <w:sz w:val="18"/>
                <w:szCs w:val="18"/>
              </w:rPr>
              <w:t>Příloha</w:t>
            </w:r>
          </w:p>
          <w:p w14:paraId="7A3848C2" w14:textId="77777777" w:rsidR="00E53441" w:rsidRPr="000C56B0" w:rsidRDefault="00E53441" w:rsidP="00E53441">
            <w:pPr>
              <w:rPr>
                <w:sz w:val="18"/>
                <w:szCs w:val="18"/>
              </w:rPr>
            </w:pPr>
            <w:r w:rsidRPr="000C56B0">
              <w:rPr>
                <w:sz w:val="18"/>
                <w:szCs w:val="18"/>
              </w:rPr>
              <w:t>b) Vzorový formulář pro odstoupení od smlouvy</w:t>
            </w:r>
          </w:p>
          <w:p w14:paraId="57D9D955" w14:textId="77777777" w:rsidR="00E53441" w:rsidRPr="000C56B0" w:rsidRDefault="00E53441" w:rsidP="00E53441">
            <w:pPr>
              <w:rPr>
                <w:sz w:val="18"/>
                <w:szCs w:val="18"/>
              </w:rPr>
            </w:pPr>
            <w:r w:rsidRPr="000C56B0">
              <w:rPr>
                <w:sz w:val="18"/>
                <w:szCs w:val="18"/>
              </w:rPr>
              <w:t>Adresát (zde podnikatel vloží jméno a příjmení/obchodní firmu, adresu sídla |a případně faxové číslo a e-mailovou adresu podnikatele):</w:t>
            </w:r>
          </w:p>
        </w:tc>
        <w:tc>
          <w:tcPr>
            <w:tcW w:w="900" w:type="dxa"/>
            <w:tcBorders>
              <w:top w:val="single" w:sz="4" w:space="0" w:color="auto"/>
              <w:left w:val="single" w:sz="4" w:space="0" w:color="auto"/>
              <w:bottom w:val="nil"/>
              <w:right w:val="single" w:sz="4" w:space="0" w:color="auto"/>
            </w:tcBorders>
          </w:tcPr>
          <w:p w14:paraId="401B5DC7" w14:textId="77777777" w:rsidR="00E53441" w:rsidRPr="000C56B0" w:rsidRDefault="00E53441" w:rsidP="00E53441">
            <w:pPr>
              <w:rPr>
                <w:sz w:val="18"/>
                <w:szCs w:val="18"/>
              </w:rPr>
            </w:pPr>
            <w:r w:rsidRPr="000C56B0">
              <w:rPr>
                <w:sz w:val="18"/>
                <w:szCs w:val="18"/>
              </w:rPr>
              <w:t>DT</w:t>
            </w:r>
          </w:p>
        </w:tc>
        <w:tc>
          <w:tcPr>
            <w:tcW w:w="720" w:type="dxa"/>
            <w:tcBorders>
              <w:top w:val="single" w:sz="4" w:space="0" w:color="auto"/>
              <w:left w:val="single" w:sz="4" w:space="0" w:color="auto"/>
              <w:bottom w:val="nil"/>
              <w:right w:val="single" w:sz="4" w:space="0" w:color="auto"/>
            </w:tcBorders>
          </w:tcPr>
          <w:p w14:paraId="63A0829D" w14:textId="77777777" w:rsidR="00E53441" w:rsidRPr="000C56B0" w:rsidRDefault="00E53441" w:rsidP="00E53441">
            <w:pPr>
              <w:rPr>
                <w:sz w:val="18"/>
                <w:szCs w:val="18"/>
              </w:rPr>
            </w:pPr>
          </w:p>
        </w:tc>
      </w:tr>
      <w:tr w:rsidR="00E53441" w:rsidRPr="000C56B0" w14:paraId="77109764" w14:textId="77777777" w:rsidTr="0714E391">
        <w:tc>
          <w:tcPr>
            <w:tcW w:w="1440" w:type="dxa"/>
            <w:tcBorders>
              <w:top w:val="nil"/>
              <w:left w:val="single" w:sz="4" w:space="0" w:color="auto"/>
              <w:bottom w:val="single" w:sz="4" w:space="0" w:color="auto"/>
              <w:right w:val="single" w:sz="4" w:space="0" w:color="auto"/>
            </w:tcBorders>
          </w:tcPr>
          <w:p w14:paraId="39CA8924"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18" w:space="0" w:color="auto"/>
            </w:tcBorders>
          </w:tcPr>
          <w:p w14:paraId="1BB6F150" w14:textId="77777777" w:rsidR="00E53441" w:rsidRPr="000C56B0" w:rsidRDefault="00E53441" w:rsidP="00E53441">
            <w:pPr>
              <w:rPr>
                <w:sz w:val="18"/>
                <w:szCs w:val="18"/>
              </w:rPr>
            </w:pPr>
          </w:p>
        </w:tc>
        <w:tc>
          <w:tcPr>
            <w:tcW w:w="900" w:type="dxa"/>
            <w:tcBorders>
              <w:top w:val="nil"/>
              <w:left w:val="single" w:sz="18" w:space="0" w:color="auto"/>
              <w:bottom w:val="single" w:sz="4" w:space="0" w:color="auto"/>
              <w:right w:val="single" w:sz="4" w:space="0" w:color="auto"/>
            </w:tcBorders>
          </w:tcPr>
          <w:p w14:paraId="2B5FBD13" w14:textId="77777777" w:rsidR="00E53441" w:rsidRPr="000C56B0" w:rsidRDefault="00E53441" w:rsidP="00E53441">
            <w:pPr>
              <w:rPr>
                <w:sz w:val="18"/>
                <w:szCs w:val="18"/>
              </w:rPr>
            </w:pPr>
            <w:r w:rsidRPr="000C56B0">
              <w:rPr>
                <w:sz w:val="18"/>
                <w:szCs w:val="18"/>
              </w:rPr>
              <w:t>10042</w:t>
            </w:r>
          </w:p>
        </w:tc>
        <w:tc>
          <w:tcPr>
            <w:tcW w:w="1080" w:type="dxa"/>
            <w:tcBorders>
              <w:top w:val="nil"/>
              <w:left w:val="single" w:sz="4" w:space="0" w:color="auto"/>
              <w:bottom w:val="single" w:sz="4" w:space="0" w:color="auto"/>
              <w:right w:val="single" w:sz="4" w:space="0" w:color="auto"/>
            </w:tcBorders>
          </w:tcPr>
          <w:p w14:paraId="04338875" w14:textId="77777777" w:rsidR="00E53441" w:rsidRPr="000C56B0" w:rsidRDefault="00E53441" w:rsidP="00E53441">
            <w:pPr>
              <w:rPr>
                <w:sz w:val="18"/>
                <w:szCs w:val="18"/>
              </w:rPr>
            </w:pPr>
          </w:p>
        </w:tc>
        <w:tc>
          <w:tcPr>
            <w:tcW w:w="5400" w:type="dxa"/>
            <w:gridSpan w:val="4"/>
            <w:tcBorders>
              <w:top w:val="nil"/>
              <w:left w:val="single" w:sz="4" w:space="0" w:color="auto"/>
              <w:bottom w:val="single" w:sz="4" w:space="0" w:color="auto"/>
              <w:right w:val="single" w:sz="4" w:space="0" w:color="auto"/>
            </w:tcBorders>
          </w:tcPr>
          <w:p w14:paraId="2CCB938B" w14:textId="77777777" w:rsidR="00E53441" w:rsidRPr="000C56B0" w:rsidRDefault="00E53441" w:rsidP="00E53441">
            <w:pPr>
              <w:rPr>
                <w:sz w:val="18"/>
                <w:szCs w:val="18"/>
              </w:rPr>
            </w:pPr>
          </w:p>
        </w:tc>
        <w:tc>
          <w:tcPr>
            <w:tcW w:w="900" w:type="dxa"/>
            <w:tcBorders>
              <w:top w:val="nil"/>
              <w:left w:val="single" w:sz="4" w:space="0" w:color="auto"/>
              <w:bottom w:val="single" w:sz="4" w:space="0" w:color="auto"/>
              <w:right w:val="single" w:sz="4" w:space="0" w:color="auto"/>
            </w:tcBorders>
          </w:tcPr>
          <w:p w14:paraId="796B98D5" w14:textId="77777777" w:rsidR="00E53441" w:rsidRPr="000C56B0" w:rsidRDefault="00E53441" w:rsidP="00E53441">
            <w:pPr>
              <w:rPr>
                <w:sz w:val="18"/>
                <w:szCs w:val="18"/>
              </w:rPr>
            </w:pPr>
          </w:p>
        </w:tc>
        <w:tc>
          <w:tcPr>
            <w:tcW w:w="720" w:type="dxa"/>
            <w:tcBorders>
              <w:top w:val="nil"/>
              <w:left w:val="single" w:sz="4" w:space="0" w:color="auto"/>
              <w:bottom w:val="single" w:sz="4" w:space="0" w:color="auto"/>
              <w:right w:val="single" w:sz="4" w:space="0" w:color="auto"/>
            </w:tcBorders>
          </w:tcPr>
          <w:p w14:paraId="344BE600" w14:textId="77777777" w:rsidR="00E53441" w:rsidRPr="000C56B0" w:rsidRDefault="00E53441" w:rsidP="00E53441">
            <w:pPr>
              <w:rPr>
                <w:sz w:val="18"/>
                <w:szCs w:val="18"/>
              </w:rPr>
            </w:pPr>
          </w:p>
        </w:tc>
      </w:tr>
      <w:tr w:rsidR="00E53441" w:rsidRPr="000C56B0" w14:paraId="0DA7F4FB" w14:textId="77777777" w:rsidTr="005136BF">
        <w:trPr>
          <w:trHeight w:val="2796"/>
        </w:trPr>
        <w:tc>
          <w:tcPr>
            <w:tcW w:w="1440" w:type="dxa"/>
            <w:tcBorders>
              <w:top w:val="single" w:sz="4" w:space="0" w:color="auto"/>
              <w:left w:val="single" w:sz="4" w:space="0" w:color="auto"/>
              <w:bottom w:val="single" w:sz="4" w:space="0" w:color="auto"/>
              <w:right w:val="single" w:sz="4" w:space="0" w:color="auto"/>
            </w:tcBorders>
          </w:tcPr>
          <w:p w14:paraId="7B744851" w14:textId="77777777" w:rsidR="00E53441" w:rsidRPr="000C56B0" w:rsidRDefault="00E53441" w:rsidP="00E53441">
            <w:pPr>
              <w:rPr>
                <w:sz w:val="18"/>
                <w:szCs w:val="18"/>
              </w:rPr>
            </w:pPr>
            <w:r w:rsidRPr="000C56B0">
              <w:rPr>
                <w:sz w:val="18"/>
                <w:szCs w:val="18"/>
              </w:rPr>
              <w:lastRenderedPageBreak/>
              <w:t>Čl. 5</w:t>
            </w:r>
          </w:p>
        </w:tc>
        <w:tc>
          <w:tcPr>
            <w:tcW w:w="5400" w:type="dxa"/>
            <w:gridSpan w:val="4"/>
            <w:tcBorders>
              <w:top w:val="single" w:sz="4" w:space="0" w:color="auto"/>
              <w:left w:val="single" w:sz="4" w:space="0" w:color="auto"/>
              <w:bottom w:val="single" w:sz="4" w:space="0" w:color="auto"/>
              <w:right w:val="single" w:sz="18" w:space="0" w:color="auto"/>
            </w:tcBorders>
          </w:tcPr>
          <w:p w14:paraId="1E35817C" w14:textId="77777777" w:rsidR="00E53441" w:rsidRPr="000C56B0" w:rsidRDefault="00E53441" w:rsidP="00E53441">
            <w:pPr>
              <w:rPr>
                <w:sz w:val="18"/>
                <w:szCs w:val="18"/>
              </w:rPr>
            </w:pPr>
            <w:r w:rsidRPr="000C56B0">
              <w:rPr>
                <w:sz w:val="18"/>
                <w:szCs w:val="18"/>
              </w:rPr>
              <w:t xml:space="preserve">Informace o právech spotřebitele </w:t>
            </w:r>
          </w:p>
          <w:p w14:paraId="37E093FD" w14:textId="77777777" w:rsidR="00E53441" w:rsidRPr="000C56B0" w:rsidRDefault="00E53441" w:rsidP="00E53441">
            <w:pPr>
              <w:rPr>
                <w:sz w:val="18"/>
                <w:szCs w:val="18"/>
              </w:rPr>
            </w:pPr>
            <w:r w:rsidRPr="000C56B0">
              <w:rPr>
                <w:sz w:val="18"/>
                <w:szCs w:val="18"/>
              </w:rPr>
              <w:t>Komise zajistí, aby občané, kteří hledají informace o svých právech spotřebitele nebo o mimosoudní řešení sporů, mohli využít online vstupní místo pomocí jednotné digitální brány, zřízené nařízením Evropského parlamentu a Rady (EU) 2018/1724</w:t>
            </w:r>
            <w:r w:rsidRPr="000C56B0">
              <w:rPr>
                <w:sz w:val="18"/>
                <w:szCs w:val="18"/>
                <w:vertAlign w:val="superscript"/>
              </w:rPr>
              <w:t>(18)</w:t>
            </w:r>
            <w:r w:rsidRPr="000C56B0">
              <w:rPr>
                <w:sz w:val="18"/>
                <w:szCs w:val="18"/>
              </w:rPr>
              <w:t>, které jim umožní:</w:t>
            </w:r>
          </w:p>
          <w:p w14:paraId="3A971C62" w14:textId="77777777" w:rsidR="00E53441" w:rsidRPr="000C56B0" w:rsidRDefault="00E53441" w:rsidP="00E53441">
            <w:pPr>
              <w:rPr>
                <w:sz w:val="18"/>
                <w:szCs w:val="18"/>
              </w:rPr>
            </w:pPr>
            <w:r w:rsidRPr="000C56B0">
              <w:rPr>
                <w:sz w:val="18"/>
                <w:szCs w:val="18"/>
              </w:rPr>
              <w:t xml:space="preserve">a) získat přístup k aktuálním informacím o jejich unijních právech spotřebitele, a to jasným, srozumitelným a snadno dostupným způsobem a </w:t>
            </w:r>
          </w:p>
          <w:p w14:paraId="1617D97F" w14:textId="77777777" w:rsidR="00E53441" w:rsidRPr="000C56B0" w:rsidRDefault="00E53441" w:rsidP="00E53441">
            <w:pPr>
              <w:rPr>
                <w:sz w:val="18"/>
                <w:szCs w:val="18"/>
              </w:rPr>
            </w:pPr>
            <w:r w:rsidRPr="000C56B0">
              <w:rPr>
                <w:sz w:val="18"/>
                <w:szCs w:val="18"/>
              </w:rPr>
              <w:t>b) podat stížnost prostřednictvím platformy pro řešení sporů online, zřízené podle nařízení (EU) č. 524/2013, a příslušnému centru zapojenému do sítě evropských spotřebitelských center, podle toho, jaké jsou strany sporu.</w:t>
            </w:r>
          </w:p>
          <w:p w14:paraId="30BDDDD1" w14:textId="77777777" w:rsidR="00E53441" w:rsidRPr="000C56B0" w:rsidRDefault="00E53441" w:rsidP="00E53441">
            <w:pPr>
              <w:rPr>
                <w:sz w:val="18"/>
                <w:szCs w:val="18"/>
              </w:rPr>
            </w:pPr>
            <w:r w:rsidRPr="000C56B0">
              <w:rPr>
                <w:sz w:val="18"/>
                <w:szCs w:val="18"/>
              </w:rPr>
              <w:t>_______</w:t>
            </w:r>
          </w:p>
          <w:p w14:paraId="71E7A669" w14:textId="77777777" w:rsidR="00E53441" w:rsidRPr="000C56B0" w:rsidRDefault="00E53441" w:rsidP="00E53441">
            <w:pPr>
              <w:rPr>
                <w:sz w:val="18"/>
                <w:szCs w:val="18"/>
              </w:rPr>
            </w:pPr>
            <w:r w:rsidRPr="000C56B0">
              <w:rPr>
                <w:sz w:val="18"/>
                <w:szCs w:val="18"/>
                <w:vertAlign w:val="superscript"/>
              </w:rPr>
              <w:t>(18)</w:t>
            </w:r>
            <w:r w:rsidRPr="000C56B0">
              <w:rPr>
                <w:sz w:val="18"/>
                <w:szCs w:val="18"/>
              </w:rPr>
              <w:t xml:space="preserve"> Nařízení Evropského parlamentu a Rady (EU) 2018/1724 ze dne 2. října 2018, kterým se zřizuje jednotná digitální brána pro poskytování přístupu k informacím, postupům a k asistenčním službám a službám pro řešení problémů a kterým se mění nařízení (EU) č. 1024/2012 (Úř. věst. L 295, 21.11.2018, s. 1).</w:t>
            </w:r>
          </w:p>
        </w:tc>
        <w:tc>
          <w:tcPr>
            <w:tcW w:w="900" w:type="dxa"/>
            <w:tcBorders>
              <w:top w:val="single" w:sz="4" w:space="0" w:color="auto"/>
              <w:left w:val="single" w:sz="18" w:space="0" w:color="auto"/>
              <w:bottom w:val="single" w:sz="4" w:space="0" w:color="auto"/>
              <w:right w:val="single" w:sz="4" w:space="0" w:color="auto"/>
            </w:tcBorders>
          </w:tcPr>
          <w:p w14:paraId="7EE3B4B9"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D63EA2"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E973517" w14:textId="77777777" w:rsidR="00E53441" w:rsidRPr="000C56B0" w:rsidRDefault="00E53441" w:rsidP="00E53441">
            <w:pPr>
              <w:rPr>
                <w:sz w:val="18"/>
                <w:szCs w:val="18"/>
              </w:rPr>
            </w:pPr>
            <w:r w:rsidRPr="000C56B0">
              <w:rPr>
                <w:sz w:val="18"/>
                <w:szCs w:val="18"/>
              </w:rPr>
              <w:t xml:space="preserve">Nerelevantní z hlediska transpozice. Ustanovení se netýká členských států EU, upravuje povinnost Evropské komise. </w:t>
            </w:r>
          </w:p>
        </w:tc>
        <w:tc>
          <w:tcPr>
            <w:tcW w:w="900" w:type="dxa"/>
            <w:tcBorders>
              <w:top w:val="single" w:sz="4" w:space="0" w:color="auto"/>
              <w:left w:val="single" w:sz="4" w:space="0" w:color="auto"/>
              <w:bottom w:val="single" w:sz="4" w:space="0" w:color="auto"/>
              <w:right w:val="single" w:sz="4" w:space="0" w:color="auto"/>
            </w:tcBorders>
          </w:tcPr>
          <w:p w14:paraId="0FE442FC"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2E608EF" w14:textId="77777777" w:rsidR="00E53441" w:rsidRPr="000C56B0" w:rsidRDefault="00E53441" w:rsidP="00E53441">
            <w:pPr>
              <w:rPr>
                <w:sz w:val="18"/>
                <w:szCs w:val="18"/>
              </w:rPr>
            </w:pPr>
          </w:p>
        </w:tc>
      </w:tr>
      <w:tr w:rsidR="00E53441" w:rsidRPr="000C56B0" w14:paraId="65C5FD60" w14:textId="77777777" w:rsidTr="0714E391">
        <w:tc>
          <w:tcPr>
            <w:tcW w:w="1440" w:type="dxa"/>
            <w:tcBorders>
              <w:top w:val="single" w:sz="4" w:space="0" w:color="auto"/>
              <w:left w:val="single" w:sz="4" w:space="0" w:color="auto"/>
              <w:bottom w:val="single" w:sz="4" w:space="0" w:color="auto"/>
              <w:right w:val="single" w:sz="4" w:space="0" w:color="auto"/>
            </w:tcBorders>
          </w:tcPr>
          <w:p w14:paraId="0BF7352A" w14:textId="77777777" w:rsidR="00E53441" w:rsidRPr="000C56B0" w:rsidRDefault="00E53441" w:rsidP="00E53441">
            <w:pPr>
              <w:rPr>
                <w:sz w:val="18"/>
                <w:szCs w:val="18"/>
              </w:rPr>
            </w:pPr>
            <w:r w:rsidRPr="000C56B0">
              <w:rPr>
                <w:sz w:val="18"/>
                <w:szCs w:val="18"/>
              </w:rPr>
              <w:t>Čl. 6</w:t>
            </w:r>
          </w:p>
        </w:tc>
        <w:tc>
          <w:tcPr>
            <w:tcW w:w="5400" w:type="dxa"/>
            <w:gridSpan w:val="4"/>
            <w:tcBorders>
              <w:top w:val="single" w:sz="4" w:space="0" w:color="auto"/>
              <w:left w:val="single" w:sz="4" w:space="0" w:color="auto"/>
              <w:bottom w:val="single" w:sz="4" w:space="0" w:color="auto"/>
              <w:right w:val="single" w:sz="18" w:space="0" w:color="auto"/>
            </w:tcBorders>
          </w:tcPr>
          <w:p w14:paraId="2089F58E" w14:textId="77777777" w:rsidR="00E53441" w:rsidRPr="000C56B0" w:rsidRDefault="00E53441" w:rsidP="00E53441">
            <w:pPr>
              <w:rPr>
                <w:sz w:val="18"/>
                <w:szCs w:val="18"/>
              </w:rPr>
            </w:pPr>
            <w:r w:rsidRPr="000C56B0">
              <w:rPr>
                <w:sz w:val="18"/>
                <w:szCs w:val="18"/>
              </w:rPr>
              <w:t xml:space="preserve">Podávání zpráv Komisí a přezkum </w:t>
            </w:r>
          </w:p>
          <w:p w14:paraId="2F6D2067" w14:textId="77777777" w:rsidR="00E53441" w:rsidRPr="000C56B0" w:rsidRDefault="00E53441" w:rsidP="00E53441">
            <w:pPr>
              <w:rPr>
                <w:sz w:val="18"/>
                <w:szCs w:val="18"/>
              </w:rPr>
            </w:pPr>
            <w:r w:rsidRPr="000C56B0">
              <w:rPr>
                <w:sz w:val="18"/>
                <w:szCs w:val="18"/>
              </w:rPr>
              <w:t xml:space="preserve">Do 28. května 2024 předloží Komise Evropskému parlamentu a Radě zprávu o uplatňování této směrnice. V této zprávě zejména posoudí ustanovení této směrnice týkající se: </w:t>
            </w:r>
          </w:p>
          <w:p w14:paraId="10077B08" w14:textId="77777777" w:rsidR="00E53441" w:rsidRPr="000C56B0" w:rsidRDefault="00E53441" w:rsidP="00E53441">
            <w:pPr>
              <w:rPr>
                <w:sz w:val="18"/>
                <w:szCs w:val="18"/>
              </w:rPr>
            </w:pPr>
            <w:r w:rsidRPr="000C56B0">
              <w:rPr>
                <w:sz w:val="18"/>
                <w:szCs w:val="18"/>
              </w:rPr>
              <w:t xml:space="preserve">a) akcí pořádaných na jiných místech, než jsou prostory obchodníka a </w:t>
            </w:r>
          </w:p>
          <w:p w14:paraId="76BD9209" w14:textId="77777777" w:rsidR="00E53441" w:rsidRPr="000C56B0" w:rsidRDefault="00E53441" w:rsidP="00E53441">
            <w:pPr>
              <w:rPr>
                <w:sz w:val="18"/>
                <w:szCs w:val="18"/>
              </w:rPr>
            </w:pPr>
            <w:r w:rsidRPr="000C56B0">
              <w:rPr>
                <w:sz w:val="18"/>
                <w:szCs w:val="18"/>
              </w:rPr>
              <w:t xml:space="preserve">b) případů zboží uváděného na trh jako totožné, jež má však podstatně odlišné složení nebo znaky, včetně toho, zda by tyto případy měly podléhat přísnějším požadavkům, včetně zákazu podle přílohy I směrnice 2005/29/ES, a zda jsou nezbytná podrobnější ustanovení o poskytování informací o rozdílech mezi zbožím. </w:t>
            </w:r>
          </w:p>
          <w:p w14:paraId="384022FD" w14:textId="77777777" w:rsidR="00E53441" w:rsidRPr="000C56B0" w:rsidRDefault="00E53441" w:rsidP="00E53441">
            <w:pPr>
              <w:rPr>
                <w:sz w:val="18"/>
                <w:szCs w:val="18"/>
              </w:rPr>
            </w:pPr>
            <w:r w:rsidRPr="000C56B0">
              <w:rPr>
                <w:sz w:val="18"/>
                <w:szCs w:val="18"/>
              </w:rPr>
              <w:t>V případě potřeby se k této zprávě připojí legislativní návrh.</w:t>
            </w:r>
          </w:p>
        </w:tc>
        <w:tc>
          <w:tcPr>
            <w:tcW w:w="900" w:type="dxa"/>
            <w:tcBorders>
              <w:top w:val="single" w:sz="4" w:space="0" w:color="auto"/>
              <w:left w:val="single" w:sz="18" w:space="0" w:color="auto"/>
              <w:bottom w:val="single" w:sz="4" w:space="0" w:color="auto"/>
              <w:right w:val="single" w:sz="4" w:space="0" w:color="auto"/>
            </w:tcBorders>
          </w:tcPr>
          <w:p w14:paraId="074E47F7"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A852BA6"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CA65938" w14:textId="77777777" w:rsidR="00E53441" w:rsidRPr="000C56B0" w:rsidRDefault="00E53441" w:rsidP="00E53441">
            <w:pPr>
              <w:rPr>
                <w:sz w:val="18"/>
                <w:szCs w:val="18"/>
              </w:rPr>
            </w:pPr>
            <w:r w:rsidRPr="000C56B0">
              <w:rPr>
                <w:sz w:val="18"/>
                <w:szCs w:val="18"/>
              </w:rPr>
              <w:t xml:space="preserve">Nerelevantní z hlediska transpozice. Ustanovení se netýká členských států, upravuje povinnost Komise vůči Evropskému parlamentu a Radě EU. </w:t>
            </w:r>
          </w:p>
        </w:tc>
        <w:tc>
          <w:tcPr>
            <w:tcW w:w="900" w:type="dxa"/>
            <w:tcBorders>
              <w:top w:val="single" w:sz="4" w:space="0" w:color="auto"/>
              <w:left w:val="single" w:sz="4" w:space="0" w:color="auto"/>
              <w:bottom w:val="single" w:sz="4" w:space="0" w:color="auto"/>
              <w:right w:val="single" w:sz="4" w:space="0" w:color="auto"/>
            </w:tcBorders>
          </w:tcPr>
          <w:p w14:paraId="66E324C9"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299FC03" w14:textId="77777777" w:rsidR="00E53441" w:rsidRPr="000C56B0" w:rsidRDefault="00E53441" w:rsidP="00E53441">
            <w:pPr>
              <w:rPr>
                <w:sz w:val="18"/>
                <w:szCs w:val="18"/>
              </w:rPr>
            </w:pPr>
          </w:p>
        </w:tc>
      </w:tr>
      <w:tr w:rsidR="00E53441" w:rsidRPr="000C56B0" w14:paraId="7FC9C14C" w14:textId="77777777" w:rsidTr="0714E391">
        <w:tc>
          <w:tcPr>
            <w:tcW w:w="1440" w:type="dxa"/>
            <w:tcBorders>
              <w:top w:val="single" w:sz="4" w:space="0" w:color="auto"/>
              <w:left w:val="single" w:sz="4" w:space="0" w:color="auto"/>
              <w:bottom w:val="single" w:sz="4" w:space="0" w:color="auto"/>
              <w:right w:val="single" w:sz="4" w:space="0" w:color="auto"/>
            </w:tcBorders>
          </w:tcPr>
          <w:p w14:paraId="3378531A" w14:textId="77777777" w:rsidR="00E53441" w:rsidRPr="000C56B0" w:rsidRDefault="00E53441" w:rsidP="00E53441">
            <w:pPr>
              <w:rPr>
                <w:sz w:val="18"/>
                <w:szCs w:val="18"/>
              </w:rPr>
            </w:pPr>
            <w:r w:rsidRPr="000C56B0">
              <w:rPr>
                <w:sz w:val="18"/>
                <w:szCs w:val="18"/>
              </w:rPr>
              <w:t>Čl. 7 odst. 1 pododstavec 1</w:t>
            </w:r>
          </w:p>
        </w:tc>
        <w:tc>
          <w:tcPr>
            <w:tcW w:w="5400" w:type="dxa"/>
            <w:gridSpan w:val="4"/>
            <w:tcBorders>
              <w:top w:val="single" w:sz="4" w:space="0" w:color="auto"/>
              <w:left w:val="single" w:sz="4" w:space="0" w:color="auto"/>
              <w:bottom w:val="single" w:sz="4" w:space="0" w:color="auto"/>
              <w:right w:val="single" w:sz="18" w:space="0" w:color="auto"/>
            </w:tcBorders>
          </w:tcPr>
          <w:p w14:paraId="2451518C" w14:textId="77777777" w:rsidR="00E53441" w:rsidRPr="000C56B0" w:rsidRDefault="00E53441" w:rsidP="00E53441">
            <w:pPr>
              <w:rPr>
                <w:sz w:val="18"/>
                <w:szCs w:val="18"/>
              </w:rPr>
            </w:pPr>
            <w:r w:rsidRPr="000C56B0">
              <w:rPr>
                <w:sz w:val="18"/>
                <w:szCs w:val="18"/>
              </w:rPr>
              <w:t xml:space="preserve">Provedení ve vnitrostátním právu </w:t>
            </w:r>
          </w:p>
          <w:p w14:paraId="6B1AC886" w14:textId="77777777" w:rsidR="00E53441" w:rsidRPr="000C56B0" w:rsidRDefault="00E53441" w:rsidP="00E53441">
            <w:pPr>
              <w:rPr>
                <w:sz w:val="18"/>
                <w:szCs w:val="18"/>
              </w:rPr>
            </w:pPr>
            <w:r w:rsidRPr="000C56B0">
              <w:rPr>
                <w:sz w:val="18"/>
                <w:szCs w:val="18"/>
              </w:rPr>
              <w:t xml:space="preserve">1. Členské státy do 28. listopadu 2021 přijmou a zveřejní opatření nezbytná pro dosažení souladu s touto směrnicí. Neprodleně o nich informují Komisi. </w:t>
            </w:r>
          </w:p>
        </w:tc>
        <w:tc>
          <w:tcPr>
            <w:tcW w:w="900" w:type="dxa"/>
            <w:tcBorders>
              <w:top w:val="single" w:sz="4" w:space="0" w:color="auto"/>
              <w:left w:val="single" w:sz="18" w:space="0" w:color="auto"/>
              <w:bottom w:val="single" w:sz="4" w:space="0" w:color="auto"/>
              <w:right w:val="single" w:sz="4" w:space="0" w:color="auto"/>
            </w:tcBorders>
          </w:tcPr>
          <w:p w14:paraId="53508331"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C694B97"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97AC95E" w14:textId="53D62497" w:rsidR="00E53441" w:rsidRPr="000C56B0" w:rsidRDefault="00E53441" w:rsidP="00E53441">
            <w:pPr>
              <w:rPr>
                <w:sz w:val="18"/>
                <w:szCs w:val="18"/>
              </w:rPr>
            </w:pPr>
            <w:r w:rsidRPr="000C56B0">
              <w:rPr>
                <w:sz w:val="18"/>
                <w:szCs w:val="18"/>
              </w:rPr>
              <w:t>Nerelevantní z hlediska transpozice. Jedná se povinnost provedení směrnice a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3E2513B5"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EB26D91" w14:textId="77777777" w:rsidR="00E53441" w:rsidRPr="000C56B0" w:rsidRDefault="00E53441" w:rsidP="00E53441">
            <w:pPr>
              <w:rPr>
                <w:sz w:val="18"/>
                <w:szCs w:val="18"/>
              </w:rPr>
            </w:pPr>
          </w:p>
        </w:tc>
      </w:tr>
      <w:tr w:rsidR="00E53441" w:rsidRPr="000C56B0" w14:paraId="2565D1E2" w14:textId="77777777" w:rsidTr="0714E391">
        <w:tc>
          <w:tcPr>
            <w:tcW w:w="1440" w:type="dxa"/>
            <w:tcBorders>
              <w:top w:val="single" w:sz="4" w:space="0" w:color="auto"/>
              <w:left w:val="single" w:sz="4" w:space="0" w:color="auto"/>
              <w:bottom w:val="single" w:sz="4" w:space="0" w:color="auto"/>
              <w:right w:val="single" w:sz="4" w:space="0" w:color="auto"/>
            </w:tcBorders>
          </w:tcPr>
          <w:p w14:paraId="61B53552" w14:textId="77777777" w:rsidR="00E53441" w:rsidRPr="000C56B0" w:rsidRDefault="00E53441" w:rsidP="00E53441">
            <w:pPr>
              <w:rPr>
                <w:sz w:val="18"/>
                <w:szCs w:val="18"/>
              </w:rPr>
            </w:pPr>
            <w:r w:rsidRPr="000C56B0">
              <w:rPr>
                <w:sz w:val="18"/>
                <w:szCs w:val="18"/>
              </w:rPr>
              <w:t>Čl. 7 odst. 1 pododstavec 2</w:t>
            </w:r>
          </w:p>
        </w:tc>
        <w:tc>
          <w:tcPr>
            <w:tcW w:w="5400" w:type="dxa"/>
            <w:gridSpan w:val="4"/>
            <w:tcBorders>
              <w:top w:val="single" w:sz="4" w:space="0" w:color="auto"/>
              <w:left w:val="single" w:sz="4" w:space="0" w:color="auto"/>
              <w:bottom w:val="single" w:sz="4" w:space="0" w:color="auto"/>
              <w:right w:val="single" w:sz="18" w:space="0" w:color="auto"/>
            </w:tcBorders>
          </w:tcPr>
          <w:p w14:paraId="223C2A20" w14:textId="77777777" w:rsidR="00E53441" w:rsidRPr="000C56B0" w:rsidRDefault="00E53441" w:rsidP="00E53441">
            <w:pPr>
              <w:rPr>
                <w:sz w:val="18"/>
                <w:szCs w:val="18"/>
              </w:rPr>
            </w:pPr>
            <w:r w:rsidRPr="000C56B0">
              <w:rPr>
                <w:sz w:val="18"/>
                <w:szCs w:val="18"/>
              </w:rPr>
              <w:t xml:space="preserve">Použijí tyto předpisy ode dne 28. května 2022. </w:t>
            </w:r>
          </w:p>
        </w:tc>
        <w:tc>
          <w:tcPr>
            <w:tcW w:w="900" w:type="dxa"/>
            <w:tcBorders>
              <w:top w:val="single" w:sz="4" w:space="0" w:color="auto"/>
              <w:left w:val="single" w:sz="18" w:space="0" w:color="auto"/>
              <w:bottom w:val="single" w:sz="4" w:space="0" w:color="auto"/>
              <w:right w:val="single" w:sz="4" w:space="0" w:color="auto"/>
            </w:tcBorders>
          </w:tcPr>
          <w:p w14:paraId="0E166DB0" w14:textId="77777777" w:rsidR="00E53441" w:rsidRPr="000C56B0" w:rsidRDefault="00E53441" w:rsidP="00E53441">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3BC8F9AD"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37E1CE6D" w14:textId="5946A639" w:rsidR="00E53441" w:rsidRPr="000C56B0" w:rsidRDefault="00E53441" w:rsidP="00E53441">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370C2C06"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8D160CB" w14:textId="77777777" w:rsidR="00E53441" w:rsidRPr="000C56B0" w:rsidRDefault="00E53441" w:rsidP="00E53441">
            <w:pPr>
              <w:rPr>
                <w:sz w:val="18"/>
                <w:szCs w:val="18"/>
              </w:rPr>
            </w:pPr>
          </w:p>
        </w:tc>
      </w:tr>
      <w:tr w:rsidR="00E53441" w:rsidRPr="000C56B0" w14:paraId="4E599175" w14:textId="77777777" w:rsidTr="0714E391">
        <w:tc>
          <w:tcPr>
            <w:tcW w:w="1440" w:type="dxa"/>
            <w:tcBorders>
              <w:top w:val="single" w:sz="4" w:space="0" w:color="auto"/>
              <w:left w:val="single" w:sz="4" w:space="0" w:color="auto"/>
              <w:bottom w:val="single" w:sz="4" w:space="0" w:color="auto"/>
              <w:right w:val="single" w:sz="4" w:space="0" w:color="auto"/>
            </w:tcBorders>
          </w:tcPr>
          <w:p w14:paraId="60FD3414" w14:textId="0663ABBB" w:rsidR="00E53441" w:rsidRPr="000C56B0" w:rsidRDefault="00E53441" w:rsidP="00E53441">
            <w:pPr>
              <w:rPr>
                <w:sz w:val="18"/>
                <w:szCs w:val="18"/>
              </w:rPr>
            </w:pPr>
            <w:r w:rsidRPr="000C56B0">
              <w:rPr>
                <w:sz w:val="18"/>
                <w:szCs w:val="18"/>
              </w:rPr>
              <w:t>Čl. 7 odst. 1 pododstavec 3</w:t>
            </w:r>
          </w:p>
        </w:tc>
        <w:tc>
          <w:tcPr>
            <w:tcW w:w="5400" w:type="dxa"/>
            <w:gridSpan w:val="4"/>
            <w:tcBorders>
              <w:top w:val="single" w:sz="4" w:space="0" w:color="auto"/>
              <w:left w:val="single" w:sz="4" w:space="0" w:color="auto"/>
              <w:bottom w:val="single" w:sz="4" w:space="0" w:color="auto"/>
              <w:right w:val="single" w:sz="18" w:space="0" w:color="auto"/>
            </w:tcBorders>
          </w:tcPr>
          <w:p w14:paraId="344A8D07" w14:textId="77777777" w:rsidR="00E53441" w:rsidRPr="000C56B0" w:rsidRDefault="00E53441" w:rsidP="00E53441">
            <w:pPr>
              <w:rPr>
                <w:sz w:val="18"/>
                <w:szCs w:val="18"/>
              </w:rPr>
            </w:pPr>
            <w:r w:rsidRPr="000C56B0">
              <w:rPr>
                <w:sz w:val="18"/>
                <w:szCs w:val="18"/>
              </w:rPr>
              <w:t xml:space="preserve">Tato opatření přijatá členskými státy musí obsahovat odkaz na tuto směrnici nebo musí být takový odkaz učiněn při jejich úředním vyhlášení. Způsob odkazu si stanoví členské státy. </w:t>
            </w:r>
          </w:p>
        </w:tc>
        <w:tc>
          <w:tcPr>
            <w:tcW w:w="900" w:type="dxa"/>
            <w:tcBorders>
              <w:top w:val="single" w:sz="4" w:space="0" w:color="auto"/>
              <w:left w:val="single" w:sz="18" w:space="0" w:color="auto"/>
              <w:bottom w:val="single" w:sz="4" w:space="0" w:color="auto"/>
              <w:right w:val="single" w:sz="4" w:space="0" w:color="auto"/>
            </w:tcBorders>
          </w:tcPr>
          <w:p w14:paraId="32E0AE96" w14:textId="77777777" w:rsidR="00E53441" w:rsidRPr="000C56B0" w:rsidRDefault="00E53441" w:rsidP="00E53441">
            <w:pPr>
              <w:rPr>
                <w:sz w:val="18"/>
                <w:szCs w:val="18"/>
              </w:rPr>
            </w:pPr>
            <w:r w:rsidRPr="000C56B0">
              <w:rPr>
                <w:sz w:val="18"/>
                <w:szCs w:val="18"/>
              </w:rPr>
              <w:t>10042</w:t>
            </w:r>
          </w:p>
        </w:tc>
        <w:tc>
          <w:tcPr>
            <w:tcW w:w="1080" w:type="dxa"/>
            <w:tcBorders>
              <w:top w:val="single" w:sz="4" w:space="0" w:color="auto"/>
              <w:left w:val="single" w:sz="4" w:space="0" w:color="auto"/>
              <w:bottom w:val="single" w:sz="4" w:space="0" w:color="auto"/>
              <w:right w:val="single" w:sz="4" w:space="0" w:color="auto"/>
            </w:tcBorders>
          </w:tcPr>
          <w:p w14:paraId="61AC30FB"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26B1A375" w14:textId="77777777" w:rsidR="00E53441" w:rsidRPr="000C56B0" w:rsidRDefault="00E53441" w:rsidP="00E53441">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0FF82C79"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211FC6EA" w14:textId="77777777" w:rsidR="00E53441" w:rsidRPr="000C56B0" w:rsidRDefault="00E53441" w:rsidP="00E53441">
            <w:pPr>
              <w:rPr>
                <w:sz w:val="18"/>
                <w:szCs w:val="18"/>
              </w:rPr>
            </w:pPr>
          </w:p>
        </w:tc>
      </w:tr>
      <w:tr w:rsidR="00E53441" w:rsidRPr="000C56B0" w14:paraId="2844EE3A" w14:textId="77777777" w:rsidTr="0714E391">
        <w:tc>
          <w:tcPr>
            <w:tcW w:w="1440" w:type="dxa"/>
            <w:tcBorders>
              <w:top w:val="single" w:sz="4" w:space="0" w:color="auto"/>
              <w:left w:val="single" w:sz="4" w:space="0" w:color="auto"/>
              <w:bottom w:val="single" w:sz="4" w:space="0" w:color="auto"/>
              <w:right w:val="single" w:sz="4" w:space="0" w:color="auto"/>
            </w:tcBorders>
          </w:tcPr>
          <w:p w14:paraId="478A82E7" w14:textId="77777777" w:rsidR="00E53441" w:rsidRPr="000C56B0" w:rsidRDefault="00E53441" w:rsidP="00E53441">
            <w:pPr>
              <w:rPr>
                <w:sz w:val="18"/>
                <w:szCs w:val="18"/>
              </w:rPr>
            </w:pPr>
            <w:r w:rsidRPr="000C56B0">
              <w:rPr>
                <w:sz w:val="18"/>
                <w:szCs w:val="18"/>
              </w:rPr>
              <w:t>Čl. 7 odst. 2</w:t>
            </w:r>
          </w:p>
        </w:tc>
        <w:tc>
          <w:tcPr>
            <w:tcW w:w="5400" w:type="dxa"/>
            <w:gridSpan w:val="4"/>
            <w:tcBorders>
              <w:top w:val="single" w:sz="4" w:space="0" w:color="auto"/>
              <w:left w:val="single" w:sz="4" w:space="0" w:color="auto"/>
              <w:bottom w:val="single" w:sz="4" w:space="0" w:color="auto"/>
              <w:right w:val="single" w:sz="18" w:space="0" w:color="auto"/>
            </w:tcBorders>
          </w:tcPr>
          <w:p w14:paraId="7585ED6B" w14:textId="77777777" w:rsidR="00E53441" w:rsidRPr="000C56B0" w:rsidRDefault="00E53441" w:rsidP="00E53441">
            <w:pPr>
              <w:rPr>
                <w:sz w:val="18"/>
                <w:szCs w:val="18"/>
              </w:rPr>
            </w:pPr>
            <w:r w:rsidRPr="000C56B0">
              <w:rPr>
                <w:sz w:val="18"/>
                <w:szCs w:val="18"/>
              </w:rPr>
              <w:t>2. Členské státy sdělí Komisi znění hlavních opatření podle vnitrostátního práva, které přijmou v oblasti působnosti této směrnice.</w:t>
            </w:r>
          </w:p>
        </w:tc>
        <w:tc>
          <w:tcPr>
            <w:tcW w:w="900" w:type="dxa"/>
            <w:tcBorders>
              <w:top w:val="single" w:sz="4" w:space="0" w:color="auto"/>
              <w:left w:val="single" w:sz="18" w:space="0" w:color="auto"/>
              <w:bottom w:val="single" w:sz="4" w:space="0" w:color="auto"/>
              <w:right w:val="single" w:sz="4" w:space="0" w:color="auto"/>
            </w:tcBorders>
          </w:tcPr>
          <w:p w14:paraId="764ED501"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AB93745"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08E67AA5" w14:textId="77777777" w:rsidR="00E53441" w:rsidRPr="000C56B0" w:rsidRDefault="00E53441" w:rsidP="00E53441">
            <w:pPr>
              <w:rPr>
                <w:sz w:val="18"/>
                <w:szCs w:val="18"/>
              </w:rPr>
            </w:pPr>
            <w:r w:rsidRPr="000C56B0">
              <w:rPr>
                <w:sz w:val="18"/>
                <w:szCs w:val="18"/>
              </w:rPr>
              <w:t>Nerelevantní z hlediska transpozice. Jedná se o oznamovací povinnost členského státu vůči Komisi, ustanovení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55F7BC60"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49635555" w14:textId="77777777" w:rsidR="00E53441" w:rsidRPr="000C56B0" w:rsidRDefault="00E53441" w:rsidP="00E53441">
            <w:pPr>
              <w:rPr>
                <w:sz w:val="18"/>
                <w:szCs w:val="18"/>
              </w:rPr>
            </w:pPr>
          </w:p>
        </w:tc>
      </w:tr>
      <w:tr w:rsidR="00E53441" w:rsidRPr="000C56B0" w14:paraId="6307CA23" w14:textId="77777777" w:rsidTr="0714E391">
        <w:tc>
          <w:tcPr>
            <w:tcW w:w="1440" w:type="dxa"/>
            <w:tcBorders>
              <w:top w:val="single" w:sz="4" w:space="0" w:color="auto"/>
              <w:left w:val="single" w:sz="4" w:space="0" w:color="auto"/>
              <w:bottom w:val="single" w:sz="4" w:space="0" w:color="auto"/>
              <w:right w:val="single" w:sz="4" w:space="0" w:color="auto"/>
            </w:tcBorders>
          </w:tcPr>
          <w:p w14:paraId="01F918AE" w14:textId="77777777" w:rsidR="00E53441" w:rsidRPr="000C56B0" w:rsidRDefault="00E53441" w:rsidP="00E53441">
            <w:pPr>
              <w:rPr>
                <w:sz w:val="18"/>
                <w:szCs w:val="18"/>
              </w:rPr>
            </w:pPr>
            <w:r w:rsidRPr="000C56B0">
              <w:rPr>
                <w:sz w:val="18"/>
                <w:szCs w:val="18"/>
              </w:rPr>
              <w:lastRenderedPageBreak/>
              <w:t xml:space="preserve">Čl. 8 </w:t>
            </w:r>
          </w:p>
        </w:tc>
        <w:tc>
          <w:tcPr>
            <w:tcW w:w="5400" w:type="dxa"/>
            <w:gridSpan w:val="4"/>
            <w:tcBorders>
              <w:top w:val="single" w:sz="4" w:space="0" w:color="auto"/>
              <w:left w:val="single" w:sz="4" w:space="0" w:color="auto"/>
              <w:bottom w:val="single" w:sz="4" w:space="0" w:color="auto"/>
              <w:right w:val="single" w:sz="18" w:space="0" w:color="auto"/>
            </w:tcBorders>
          </w:tcPr>
          <w:p w14:paraId="03E6ED06" w14:textId="77777777" w:rsidR="00E53441" w:rsidRPr="000C56B0" w:rsidRDefault="00E53441" w:rsidP="00E53441">
            <w:pPr>
              <w:rPr>
                <w:sz w:val="18"/>
                <w:szCs w:val="18"/>
              </w:rPr>
            </w:pPr>
            <w:r w:rsidRPr="000C56B0">
              <w:rPr>
                <w:sz w:val="18"/>
                <w:szCs w:val="18"/>
              </w:rPr>
              <w:t xml:space="preserve">Vstup v platnost </w:t>
            </w:r>
          </w:p>
          <w:p w14:paraId="7CDA63BD" w14:textId="77777777" w:rsidR="00E53441" w:rsidRPr="000C56B0" w:rsidRDefault="00E53441" w:rsidP="00E53441">
            <w:pPr>
              <w:rPr>
                <w:sz w:val="18"/>
                <w:szCs w:val="18"/>
              </w:rPr>
            </w:pPr>
            <w:r w:rsidRPr="000C56B0">
              <w:rPr>
                <w:sz w:val="18"/>
                <w:szCs w:val="18"/>
              </w:rPr>
              <w:t>Tato směrnice vstupuje v platnost dvacátým dnem po vyhlášení 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14:paraId="17A53FC6"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CDEAE01"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8441C3D" w14:textId="77777777" w:rsidR="00E53441" w:rsidRPr="000C56B0" w:rsidRDefault="00E53441" w:rsidP="00E53441">
            <w:pPr>
              <w:rPr>
                <w:sz w:val="18"/>
                <w:szCs w:val="18"/>
              </w:rPr>
            </w:pPr>
            <w:r w:rsidRPr="000C56B0">
              <w:rPr>
                <w:sz w:val="18"/>
                <w:szCs w:val="18"/>
              </w:rPr>
              <w:t>Nerelevantní z hlediska transpozice. Ustanovení uvádí datum vstupu platnosti směrnice.</w:t>
            </w:r>
          </w:p>
        </w:tc>
        <w:tc>
          <w:tcPr>
            <w:tcW w:w="900" w:type="dxa"/>
            <w:tcBorders>
              <w:top w:val="single" w:sz="4" w:space="0" w:color="auto"/>
              <w:left w:val="single" w:sz="4" w:space="0" w:color="auto"/>
              <w:bottom w:val="single" w:sz="4" w:space="0" w:color="auto"/>
              <w:right w:val="single" w:sz="4" w:space="0" w:color="auto"/>
            </w:tcBorders>
          </w:tcPr>
          <w:p w14:paraId="400842B7"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0F07069" w14:textId="77777777" w:rsidR="00E53441" w:rsidRPr="000C56B0" w:rsidRDefault="00E53441" w:rsidP="00E53441">
            <w:pPr>
              <w:rPr>
                <w:sz w:val="18"/>
                <w:szCs w:val="18"/>
              </w:rPr>
            </w:pPr>
          </w:p>
        </w:tc>
      </w:tr>
      <w:tr w:rsidR="00E53441" w:rsidRPr="000C56B0" w14:paraId="48C416B0" w14:textId="77777777" w:rsidTr="0714E391">
        <w:tc>
          <w:tcPr>
            <w:tcW w:w="1440" w:type="dxa"/>
            <w:tcBorders>
              <w:top w:val="single" w:sz="4" w:space="0" w:color="auto"/>
              <w:left w:val="single" w:sz="4" w:space="0" w:color="auto"/>
              <w:bottom w:val="single" w:sz="4" w:space="0" w:color="auto"/>
              <w:right w:val="single" w:sz="4" w:space="0" w:color="auto"/>
            </w:tcBorders>
          </w:tcPr>
          <w:p w14:paraId="7B90E520" w14:textId="77777777" w:rsidR="00E53441" w:rsidRPr="000C56B0" w:rsidRDefault="00E53441" w:rsidP="00E53441">
            <w:pPr>
              <w:rPr>
                <w:sz w:val="18"/>
                <w:szCs w:val="18"/>
              </w:rPr>
            </w:pPr>
            <w:r w:rsidRPr="000C56B0">
              <w:rPr>
                <w:sz w:val="18"/>
                <w:szCs w:val="18"/>
              </w:rPr>
              <w:t>Čl. 9</w:t>
            </w:r>
          </w:p>
        </w:tc>
        <w:tc>
          <w:tcPr>
            <w:tcW w:w="5400" w:type="dxa"/>
            <w:gridSpan w:val="4"/>
            <w:tcBorders>
              <w:top w:val="single" w:sz="4" w:space="0" w:color="auto"/>
              <w:left w:val="single" w:sz="4" w:space="0" w:color="auto"/>
              <w:bottom w:val="single" w:sz="4" w:space="0" w:color="auto"/>
              <w:right w:val="single" w:sz="18" w:space="0" w:color="auto"/>
            </w:tcBorders>
          </w:tcPr>
          <w:p w14:paraId="2D596569" w14:textId="77777777" w:rsidR="00E53441" w:rsidRPr="000C56B0" w:rsidRDefault="00E53441" w:rsidP="00E53441">
            <w:pPr>
              <w:rPr>
                <w:sz w:val="18"/>
                <w:szCs w:val="18"/>
              </w:rPr>
            </w:pPr>
            <w:r w:rsidRPr="000C56B0">
              <w:rPr>
                <w:sz w:val="18"/>
                <w:szCs w:val="18"/>
              </w:rPr>
              <w:t xml:space="preserve">Určení </w:t>
            </w:r>
          </w:p>
          <w:p w14:paraId="719AA4AC" w14:textId="5DD07990" w:rsidR="00E53441" w:rsidRPr="000C56B0" w:rsidRDefault="00E53441" w:rsidP="00E53441">
            <w:pPr>
              <w:rPr>
                <w:sz w:val="18"/>
                <w:szCs w:val="18"/>
              </w:rPr>
            </w:pPr>
            <w:r w:rsidRPr="000C56B0">
              <w:rPr>
                <w:sz w:val="18"/>
                <w:szCs w:val="18"/>
              </w:rPr>
              <w:t xml:space="preserve">Tato směrnice je určena členským státům. </w:t>
            </w:r>
          </w:p>
        </w:tc>
        <w:tc>
          <w:tcPr>
            <w:tcW w:w="900" w:type="dxa"/>
            <w:tcBorders>
              <w:top w:val="single" w:sz="4" w:space="0" w:color="auto"/>
              <w:left w:val="single" w:sz="18" w:space="0" w:color="auto"/>
              <w:bottom w:val="single" w:sz="4" w:space="0" w:color="auto"/>
              <w:right w:val="single" w:sz="4" w:space="0" w:color="auto"/>
            </w:tcBorders>
          </w:tcPr>
          <w:p w14:paraId="2FF85D32" w14:textId="77777777" w:rsidR="00E53441" w:rsidRPr="000C56B0" w:rsidRDefault="00E53441" w:rsidP="00E53441">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954643" w14:textId="77777777" w:rsidR="00E53441" w:rsidRPr="000C56B0" w:rsidRDefault="00E53441" w:rsidP="00E53441">
            <w:pPr>
              <w:rPr>
                <w:sz w:val="18"/>
                <w:szCs w:val="18"/>
              </w:rPr>
            </w:pPr>
          </w:p>
        </w:tc>
        <w:tc>
          <w:tcPr>
            <w:tcW w:w="5400" w:type="dxa"/>
            <w:gridSpan w:val="4"/>
            <w:tcBorders>
              <w:top w:val="single" w:sz="4" w:space="0" w:color="auto"/>
              <w:left w:val="single" w:sz="4" w:space="0" w:color="auto"/>
              <w:bottom w:val="single" w:sz="4" w:space="0" w:color="auto"/>
              <w:right w:val="single" w:sz="4" w:space="0" w:color="auto"/>
            </w:tcBorders>
          </w:tcPr>
          <w:p w14:paraId="6FBBED03" w14:textId="77777777" w:rsidR="00E53441" w:rsidRPr="000C56B0" w:rsidRDefault="00E53441" w:rsidP="00E53441">
            <w:pPr>
              <w:rPr>
                <w:sz w:val="18"/>
                <w:szCs w:val="18"/>
              </w:rPr>
            </w:pPr>
            <w:r w:rsidRPr="000C56B0">
              <w:rPr>
                <w:sz w:val="18"/>
                <w:szCs w:val="18"/>
              </w:rPr>
              <w:t>Nerelevantní z hlediska transpozice. Ustanovení deklaratorní povahy, nemá přímý dopad do práv a povinností fyzických či právnických osob.</w:t>
            </w:r>
          </w:p>
        </w:tc>
        <w:tc>
          <w:tcPr>
            <w:tcW w:w="900" w:type="dxa"/>
            <w:tcBorders>
              <w:top w:val="single" w:sz="4" w:space="0" w:color="auto"/>
              <w:left w:val="single" w:sz="4" w:space="0" w:color="auto"/>
              <w:bottom w:val="single" w:sz="4" w:space="0" w:color="auto"/>
              <w:right w:val="single" w:sz="4" w:space="0" w:color="auto"/>
            </w:tcBorders>
          </w:tcPr>
          <w:p w14:paraId="112FE642" w14:textId="77777777" w:rsidR="00E53441" w:rsidRPr="000C56B0" w:rsidRDefault="00E53441" w:rsidP="00E53441">
            <w:pPr>
              <w:rPr>
                <w:sz w:val="18"/>
                <w:szCs w:val="18"/>
              </w:rPr>
            </w:pPr>
            <w:r w:rsidRPr="000C56B0">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627AA0AC" w14:textId="77777777" w:rsidR="00E53441" w:rsidRPr="000C56B0" w:rsidRDefault="00E53441" w:rsidP="00E53441">
            <w:pPr>
              <w:rPr>
                <w:sz w:val="18"/>
                <w:szCs w:val="18"/>
              </w:rPr>
            </w:pPr>
          </w:p>
        </w:tc>
      </w:tr>
    </w:tbl>
    <w:p w14:paraId="5A7AF15D" w14:textId="77777777" w:rsidR="00E45343" w:rsidRPr="000C56B0" w:rsidRDefault="00E45343">
      <w:pPr>
        <w:rPr>
          <w:sz w:val="18"/>
        </w:rPr>
      </w:pPr>
    </w:p>
    <w:p w14:paraId="06686FEF" w14:textId="77777777" w:rsidR="00E45343" w:rsidRPr="000C56B0" w:rsidRDefault="00E45343">
      <w:pPr>
        <w:rPr>
          <w:sz w:val="18"/>
        </w:rPr>
      </w:pPr>
    </w:p>
    <w:p w14:paraId="78546AA1" w14:textId="06D8967B" w:rsidR="00E45343" w:rsidRPr="000C56B0" w:rsidRDefault="00E45343">
      <w:pPr>
        <w:pStyle w:val="Nadpis1"/>
      </w:pPr>
      <w:r w:rsidRPr="000C56B0">
        <w:t>Rekapitulace platných předpisů a legislativních návrhů, jejichž prostřednictvím je implementován předpis ES/EU</w:t>
      </w:r>
    </w:p>
    <w:p w14:paraId="401A7268" w14:textId="77777777" w:rsidR="00E45343" w:rsidRPr="000C56B0" w:rsidRDefault="00E45343">
      <w:pPr>
        <w:ind w:left="-900"/>
        <w:rPr>
          <w:sz w:val="18"/>
        </w:rPr>
      </w:pPr>
    </w:p>
    <w:p w14:paraId="752F30A4" w14:textId="77777777" w:rsidR="00E45343" w:rsidRPr="000C56B0" w:rsidRDefault="00E45343">
      <w:pPr>
        <w:ind w:left="-900"/>
        <w:rPr>
          <w:sz w:val="18"/>
        </w:rPr>
      </w:pPr>
    </w:p>
    <w:p w14:paraId="3A767BE7" w14:textId="77777777" w:rsidR="00E45343" w:rsidRPr="000C56B0" w:rsidRDefault="00E45343">
      <w:pPr>
        <w:ind w:left="-900"/>
        <w:rPr>
          <w:b/>
          <w:bCs/>
          <w:sz w:val="18"/>
        </w:rPr>
      </w:pPr>
      <w:r w:rsidRPr="000C56B0">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E45343" w:rsidRPr="000C56B0" w14:paraId="3F59BA9F" w14:textId="77777777">
        <w:tc>
          <w:tcPr>
            <w:tcW w:w="540" w:type="dxa"/>
          </w:tcPr>
          <w:p w14:paraId="51A63CB7" w14:textId="77777777" w:rsidR="00E45343" w:rsidRPr="000C56B0" w:rsidRDefault="00E45343">
            <w:pPr>
              <w:spacing w:before="60" w:after="60"/>
              <w:jc w:val="center"/>
              <w:rPr>
                <w:sz w:val="16"/>
              </w:rPr>
            </w:pPr>
            <w:r w:rsidRPr="000C56B0">
              <w:rPr>
                <w:sz w:val="16"/>
              </w:rPr>
              <w:t>Poř. č</w:t>
            </w:r>
          </w:p>
        </w:tc>
        <w:tc>
          <w:tcPr>
            <w:tcW w:w="900" w:type="dxa"/>
          </w:tcPr>
          <w:p w14:paraId="1CD0B8B4" w14:textId="77777777" w:rsidR="00E45343" w:rsidRPr="000C56B0" w:rsidRDefault="00E45343">
            <w:pPr>
              <w:spacing w:before="60" w:after="60"/>
              <w:jc w:val="center"/>
              <w:rPr>
                <w:sz w:val="16"/>
              </w:rPr>
            </w:pPr>
            <w:r w:rsidRPr="000C56B0">
              <w:rPr>
                <w:sz w:val="16"/>
              </w:rPr>
              <w:t>Číslo.Sb.</w:t>
            </w:r>
          </w:p>
        </w:tc>
        <w:tc>
          <w:tcPr>
            <w:tcW w:w="12960" w:type="dxa"/>
          </w:tcPr>
          <w:p w14:paraId="42C58E5E" w14:textId="77777777" w:rsidR="00E45343" w:rsidRPr="000C56B0" w:rsidRDefault="00E45343">
            <w:pPr>
              <w:spacing w:before="60" w:after="60"/>
              <w:jc w:val="center"/>
              <w:rPr>
                <w:sz w:val="16"/>
              </w:rPr>
            </w:pPr>
            <w:r w:rsidRPr="000C56B0">
              <w:rPr>
                <w:sz w:val="16"/>
              </w:rPr>
              <w:t>Název předpisu</w:t>
            </w:r>
          </w:p>
        </w:tc>
        <w:tc>
          <w:tcPr>
            <w:tcW w:w="1440" w:type="dxa"/>
          </w:tcPr>
          <w:p w14:paraId="7C63AA6B" w14:textId="77777777" w:rsidR="00E45343" w:rsidRPr="000C56B0" w:rsidRDefault="00E45343">
            <w:pPr>
              <w:spacing w:before="60" w:after="60"/>
              <w:jc w:val="center"/>
              <w:rPr>
                <w:sz w:val="16"/>
              </w:rPr>
            </w:pPr>
            <w:r w:rsidRPr="000C56B0">
              <w:rPr>
                <w:sz w:val="16"/>
              </w:rPr>
              <w:t>Účinnost předpisu</w:t>
            </w:r>
          </w:p>
        </w:tc>
      </w:tr>
      <w:tr w:rsidR="000A1CD4" w:rsidRPr="000C56B0" w14:paraId="2AED68F4" w14:textId="77777777">
        <w:tc>
          <w:tcPr>
            <w:tcW w:w="540" w:type="dxa"/>
          </w:tcPr>
          <w:p w14:paraId="3048BA75" w14:textId="77777777" w:rsidR="000A1CD4" w:rsidRPr="000C56B0" w:rsidRDefault="000A1CD4" w:rsidP="000A1CD4">
            <w:pPr>
              <w:numPr>
                <w:ilvl w:val="0"/>
                <w:numId w:val="5"/>
              </w:numPr>
              <w:ind w:left="0" w:firstLine="0"/>
              <w:rPr>
                <w:sz w:val="18"/>
              </w:rPr>
            </w:pPr>
          </w:p>
        </w:tc>
        <w:tc>
          <w:tcPr>
            <w:tcW w:w="900" w:type="dxa"/>
          </w:tcPr>
          <w:p w14:paraId="1CDFE500" w14:textId="77777777" w:rsidR="000A1CD4" w:rsidRPr="000C56B0" w:rsidRDefault="000A1CD4" w:rsidP="000A1CD4">
            <w:pPr>
              <w:rPr>
                <w:sz w:val="18"/>
              </w:rPr>
            </w:pPr>
            <w:r w:rsidRPr="000C56B0">
              <w:rPr>
                <w:sz w:val="18"/>
              </w:rPr>
              <w:t>634/1992</w:t>
            </w:r>
          </w:p>
        </w:tc>
        <w:tc>
          <w:tcPr>
            <w:tcW w:w="12960" w:type="dxa"/>
          </w:tcPr>
          <w:p w14:paraId="4703F10A" w14:textId="77777777" w:rsidR="000A1CD4" w:rsidRPr="000C56B0" w:rsidRDefault="000A1CD4" w:rsidP="0084144F">
            <w:pPr>
              <w:rPr>
                <w:sz w:val="18"/>
              </w:rPr>
            </w:pPr>
            <w:r w:rsidRPr="000C56B0">
              <w:rPr>
                <w:sz w:val="18"/>
              </w:rPr>
              <w:t>Zákon č. 634/1992 Sb., o ochraně spotřebitele</w:t>
            </w:r>
          </w:p>
        </w:tc>
        <w:tc>
          <w:tcPr>
            <w:tcW w:w="1440" w:type="dxa"/>
          </w:tcPr>
          <w:p w14:paraId="1C149689" w14:textId="77777777" w:rsidR="000A1CD4" w:rsidRPr="000C56B0" w:rsidRDefault="00D64483" w:rsidP="000A1CD4">
            <w:pPr>
              <w:rPr>
                <w:sz w:val="18"/>
              </w:rPr>
            </w:pPr>
            <w:r w:rsidRPr="000C56B0">
              <w:rPr>
                <w:sz w:val="18"/>
              </w:rPr>
              <w:t>31. 12. 1992</w:t>
            </w:r>
          </w:p>
        </w:tc>
      </w:tr>
      <w:tr w:rsidR="000A1CD4" w:rsidRPr="000C56B0" w14:paraId="4A8AB762" w14:textId="77777777">
        <w:tc>
          <w:tcPr>
            <w:tcW w:w="540" w:type="dxa"/>
          </w:tcPr>
          <w:p w14:paraId="3793568E" w14:textId="77777777" w:rsidR="000A1CD4" w:rsidRPr="000C56B0" w:rsidRDefault="000A1CD4" w:rsidP="000A1CD4">
            <w:pPr>
              <w:numPr>
                <w:ilvl w:val="0"/>
                <w:numId w:val="5"/>
              </w:numPr>
              <w:ind w:left="0" w:firstLine="0"/>
              <w:rPr>
                <w:sz w:val="18"/>
              </w:rPr>
            </w:pPr>
          </w:p>
        </w:tc>
        <w:tc>
          <w:tcPr>
            <w:tcW w:w="900" w:type="dxa"/>
          </w:tcPr>
          <w:p w14:paraId="4DC29D92" w14:textId="77777777" w:rsidR="000A1CD4" w:rsidRPr="000C56B0" w:rsidRDefault="000A1CD4" w:rsidP="000A1CD4">
            <w:pPr>
              <w:rPr>
                <w:sz w:val="18"/>
              </w:rPr>
            </w:pPr>
            <w:r w:rsidRPr="000C56B0">
              <w:rPr>
                <w:sz w:val="18"/>
              </w:rPr>
              <w:t xml:space="preserve">89/2012 </w:t>
            </w:r>
          </w:p>
        </w:tc>
        <w:tc>
          <w:tcPr>
            <w:tcW w:w="12960" w:type="dxa"/>
          </w:tcPr>
          <w:p w14:paraId="1E84D632" w14:textId="77777777" w:rsidR="000A1CD4" w:rsidRPr="000C56B0" w:rsidRDefault="000A1CD4" w:rsidP="0084144F">
            <w:pPr>
              <w:rPr>
                <w:sz w:val="18"/>
              </w:rPr>
            </w:pPr>
            <w:r w:rsidRPr="000C56B0">
              <w:rPr>
                <w:sz w:val="18"/>
              </w:rPr>
              <w:t>Zákon č. 89/2012 Sb., občanský zákoník</w:t>
            </w:r>
          </w:p>
        </w:tc>
        <w:tc>
          <w:tcPr>
            <w:tcW w:w="1440" w:type="dxa"/>
          </w:tcPr>
          <w:p w14:paraId="43AB0A31" w14:textId="77777777" w:rsidR="000A1CD4" w:rsidRPr="000C56B0" w:rsidRDefault="00DF2E34" w:rsidP="008A53C2">
            <w:pPr>
              <w:rPr>
                <w:sz w:val="18"/>
              </w:rPr>
            </w:pPr>
            <w:r w:rsidRPr="000C56B0">
              <w:rPr>
                <w:sz w:val="18"/>
              </w:rPr>
              <w:t>0</w:t>
            </w:r>
            <w:r w:rsidR="00833F1D" w:rsidRPr="000C56B0">
              <w:rPr>
                <w:sz w:val="18"/>
              </w:rPr>
              <w:t xml:space="preserve">1. </w:t>
            </w:r>
            <w:r w:rsidRPr="000C56B0">
              <w:rPr>
                <w:sz w:val="18"/>
              </w:rPr>
              <w:t>0</w:t>
            </w:r>
            <w:r w:rsidR="00833F1D" w:rsidRPr="000C56B0">
              <w:rPr>
                <w:sz w:val="18"/>
              </w:rPr>
              <w:t>1. 2014</w:t>
            </w:r>
          </w:p>
        </w:tc>
      </w:tr>
      <w:tr w:rsidR="000A1CD4" w:rsidRPr="000C56B0" w14:paraId="0BE1869F" w14:textId="77777777">
        <w:tc>
          <w:tcPr>
            <w:tcW w:w="540" w:type="dxa"/>
          </w:tcPr>
          <w:p w14:paraId="081CEB47" w14:textId="77777777" w:rsidR="000A1CD4" w:rsidRPr="000C56B0" w:rsidRDefault="000A1CD4" w:rsidP="000A1CD4">
            <w:pPr>
              <w:numPr>
                <w:ilvl w:val="0"/>
                <w:numId w:val="5"/>
              </w:numPr>
              <w:ind w:left="0" w:firstLine="0"/>
              <w:rPr>
                <w:sz w:val="18"/>
              </w:rPr>
            </w:pPr>
          </w:p>
        </w:tc>
        <w:tc>
          <w:tcPr>
            <w:tcW w:w="900" w:type="dxa"/>
          </w:tcPr>
          <w:p w14:paraId="54592F17" w14:textId="77777777" w:rsidR="000A1CD4" w:rsidRPr="000C56B0" w:rsidRDefault="000A1CD4" w:rsidP="000A1CD4">
            <w:pPr>
              <w:rPr>
                <w:sz w:val="18"/>
              </w:rPr>
            </w:pPr>
            <w:r w:rsidRPr="000C56B0">
              <w:rPr>
                <w:sz w:val="18"/>
              </w:rPr>
              <w:t>3</w:t>
            </w:r>
            <w:r w:rsidR="007E58C2" w:rsidRPr="000C56B0">
              <w:rPr>
                <w:sz w:val="18"/>
              </w:rPr>
              <w:t>6</w:t>
            </w:r>
            <w:r w:rsidRPr="000C56B0">
              <w:rPr>
                <w:sz w:val="18"/>
              </w:rPr>
              <w:t>3/2013</w:t>
            </w:r>
          </w:p>
        </w:tc>
        <w:tc>
          <w:tcPr>
            <w:tcW w:w="12960" w:type="dxa"/>
          </w:tcPr>
          <w:p w14:paraId="641E2D3F" w14:textId="77777777" w:rsidR="000A1CD4" w:rsidRPr="000C56B0" w:rsidRDefault="000A1CD4" w:rsidP="0084144F">
            <w:pPr>
              <w:rPr>
                <w:sz w:val="18"/>
              </w:rPr>
            </w:pPr>
            <w:r w:rsidRPr="000C56B0">
              <w:rPr>
                <w:sz w:val="18"/>
              </w:rPr>
              <w:t>Nařízení vlády</w:t>
            </w:r>
            <w:r w:rsidR="007E58C2" w:rsidRPr="000C56B0">
              <w:rPr>
                <w:sz w:val="18"/>
              </w:rPr>
              <w:t xml:space="preserve"> č. 363/2013 Sb.,</w:t>
            </w:r>
            <w:r w:rsidRPr="000C56B0">
              <w:rPr>
                <w:sz w:val="18"/>
              </w:rPr>
              <w:t xml:space="preserve"> o vzorovém poučení o právu na odstoupení od smluv uzavřených distančním způsobem nebo mimo obchodní prostory a vzorovém formuláři pro odstoupení od těchto smluv</w:t>
            </w:r>
          </w:p>
        </w:tc>
        <w:tc>
          <w:tcPr>
            <w:tcW w:w="1440" w:type="dxa"/>
          </w:tcPr>
          <w:p w14:paraId="05A00E97" w14:textId="77777777" w:rsidR="000A1CD4" w:rsidRPr="000C56B0" w:rsidRDefault="00DF2E34" w:rsidP="000A1CD4">
            <w:pPr>
              <w:rPr>
                <w:sz w:val="18"/>
              </w:rPr>
            </w:pPr>
            <w:r w:rsidRPr="000C56B0">
              <w:rPr>
                <w:sz w:val="18"/>
              </w:rPr>
              <w:t>0</w:t>
            </w:r>
            <w:r w:rsidR="00833F1D" w:rsidRPr="000C56B0">
              <w:rPr>
                <w:sz w:val="18"/>
              </w:rPr>
              <w:t xml:space="preserve">1. </w:t>
            </w:r>
            <w:r w:rsidRPr="000C56B0">
              <w:rPr>
                <w:sz w:val="18"/>
              </w:rPr>
              <w:t>0</w:t>
            </w:r>
            <w:r w:rsidR="00833F1D" w:rsidRPr="000C56B0">
              <w:rPr>
                <w:sz w:val="18"/>
              </w:rPr>
              <w:t>1. 2014</w:t>
            </w:r>
          </w:p>
        </w:tc>
      </w:tr>
      <w:tr w:rsidR="000A1CD4" w:rsidRPr="000C56B0" w14:paraId="74D955A5" w14:textId="77777777">
        <w:tc>
          <w:tcPr>
            <w:tcW w:w="540" w:type="dxa"/>
          </w:tcPr>
          <w:p w14:paraId="54D4AFED" w14:textId="77777777" w:rsidR="000A1CD4" w:rsidRPr="000C56B0" w:rsidRDefault="000A1CD4" w:rsidP="000A1CD4">
            <w:pPr>
              <w:numPr>
                <w:ilvl w:val="0"/>
                <w:numId w:val="5"/>
              </w:numPr>
              <w:ind w:left="0" w:firstLine="0"/>
              <w:rPr>
                <w:sz w:val="18"/>
              </w:rPr>
            </w:pPr>
          </w:p>
        </w:tc>
        <w:tc>
          <w:tcPr>
            <w:tcW w:w="900" w:type="dxa"/>
          </w:tcPr>
          <w:p w14:paraId="5970F741" w14:textId="77777777" w:rsidR="004F5E19" w:rsidRPr="000C56B0" w:rsidRDefault="004F5E19" w:rsidP="000A1CD4">
            <w:pPr>
              <w:rPr>
                <w:sz w:val="18"/>
              </w:rPr>
            </w:pPr>
            <w:r w:rsidRPr="000C56B0">
              <w:rPr>
                <w:sz w:val="18"/>
              </w:rPr>
              <w:t>378/2015</w:t>
            </w:r>
          </w:p>
        </w:tc>
        <w:tc>
          <w:tcPr>
            <w:tcW w:w="12960" w:type="dxa"/>
          </w:tcPr>
          <w:p w14:paraId="2F521AF4" w14:textId="77777777" w:rsidR="000A1CD4" w:rsidRPr="000C56B0" w:rsidRDefault="009A0F19" w:rsidP="000A1CD4">
            <w:pPr>
              <w:rPr>
                <w:sz w:val="18"/>
              </w:rPr>
            </w:pPr>
            <w:r w:rsidRPr="000C56B0">
              <w:rPr>
                <w:sz w:val="18"/>
              </w:rPr>
              <w:t>Zákon č. 378/2015 Sb., kterým se mění zákon č. 634/1992 Sb., o ochraně spotřebitele, ve znění pozdějších předpisů, a některé další zákony</w:t>
            </w:r>
          </w:p>
        </w:tc>
        <w:tc>
          <w:tcPr>
            <w:tcW w:w="1440" w:type="dxa"/>
          </w:tcPr>
          <w:p w14:paraId="130859C9" w14:textId="397B184C" w:rsidR="000A1CD4" w:rsidRPr="000C56B0" w:rsidRDefault="009A0F19" w:rsidP="000A1CD4">
            <w:pPr>
              <w:rPr>
                <w:sz w:val="18"/>
              </w:rPr>
            </w:pPr>
            <w:r w:rsidRPr="000C56B0">
              <w:rPr>
                <w:sz w:val="18"/>
              </w:rPr>
              <w:t>28.</w:t>
            </w:r>
            <w:r w:rsidR="00D4679F">
              <w:rPr>
                <w:sz w:val="18"/>
              </w:rPr>
              <w:t xml:space="preserve"> </w:t>
            </w:r>
            <w:r w:rsidRPr="000C56B0">
              <w:rPr>
                <w:sz w:val="18"/>
              </w:rPr>
              <w:t>12.</w:t>
            </w:r>
            <w:r w:rsidR="00D4679F">
              <w:rPr>
                <w:sz w:val="18"/>
              </w:rPr>
              <w:t xml:space="preserve"> </w:t>
            </w:r>
            <w:r w:rsidRPr="000C56B0">
              <w:rPr>
                <w:sz w:val="18"/>
              </w:rPr>
              <w:t>2015</w:t>
            </w:r>
          </w:p>
        </w:tc>
      </w:tr>
      <w:tr w:rsidR="00D4679F" w:rsidRPr="000C56B0" w14:paraId="2CC525A7" w14:textId="77777777">
        <w:tc>
          <w:tcPr>
            <w:tcW w:w="540" w:type="dxa"/>
          </w:tcPr>
          <w:p w14:paraId="0FBA7733" w14:textId="77777777" w:rsidR="000A1CD4" w:rsidRPr="000C56B0" w:rsidRDefault="000A1CD4" w:rsidP="000A1CD4">
            <w:pPr>
              <w:numPr>
                <w:ilvl w:val="0"/>
                <w:numId w:val="5"/>
              </w:numPr>
              <w:ind w:left="0" w:firstLine="0"/>
              <w:rPr>
                <w:sz w:val="18"/>
              </w:rPr>
            </w:pPr>
          </w:p>
        </w:tc>
        <w:tc>
          <w:tcPr>
            <w:tcW w:w="900" w:type="dxa"/>
          </w:tcPr>
          <w:p w14:paraId="1EC754AD" w14:textId="77777777" w:rsidR="000A1CD4" w:rsidRPr="000C56B0" w:rsidRDefault="009A0F19" w:rsidP="000A1CD4">
            <w:pPr>
              <w:rPr>
                <w:sz w:val="18"/>
              </w:rPr>
            </w:pPr>
            <w:r w:rsidRPr="000C56B0">
              <w:rPr>
                <w:sz w:val="18"/>
              </w:rPr>
              <w:t>104/1995</w:t>
            </w:r>
          </w:p>
        </w:tc>
        <w:tc>
          <w:tcPr>
            <w:tcW w:w="12960" w:type="dxa"/>
          </w:tcPr>
          <w:p w14:paraId="735A4971" w14:textId="77777777" w:rsidR="000A1CD4" w:rsidRPr="000C56B0" w:rsidRDefault="009A0F19" w:rsidP="000A1CD4">
            <w:pPr>
              <w:rPr>
                <w:sz w:val="18"/>
              </w:rPr>
            </w:pPr>
            <w:r w:rsidRPr="000C56B0">
              <w:rPr>
                <w:sz w:val="18"/>
              </w:rPr>
              <w:t>Zákon č. 104/1995 Sb., kterým se mění a doplňuje zákon č. 634/1992 Sb., o ochraně spotřebitele, ve znění zákona č. 217/1993 Sb. a zákona č. 40/1995 Sb., a mění zákon č. 40/1964 Sb., občanský zákoník, ve znění pozdějších předpisů</w:t>
            </w:r>
          </w:p>
        </w:tc>
        <w:tc>
          <w:tcPr>
            <w:tcW w:w="1440" w:type="dxa"/>
          </w:tcPr>
          <w:p w14:paraId="07451855" w14:textId="77B3DECC" w:rsidR="000A1CD4" w:rsidRPr="000C56B0" w:rsidRDefault="009A0F19" w:rsidP="000A1CD4">
            <w:pPr>
              <w:rPr>
                <w:sz w:val="18"/>
              </w:rPr>
            </w:pPr>
            <w:r w:rsidRPr="000C56B0">
              <w:rPr>
                <w:sz w:val="18"/>
              </w:rPr>
              <w:t>01.</w:t>
            </w:r>
            <w:r w:rsidR="00D4679F">
              <w:rPr>
                <w:sz w:val="18"/>
              </w:rPr>
              <w:t xml:space="preserve"> </w:t>
            </w:r>
            <w:r w:rsidRPr="000C56B0">
              <w:rPr>
                <w:sz w:val="18"/>
              </w:rPr>
              <w:t>07.</w:t>
            </w:r>
            <w:r w:rsidR="00D4679F">
              <w:rPr>
                <w:sz w:val="18"/>
              </w:rPr>
              <w:t xml:space="preserve"> </w:t>
            </w:r>
            <w:r w:rsidRPr="000C56B0">
              <w:rPr>
                <w:sz w:val="18"/>
              </w:rPr>
              <w:t>1995</w:t>
            </w:r>
          </w:p>
        </w:tc>
      </w:tr>
      <w:tr w:rsidR="004F5E19" w:rsidRPr="000C56B0" w14:paraId="3A2836C6" w14:textId="77777777">
        <w:tc>
          <w:tcPr>
            <w:tcW w:w="540" w:type="dxa"/>
          </w:tcPr>
          <w:p w14:paraId="506B019F" w14:textId="77777777" w:rsidR="004F5E19" w:rsidRPr="000C56B0" w:rsidRDefault="004F5E19" w:rsidP="000A1CD4">
            <w:pPr>
              <w:numPr>
                <w:ilvl w:val="0"/>
                <w:numId w:val="5"/>
              </w:numPr>
              <w:ind w:left="0" w:firstLine="0"/>
              <w:rPr>
                <w:sz w:val="18"/>
              </w:rPr>
            </w:pPr>
          </w:p>
        </w:tc>
        <w:tc>
          <w:tcPr>
            <w:tcW w:w="900" w:type="dxa"/>
          </w:tcPr>
          <w:p w14:paraId="01474F51" w14:textId="77777777" w:rsidR="004F5E19" w:rsidRPr="000C56B0" w:rsidRDefault="009A0F19" w:rsidP="000A1CD4">
            <w:pPr>
              <w:rPr>
                <w:sz w:val="18"/>
              </w:rPr>
            </w:pPr>
            <w:r w:rsidRPr="000C56B0">
              <w:rPr>
                <w:sz w:val="18"/>
              </w:rPr>
              <w:t>238/2012</w:t>
            </w:r>
          </w:p>
        </w:tc>
        <w:tc>
          <w:tcPr>
            <w:tcW w:w="12960" w:type="dxa"/>
          </w:tcPr>
          <w:p w14:paraId="096ECCD2" w14:textId="77777777" w:rsidR="004F5E19" w:rsidRPr="000C56B0" w:rsidRDefault="009A0F19" w:rsidP="000A1CD4">
            <w:pPr>
              <w:rPr>
                <w:sz w:val="18"/>
              </w:rPr>
            </w:pPr>
            <w:r w:rsidRPr="000C56B0">
              <w:rPr>
                <w:sz w:val="18"/>
              </w:rPr>
              <w:t>Zákon č. 238/2012 Sb., kterým se mění zákon č. 634/1992 Sb., o ochraně spotřebitele, ve znění pozdějších předpisů</w:t>
            </w:r>
          </w:p>
        </w:tc>
        <w:tc>
          <w:tcPr>
            <w:tcW w:w="1440" w:type="dxa"/>
          </w:tcPr>
          <w:p w14:paraId="3F12950F" w14:textId="2AF50868" w:rsidR="004F5E19" w:rsidRPr="000C56B0" w:rsidRDefault="009A0F19" w:rsidP="000A1CD4">
            <w:pPr>
              <w:rPr>
                <w:sz w:val="18"/>
              </w:rPr>
            </w:pPr>
            <w:r w:rsidRPr="000C56B0">
              <w:rPr>
                <w:sz w:val="18"/>
              </w:rPr>
              <w:t>04.</w:t>
            </w:r>
            <w:r w:rsidR="00D4679F">
              <w:rPr>
                <w:sz w:val="18"/>
              </w:rPr>
              <w:t xml:space="preserve"> </w:t>
            </w:r>
            <w:r w:rsidRPr="000C56B0">
              <w:rPr>
                <w:sz w:val="18"/>
              </w:rPr>
              <w:t>07.</w:t>
            </w:r>
            <w:r w:rsidR="00D4679F">
              <w:rPr>
                <w:sz w:val="18"/>
              </w:rPr>
              <w:t xml:space="preserve"> </w:t>
            </w:r>
            <w:r w:rsidRPr="000C56B0">
              <w:rPr>
                <w:sz w:val="18"/>
              </w:rPr>
              <w:t>2012</w:t>
            </w:r>
          </w:p>
        </w:tc>
      </w:tr>
      <w:tr w:rsidR="00D4679F" w:rsidRPr="000C56B0" w14:paraId="26D19981" w14:textId="77777777">
        <w:tc>
          <w:tcPr>
            <w:tcW w:w="540" w:type="dxa"/>
          </w:tcPr>
          <w:p w14:paraId="4F7836D1" w14:textId="77777777" w:rsidR="004F5E19" w:rsidRPr="000C56B0" w:rsidRDefault="004F5E19" w:rsidP="000A1CD4">
            <w:pPr>
              <w:numPr>
                <w:ilvl w:val="0"/>
                <w:numId w:val="5"/>
              </w:numPr>
              <w:ind w:left="0" w:firstLine="0"/>
              <w:rPr>
                <w:sz w:val="18"/>
              </w:rPr>
            </w:pPr>
          </w:p>
        </w:tc>
        <w:tc>
          <w:tcPr>
            <w:tcW w:w="900" w:type="dxa"/>
          </w:tcPr>
          <w:p w14:paraId="327F8113" w14:textId="77777777" w:rsidR="004F5E19" w:rsidRPr="000C56B0" w:rsidRDefault="009A0F19" w:rsidP="000A1CD4">
            <w:pPr>
              <w:rPr>
                <w:sz w:val="18"/>
              </w:rPr>
            </w:pPr>
            <w:r w:rsidRPr="000C56B0">
              <w:rPr>
                <w:sz w:val="18"/>
              </w:rPr>
              <w:t>303/2013</w:t>
            </w:r>
          </w:p>
        </w:tc>
        <w:tc>
          <w:tcPr>
            <w:tcW w:w="12960" w:type="dxa"/>
          </w:tcPr>
          <w:p w14:paraId="34A2FD38" w14:textId="77777777" w:rsidR="004F5E19" w:rsidRPr="000C56B0" w:rsidRDefault="009A0F19" w:rsidP="000A1CD4">
            <w:pPr>
              <w:rPr>
                <w:sz w:val="18"/>
              </w:rPr>
            </w:pPr>
            <w:r w:rsidRPr="000C56B0">
              <w:rPr>
                <w:sz w:val="18"/>
              </w:rPr>
              <w:t>Zákon č. 303/2013 Sb., kterým se mění některé zákony v souvislosti s přijetím rekodifikace soukromého práva</w:t>
            </w:r>
          </w:p>
        </w:tc>
        <w:tc>
          <w:tcPr>
            <w:tcW w:w="1440" w:type="dxa"/>
          </w:tcPr>
          <w:p w14:paraId="187C3AFF" w14:textId="78E76DA9" w:rsidR="004F5E19" w:rsidRPr="00D4679F" w:rsidRDefault="00D4679F" w:rsidP="00D4679F">
            <w:pPr>
              <w:rPr>
                <w:sz w:val="18"/>
              </w:rPr>
            </w:pPr>
            <w:r>
              <w:rPr>
                <w:sz w:val="18"/>
              </w:rPr>
              <w:t xml:space="preserve">01. 01. </w:t>
            </w:r>
            <w:r w:rsidR="009A0F19" w:rsidRPr="00D4679F">
              <w:rPr>
                <w:sz w:val="18"/>
              </w:rPr>
              <w:t>2014</w:t>
            </w:r>
          </w:p>
        </w:tc>
      </w:tr>
      <w:tr w:rsidR="004F5E19" w:rsidRPr="000C56B0" w14:paraId="7BDB2050" w14:textId="77777777">
        <w:tc>
          <w:tcPr>
            <w:tcW w:w="540" w:type="dxa"/>
          </w:tcPr>
          <w:p w14:paraId="478D7399" w14:textId="77777777" w:rsidR="004F5E19" w:rsidRPr="000C56B0" w:rsidRDefault="004F5E19" w:rsidP="000A1CD4">
            <w:pPr>
              <w:numPr>
                <w:ilvl w:val="0"/>
                <w:numId w:val="5"/>
              </w:numPr>
              <w:ind w:left="0" w:firstLine="0"/>
              <w:rPr>
                <w:sz w:val="18"/>
              </w:rPr>
            </w:pPr>
          </w:p>
        </w:tc>
        <w:tc>
          <w:tcPr>
            <w:tcW w:w="900" w:type="dxa"/>
          </w:tcPr>
          <w:p w14:paraId="05224156" w14:textId="77777777" w:rsidR="004F5E19" w:rsidRPr="000C56B0" w:rsidRDefault="009A0F19" w:rsidP="000A1CD4">
            <w:pPr>
              <w:rPr>
                <w:sz w:val="18"/>
              </w:rPr>
            </w:pPr>
            <w:r w:rsidRPr="000C56B0">
              <w:rPr>
                <w:sz w:val="18"/>
              </w:rPr>
              <w:t>476/2013</w:t>
            </w:r>
          </w:p>
        </w:tc>
        <w:tc>
          <w:tcPr>
            <w:tcW w:w="12960" w:type="dxa"/>
          </w:tcPr>
          <w:p w14:paraId="37A11C25" w14:textId="77777777" w:rsidR="004F5E19" w:rsidRPr="000C56B0" w:rsidRDefault="009A0F19" w:rsidP="000A1CD4">
            <w:pPr>
              <w:rPr>
                <w:sz w:val="18"/>
              </w:rPr>
            </w:pPr>
            <w:r w:rsidRPr="000C56B0">
              <w:rPr>
                <w:sz w:val="18"/>
              </w:rPr>
              <w:t>Zákon č. 476/2013 Sb., kterým se mění zákon č. 634/1992 Sb., o ochraně spotřebitele, ve znění pozdějších předpisů</w:t>
            </w:r>
          </w:p>
        </w:tc>
        <w:tc>
          <w:tcPr>
            <w:tcW w:w="1440" w:type="dxa"/>
          </w:tcPr>
          <w:p w14:paraId="20B6AE93" w14:textId="456151D0" w:rsidR="004F5E19" w:rsidRPr="000C56B0" w:rsidRDefault="009A0F19" w:rsidP="000A1CD4">
            <w:pPr>
              <w:rPr>
                <w:sz w:val="18"/>
              </w:rPr>
            </w:pPr>
            <w:r w:rsidRPr="000C56B0">
              <w:rPr>
                <w:sz w:val="18"/>
              </w:rPr>
              <w:t>15.</w:t>
            </w:r>
            <w:r w:rsidR="00D4679F">
              <w:rPr>
                <w:sz w:val="18"/>
              </w:rPr>
              <w:t xml:space="preserve"> </w:t>
            </w:r>
            <w:r w:rsidRPr="000C56B0">
              <w:rPr>
                <w:sz w:val="18"/>
              </w:rPr>
              <w:t>01.</w:t>
            </w:r>
            <w:r w:rsidR="00D4679F">
              <w:rPr>
                <w:sz w:val="18"/>
              </w:rPr>
              <w:t xml:space="preserve"> </w:t>
            </w:r>
            <w:r w:rsidRPr="000C56B0">
              <w:rPr>
                <w:sz w:val="18"/>
              </w:rPr>
              <w:t>2014</w:t>
            </w:r>
          </w:p>
        </w:tc>
      </w:tr>
      <w:tr w:rsidR="00D4679F" w:rsidRPr="000C56B0" w14:paraId="419E70E3" w14:textId="77777777">
        <w:tc>
          <w:tcPr>
            <w:tcW w:w="540" w:type="dxa"/>
          </w:tcPr>
          <w:p w14:paraId="1AB2B8F9" w14:textId="77777777" w:rsidR="004F5E19" w:rsidRPr="000C56B0" w:rsidRDefault="004F5E19" w:rsidP="000A1CD4">
            <w:pPr>
              <w:numPr>
                <w:ilvl w:val="0"/>
                <w:numId w:val="5"/>
              </w:numPr>
              <w:ind w:left="0" w:firstLine="0"/>
              <w:rPr>
                <w:sz w:val="18"/>
              </w:rPr>
            </w:pPr>
          </w:p>
        </w:tc>
        <w:tc>
          <w:tcPr>
            <w:tcW w:w="900" w:type="dxa"/>
          </w:tcPr>
          <w:p w14:paraId="42FCC2CD" w14:textId="77777777" w:rsidR="004F5E19" w:rsidRPr="000C56B0" w:rsidRDefault="009A0F19" w:rsidP="000A1CD4">
            <w:pPr>
              <w:rPr>
                <w:sz w:val="18"/>
              </w:rPr>
            </w:pPr>
            <w:r w:rsidRPr="000C56B0">
              <w:rPr>
                <w:sz w:val="18"/>
              </w:rPr>
              <w:t>183/2017</w:t>
            </w:r>
          </w:p>
        </w:tc>
        <w:tc>
          <w:tcPr>
            <w:tcW w:w="12960" w:type="dxa"/>
          </w:tcPr>
          <w:p w14:paraId="7987C81B" w14:textId="77777777" w:rsidR="004F5E19" w:rsidRPr="000C56B0" w:rsidRDefault="009A0F19" w:rsidP="000A1CD4">
            <w:pPr>
              <w:rPr>
                <w:sz w:val="18"/>
              </w:rPr>
            </w:pPr>
            <w:r w:rsidRPr="000C56B0">
              <w:rPr>
                <w:sz w:val="18"/>
              </w:rPr>
              <w:t>Zákon č. 183/2017 Sb., kterým se mění některé zákony v souvislosti s přijetím zákona o odpovědnosti za přestupky a řízení o nich a zákona o některých přestupcích</w:t>
            </w:r>
          </w:p>
        </w:tc>
        <w:tc>
          <w:tcPr>
            <w:tcW w:w="1440" w:type="dxa"/>
          </w:tcPr>
          <w:p w14:paraId="7DF506BF" w14:textId="6C89BD22" w:rsidR="004F5E19" w:rsidRPr="000C56B0" w:rsidRDefault="009A0F19" w:rsidP="000A1CD4">
            <w:pPr>
              <w:rPr>
                <w:sz w:val="18"/>
              </w:rPr>
            </w:pPr>
            <w:r w:rsidRPr="000C56B0">
              <w:rPr>
                <w:sz w:val="18"/>
              </w:rPr>
              <w:t>01.</w:t>
            </w:r>
            <w:r w:rsidR="00D4679F">
              <w:rPr>
                <w:sz w:val="18"/>
              </w:rPr>
              <w:t xml:space="preserve"> </w:t>
            </w:r>
            <w:r w:rsidRPr="000C56B0">
              <w:rPr>
                <w:sz w:val="18"/>
              </w:rPr>
              <w:t>07.</w:t>
            </w:r>
            <w:r w:rsidR="00D4679F">
              <w:rPr>
                <w:sz w:val="18"/>
              </w:rPr>
              <w:t xml:space="preserve"> </w:t>
            </w:r>
            <w:r w:rsidRPr="000C56B0">
              <w:rPr>
                <w:sz w:val="18"/>
              </w:rPr>
              <w:t>2017</w:t>
            </w:r>
          </w:p>
        </w:tc>
      </w:tr>
      <w:tr w:rsidR="00D4679F" w:rsidRPr="000C56B0" w14:paraId="44161DB5" w14:textId="77777777">
        <w:tc>
          <w:tcPr>
            <w:tcW w:w="540" w:type="dxa"/>
          </w:tcPr>
          <w:p w14:paraId="3FBF0C5E" w14:textId="77777777" w:rsidR="009A0F19" w:rsidRPr="000C56B0" w:rsidRDefault="009A0F19" w:rsidP="000A1CD4">
            <w:pPr>
              <w:numPr>
                <w:ilvl w:val="0"/>
                <w:numId w:val="5"/>
              </w:numPr>
              <w:ind w:left="0" w:firstLine="0"/>
              <w:rPr>
                <w:sz w:val="18"/>
              </w:rPr>
            </w:pPr>
          </w:p>
        </w:tc>
        <w:tc>
          <w:tcPr>
            <w:tcW w:w="900" w:type="dxa"/>
          </w:tcPr>
          <w:p w14:paraId="4C05A7CA" w14:textId="77777777" w:rsidR="009A0F19" w:rsidRPr="000C56B0" w:rsidRDefault="009A0F19" w:rsidP="000A1CD4">
            <w:pPr>
              <w:rPr>
                <w:sz w:val="18"/>
              </w:rPr>
            </w:pPr>
            <w:r w:rsidRPr="000C56B0">
              <w:rPr>
                <w:sz w:val="18"/>
              </w:rPr>
              <w:t>36/2008</w:t>
            </w:r>
          </w:p>
        </w:tc>
        <w:tc>
          <w:tcPr>
            <w:tcW w:w="12960" w:type="dxa"/>
          </w:tcPr>
          <w:p w14:paraId="1C078C0B" w14:textId="77777777" w:rsidR="009A0F19" w:rsidRPr="000C56B0" w:rsidRDefault="009A0F19" w:rsidP="000A1CD4">
            <w:pPr>
              <w:rPr>
                <w:sz w:val="18"/>
              </w:rPr>
            </w:pPr>
            <w:r w:rsidRPr="000C56B0">
              <w:rPr>
                <w:sz w:val="18"/>
              </w:rPr>
              <w:t>Zákon č. 36/2008 Sb., kterým se mění zákon č. 634/1992 Sb., o ochraně spotřebitele, ve znění pozdějších předpisů, zákon č. 40/1995 Sb., o regulaci reklamy a o změně a doplnění zákona č. 468/1991 Sb., o provozování rozhlasového a televizního vysílání, ve znění pozdějších předpisů, ve znění pozdějších předpisů, a zákon č. 513/1991 Sb., obchodní zákoník, ve znění pozdějších předpisů</w:t>
            </w:r>
          </w:p>
        </w:tc>
        <w:tc>
          <w:tcPr>
            <w:tcW w:w="1440" w:type="dxa"/>
          </w:tcPr>
          <w:p w14:paraId="49271B2C" w14:textId="00F12DD1" w:rsidR="009A0F19" w:rsidRPr="000C56B0" w:rsidRDefault="009A0F19" w:rsidP="000A1CD4">
            <w:pPr>
              <w:rPr>
                <w:sz w:val="18"/>
              </w:rPr>
            </w:pPr>
            <w:r w:rsidRPr="000C56B0">
              <w:rPr>
                <w:sz w:val="18"/>
              </w:rPr>
              <w:t>12.</w:t>
            </w:r>
            <w:r w:rsidR="00D4679F">
              <w:rPr>
                <w:sz w:val="18"/>
              </w:rPr>
              <w:t xml:space="preserve"> </w:t>
            </w:r>
            <w:r w:rsidRPr="000C56B0">
              <w:rPr>
                <w:sz w:val="18"/>
              </w:rPr>
              <w:t>02.</w:t>
            </w:r>
            <w:r w:rsidR="00D4679F">
              <w:rPr>
                <w:sz w:val="18"/>
              </w:rPr>
              <w:t xml:space="preserve"> </w:t>
            </w:r>
            <w:r w:rsidRPr="000C56B0">
              <w:rPr>
                <w:sz w:val="18"/>
              </w:rPr>
              <w:t>2008</w:t>
            </w:r>
          </w:p>
        </w:tc>
      </w:tr>
      <w:tr w:rsidR="009A0F19" w:rsidRPr="000C56B0" w14:paraId="0A57DBDE" w14:textId="77777777">
        <w:tc>
          <w:tcPr>
            <w:tcW w:w="540" w:type="dxa"/>
          </w:tcPr>
          <w:p w14:paraId="7896E9D9" w14:textId="77777777" w:rsidR="009A0F19" w:rsidRPr="000C56B0" w:rsidRDefault="009A0F19" w:rsidP="000A1CD4">
            <w:pPr>
              <w:numPr>
                <w:ilvl w:val="0"/>
                <w:numId w:val="5"/>
              </w:numPr>
              <w:ind w:left="0" w:firstLine="0"/>
              <w:rPr>
                <w:sz w:val="18"/>
              </w:rPr>
            </w:pPr>
          </w:p>
        </w:tc>
        <w:tc>
          <w:tcPr>
            <w:tcW w:w="900" w:type="dxa"/>
          </w:tcPr>
          <w:p w14:paraId="31D10884" w14:textId="77777777" w:rsidR="009A0F19" w:rsidRPr="000C56B0" w:rsidRDefault="009A0F19" w:rsidP="000A1CD4">
            <w:pPr>
              <w:rPr>
                <w:sz w:val="18"/>
              </w:rPr>
            </w:pPr>
            <w:r w:rsidRPr="000C56B0">
              <w:rPr>
                <w:sz w:val="18"/>
              </w:rPr>
              <w:t>28/2011</w:t>
            </w:r>
          </w:p>
        </w:tc>
        <w:tc>
          <w:tcPr>
            <w:tcW w:w="12960" w:type="dxa"/>
          </w:tcPr>
          <w:p w14:paraId="13270479" w14:textId="77777777" w:rsidR="009A0F19" w:rsidRPr="000C56B0" w:rsidRDefault="009A0F19" w:rsidP="000A1CD4">
            <w:pPr>
              <w:rPr>
                <w:sz w:val="18"/>
              </w:rPr>
            </w:pPr>
            <w:r w:rsidRPr="000C56B0">
              <w:rPr>
                <w:sz w:val="18"/>
              </w:rPr>
              <w:t>Zákon č. 28/2011 Sb., kterým se mění zákon č. 40/1964 Sb., občanský zákoník, ve znění pozdějších předpisů, a další související zákony</w:t>
            </w:r>
          </w:p>
        </w:tc>
        <w:tc>
          <w:tcPr>
            <w:tcW w:w="1440" w:type="dxa"/>
          </w:tcPr>
          <w:p w14:paraId="21FBDF41" w14:textId="5E8AA854" w:rsidR="009A0F19" w:rsidRPr="000C56B0" w:rsidRDefault="009A0F19" w:rsidP="000A1CD4">
            <w:pPr>
              <w:rPr>
                <w:sz w:val="18"/>
              </w:rPr>
            </w:pPr>
            <w:r w:rsidRPr="000C56B0">
              <w:rPr>
                <w:sz w:val="18"/>
              </w:rPr>
              <w:t>23.</w:t>
            </w:r>
            <w:r w:rsidR="00D4679F">
              <w:rPr>
                <w:sz w:val="18"/>
              </w:rPr>
              <w:t xml:space="preserve"> </w:t>
            </w:r>
            <w:r w:rsidRPr="000C56B0">
              <w:rPr>
                <w:sz w:val="18"/>
              </w:rPr>
              <w:t>02.</w:t>
            </w:r>
            <w:r w:rsidR="00D4679F">
              <w:rPr>
                <w:sz w:val="18"/>
              </w:rPr>
              <w:t xml:space="preserve"> </w:t>
            </w:r>
            <w:r w:rsidRPr="000C56B0">
              <w:rPr>
                <w:sz w:val="18"/>
              </w:rPr>
              <w:t>2011</w:t>
            </w:r>
          </w:p>
        </w:tc>
      </w:tr>
      <w:tr w:rsidR="00D4679F" w:rsidRPr="000C56B0" w14:paraId="13F6D0F6" w14:textId="77777777">
        <w:tc>
          <w:tcPr>
            <w:tcW w:w="540" w:type="dxa"/>
          </w:tcPr>
          <w:p w14:paraId="1B319C6E" w14:textId="77777777" w:rsidR="009A0F19" w:rsidRPr="000C56B0" w:rsidRDefault="009A0F19" w:rsidP="000A1CD4">
            <w:pPr>
              <w:numPr>
                <w:ilvl w:val="0"/>
                <w:numId w:val="5"/>
              </w:numPr>
              <w:ind w:left="0" w:firstLine="0"/>
              <w:rPr>
                <w:sz w:val="18"/>
              </w:rPr>
            </w:pPr>
          </w:p>
        </w:tc>
        <w:tc>
          <w:tcPr>
            <w:tcW w:w="900" w:type="dxa"/>
          </w:tcPr>
          <w:p w14:paraId="4BA88993" w14:textId="77777777" w:rsidR="009A0F19" w:rsidRPr="000C56B0" w:rsidRDefault="009A0F19" w:rsidP="000A1CD4">
            <w:pPr>
              <w:rPr>
                <w:sz w:val="18"/>
              </w:rPr>
            </w:pPr>
            <w:r w:rsidRPr="000C56B0">
              <w:rPr>
                <w:sz w:val="18"/>
              </w:rPr>
              <w:t>111/2018</w:t>
            </w:r>
          </w:p>
        </w:tc>
        <w:tc>
          <w:tcPr>
            <w:tcW w:w="12960" w:type="dxa"/>
          </w:tcPr>
          <w:p w14:paraId="7FBA7413" w14:textId="77777777" w:rsidR="009A0F19" w:rsidRPr="000C56B0" w:rsidRDefault="009A0F19" w:rsidP="000A1CD4">
            <w:pPr>
              <w:rPr>
                <w:sz w:val="18"/>
              </w:rPr>
            </w:pPr>
            <w:r w:rsidRPr="000C56B0">
              <w:rPr>
                <w:sz w:val="18"/>
              </w:rPr>
              <w:t>Zákon č. 111/2018 Sb., kterým se mění zákon č. 159/1999 Sb., o některých podmínkách podnikání a o výkonu některých činností v oblasti cestovního ruchu, ve znění pozdějších předpisů, a další související zákony</w:t>
            </w:r>
          </w:p>
        </w:tc>
        <w:tc>
          <w:tcPr>
            <w:tcW w:w="1440" w:type="dxa"/>
          </w:tcPr>
          <w:p w14:paraId="0543F33A" w14:textId="692E9AB8" w:rsidR="009A0F19" w:rsidRPr="000C56B0" w:rsidRDefault="009A0F19" w:rsidP="000A1CD4">
            <w:pPr>
              <w:rPr>
                <w:sz w:val="18"/>
              </w:rPr>
            </w:pPr>
            <w:r w:rsidRPr="000C56B0">
              <w:rPr>
                <w:sz w:val="18"/>
              </w:rPr>
              <w:t>01.</w:t>
            </w:r>
            <w:r w:rsidR="00D4679F">
              <w:rPr>
                <w:sz w:val="18"/>
              </w:rPr>
              <w:t xml:space="preserve"> </w:t>
            </w:r>
            <w:r w:rsidRPr="000C56B0">
              <w:rPr>
                <w:sz w:val="18"/>
              </w:rPr>
              <w:t>07.</w:t>
            </w:r>
            <w:r w:rsidR="00D4679F">
              <w:rPr>
                <w:sz w:val="18"/>
              </w:rPr>
              <w:t xml:space="preserve"> </w:t>
            </w:r>
            <w:r w:rsidRPr="000C56B0">
              <w:rPr>
                <w:sz w:val="18"/>
              </w:rPr>
              <w:t>2018</w:t>
            </w:r>
          </w:p>
        </w:tc>
      </w:tr>
      <w:tr w:rsidR="00D4679F" w:rsidRPr="000C56B0" w14:paraId="147A8D53" w14:textId="77777777">
        <w:tc>
          <w:tcPr>
            <w:tcW w:w="540" w:type="dxa"/>
          </w:tcPr>
          <w:p w14:paraId="1DCF0334" w14:textId="77777777" w:rsidR="009A0F19" w:rsidRPr="000C56B0" w:rsidRDefault="009A0F19" w:rsidP="000A1CD4">
            <w:pPr>
              <w:numPr>
                <w:ilvl w:val="0"/>
                <w:numId w:val="5"/>
              </w:numPr>
              <w:ind w:left="0" w:firstLine="0"/>
              <w:rPr>
                <w:sz w:val="18"/>
              </w:rPr>
            </w:pPr>
          </w:p>
        </w:tc>
        <w:tc>
          <w:tcPr>
            <w:tcW w:w="900" w:type="dxa"/>
          </w:tcPr>
          <w:p w14:paraId="53C4748C" w14:textId="77777777" w:rsidR="009A0F19" w:rsidRPr="000C56B0" w:rsidRDefault="009A0F19" w:rsidP="000A1CD4">
            <w:pPr>
              <w:rPr>
                <w:sz w:val="18"/>
              </w:rPr>
            </w:pPr>
            <w:r w:rsidRPr="000C56B0">
              <w:rPr>
                <w:sz w:val="18"/>
              </w:rPr>
              <w:t>171/2018</w:t>
            </w:r>
          </w:p>
        </w:tc>
        <w:tc>
          <w:tcPr>
            <w:tcW w:w="12960" w:type="dxa"/>
          </w:tcPr>
          <w:p w14:paraId="5B7AC319" w14:textId="77777777" w:rsidR="009A0F19" w:rsidRPr="000C56B0" w:rsidRDefault="009A0F19" w:rsidP="000A1CD4">
            <w:pPr>
              <w:rPr>
                <w:sz w:val="18"/>
              </w:rPr>
            </w:pPr>
            <w:r w:rsidRPr="000C56B0">
              <w:rPr>
                <w:sz w:val="18"/>
              </w:rPr>
              <w:t>Zákon č. 171/2018 Sb., kterým se mění některé zákony v souvislosti s přijetím zákona o distribuci pojištění a zajištění</w:t>
            </w:r>
          </w:p>
        </w:tc>
        <w:tc>
          <w:tcPr>
            <w:tcW w:w="1440" w:type="dxa"/>
          </w:tcPr>
          <w:p w14:paraId="2051DDCC" w14:textId="4836229B" w:rsidR="009A0F19" w:rsidRPr="000C56B0" w:rsidRDefault="009A0F19" w:rsidP="000A1CD4">
            <w:pPr>
              <w:rPr>
                <w:sz w:val="18"/>
              </w:rPr>
            </w:pPr>
            <w:r w:rsidRPr="000C56B0">
              <w:rPr>
                <w:sz w:val="18"/>
              </w:rPr>
              <w:t>01.</w:t>
            </w:r>
            <w:r w:rsidR="00D4679F">
              <w:rPr>
                <w:sz w:val="18"/>
              </w:rPr>
              <w:t xml:space="preserve"> </w:t>
            </w:r>
            <w:r w:rsidRPr="000C56B0">
              <w:rPr>
                <w:sz w:val="18"/>
              </w:rPr>
              <w:t>12.</w:t>
            </w:r>
            <w:r w:rsidR="00D4679F">
              <w:rPr>
                <w:sz w:val="18"/>
              </w:rPr>
              <w:t xml:space="preserve"> </w:t>
            </w:r>
            <w:r w:rsidRPr="000C56B0">
              <w:rPr>
                <w:sz w:val="18"/>
              </w:rPr>
              <w:t>2018</w:t>
            </w:r>
          </w:p>
        </w:tc>
      </w:tr>
      <w:tr w:rsidR="00D4679F" w:rsidRPr="000C56B0" w14:paraId="2A6A723A" w14:textId="77777777">
        <w:tc>
          <w:tcPr>
            <w:tcW w:w="540" w:type="dxa"/>
          </w:tcPr>
          <w:p w14:paraId="2E780729" w14:textId="77777777" w:rsidR="003521C5" w:rsidRPr="000C56B0" w:rsidRDefault="003521C5" w:rsidP="000A1CD4">
            <w:pPr>
              <w:numPr>
                <w:ilvl w:val="0"/>
                <w:numId w:val="5"/>
              </w:numPr>
              <w:ind w:left="0" w:firstLine="0"/>
              <w:rPr>
                <w:sz w:val="18"/>
              </w:rPr>
            </w:pPr>
          </w:p>
        </w:tc>
        <w:tc>
          <w:tcPr>
            <w:tcW w:w="900" w:type="dxa"/>
          </w:tcPr>
          <w:p w14:paraId="7CC91937" w14:textId="77777777" w:rsidR="003521C5" w:rsidRPr="000C56B0" w:rsidRDefault="003521C5" w:rsidP="000A1CD4">
            <w:pPr>
              <w:rPr>
                <w:sz w:val="18"/>
              </w:rPr>
            </w:pPr>
            <w:r w:rsidRPr="000C56B0">
              <w:rPr>
                <w:sz w:val="18"/>
              </w:rPr>
              <w:t>250/2016</w:t>
            </w:r>
          </w:p>
        </w:tc>
        <w:tc>
          <w:tcPr>
            <w:tcW w:w="12960" w:type="dxa"/>
          </w:tcPr>
          <w:p w14:paraId="7C641D56" w14:textId="77777777" w:rsidR="003521C5" w:rsidRPr="000C56B0" w:rsidRDefault="003521C5" w:rsidP="000A1CD4">
            <w:pPr>
              <w:rPr>
                <w:sz w:val="18"/>
              </w:rPr>
            </w:pPr>
            <w:r w:rsidRPr="000C56B0">
              <w:rPr>
                <w:sz w:val="18"/>
              </w:rPr>
              <w:t>Zákon č. 250/2016 Sb., o odpovědnosti za přestupky a řízení o nich</w:t>
            </w:r>
          </w:p>
        </w:tc>
        <w:tc>
          <w:tcPr>
            <w:tcW w:w="1440" w:type="dxa"/>
          </w:tcPr>
          <w:p w14:paraId="57554F35" w14:textId="54300996" w:rsidR="003521C5" w:rsidRPr="000C56B0" w:rsidRDefault="003521C5" w:rsidP="000A1CD4">
            <w:pPr>
              <w:rPr>
                <w:sz w:val="18"/>
              </w:rPr>
            </w:pPr>
            <w:r w:rsidRPr="000C56B0">
              <w:rPr>
                <w:sz w:val="18"/>
              </w:rPr>
              <w:t>01.</w:t>
            </w:r>
            <w:r w:rsidR="00D4679F">
              <w:rPr>
                <w:sz w:val="18"/>
              </w:rPr>
              <w:t xml:space="preserve"> </w:t>
            </w:r>
            <w:r w:rsidRPr="000C56B0">
              <w:rPr>
                <w:sz w:val="18"/>
              </w:rPr>
              <w:t>07.</w:t>
            </w:r>
            <w:r w:rsidR="00D4679F">
              <w:rPr>
                <w:sz w:val="18"/>
              </w:rPr>
              <w:t xml:space="preserve"> </w:t>
            </w:r>
            <w:r w:rsidRPr="000C56B0">
              <w:rPr>
                <w:sz w:val="18"/>
              </w:rPr>
              <w:t>2017</w:t>
            </w:r>
          </w:p>
        </w:tc>
      </w:tr>
      <w:tr w:rsidR="00D4679F" w:rsidRPr="000C56B0" w14:paraId="0F72BFC9" w14:textId="77777777">
        <w:tc>
          <w:tcPr>
            <w:tcW w:w="540" w:type="dxa"/>
          </w:tcPr>
          <w:p w14:paraId="7118DC78" w14:textId="77777777" w:rsidR="00005B9C" w:rsidRPr="000C56B0" w:rsidRDefault="00005B9C" w:rsidP="000A1CD4">
            <w:pPr>
              <w:numPr>
                <w:ilvl w:val="0"/>
                <w:numId w:val="5"/>
              </w:numPr>
              <w:ind w:left="0" w:firstLine="0"/>
              <w:rPr>
                <w:sz w:val="18"/>
              </w:rPr>
            </w:pPr>
          </w:p>
        </w:tc>
        <w:tc>
          <w:tcPr>
            <w:tcW w:w="900" w:type="dxa"/>
          </w:tcPr>
          <w:p w14:paraId="1C355E5D" w14:textId="77777777" w:rsidR="00005B9C" w:rsidRPr="000C56B0" w:rsidRDefault="00005B9C" w:rsidP="000A1CD4">
            <w:pPr>
              <w:rPr>
                <w:sz w:val="18"/>
              </w:rPr>
            </w:pPr>
            <w:r w:rsidRPr="000C56B0">
              <w:rPr>
                <w:sz w:val="18"/>
              </w:rPr>
              <w:t>238/2020</w:t>
            </w:r>
          </w:p>
        </w:tc>
        <w:tc>
          <w:tcPr>
            <w:tcW w:w="12960" w:type="dxa"/>
          </w:tcPr>
          <w:p w14:paraId="5911CBD1" w14:textId="77777777" w:rsidR="00005B9C" w:rsidRPr="000C56B0" w:rsidRDefault="00005B9C" w:rsidP="000A1CD4">
            <w:pPr>
              <w:rPr>
                <w:sz w:val="18"/>
                <w:szCs w:val="18"/>
              </w:rPr>
            </w:pPr>
            <w:r w:rsidRPr="000C56B0">
              <w:rPr>
                <w:iCs/>
                <w:sz w:val="18"/>
                <w:szCs w:val="18"/>
                <w:shd w:val="clear" w:color="auto" w:fill="FFFFFF"/>
              </w:rPr>
              <w:t>Zákon č. 238/2020 Sb., kterým se mění zákon č. 634/1992 Sb., o ochraně spotřebitele, ve znění pozdějších předpisů, a další související zákony</w:t>
            </w:r>
          </w:p>
        </w:tc>
        <w:tc>
          <w:tcPr>
            <w:tcW w:w="1440" w:type="dxa"/>
          </w:tcPr>
          <w:p w14:paraId="20D020A8" w14:textId="7F2FD15D" w:rsidR="00005B9C" w:rsidRPr="000C56B0" w:rsidRDefault="00005B9C" w:rsidP="000A1CD4">
            <w:pPr>
              <w:rPr>
                <w:sz w:val="18"/>
              </w:rPr>
            </w:pPr>
            <w:r w:rsidRPr="000C56B0">
              <w:rPr>
                <w:sz w:val="18"/>
              </w:rPr>
              <w:t>01.</w:t>
            </w:r>
            <w:r w:rsidR="00D4679F">
              <w:rPr>
                <w:sz w:val="18"/>
              </w:rPr>
              <w:t xml:space="preserve"> </w:t>
            </w:r>
            <w:r w:rsidRPr="000C56B0">
              <w:rPr>
                <w:sz w:val="18"/>
              </w:rPr>
              <w:t>07.</w:t>
            </w:r>
            <w:r w:rsidR="00D4679F">
              <w:rPr>
                <w:sz w:val="18"/>
              </w:rPr>
              <w:t xml:space="preserve"> </w:t>
            </w:r>
            <w:r w:rsidRPr="000C56B0">
              <w:rPr>
                <w:sz w:val="18"/>
              </w:rPr>
              <w:t>2020</w:t>
            </w:r>
          </w:p>
        </w:tc>
      </w:tr>
      <w:tr w:rsidR="00BB3FA3" w:rsidRPr="000C56B0" w14:paraId="06E3CBCA" w14:textId="77777777">
        <w:tc>
          <w:tcPr>
            <w:tcW w:w="540" w:type="dxa"/>
          </w:tcPr>
          <w:p w14:paraId="0FA52B6D" w14:textId="77777777" w:rsidR="00BB3FA3" w:rsidRPr="000C56B0" w:rsidRDefault="00BB3FA3" w:rsidP="000A1CD4">
            <w:pPr>
              <w:numPr>
                <w:ilvl w:val="0"/>
                <w:numId w:val="5"/>
              </w:numPr>
              <w:ind w:left="0" w:firstLine="0"/>
              <w:rPr>
                <w:sz w:val="18"/>
              </w:rPr>
            </w:pPr>
          </w:p>
        </w:tc>
        <w:tc>
          <w:tcPr>
            <w:tcW w:w="900" w:type="dxa"/>
          </w:tcPr>
          <w:p w14:paraId="4E7FADEB" w14:textId="119E9DD9" w:rsidR="00BB3FA3" w:rsidRPr="000C56B0" w:rsidRDefault="00BB3FA3" w:rsidP="000A1CD4">
            <w:pPr>
              <w:rPr>
                <w:sz w:val="18"/>
              </w:rPr>
            </w:pPr>
            <w:r>
              <w:rPr>
                <w:sz w:val="18"/>
              </w:rPr>
              <w:t>110/1997</w:t>
            </w:r>
          </w:p>
        </w:tc>
        <w:tc>
          <w:tcPr>
            <w:tcW w:w="12960" w:type="dxa"/>
          </w:tcPr>
          <w:p w14:paraId="133FE87D" w14:textId="5BFFC931" w:rsidR="00BB3FA3" w:rsidRPr="000C56B0" w:rsidRDefault="00D4679F" w:rsidP="000A1CD4">
            <w:pPr>
              <w:rPr>
                <w:iCs/>
                <w:sz w:val="18"/>
                <w:szCs w:val="18"/>
                <w:shd w:val="clear" w:color="auto" w:fill="FFFFFF"/>
              </w:rPr>
            </w:pPr>
            <w:r>
              <w:rPr>
                <w:iCs/>
                <w:sz w:val="18"/>
                <w:szCs w:val="18"/>
                <w:shd w:val="clear" w:color="auto" w:fill="FFFFFF"/>
              </w:rPr>
              <w:t>Záko</w:t>
            </w:r>
            <w:r w:rsidR="0017669B">
              <w:rPr>
                <w:iCs/>
                <w:sz w:val="18"/>
                <w:szCs w:val="18"/>
                <w:shd w:val="clear" w:color="auto" w:fill="FFFFFF"/>
              </w:rPr>
              <w:t>n</w:t>
            </w:r>
            <w:r>
              <w:rPr>
                <w:iCs/>
                <w:sz w:val="18"/>
                <w:szCs w:val="18"/>
                <w:shd w:val="clear" w:color="auto" w:fill="FFFFFF"/>
              </w:rPr>
              <w:t xml:space="preserve"> č. 110/1997 Sb., </w:t>
            </w:r>
            <w:r w:rsidRPr="00D4679F">
              <w:rPr>
                <w:iCs/>
                <w:sz w:val="18"/>
                <w:szCs w:val="18"/>
                <w:shd w:val="clear" w:color="auto" w:fill="FFFFFF"/>
              </w:rPr>
              <w:t>o potravinách a tabákových výrobcích a o změně a doplnění některých souvisejících zákonů</w:t>
            </w:r>
          </w:p>
        </w:tc>
        <w:tc>
          <w:tcPr>
            <w:tcW w:w="1440" w:type="dxa"/>
          </w:tcPr>
          <w:p w14:paraId="15C6CE44" w14:textId="687FD258" w:rsidR="00BB3FA3" w:rsidRPr="000C56B0" w:rsidRDefault="00D4679F" w:rsidP="000A1CD4">
            <w:pPr>
              <w:rPr>
                <w:sz w:val="18"/>
              </w:rPr>
            </w:pPr>
            <w:r>
              <w:rPr>
                <w:sz w:val="18"/>
              </w:rPr>
              <w:t>01. 09. 1997</w:t>
            </w:r>
          </w:p>
        </w:tc>
      </w:tr>
      <w:tr w:rsidR="00DB20C3" w:rsidRPr="000C56B0" w14:paraId="16E7FB10" w14:textId="77777777">
        <w:tc>
          <w:tcPr>
            <w:tcW w:w="540" w:type="dxa"/>
          </w:tcPr>
          <w:p w14:paraId="62912984" w14:textId="77777777" w:rsidR="00DB20C3" w:rsidRPr="000C56B0" w:rsidRDefault="00DB20C3" w:rsidP="000A1CD4">
            <w:pPr>
              <w:numPr>
                <w:ilvl w:val="0"/>
                <w:numId w:val="5"/>
              </w:numPr>
              <w:ind w:left="0" w:firstLine="0"/>
              <w:rPr>
                <w:sz w:val="18"/>
              </w:rPr>
            </w:pPr>
          </w:p>
        </w:tc>
        <w:tc>
          <w:tcPr>
            <w:tcW w:w="900" w:type="dxa"/>
          </w:tcPr>
          <w:p w14:paraId="75F288E3" w14:textId="06931354" w:rsidR="00DB20C3" w:rsidRDefault="00DB20C3" w:rsidP="000A1CD4">
            <w:pPr>
              <w:rPr>
                <w:sz w:val="18"/>
              </w:rPr>
            </w:pPr>
            <w:r>
              <w:rPr>
                <w:sz w:val="18"/>
              </w:rPr>
              <w:t>139/2014</w:t>
            </w:r>
          </w:p>
        </w:tc>
        <w:tc>
          <w:tcPr>
            <w:tcW w:w="12960" w:type="dxa"/>
          </w:tcPr>
          <w:p w14:paraId="747A67CB" w14:textId="26FE65CD" w:rsidR="00DB20C3" w:rsidRDefault="00DB20C3" w:rsidP="000A1CD4">
            <w:pPr>
              <w:rPr>
                <w:iCs/>
                <w:sz w:val="18"/>
                <w:szCs w:val="18"/>
                <w:shd w:val="clear" w:color="auto" w:fill="FFFFFF"/>
              </w:rPr>
            </w:pPr>
            <w:r w:rsidRPr="00DB20C3">
              <w:rPr>
                <w:iCs/>
                <w:sz w:val="18"/>
                <w:szCs w:val="18"/>
                <w:shd w:val="clear" w:color="auto" w:fill="FFFFFF"/>
              </w:rPr>
              <w:t>Zákon, kterým se mění zákon č. 110/1997 Sb., o potravinách a tabákových výrobcích a o změně a doplnění některých souvisejících zákonů, ve znění pozdějších předpisů, a zákon č. 166/1999 Sb., o veterinární péči a o změně některých souvisejících zákonů (veterinární zákon), ve znění pozdějších předpisů</w:t>
            </w:r>
          </w:p>
        </w:tc>
        <w:tc>
          <w:tcPr>
            <w:tcW w:w="1440" w:type="dxa"/>
          </w:tcPr>
          <w:p w14:paraId="16ECD65A" w14:textId="64DD1C85" w:rsidR="00DB20C3" w:rsidRDefault="00DB20C3" w:rsidP="000A1CD4">
            <w:pPr>
              <w:rPr>
                <w:sz w:val="18"/>
              </w:rPr>
            </w:pPr>
            <w:r>
              <w:rPr>
                <w:sz w:val="18"/>
              </w:rPr>
              <w:t>01.01.2015</w:t>
            </w:r>
          </w:p>
        </w:tc>
      </w:tr>
      <w:tr w:rsidR="00DB20C3" w:rsidRPr="000C56B0" w14:paraId="0AEACC28" w14:textId="77777777">
        <w:tc>
          <w:tcPr>
            <w:tcW w:w="540" w:type="dxa"/>
          </w:tcPr>
          <w:p w14:paraId="75CBB395" w14:textId="77777777" w:rsidR="00DB20C3" w:rsidRPr="000C56B0" w:rsidRDefault="00DB20C3" w:rsidP="000A1CD4">
            <w:pPr>
              <w:numPr>
                <w:ilvl w:val="0"/>
                <w:numId w:val="5"/>
              </w:numPr>
              <w:ind w:left="0" w:firstLine="0"/>
              <w:rPr>
                <w:sz w:val="18"/>
              </w:rPr>
            </w:pPr>
          </w:p>
        </w:tc>
        <w:tc>
          <w:tcPr>
            <w:tcW w:w="900" w:type="dxa"/>
          </w:tcPr>
          <w:p w14:paraId="22B54E12" w14:textId="67EDD990" w:rsidR="00DB20C3" w:rsidRDefault="00DB20C3" w:rsidP="000A1CD4">
            <w:pPr>
              <w:rPr>
                <w:sz w:val="18"/>
              </w:rPr>
            </w:pPr>
            <w:r>
              <w:rPr>
                <w:sz w:val="18"/>
              </w:rPr>
              <w:t>417/2021</w:t>
            </w:r>
          </w:p>
        </w:tc>
        <w:tc>
          <w:tcPr>
            <w:tcW w:w="12960" w:type="dxa"/>
          </w:tcPr>
          <w:p w14:paraId="2080D498" w14:textId="1F805F57" w:rsidR="00DB20C3" w:rsidRDefault="00DB20C3" w:rsidP="000A1CD4">
            <w:pPr>
              <w:rPr>
                <w:iCs/>
                <w:sz w:val="18"/>
                <w:szCs w:val="18"/>
                <w:shd w:val="clear" w:color="auto" w:fill="FFFFFF"/>
              </w:rPr>
            </w:pPr>
            <w:r w:rsidRPr="00DB20C3">
              <w:rPr>
                <w:iCs/>
                <w:sz w:val="18"/>
                <w:szCs w:val="18"/>
                <w:shd w:val="clear" w:color="auto" w:fill="FFFFFF"/>
              </w:rPr>
              <w:t>Zákon, kterým se mění zákon č. 250/2016 Sb., o odpovědnosti za přestupky a řízení o nich, ve znění pozdějších předpisů, a některé další zákony</w:t>
            </w:r>
          </w:p>
        </w:tc>
        <w:tc>
          <w:tcPr>
            <w:tcW w:w="1440" w:type="dxa"/>
          </w:tcPr>
          <w:p w14:paraId="09688CB6" w14:textId="3AA65A1A" w:rsidR="00DB20C3" w:rsidRDefault="00DB20C3" w:rsidP="000A1CD4">
            <w:pPr>
              <w:rPr>
                <w:sz w:val="18"/>
              </w:rPr>
            </w:pPr>
            <w:r>
              <w:rPr>
                <w:sz w:val="18"/>
              </w:rPr>
              <w:t>01.02.2022</w:t>
            </w:r>
          </w:p>
        </w:tc>
      </w:tr>
      <w:tr w:rsidR="00BB3FA3" w:rsidRPr="000C56B0" w14:paraId="606205AF" w14:textId="77777777">
        <w:tc>
          <w:tcPr>
            <w:tcW w:w="540" w:type="dxa"/>
          </w:tcPr>
          <w:p w14:paraId="0B8CEBE9" w14:textId="77777777" w:rsidR="00BB3FA3" w:rsidRPr="000C56B0" w:rsidRDefault="00BB3FA3" w:rsidP="000A1CD4">
            <w:pPr>
              <w:numPr>
                <w:ilvl w:val="0"/>
                <w:numId w:val="5"/>
              </w:numPr>
              <w:ind w:left="0" w:firstLine="0"/>
              <w:rPr>
                <w:sz w:val="18"/>
              </w:rPr>
            </w:pPr>
          </w:p>
        </w:tc>
        <w:tc>
          <w:tcPr>
            <w:tcW w:w="900" w:type="dxa"/>
          </w:tcPr>
          <w:p w14:paraId="3842FD45" w14:textId="1360DC5A" w:rsidR="00BB3FA3" w:rsidRPr="000C56B0" w:rsidRDefault="00BB3FA3" w:rsidP="000A1CD4">
            <w:pPr>
              <w:rPr>
                <w:sz w:val="18"/>
              </w:rPr>
            </w:pPr>
            <w:r>
              <w:rPr>
                <w:sz w:val="18"/>
              </w:rPr>
              <w:t>174/2021</w:t>
            </w:r>
          </w:p>
        </w:tc>
        <w:tc>
          <w:tcPr>
            <w:tcW w:w="12960" w:type="dxa"/>
          </w:tcPr>
          <w:p w14:paraId="7CFB1FAC" w14:textId="60CA9613" w:rsidR="00BB3FA3" w:rsidRPr="000C56B0" w:rsidRDefault="0017669B" w:rsidP="000A1CD4">
            <w:pPr>
              <w:rPr>
                <w:iCs/>
                <w:sz w:val="18"/>
                <w:szCs w:val="18"/>
                <w:shd w:val="clear" w:color="auto" w:fill="FFFFFF"/>
              </w:rPr>
            </w:pPr>
            <w:r>
              <w:rPr>
                <w:iCs/>
                <w:sz w:val="18"/>
                <w:szCs w:val="18"/>
                <w:shd w:val="clear" w:color="auto" w:fill="FFFFFF"/>
              </w:rPr>
              <w:t xml:space="preserve">Zákon č. 174/2021 Sb., </w:t>
            </w:r>
            <w:r w:rsidR="001770CB" w:rsidRPr="001770CB">
              <w:rPr>
                <w:iCs/>
                <w:sz w:val="18"/>
                <w:szCs w:val="18"/>
                <w:shd w:val="clear" w:color="auto" w:fill="FFFFFF"/>
              </w:rPr>
              <w:t>kterým se mění zákon č. 110/1997 Sb., o potravinách a tabákových výrobcích a o změně a doplnění některých souvisejících zákonů, ve znění pozdějších předpisů, a další související zákony</w:t>
            </w:r>
          </w:p>
        </w:tc>
        <w:tc>
          <w:tcPr>
            <w:tcW w:w="1440" w:type="dxa"/>
          </w:tcPr>
          <w:p w14:paraId="48FB00FF" w14:textId="6E4C0057" w:rsidR="00BB3FA3" w:rsidRPr="000C56B0" w:rsidRDefault="0017669B" w:rsidP="000A1CD4">
            <w:pPr>
              <w:rPr>
                <w:sz w:val="18"/>
              </w:rPr>
            </w:pPr>
            <w:r>
              <w:rPr>
                <w:sz w:val="18"/>
              </w:rPr>
              <w:t>12. 05. 2021</w:t>
            </w:r>
          </w:p>
        </w:tc>
      </w:tr>
    </w:tbl>
    <w:p w14:paraId="7876FC12" w14:textId="77777777" w:rsidR="00E45343" w:rsidRPr="000C56B0" w:rsidRDefault="00E45343">
      <w:pPr>
        <w:rPr>
          <w:sz w:val="18"/>
        </w:rPr>
      </w:pPr>
    </w:p>
    <w:p w14:paraId="35703EDE" w14:textId="77777777" w:rsidR="00E45343" w:rsidRPr="000C56B0" w:rsidRDefault="00E45343">
      <w:pPr>
        <w:rPr>
          <w:sz w:val="18"/>
        </w:rPr>
      </w:pPr>
    </w:p>
    <w:p w14:paraId="46979ABA" w14:textId="77777777" w:rsidR="00E45343" w:rsidRPr="000C56B0" w:rsidRDefault="00E45343">
      <w:pPr>
        <w:ind w:left="-900"/>
        <w:rPr>
          <w:b/>
          <w:bCs/>
          <w:sz w:val="18"/>
        </w:rPr>
      </w:pPr>
      <w:r w:rsidRPr="000C56B0">
        <w:rPr>
          <w:b/>
          <w:bCs/>
          <w:sz w:val="18"/>
        </w:rPr>
        <w:t>2. Seznam návrhů p</w:t>
      </w:r>
      <w:r w:rsidR="00AC7C45" w:rsidRPr="000C56B0">
        <w:rPr>
          <w:b/>
          <w:bCs/>
          <w:sz w:val="18"/>
        </w:rPr>
        <w:t>ř</w:t>
      </w:r>
      <w:r w:rsidRPr="000C56B0">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E45343" w:rsidRPr="000C56B0" w14:paraId="05DB195E" w14:textId="77777777">
        <w:tc>
          <w:tcPr>
            <w:tcW w:w="546" w:type="dxa"/>
          </w:tcPr>
          <w:p w14:paraId="6F05E05D" w14:textId="77777777" w:rsidR="00E45343" w:rsidRPr="000C56B0" w:rsidRDefault="00E45343">
            <w:pPr>
              <w:spacing w:before="60" w:after="60"/>
              <w:jc w:val="center"/>
              <w:rPr>
                <w:sz w:val="16"/>
              </w:rPr>
            </w:pPr>
            <w:r w:rsidRPr="000C56B0">
              <w:rPr>
                <w:sz w:val="16"/>
              </w:rPr>
              <w:t>Poř.č.</w:t>
            </w:r>
          </w:p>
        </w:tc>
        <w:tc>
          <w:tcPr>
            <w:tcW w:w="910" w:type="dxa"/>
          </w:tcPr>
          <w:p w14:paraId="0E0275C7" w14:textId="77777777" w:rsidR="00E45343" w:rsidRPr="000C56B0" w:rsidRDefault="00E45343">
            <w:pPr>
              <w:spacing w:before="60" w:after="60"/>
              <w:jc w:val="center"/>
              <w:rPr>
                <w:sz w:val="16"/>
              </w:rPr>
            </w:pPr>
            <w:r w:rsidRPr="000C56B0">
              <w:rPr>
                <w:sz w:val="16"/>
              </w:rPr>
              <w:t>Číslo ID</w:t>
            </w:r>
          </w:p>
        </w:tc>
        <w:tc>
          <w:tcPr>
            <w:tcW w:w="1092" w:type="dxa"/>
          </w:tcPr>
          <w:p w14:paraId="74F3188B" w14:textId="77777777" w:rsidR="00E45343" w:rsidRPr="000C56B0" w:rsidRDefault="00E45343">
            <w:pPr>
              <w:spacing w:before="60" w:after="60"/>
              <w:jc w:val="center"/>
              <w:rPr>
                <w:sz w:val="16"/>
              </w:rPr>
            </w:pPr>
            <w:r w:rsidRPr="000C56B0">
              <w:rPr>
                <w:sz w:val="16"/>
              </w:rPr>
              <w:t>Předkladatel</w:t>
            </w:r>
          </w:p>
        </w:tc>
        <w:tc>
          <w:tcPr>
            <w:tcW w:w="8921" w:type="dxa"/>
          </w:tcPr>
          <w:p w14:paraId="3874EA3B" w14:textId="77777777" w:rsidR="00E45343" w:rsidRPr="000C56B0" w:rsidRDefault="00E45343">
            <w:pPr>
              <w:spacing w:before="60" w:after="60"/>
              <w:jc w:val="center"/>
              <w:rPr>
                <w:sz w:val="16"/>
              </w:rPr>
            </w:pPr>
            <w:r w:rsidRPr="000C56B0">
              <w:rPr>
                <w:sz w:val="16"/>
              </w:rPr>
              <w:t>Název návrhu předpisu</w:t>
            </w:r>
          </w:p>
        </w:tc>
        <w:tc>
          <w:tcPr>
            <w:tcW w:w="1457" w:type="dxa"/>
          </w:tcPr>
          <w:p w14:paraId="7B121B56" w14:textId="77777777" w:rsidR="00E45343" w:rsidRPr="000C56B0" w:rsidRDefault="00E45343">
            <w:pPr>
              <w:spacing w:before="60" w:after="60"/>
              <w:jc w:val="center"/>
              <w:rPr>
                <w:sz w:val="16"/>
              </w:rPr>
            </w:pPr>
            <w:r w:rsidRPr="000C56B0">
              <w:rPr>
                <w:sz w:val="16"/>
              </w:rPr>
              <w:t>Předpokládané datum zahájení přípravy / stav přípravy</w:t>
            </w:r>
          </w:p>
        </w:tc>
        <w:tc>
          <w:tcPr>
            <w:tcW w:w="1457" w:type="dxa"/>
          </w:tcPr>
          <w:p w14:paraId="77A5C9CE" w14:textId="77777777" w:rsidR="00E45343" w:rsidRPr="000C56B0" w:rsidRDefault="00E45343">
            <w:pPr>
              <w:spacing w:before="60" w:after="60"/>
              <w:jc w:val="center"/>
              <w:rPr>
                <w:sz w:val="16"/>
              </w:rPr>
            </w:pPr>
            <w:r w:rsidRPr="000C56B0">
              <w:rPr>
                <w:sz w:val="16"/>
              </w:rPr>
              <w:t xml:space="preserve">Předpokládané datum předložení vládě </w:t>
            </w:r>
          </w:p>
        </w:tc>
        <w:tc>
          <w:tcPr>
            <w:tcW w:w="1457" w:type="dxa"/>
          </w:tcPr>
          <w:p w14:paraId="4BE00C25" w14:textId="77777777" w:rsidR="00E45343" w:rsidRPr="000C56B0" w:rsidRDefault="00E45343">
            <w:pPr>
              <w:spacing w:before="60" w:after="60"/>
              <w:jc w:val="center"/>
              <w:rPr>
                <w:sz w:val="16"/>
              </w:rPr>
            </w:pPr>
            <w:r w:rsidRPr="000C56B0">
              <w:rPr>
                <w:sz w:val="16"/>
              </w:rPr>
              <w:t>Předpokládané datum nabytí účinnosti</w:t>
            </w:r>
          </w:p>
        </w:tc>
      </w:tr>
      <w:tr w:rsidR="00530927" w:rsidRPr="000C56B0" w14:paraId="73B6FB3F" w14:textId="77777777">
        <w:tc>
          <w:tcPr>
            <w:tcW w:w="546" w:type="dxa"/>
          </w:tcPr>
          <w:p w14:paraId="5E86F948" w14:textId="77777777" w:rsidR="00530927" w:rsidRPr="000C56B0" w:rsidRDefault="00530927" w:rsidP="00530927">
            <w:pPr>
              <w:numPr>
                <w:ilvl w:val="0"/>
                <w:numId w:val="4"/>
              </w:numPr>
              <w:ind w:left="0" w:firstLine="0"/>
              <w:rPr>
                <w:sz w:val="18"/>
              </w:rPr>
            </w:pPr>
          </w:p>
        </w:tc>
        <w:tc>
          <w:tcPr>
            <w:tcW w:w="910" w:type="dxa"/>
          </w:tcPr>
          <w:p w14:paraId="21629DF5" w14:textId="225F17CD" w:rsidR="00530927" w:rsidRPr="000C56B0" w:rsidRDefault="00530927" w:rsidP="00530927">
            <w:pPr>
              <w:rPr>
                <w:sz w:val="18"/>
              </w:rPr>
            </w:pPr>
            <w:r w:rsidRPr="000C56B0">
              <w:rPr>
                <w:sz w:val="18"/>
              </w:rPr>
              <w:t>10042</w:t>
            </w:r>
          </w:p>
        </w:tc>
        <w:tc>
          <w:tcPr>
            <w:tcW w:w="1092" w:type="dxa"/>
          </w:tcPr>
          <w:p w14:paraId="508B0750" w14:textId="0957B01F" w:rsidR="00530927" w:rsidRPr="000C56B0" w:rsidRDefault="00530927" w:rsidP="00530927">
            <w:pPr>
              <w:rPr>
                <w:sz w:val="18"/>
              </w:rPr>
            </w:pPr>
            <w:r w:rsidRPr="000C56B0">
              <w:rPr>
                <w:sz w:val="18"/>
              </w:rPr>
              <w:t>MP</w:t>
            </w:r>
            <w:r>
              <w:rPr>
                <w:sz w:val="18"/>
              </w:rPr>
              <w:t>O</w:t>
            </w:r>
          </w:p>
        </w:tc>
        <w:tc>
          <w:tcPr>
            <w:tcW w:w="8921" w:type="dxa"/>
          </w:tcPr>
          <w:p w14:paraId="5A999F8B" w14:textId="4682AD5A" w:rsidR="00530927" w:rsidRPr="000C56B0" w:rsidRDefault="00530927" w:rsidP="00530927">
            <w:pPr>
              <w:rPr>
                <w:sz w:val="18"/>
              </w:rPr>
            </w:pPr>
            <w:r w:rsidRPr="009213BD">
              <w:rPr>
                <w:sz w:val="18"/>
              </w:rPr>
              <w:t>Návrh zákona, kterým se mění zákon č. 634/1992 Sb., o ochraně spotřebitele, ve znění pozdějších předpisů, a zákon č. 89/2012 Sb., občanský zákoník, ve znění pozdějších předpisů</w:t>
            </w:r>
          </w:p>
        </w:tc>
        <w:tc>
          <w:tcPr>
            <w:tcW w:w="1457" w:type="dxa"/>
          </w:tcPr>
          <w:p w14:paraId="4CB2C957" w14:textId="18F04625" w:rsidR="00530927" w:rsidRPr="000C56B0" w:rsidRDefault="00530927" w:rsidP="00530927">
            <w:pPr>
              <w:rPr>
                <w:sz w:val="18"/>
              </w:rPr>
            </w:pPr>
            <w:r>
              <w:rPr>
                <w:sz w:val="18"/>
              </w:rPr>
              <w:t>01. 01. 2020</w:t>
            </w:r>
          </w:p>
        </w:tc>
        <w:tc>
          <w:tcPr>
            <w:tcW w:w="1457" w:type="dxa"/>
          </w:tcPr>
          <w:p w14:paraId="187B1727" w14:textId="57EC49F5" w:rsidR="00530927" w:rsidRPr="000C56B0" w:rsidRDefault="00530927" w:rsidP="00530927">
            <w:pPr>
              <w:rPr>
                <w:sz w:val="18"/>
              </w:rPr>
            </w:pPr>
            <w:r>
              <w:rPr>
                <w:sz w:val="18"/>
              </w:rPr>
              <w:t>28. 02. 2021</w:t>
            </w:r>
            <w:r>
              <w:rPr>
                <w:sz w:val="18"/>
              </w:rPr>
              <w:tab/>
            </w:r>
          </w:p>
        </w:tc>
        <w:tc>
          <w:tcPr>
            <w:tcW w:w="1457" w:type="dxa"/>
          </w:tcPr>
          <w:p w14:paraId="3F81172F" w14:textId="49604C7C" w:rsidR="00530927" w:rsidRPr="000C56B0" w:rsidRDefault="00530927" w:rsidP="00530927">
            <w:pPr>
              <w:rPr>
                <w:sz w:val="18"/>
              </w:rPr>
            </w:pPr>
            <w:r>
              <w:rPr>
                <w:sz w:val="18"/>
              </w:rPr>
              <w:t>01. 01. 2022</w:t>
            </w:r>
          </w:p>
        </w:tc>
      </w:tr>
      <w:tr w:rsidR="00DF2E34" w:rsidRPr="000C56B0" w14:paraId="1E794720" w14:textId="77777777">
        <w:tc>
          <w:tcPr>
            <w:tcW w:w="546" w:type="dxa"/>
          </w:tcPr>
          <w:p w14:paraId="1946BE5E" w14:textId="77777777" w:rsidR="00DF2E34" w:rsidRPr="000C56B0" w:rsidRDefault="00DF2E34" w:rsidP="00DF2E34">
            <w:pPr>
              <w:numPr>
                <w:ilvl w:val="0"/>
                <w:numId w:val="4"/>
              </w:numPr>
              <w:ind w:left="0" w:firstLine="0"/>
              <w:rPr>
                <w:sz w:val="18"/>
              </w:rPr>
            </w:pPr>
          </w:p>
        </w:tc>
        <w:tc>
          <w:tcPr>
            <w:tcW w:w="910" w:type="dxa"/>
          </w:tcPr>
          <w:p w14:paraId="328E96B3" w14:textId="6F13C1F8" w:rsidR="00DF2E34" w:rsidRPr="000C56B0" w:rsidRDefault="00DF2E34" w:rsidP="00DF2E34">
            <w:pPr>
              <w:rPr>
                <w:sz w:val="18"/>
              </w:rPr>
            </w:pPr>
          </w:p>
        </w:tc>
        <w:tc>
          <w:tcPr>
            <w:tcW w:w="1092" w:type="dxa"/>
          </w:tcPr>
          <w:p w14:paraId="08B18B9F" w14:textId="3B9F7336" w:rsidR="00DF2E34" w:rsidRPr="000C56B0" w:rsidRDefault="00DF2E34" w:rsidP="00DF2E34">
            <w:pPr>
              <w:rPr>
                <w:sz w:val="18"/>
              </w:rPr>
            </w:pPr>
          </w:p>
        </w:tc>
        <w:tc>
          <w:tcPr>
            <w:tcW w:w="8921" w:type="dxa"/>
          </w:tcPr>
          <w:p w14:paraId="19DC712C" w14:textId="26B31998" w:rsidR="00DF2E34" w:rsidRPr="000C56B0" w:rsidRDefault="00DF2E34" w:rsidP="00DF2E34">
            <w:pPr>
              <w:rPr>
                <w:sz w:val="18"/>
              </w:rPr>
            </w:pPr>
          </w:p>
        </w:tc>
        <w:tc>
          <w:tcPr>
            <w:tcW w:w="1457" w:type="dxa"/>
          </w:tcPr>
          <w:p w14:paraId="62016A11" w14:textId="3EDCE73A" w:rsidR="00DF2E34" w:rsidRPr="000C56B0" w:rsidRDefault="00DF2E34" w:rsidP="00DF2E34">
            <w:pPr>
              <w:rPr>
                <w:sz w:val="18"/>
              </w:rPr>
            </w:pPr>
          </w:p>
        </w:tc>
        <w:tc>
          <w:tcPr>
            <w:tcW w:w="1457" w:type="dxa"/>
          </w:tcPr>
          <w:p w14:paraId="41D2171D" w14:textId="7F501906" w:rsidR="00DF2E34" w:rsidRPr="000C56B0" w:rsidRDefault="00DF2E34" w:rsidP="00D01628">
            <w:pPr>
              <w:rPr>
                <w:sz w:val="18"/>
              </w:rPr>
            </w:pPr>
          </w:p>
        </w:tc>
        <w:tc>
          <w:tcPr>
            <w:tcW w:w="1457" w:type="dxa"/>
          </w:tcPr>
          <w:p w14:paraId="54A86893" w14:textId="4E110DED" w:rsidR="00DF2E34" w:rsidRPr="000C56B0" w:rsidRDefault="00DF2E34" w:rsidP="00DF2E34">
            <w:pPr>
              <w:rPr>
                <w:sz w:val="18"/>
              </w:rPr>
            </w:pPr>
          </w:p>
        </w:tc>
      </w:tr>
      <w:tr w:rsidR="00DF2E34" w:rsidRPr="000C56B0" w14:paraId="51C34A15" w14:textId="77777777">
        <w:tc>
          <w:tcPr>
            <w:tcW w:w="546" w:type="dxa"/>
          </w:tcPr>
          <w:p w14:paraId="7E051CA8" w14:textId="77777777" w:rsidR="00DF2E34" w:rsidRPr="000C56B0" w:rsidRDefault="00DF2E34" w:rsidP="00DF2E34">
            <w:pPr>
              <w:numPr>
                <w:ilvl w:val="0"/>
                <w:numId w:val="4"/>
              </w:numPr>
              <w:ind w:left="0" w:firstLine="0"/>
              <w:rPr>
                <w:sz w:val="18"/>
              </w:rPr>
            </w:pPr>
          </w:p>
        </w:tc>
        <w:tc>
          <w:tcPr>
            <w:tcW w:w="910" w:type="dxa"/>
          </w:tcPr>
          <w:p w14:paraId="126953D2" w14:textId="0378D85D" w:rsidR="00DF2E34" w:rsidRPr="000C56B0" w:rsidRDefault="00DF2E34" w:rsidP="00DF2E34">
            <w:pPr>
              <w:rPr>
                <w:sz w:val="18"/>
              </w:rPr>
            </w:pPr>
          </w:p>
        </w:tc>
        <w:tc>
          <w:tcPr>
            <w:tcW w:w="1092" w:type="dxa"/>
          </w:tcPr>
          <w:p w14:paraId="1E5BF58C" w14:textId="01AA75E1" w:rsidR="00DF2E34" w:rsidRPr="000C56B0" w:rsidRDefault="00DF2E34" w:rsidP="00DF2E34">
            <w:pPr>
              <w:rPr>
                <w:sz w:val="18"/>
              </w:rPr>
            </w:pPr>
          </w:p>
        </w:tc>
        <w:tc>
          <w:tcPr>
            <w:tcW w:w="8921" w:type="dxa"/>
          </w:tcPr>
          <w:p w14:paraId="053A08E0" w14:textId="65E447FC" w:rsidR="00DF2E34" w:rsidRPr="000C56B0" w:rsidRDefault="00DF2E34" w:rsidP="00DF2E34">
            <w:pPr>
              <w:rPr>
                <w:sz w:val="18"/>
              </w:rPr>
            </w:pPr>
          </w:p>
        </w:tc>
        <w:tc>
          <w:tcPr>
            <w:tcW w:w="1457" w:type="dxa"/>
          </w:tcPr>
          <w:p w14:paraId="1674D195" w14:textId="1A205832" w:rsidR="00DF2E34" w:rsidRPr="000C56B0" w:rsidRDefault="00DF2E34" w:rsidP="00DF2E34">
            <w:pPr>
              <w:rPr>
                <w:sz w:val="18"/>
              </w:rPr>
            </w:pPr>
          </w:p>
        </w:tc>
        <w:tc>
          <w:tcPr>
            <w:tcW w:w="1457" w:type="dxa"/>
          </w:tcPr>
          <w:p w14:paraId="3C72A837" w14:textId="470B5DF5" w:rsidR="00DF2E34" w:rsidRPr="000C56B0" w:rsidRDefault="00DF2E34" w:rsidP="00DF2E34">
            <w:pPr>
              <w:rPr>
                <w:sz w:val="18"/>
              </w:rPr>
            </w:pPr>
          </w:p>
        </w:tc>
        <w:tc>
          <w:tcPr>
            <w:tcW w:w="1457" w:type="dxa"/>
          </w:tcPr>
          <w:p w14:paraId="7A9A139D" w14:textId="1E4137EE" w:rsidR="00DF2E34" w:rsidRPr="000C56B0" w:rsidRDefault="00DF2E34" w:rsidP="00DF2E34">
            <w:pPr>
              <w:rPr>
                <w:sz w:val="18"/>
              </w:rPr>
            </w:pPr>
          </w:p>
        </w:tc>
      </w:tr>
      <w:tr w:rsidR="00DF2E34" w:rsidRPr="000C56B0" w14:paraId="56A0069A" w14:textId="77777777">
        <w:tc>
          <w:tcPr>
            <w:tcW w:w="546" w:type="dxa"/>
          </w:tcPr>
          <w:p w14:paraId="7DF6F7AA" w14:textId="77777777" w:rsidR="00DF2E34" w:rsidRPr="000C56B0" w:rsidRDefault="00DF2E34" w:rsidP="00DF2E34">
            <w:pPr>
              <w:numPr>
                <w:ilvl w:val="0"/>
                <w:numId w:val="4"/>
              </w:numPr>
              <w:ind w:left="0" w:firstLine="0"/>
              <w:rPr>
                <w:sz w:val="18"/>
              </w:rPr>
            </w:pPr>
          </w:p>
        </w:tc>
        <w:tc>
          <w:tcPr>
            <w:tcW w:w="910" w:type="dxa"/>
          </w:tcPr>
          <w:p w14:paraId="320646EB" w14:textId="77777777" w:rsidR="00DF2E34" w:rsidRPr="000C56B0" w:rsidRDefault="00DF2E34" w:rsidP="00DF2E34">
            <w:pPr>
              <w:rPr>
                <w:sz w:val="18"/>
              </w:rPr>
            </w:pPr>
          </w:p>
        </w:tc>
        <w:tc>
          <w:tcPr>
            <w:tcW w:w="1092" w:type="dxa"/>
          </w:tcPr>
          <w:p w14:paraId="31ED7778" w14:textId="77777777" w:rsidR="00DF2E34" w:rsidRPr="000C56B0" w:rsidRDefault="00DF2E34" w:rsidP="00DF2E34">
            <w:pPr>
              <w:rPr>
                <w:sz w:val="18"/>
              </w:rPr>
            </w:pPr>
          </w:p>
        </w:tc>
        <w:tc>
          <w:tcPr>
            <w:tcW w:w="8921" w:type="dxa"/>
          </w:tcPr>
          <w:p w14:paraId="532070F0" w14:textId="77777777" w:rsidR="00DF2E34" w:rsidRPr="000C56B0" w:rsidRDefault="00DF2E34" w:rsidP="00DF2E34">
            <w:pPr>
              <w:rPr>
                <w:sz w:val="18"/>
              </w:rPr>
            </w:pPr>
          </w:p>
        </w:tc>
        <w:tc>
          <w:tcPr>
            <w:tcW w:w="1457" w:type="dxa"/>
          </w:tcPr>
          <w:p w14:paraId="1A9B60E1" w14:textId="77777777" w:rsidR="00DF2E34" w:rsidRPr="000C56B0" w:rsidRDefault="00DF2E34" w:rsidP="00DF2E34">
            <w:pPr>
              <w:rPr>
                <w:sz w:val="18"/>
              </w:rPr>
            </w:pPr>
          </w:p>
        </w:tc>
        <w:tc>
          <w:tcPr>
            <w:tcW w:w="1457" w:type="dxa"/>
          </w:tcPr>
          <w:p w14:paraId="3E190F5E" w14:textId="77777777" w:rsidR="00DF2E34" w:rsidRPr="000C56B0" w:rsidRDefault="00DF2E34" w:rsidP="00DF2E34">
            <w:pPr>
              <w:rPr>
                <w:sz w:val="18"/>
              </w:rPr>
            </w:pPr>
          </w:p>
        </w:tc>
        <w:tc>
          <w:tcPr>
            <w:tcW w:w="1457" w:type="dxa"/>
          </w:tcPr>
          <w:p w14:paraId="0FB76C7C" w14:textId="77777777" w:rsidR="00DF2E34" w:rsidRPr="000C56B0" w:rsidRDefault="00DF2E34" w:rsidP="00DF2E34">
            <w:pPr>
              <w:rPr>
                <w:sz w:val="18"/>
              </w:rPr>
            </w:pPr>
          </w:p>
        </w:tc>
      </w:tr>
    </w:tbl>
    <w:p w14:paraId="00EE7A80" w14:textId="77777777" w:rsidR="00E45343" w:rsidRPr="000C56B0" w:rsidRDefault="00E45343">
      <w:pPr>
        <w:rPr>
          <w:sz w:val="18"/>
        </w:rPr>
      </w:pPr>
    </w:p>
    <w:p w14:paraId="09C0E3FC" w14:textId="77777777" w:rsidR="00E45343" w:rsidRPr="000C56B0" w:rsidRDefault="00E45343">
      <w:pPr>
        <w:ind w:left="-900"/>
        <w:rPr>
          <w:b/>
          <w:bCs/>
          <w:sz w:val="18"/>
        </w:rPr>
      </w:pPr>
      <w:r w:rsidRPr="000C56B0">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E45343" w:rsidRPr="000C56B0" w14:paraId="49B69F31" w14:textId="77777777">
        <w:tc>
          <w:tcPr>
            <w:tcW w:w="540" w:type="dxa"/>
          </w:tcPr>
          <w:p w14:paraId="1BC99392" w14:textId="77777777" w:rsidR="00E45343" w:rsidRPr="000C56B0" w:rsidRDefault="00E45343">
            <w:pPr>
              <w:jc w:val="center"/>
              <w:rPr>
                <w:sz w:val="16"/>
              </w:rPr>
            </w:pPr>
            <w:r w:rsidRPr="000C56B0">
              <w:rPr>
                <w:sz w:val="16"/>
              </w:rPr>
              <w:t>Poř.č.</w:t>
            </w:r>
          </w:p>
        </w:tc>
        <w:tc>
          <w:tcPr>
            <w:tcW w:w="15300" w:type="dxa"/>
          </w:tcPr>
          <w:p w14:paraId="15472261" w14:textId="77777777" w:rsidR="00E45343" w:rsidRPr="000C56B0" w:rsidRDefault="00E45343">
            <w:pPr>
              <w:jc w:val="center"/>
              <w:rPr>
                <w:sz w:val="16"/>
              </w:rPr>
            </w:pPr>
            <w:r w:rsidRPr="000C56B0">
              <w:rPr>
                <w:sz w:val="16"/>
              </w:rPr>
              <w:t>Text poznámky</w:t>
            </w:r>
          </w:p>
        </w:tc>
      </w:tr>
      <w:tr w:rsidR="00E45343" w:rsidRPr="000C56B0" w14:paraId="1E8E47C2" w14:textId="77777777">
        <w:tc>
          <w:tcPr>
            <w:tcW w:w="540" w:type="dxa"/>
          </w:tcPr>
          <w:p w14:paraId="52E12EC1" w14:textId="17045A69" w:rsidR="00E45343" w:rsidRPr="000C56B0" w:rsidRDefault="00E45343">
            <w:pPr>
              <w:jc w:val="center"/>
              <w:rPr>
                <w:sz w:val="18"/>
              </w:rPr>
            </w:pPr>
          </w:p>
        </w:tc>
        <w:tc>
          <w:tcPr>
            <w:tcW w:w="15300" w:type="dxa"/>
          </w:tcPr>
          <w:p w14:paraId="6A2BC471" w14:textId="10B9F22B" w:rsidR="00E45343" w:rsidRPr="000C56B0" w:rsidRDefault="00E45343">
            <w:pPr>
              <w:jc w:val="both"/>
              <w:rPr>
                <w:sz w:val="18"/>
              </w:rPr>
            </w:pPr>
          </w:p>
        </w:tc>
      </w:tr>
      <w:tr w:rsidR="00E45343" w:rsidRPr="000C56B0" w14:paraId="4DCC6F47" w14:textId="77777777">
        <w:tc>
          <w:tcPr>
            <w:tcW w:w="540" w:type="dxa"/>
          </w:tcPr>
          <w:p w14:paraId="1B5E47D9" w14:textId="77777777" w:rsidR="00E45343" w:rsidRPr="000C56B0" w:rsidRDefault="00E45343">
            <w:pPr>
              <w:jc w:val="center"/>
              <w:rPr>
                <w:sz w:val="18"/>
              </w:rPr>
            </w:pPr>
          </w:p>
        </w:tc>
        <w:tc>
          <w:tcPr>
            <w:tcW w:w="15300" w:type="dxa"/>
          </w:tcPr>
          <w:p w14:paraId="25D6C40E" w14:textId="77777777" w:rsidR="00E45343" w:rsidRPr="000C56B0" w:rsidRDefault="00E45343">
            <w:pPr>
              <w:jc w:val="both"/>
              <w:rPr>
                <w:sz w:val="18"/>
              </w:rPr>
            </w:pPr>
          </w:p>
        </w:tc>
      </w:tr>
      <w:tr w:rsidR="00E45343" w:rsidRPr="000C56B0" w14:paraId="18E7D592" w14:textId="77777777">
        <w:tc>
          <w:tcPr>
            <w:tcW w:w="540" w:type="dxa"/>
          </w:tcPr>
          <w:p w14:paraId="4CC8AA0D" w14:textId="77777777" w:rsidR="00E45343" w:rsidRPr="000C56B0" w:rsidRDefault="00E45343">
            <w:pPr>
              <w:jc w:val="center"/>
              <w:rPr>
                <w:sz w:val="18"/>
              </w:rPr>
            </w:pPr>
          </w:p>
        </w:tc>
        <w:tc>
          <w:tcPr>
            <w:tcW w:w="15300" w:type="dxa"/>
          </w:tcPr>
          <w:p w14:paraId="0387D0D6" w14:textId="77777777" w:rsidR="00E45343" w:rsidRPr="000C56B0" w:rsidRDefault="00E45343">
            <w:pPr>
              <w:jc w:val="both"/>
              <w:rPr>
                <w:sz w:val="18"/>
              </w:rPr>
            </w:pPr>
          </w:p>
        </w:tc>
      </w:tr>
      <w:tr w:rsidR="00E45343" w:rsidRPr="000C56B0" w14:paraId="565BFF5B" w14:textId="77777777">
        <w:tc>
          <w:tcPr>
            <w:tcW w:w="540" w:type="dxa"/>
          </w:tcPr>
          <w:p w14:paraId="34CDD9EB" w14:textId="77777777" w:rsidR="00E45343" w:rsidRPr="000C56B0" w:rsidRDefault="00E45343">
            <w:pPr>
              <w:jc w:val="center"/>
              <w:rPr>
                <w:sz w:val="18"/>
              </w:rPr>
            </w:pPr>
          </w:p>
        </w:tc>
        <w:tc>
          <w:tcPr>
            <w:tcW w:w="15300" w:type="dxa"/>
          </w:tcPr>
          <w:p w14:paraId="498AF0D8" w14:textId="77777777" w:rsidR="00E45343" w:rsidRPr="000C56B0" w:rsidRDefault="00E45343">
            <w:pPr>
              <w:jc w:val="both"/>
              <w:rPr>
                <w:sz w:val="18"/>
              </w:rPr>
            </w:pPr>
          </w:p>
        </w:tc>
      </w:tr>
      <w:tr w:rsidR="00E45343" w:rsidRPr="000C56B0" w14:paraId="263F3B9E" w14:textId="77777777">
        <w:tc>
          <w:tcPr>
            <w:tcW w:w="540" w:type="dxa"/>
          </w:tcPr>
          <w:p w14:paraId="16E5E008" w14:textId="77777777" w:rsidR="00E45343" w:rsidRPr="000C56B0" w:rsidRDefault="00E45343">
            <w:pPr>
              <w:jc w:val="center"/>
              <w:rPr>
                <w:sz w:val="18"/>
              </w:rPr>
            </w:pPr>
          </w:p>
        </w:tc>
        <w:tc>
          <w:tcPr>
            <w:tcW w:w="15300" w:type="dxa"/>
          </w:tcPr>
          <w:p w14:paraId="40D2860B" w14:textId="77777777" w:rsidR="00E45343" w:rsidRPr="000C56B0" w:rsidRDefault="00E45343">
            <w:pPr>
              <w:jc w:val="both"/>
              <w:rPr>
                <w:sz w:val="18"/>
              </w:rPr>
            </w:pPr>
          </w:p>
        </w:tc>
      </w:tr>
    </w:tbl>
    <w:p w14:paraId="42050CB3" w14:textId="24C9E97B" w:rsidR="00E45343" w:rsidRPr="000C56B0" w:rsidRDefault="00E45343">
      <w:pPr>
        <w:pStyle w:val="Zpat"/>
        <w:tabs>
          <w:tab w:val="clear" w:pos="4536"/>
          <w:tab w:val="clear" w:pos="9072"/>
        </w:tabs>
      </w:pPr>
    </w:p>
    <w:p w14:paraId="710EE667" w14:textId="63A9EBA3" w:rsidR="001E5D3A" w:rsidRPr="000C56B0" w:rsidRDefault="001E5D3A">
      <w:pPr>
        <w:pStyle w:val="Zpat"/>
        <w:tabs>
          <w:tab w:val="clear" w:pos="4536"/>
          <w:tab w:val="clear" w:pos="9072"/>
        </w:tabs>
      </w:pPr>
    </w:p>
    <w:p w14:paraId="08C1AD8D" w14:textId="77777777" w:rsidR="001E5D3A" w:rsidRPr="000C56B0" w:rsidRDefault="001E5D3A">
      <w:pPr>
        <w:pStyle w:val="Zpat"/>
        <w:tabs>
          <w:tab w:val="clear" w:pos="4536"/>
          <w:tab w:val="clear" w:pos="9072"/>
        </w:tabs>
      </w:pPr>
    </w:p>
    <w:sectPr w:rsidR="001E5D3A" w:rsidRPr="000C56B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459" w:bottom="1134"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BA89" w14:textId="77777777" w:rsidR="008A6F2F" w:rsidRDefault="008A6F2F">
      <w:r>
        <w:separator/>
      </w:r>
    </w:p>
  </w:endnote>
  <w:endnote w:type="continuationSeparator" w:id="0">
    <w:p w14:paraId="24563B0B" w14:textId="77777777" w:rsidR="008A6F2F" w:rsidRDefault="008A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BC00" w14:textId="77777777" w:rsidR="00E57AFD" w:rsidRDefault="00E57A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3D7E" w14:textId="236FC1B3" w:rsidR="00EF7DFE" w:rsidRDefault="00EF7DFE">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2306DA">
      <w:rPr>
        <w:rStyle w:val="slostrnky"/>
        <w:noProof/>
        <w:snapToGrid w:val="0"/>
        <w:sz w:val="18"/>
      </w:rPr>
      <w:t>32019L2161.docx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A0069B">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A0069B">
      <w:rPr>
        <w:rStyle w:val="slostrnky"/>
        <w:noProof/>
        <w:sz w:val="18"/>
      </w:rPr>
      <w:t>24</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C362" w14:textId="77777777" w:rsidR="00E57AFD" w:rsidRDefault="00E57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9C23E" w14:textId="77777777" w:rsidR="008A6F2F" w:rsidRDefault="008A6F2F">
      <w:r>
        <w:separator/>
      </w:r>
    </w:p>
  </w:footnote>
  <w:footnote w:type="continuationSeparator" w:id="0">
    <w:p w14:paraId="1C9950D8" w14:textId="77777777" w:rsidR="008A6F2F" w:rsidRDefault="008A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A542" w14:textId="77777777" w:rsidR="00E57AFD" w:rsidRDefault="00E57A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43AD" w14:textId="77777777" w:rsidR="00EF7DFE" w:rsidRDefault="00EF7DFE">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97C0" w14:textId="77777777" w:rsidR="00E57AFD" w:rsidRDefault="00E57A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319"/>
    <w:multiLevelType w:val="hybridMultilevel"/>
    <w:tmpl w:val="0DB2A3CA"/>
    <w:lvl w:ilvl="0" w:tplc="C5D2AC02">
      <w:start w:val="1"/>
      <w:numFmt w:val="decimal"/>
      <w:lvlText w:val="%1."/>
      <w:lvlJc w:val="left"/>
      <w:pPr>
        <w:tabs>
          <w:tab w:val="num" w:pos="720"/>
        </w:tabs>
        <w:ind w:left="720" w:hanging="360"/>
      </w:pPr>
      <w:rPr>
        <w:rFonts w:hint="default"/>
      </w:rPr>
    </w:lvl>
    <w:lvl w:ilvl="1" w:tplc="65A2572C" w:tentative="1">
      <w:start w:val="1"/>
      <w:numFmt w:val="lowerLetter"/>
      <w:lvlText w:val="%2."/>
      <w:lvlJc w:val="left"/>
      <w:pPr>
        <w:tabs>
          <w:tab w:val="num" w:pos="1440"/>
        </w:tabs>
        <w:ind w:left="1440" w:hanging="360"/>
      </w:pPr>
    </w:lvl>
    <w:lvl w:ilvl="2" w:tplc="9DE0493A" w:tentative="1">
      <w:start w:val="1"/>
      <w:numFmt w:val="lowerRoman"/>
      <w:lvlText w:val="%3."/>
      <w:lvlJc w:val="right"/>
      <w:pPr>
        <w:tabs>
          <w:tab w:val="num" w:pos="2160"/>
        </w:tabs>
        <w:ind w:left="2160" w:hanging="180"/>
      </w:pPr>
    </w:lvl>
    <w:lvl w:ilvl="3" w:tplc="9050D4F4" w:tentative="1">
      <w:start w:val="1"/>
      <w:numFmt w:val="decimal"/>
      <w:lvlText w:val="%4."/>
      <w:lvlJc w:val="left"/>
      <w:pPr>
        <w:tabs>
          <w:tab w:val="num" w:pos="2880"/>
        </w:tabs>
        <w:ind w:left="2880" w:hanging="360"/>
      </w:pPr>
    </w:lvl>
    <w:lvl w:ilvl="4" w:tplc="264E0972" w:tentative="1">
      <w:start w:val="1"/>
      <w:numFmt w:val="lowerLetter"/>
      <w:lvlText w:val="%5."/>
      <w:lvlJc w:val="left"/>
      <w:pPr>
        <w:tabs>
          <w:tab w:val="num" w:pos="3600"/>
        </w:tabs>
        <w:ind w:left="3600" w:hanging="360"/>
      </w:pPr>
    </w:lvl>
    <w:lvl w:ilvl="5" w:tplc="C32C2510" w:tentative="1">
      <w:start w:val="1"/>
      <w:numFmt w:val="lowerRoman"/>
      <w:lvlText w:val="%6."/>
      <w:lvlJc w:val="right"/>
      <w:pPr>
        <w:tabs>
          <w:tab w:val="num" w:pos="4320"/>
        </w:tabs>
        <w:ind w:left="4320" w:hanging="180"/>
      </w:pPr>
    </w:lvl>
    <w:lvl w:ilvl="6" w:tplc="46DCB180" w:tentative="1">
      <w:start w:val="1"/>
      <w:numFmt w:val="decimal"/>
      <w:lvlText w:val="%7."/>
      <w:lvlJc w:val="left"/>
      <w:pPr>
        <w:tabs>
          <w:tab w:val="num" w:pos="5040"/>
        </w:tabs>
        <w:ind w:left="5040" w:hanging="360"/>
      </w:pPr>
    </w:lvl>
    <w:lvl w:ilvl="7" w:tplc="2850DC3E" w:tentative="1">
      <w:start w:val="1"/>
      <w:numFmt w:val="lowerLetter"/>
      <w:lvlText w:val="%8."/>
      <w:lvlJc w:val="left"/>
      <w:pPr>
        <w:tabs>
          <w:tab w:val="num" w:pos="5760"/>
        </w:tabs>
        <w:ind w:left="5760" w:hanging="360"/>
      </w:pPr>
    </w:lvl>
    <w:lvl w:ilvl="8" w:tplc="CC1E4BC8" w:tentative="1">
      <w:start w:val="1"/>
      <w:numFmt w:val="lowerRoman"/>
      <w:lvlText w:val="%9."/>
      <w:lvlJc w:val="right"/>
      <w:pPr>
        <w:tabs>
          <w:tab w:val="num" w:pos="6480"/>
        </w:tabs>
        <w:ind w:left="6480" w:hanging="180"/>
      </w:pPr>
    </w:lvl>
  </w:abstractNum>
  <w:abstractNum w:abstractNumId="1" w15:restartNumberingAfterBreak="0">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AF2B9D"/>
    <w:multiLevelType w:val="multilevel"/>
    <w:tmpl w:val="DE0883E2"/>
    <w:lvl w:ilvl="0">
      <w:start w:val="1"/>
      <w:numFmt w:val="decimalZero"/>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E26123"/>
    <w:multiLevelType w:val="hybridMultilevel"/>
    <w:tmpl w:val="B7FE0384"/>
    <w:lvl w:ilvl="0" w:tplc="6362FE48">
      <w:start w:val="1"/>
      <w:numFmt w:val="decimal"/>
      <w:lvlText w:val="%1."/>
      <w:lvlJc w:val="left"/>
      <w:pPr>
        <w:tabs>
          <w:tab w:val="num" w:pos="720"/>
        </w:tabs>
        <w:ind w:left="720" w:hanging="360"/>
      </w:pPr>
      <w:rPr>
        <w:rFonts w:hint="default"/>
      </w:rPr>
    </w:lvl>
    <w:lvl w:ilvl="1" w:tplc="C2B6682A" w:tentative="1">
      <w:start w:val="1"/>
      <w:numFmt w:val="lowerLetter"/>
      <w:lvlText w:val="%2."/>
      <w:lvlJc w:val="left"/>
      <w:pPr>
        <w:tabs>
          <w:tab w:val="num" w:pos="1440"/>
        </w:tabs>
        <w:ind w:left="1440" w:hanging="360"/>
      </w:pPr>
    </w:lvl>
    <w:lvl w:ilvl="2" w:tplc="75128F10" w:tentative="1">
      <w:start w:val="1"/>
      <w:numFmt w:val="lowerRoman"/>
      <w:lvlText w:val="%3."/>
      <w:lvlJc w:val="right"/>
      <w:pPr>
        <w:tabs>
          <w:tab w:val="num" w:pos="2160"/>
        </w:tabs>
        <w:ind w:left="2160" w:hanging="180"/>
      </w:pPr>
    </w:lvl>
    <w:lvl w:ilvl="3" w:tplc="D7F46452" w:tentative="1">
      <w:start w:val="1"/>
      <w:numFmt w:val="decimal"/>
      <w:lvlText w:val="%4."/>
      <w:lvlJc w:val="left"/>
      <w:pPr>
        <w:tabs>
          <w:tab w:val="num" w:pos="2880"/>
        </w:tabs>
        <w:ind w:left="2880" w:hanging="360"/>
      </w:pPr>
    </w:lvl>
    <w:lvl w:ilvl="4" w:tplc="3180429A" w:tentative="1">
      <w:start w:val="1"/>
      <w:numFmt w:val="lowerLetter"/>
      <w:lvlText w:val="%5."/>
      <w:lvlJc w:val="left"/>
      <w:pPr>
        <w:tabs>
          <w:tab w:val="num" w:pos="3600"/>
        </w:tabs>
        <w:ind w:left="3600" w:hanging="360"/>
      </w:pPr>
    </w:lvl>
    <w:lvl w:ilvl="5" w:tplc="8598C132" w:tentative="1">
      <w:start w:val="1"/>
      <w:numFmt w:val="lowerRoman"/>
      <w:lvlText w:val="%6."/>
      <w:lvlJc w:val="right"/>
      <w:pPr>
        <w:tabs>
          <w:tab w:val="num" w:pos="4320"/>
        </w:tabs>
        <w:ind w:left="4320" w:hanging="180"/>
      </w:pPr>
    </w:lvl>
    <w:lvl w:ilvl="6" w:tplc="2BA23C2A" w:tentative="1">
      <w:start w:val="1"/>
      <w:numFmt w:val="decimal"/>
      <w:lvlText w:val="%7."/>
      <w:lvlJc w:val="left"/>
      <w:pPr>
        <w:tabs>
          <w:tab w:val="num" w:pos="5040"/>
        </w:tabs>
        <w:ind w:left="5040" w:hanging="360"/>
      </w:pPr>
    </w:lvl>
    <w:lvl w:ilvl="7" w:tplc="646841B0" w:tentative="1">
      <w:start w:val="1"/>
      <w:numFmt w:val="lowerLetter"/>
      <w:lvlText w:val="%8."/>
      <w:lvlJc w:val="left"/>
      <w:pPr>
        <w:tabs>
          <w:tab w:val="num" w:pos="5760"/>
        </w:tabs>
        <w:ind w:left="5760" w:hanging="360"/>
      </w:pPr>
    </w:lvl>
    <w:lvl w:ilvl="8" w:tplc="7952C386" w:tentative="1">
      <w:start w:val="1"/>
      <w:numFmt w:val="lowerRoman"/>
      <w:lvlText w:val="%9."/>
      <w:lvlJc w:val="right"/>
      <w:pPr>
        <w:tabs>
          <w:tab w:val="num" w:pos="6480"/>
        </w:tabs>
        <w:ind w:left="6480" w:hanging="180"/>
      </w:pPr>
    </w:lvl>
  </w:abstractNum>
  <w:abstractNum w:abstractNumId="4" w15:restartNumberingAfterBreak="0">
    <w:nsid w:val="46601770"/>
    <w:multiLevelType w:val="multilevel"/>
    <w:tmpl w:val="A3708DA4"/>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5A836AD"/>
    <w:multiLevelType w:val="hybridMultilevel"/>
    <w:tmpl w:val="A050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26"/>
    <w:rsid w:val="0000509B"/>
    <w:rsid w:val="00005B9C"/>
    <w:rsid w:val="00007A3C"/>
    <w:rsid w:val="00025241"/>
    <w:rsid w:val="000331BA"/>
    <w:rsid w:val="000463A1"/>
    <w:rsid w:val="00055E49"/>
    <w:rsid w:val="000570BC"/>
    <w:rsid w:val="00084C5E"/>
    <w:rsid w:val="000A015A"/>
    <w:rsid w:val="000A1CD4"/>
    <w:rsid w:val="000A42DB"/>
    <w:rsid w:val="000B6E05"/>
    <w:rsid w:val="000C56B0"/>
    <w:rsid w:val="000E08EC"/>
    <w:rsid w:val="000F2EF0"/>
    <w:rsid w:val="000F4B7B"/>
    <w:rsid w:val="000F7153"/>
    <w:rsid w:val="00133579"/>
    <w:rsid w:val="001338EF"/>
    <w:rsid w:val="00154837"/>
    <w:rsid w:val="00163441"/>
    <w:rsid w:val="0017669B"/>
    <w:rsid w:val="00176DA1"/>
    <w:rsid w:val="001770CB"/>
    <w:rsid w:val="001828B8"/>
    <w:rsid w:val="00186B42"/>
    <w:rsid w:val="00187ED5"/>
    <w:rsid w:val="00192247"/>
    <w:rsid w:val="00194295"/>
    <w:rsid w:val="001A2153"/>
    <w:rsid w:val="001C0E44"/>
    <w:rsid w:val="001C7504"/>
    <w:rsid w:val="001E5D3A"/>
    <w:rsid w:val="002106D1"/>
    <w:rsid w:val="00221AC3"/>
    <w:rsid w:val="002306DA"/>
    <w:rsid w:val="00263D1C"/>
    <w:rsid w:val="00271559"/>
    <w:rsid w:val="00274F31"/>
    <w:rsid w:val="00287AF4"/>
    <w:rsid w:val="00296672"/>
    <w:rsid w:val="002C361E"/>
    <w:rsid w:val="002F2600"/>
    <w:rsid w:val="003028C1"/>
    <w:rsid w:val="00321508"/>
    <w:rsid w:val="003521C5"/>
    <w:rsid w:val="00362441"/>
    <w:rsid w:val="00362DF1"/>
    <w:rsid w:val="00372ABF"/>
    <w:rsid w:val="00380E52"/>
    <w:rsid w:val="00395616"/>
    <w:rsid w:val="003A0733"/>
    <w:rsid w:val="003C1CBF"/>
    <w:rsid w:val="003C3179"/>
    <w:rsid w:val="003C4C6C"/>
    <w:rsid w:val="00404CC3"/>
    <w:rsid w:val="00407C6C"/>
    <w:rsid w:val="00416CBF"/>
    <w:rsid w:val="00462F33"/>
    <w:rsid w:val="0048118B"/>
    <w:rsid w:val="00490C5E"/>
    <w:rsid w:val="00495F8B"/>
    <w:rsid w:val="004C7088"/>
    <w:rsid w:val="004D1ACB"/>
    <w:rsid w:val="004D4BEE"/>
    <w:rsid w:val="004E1317"/>
    <w:rsid w:val="004F3757"/>
    <w:rsid w:val="004F39CC"/>
    <w:rsid w:val="004F5E19"/>
    <w:rsid w:val="004F7891"/>
    <w:rsid w:val="005136BF"/>
    <w:rsid w:val="00530927"/>
    <w:rsid w:val="0055643D"/>
    <w:rsid w:val="00560126"/>
    <w:rsid w:val="00566161"/>
    <w:rsid w:val="00572FFA"/>
    <w:rsid w:val="005B7DD7"/>
    <w:rsid w:val="005C0B83"/>
    <w:rsid w:val="005C3DE3"/>
    <w:rsid w:val="005C4D60"/>
    <w:rsid w:val="005D6030"/>
    <w:rsid w:val="005E25E1"/>
    <w:rsid w:val="006173AD"/>
    <w:rsid w:val="00617784"/>
    <w:rsid w:val="00634D4D"/>
    <w:rsid w:val="00636DB0"/>
    <w:rsid w:val="006479D2"/>
    <w:rsid w:val="006524A8"/>
    <w:rsid w:val="006558F8"/>
    <w:rsid w:val="0065760E"/>
    <w:rsid w:val="00674A8E"/>
    <w:rsid w:val="006831FC"/>
    <w:rsid w:val="00685CEC"/>
    <w:rsid w:val="0069649B"/>
    <w:rsid w:val="006A5965"/>
    <w:rsid w:val="006B351D"/>
    <w:rsid w:val="006D10A0"/>
    <w:rsid w:val="006D1102"/>
    <w:rsid w:val="006D57B6"/>
    <w:rsid w:val="006E11F1"/>
    <w:rsid w:val="006E1847"/>
    <w:rsid w:val="006F7896"/>
    <w:rsid w:val="0070151C"/>
    <w:rsid w:val="00705973"/>
    <w:rsid w:val="0070617F"/>
    <w:rsid w:val="007064BE"/>
    <w:rsid w:val="00714BCA"/>
    <w:rsid w:val="00715D9A"/>
    <w:rsid w:val="00726697"/>
    <w:rsid w:val="007272CC"/>
    <w:rsid w:val="00731055"/>
    <w:rsid w:val="00735457"/>
    <w:rsid w:val="00751E4D"/>
    <w:rsid w:val="0076549E"/>
    <w:rsid w:val="00792DCD"/>
    <w:rsid w:val="00793E8E"/>
    <w:rsid w:val="007A5861"/>
    <w:rsid w:val="007B4197"/>
    <w:rsid w:val="007C0F4D"/>
    <w:rsid w:val="007C3BAE"/>
    <w:rsid w:val="007D5C70"/>
    <w:rsid w:val="007E58C2"/>
    <w:rsid w:val="00830568"/>
    <w:rsid w:val="00833F1D"/>
    <w:rsid w:val="0084144F"/>
    <w:rsid w:val="008566EC"/>
    <w:rsid w:val="00872819"/>
    <w:rsid w:val="00872BE9"/>
    <w:rsid w:val="0087331E"/>
    <w:rsid w:val="008748C4"/>
    <w:rsid w:val="008A2982"/>
    <w:rsid w:val="008A53C2"/>
    <w:rsid w:val="008A6F2F"/>
    <w:rsid w:val="008A77CE"/>
    <w:rsid w:val="008B14D7"/>
    <w:rsid w:val="008D17C8"/>
    <w:rsid w:val="008D2DAE"/>
    <w:rsid w:val="008F0E74"/>
    <w:rsid w:val="008F2B6A"/>
    <w:rsid w:val="009166C8"/>
    <w:rsid w:val="009213BD"/>
    <w:rsid w:val="00943F5C"/>
    <w:rsid w:val="00945EFC"/>
    <w:rsid w:val="00951EB5"/>
    <w:rsid w:val="009524C8"/>
    <w:rsid w:val="009562E7"/>
    <w:rsid w:val="009600B3"/>
    <w:rsid w:val="00974B06"/>
    <w:rsid w:val="00984EB0"/>
    <w:rsid w:val="009A0F19"/>
    <w:rsid w:val="009A5535"/>
    <w:rsid w:val="009A622D"/>
    <w:rsid w:val="009B6DBC"/>
    <w:rsid w:val="009C2002"/>
    <w:rsid w:val="009C452B"/>
    <w:rsid w:val="009F729F"/>
    <w:rsid w:val="00A0069B"/>
    <w:rsid w:val="00A04F87"/>
    <w:rsid w:val="00A0649E"/>
    <w:rsid w:val="00A1788E"/>
    <w:rsid w:val="00A224DB"/>
    <w:rsid w:val="00A22DAF"/>
    <w:rsid w:val="00A37249"/>
    <w:rsid w:val="00A41098"/>
    <w:rsid w:val="00A447BE"/>
    <w:rsid w:val="00A47A0C"/>
    <w:rsid w:val="00A503C1"/>
    <w:rsid w:val="00A863E7"/>
    <w:rsid w:val="00A923B6"/>
    <w:rsid w:val="00AA5610"/>
    <w:rsid w:val="00AB0260"/>
    <w:rsid w:val="00AB0762"/>
    <w:rsid w:val="00AB652B"/>
    <w:rsid w:val="00AC4216"/>
    <w:rsid w:val="00AC7C45"/>
    <w:rsid w:val="00AD674D"/>
    <w:rsid w:val="00AE59C2"/>
    <w:rsid w:val="00B14A0C"/>
    <w:rsid w:val="00B14B1A"/>
    <w:rsid w:val="00B20538"/>
    <w:rsid w:val="00B34BC0"/>
    <w:rsid w:val="00B35212"/>
    <w:rsid w:val="00B5366F"/>
    <w:rsid w:val="00B57279"/>
    <w:rsid w:val="00B62480"/>
    <w:rsid w:val="00B8627F"/>
    <w:rsid w:val="00B8653B"/>
    <w:rsid w:val="00B93333"/>
    <w:rsid w:val="00BA5156"/>
    <w:rsid w:val="00BB18D7"/>
    <w:rsid w:val="00BB3FA3"/>
    <w:rsid w:val="00BB55AE"/>
    <w:rsid w:val="00BC796D"/>
    <w:rsid w:val="00BD2B76"/>
    <w:rsid w:val="00BF1D48"/>
    <w:rsid w:val="00BF376F"/>
    <w:rsid w:val="00BF4796"/>
    <w:rsid w:val="00BF5593"/>
    <w:rsid w:val="00BF7053"/>
    <w:rsid w:val="00C03611"/>
    <w:rsid w:val="00C07CD3"/>
    <w:rsid w:val="00C13732"/>
    <w:rsid w:val="00C208C0"/>
    <w:rsid w:val="00C23EE1"/>
    <w:rsid w:val="00C32BB0"/>
    <w:rsid w:val="00C40067"/>
    <w:rsid w:val="00C4074C"/>
    <w:rsid w:val="00C460E4"/>
    <w:rsid w:val="00C46E08"/>
    <w:rsid w:val="00C47299"/>
    <w:rsid w:val="00C56CCF"/>
    <w:rsid w:val="00C656AF"/>
    <w:rsid w:val="00C823E1"/>
    <w:rsid w:val="00C904B9"/>
    <w:rsid w:val="00CA16F5"/>
    <w:rsid w:val="00CB087E"/>
    <w:rsid w:val="00CB7178"/>
    <w:rsid w:val="00CC2ACB"/>
    <w:rsid w:val="00CE792C"/>
    <w:rsid w:val="00CF329D"/>
    <w:rsid w:val="00D00282"/>
    <w:rsid w:val="00D01628"/>
    <w:rsid w:val="00D277AE"/>
    <w:rsid w:val="00D4679F"/>
    <w:rsid w:val="00D46CF9"/>
    <w:rsid w:val="00D50A05"/>
    <w:rsid w:val="00D64483"/>
    <w:rsid w:val="00D713C7"/>
    <w:rsid w:val="00D96F7B"/>
    <w:rsid w:val="00DA1460"/>
    <w:rsid w:val="00DB20C3"/>
    <w:rsid w:val="00DE0E4F"/>
    <w:rsid w:val="00DF12BA"/>
    <w:rsid w:val="00DF162F"/>
    <w:rsid w:val="00DF2E34"/>
    <w:rsid w:val="00E07E82"/>
    <w:rsid w:val="00E17A75"/>
    <w:rsid w:val="00E20F96"/>
    <w:rsid w:val="00E423A4"/>
    <w:rsid w:val="00E45343"/>
    <w:rsid w:val="00E53441"/>
    <w:rsid w:val="00E57AFD"/>
    <w:rsid w:val="00E64828"/>
    <w:rsid w:val="00E7003B"/>
    <w:rsid w:val="00E73C85"/>
    <w:rsid w:val="00E74219"/>
    <w:rsid w:val="00E74F73"/>
    <w:rsid w:val="00EB7835"/>
    <w:rsid w:val="00EC3717"/>
    <w:rsid w:val="00EE21B5"/>
    <w:rsid w:val="00EF3977"/>
    <w:rsid w:val="00EF6259"/>
    <w:rsid w:val="00EF6BD0"/>
    <w:rsid w:val="00EF7DFE"/>
    <w:rsid w:val="00F11493"/>
    <w:rsid w:val="00F14CE0"/>
    <w:rsid w:val="00F40AD1"/>
    <w:rsid w:val="00F42E98"/>
    <w:rsid w:val="00F70D89"/>
    <w:rsid w:val="00F87583"/>
    <w:rsid w:val="00F9315F"/>
    <w:rsid w:val="00F95345"/>
    <w:rsid w:val="00FA2AB5"/>
    <w:rsid w:val="00FA6D37"/>
    <w:rsid w:val="00FB4275"/>
    <w:rsid w:val="00FB6EEA"/>
    <w:rsid w:val="00FB7CD3"/>
    <w:rsid w:val="00FC2ACB"/>
    <w:rsid w:val="00FC36DB"/>
    <w:rsid w:val="00FD7F7A"/>
    <w:rsid w:val="01F31BF0"/>
    <w:rsid w:val="0424A034"/>
    <w:rsid w:val="0714E391"/>
    <w:rsid w:val="1BAEAF5F"/>
    <w:rsid w:val="1FD1960F"/>
    <w:rsid w:val="39D26267"/>
    <w:rsid w:val="3D567E5D"/>
    <w:rsid w:val="4216A64D"/>
    <w:rsid w:val="47D9BF5D"/>
    <w:rsid w:val="51FC3494"/>
    <w:rsid w:val="563EF9E8"/>
    <w:rsid w:val="5A1CC1E1"/>
    <w:rsid w:val="6D6A5D89"/>
    <w:rsid w:val="6DD9E398"/>
    <w:rsid w:val="727C923C"/>
    <w:rsid w:val="73510FEF"/>
    <w:rsid w:val="7B737D3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9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semiHidde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semiHidde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character" w:customStyle="1" w:styleId="ZpatChar">
    <w:name w:val="Zápatí Char"/>
    <w:link w:val="Zpat"/>
    <w:semiHidden/>
    <w:rsid w:val="00FD7F7A"/>
    <w:rPr>
      <w:sz w:val="24"/>
      <w:szCs w:val="24"/>
    </w:rPr>
  </w:style>
  <w:style w:type="character" w:styleId="Odkaznakoment">
    <w:name w:val="annotation reference"/>
    <w:uiPriority w:val="99"/>
    <w:semiHidden/>
    <w:unhideWhenUsed/>
    <w:rsid w:val="00EC3717"/>
    <w:rPr>
      <w:sz w:val="16"/>
      <w:szCs w:val="16"/>
    </w:rPr>
  </w:style>
  <w:style w:type="paragraph" w:styleId="Textkomente">
    <w:name w:val="annotation text"/>
    <w:basedOn w:val="Normln"/>
    <w:link w:val="TextkomenteChar"/>
    <w:uiPriority w:val="99"/>
    <w:semiHidden/>
    <w:unhideWhenUsed/>
    <w:rsid w:val="00EC3717"/>
    <w:rPr>
      <w:sz w:val="20"/>
      <w:szCs w:val="20"/>
    </w:rPr>
  </w:style>
  <w:style w:type="character" w:customStyle="1" w:styleId="TextkomenteChar">
    <w:name w:val="Text komentáře Char"/>
    <w:basedOn w:val="Standardnpsmoodstavce"/>
    <w:link w:val="Textkomente"/>
    <w:uiPriority w:val="99"/>
    <w:semiHidden/>
    <w:rsid w:val="00EC3717"/>
  </w:style>
  <w:style w:type="paragraph" w:styleId="Pedmtkomente">
    <w:name w:val="annotation subject"/>
    <w:basedOn w:val="Textkomente"/>
    <w:next w:val="Textkomente"/>
    <w:link w:val="PedmtkomenteChar"/>
    <w:uiPriority w:val="99"/>
    <w:semiHidden/>
    <w:unhideWhenUsed/>
    <w:rsid w:val="00EC3717"/>
    <w:rPr>
      <w:b/>
      <w:bCs/>
    </w:rPr>
  </w:style>
  <w:style w:type="character" w:customStyle="1" w:styleId="PedmtkomenteChar">
    <w:name w:val="Předmět komentáře Char"/>
    <w:link w:val="Pedmtkomente"/>
    <w:uiPriority w:val="99"/>
    <w:semiHidden/>
    <w:rsid w:val="00EC3717"/>
    <w:rPr>
      <w:b/>
      <w:bCs/>
    </w:rPr>
  </w:style>
  <w:style w:type="paragraph" w:styleId="Textbubliny">
    <w:name w:val="Balloon Text"/>
    <w:basedOn w:val="Normln"/>
    <w:link w:val="TextbublinyChar"/>
    <w:uiPriority w:val="99"/>
    <w:semiHidden/>
    <w:unhideWhenUsed/>
    <w:rsid w:val="00EC3717"/>
    <w:rPr>
      <w:rFonts w:ascii="Segoe UI" w:hAnsi="Segoe UI" w:cs="Segoe UI"/>
      <w:sz w:val="18"/>
      <w:szCs w:val="18"/>
    </w:rPr>
  </w:style>
  <w:style w:type="character" w:customStyle="1" w:styleId="TextbublinyChar">
    <w:name w:val="Text bubliny Char"/>
    <w:link w:val="Textbubliny"/>
    <w:uiPriority w:val="99"/>
    <w:semiHidden/>
    <w:rsid w:val="00EC3717"/>
    <w:rPr>
      <w:rFonts w:ascii="Segoe UI" w:hAnsi="Segoe UI" w:cs="Segoe UI"/>
      <w:sz w:val="18"/>
      <w:szCs w:val="18"/>
    </w:rPr>
  </w:style>
  <w:style w:type="paragraph" w:styleId="Odstavecseseznamem">
    <w:name w:val="List Paragraph"/>
    <w:basedOn w:val="Normln"/>
    <w:uiPriority w:val="34"/>
    <w:qFormat/>
    <w:rsid w:val="003C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4214">
      <w:bodyDiv w:val="1"/>
      <w:marLeft w:val="0"/>
      <w:marRight w:val="0"/>
      <w:marTop w:val="0"/>
      <w:marBottom w:val="0"/>
      <w:divBdr>
        <w:top w:val="none" w:sz="0" w:space="0" w:color="auto"/>
        <w:left w:val="none" w:sz="0" w:space="0" w:color="auto"/>
        <w:bottom w:val="none" w:sz="0" w:space="0" w:color="auto"/>
        <w:right w:val="none" w:sz="0" w:space="0" w:color="auto"/>
      </w:divBdr>
    </w:div>
    <w:div w:id="303387714">
      <w:bodyDiv w:val="1"/>
      <w:marLeft w:val="0"/>
      <w:marRight w:val="0"/>
      <w:marTop w:val="0"/>
      <w:marBottom w:val="0"/>
      <w:divBdr>
        <w:top w:val="none" w:sz="0" w:space="0" w:color="auto"/>
        <w:left w:val="none" w:sz="0" w:space="0" w:color="auto"/>
        <w:bottom w:val="none" w:sz="0" w:space="0" w:color="auto"/>
        <w:right w:val="none" w:sz="0" w:space="0" w:color="auto"/>
      </w:divBdr>
    </w:div>
    <w:div w:id="365838428">
      <w:bodyDiv w:val="1"/>
      <w:marLeft w:val="0"/>
      <w:marRight w:val="0"/>
      <w:marTop w:val="0"/>
      <w:marBottom w:val="0"/>
      <w:divBdr>
        <w:top w:val="none" w:sz="0" w:space="0" w:color="auto"/>
        <w:left w:val="none" w:sz="0" w:space="0" w:color="auto"/>
        <w:bottom w:val="none" w:sz="0" w:space="0" w:color="auto"/>
        <w:right w:val="none" w:sz="0" w:space="0" w:color="auto"/>
      </w:divBdr>
    </w:div>
    <w:div w:id="412239302">
      <w:bodyDiv w:val="1"/>
      <w:marLeft w:val="0"/>
      <w:marRight w:val="0"/>
      <w:marTop w:val="0"/>
      <w:marBottom w:val="0"/>
      <w:divBdr>
        <w:top w:val="none" w:sz="0" w:space="0" w:color="auto"/>
        <w:left w:val="none" w:sz="0" w:space="0" w:color="auto"/>
        <w:bottom w:val="none" w:sz="0" w:space="0" w:color="auto"/>
        <w:right w:val="none" w:sz="0" w:space="0" w:color="auto"/>
      </w:divBdr>
    </w:div>
    <w:div w:id="649821345">
      <w:bodyDiv w:val="1"/>
      <w:marLeft w:val="0"/>
      <w:marRight w:val="0"/>
      <w:marTop w:val="0"/>
      <w:marBottom w:val="0"/>
      <w:divBdr>
        <w:top w:val="none" w:sz="0" w:space="0" w:color="auto"/>
        <w:left w:val="none" w:sz="0" w:space="0" w:color="auto"/>
        <w:bottom w:val="none" w:sz="0" w:space="0" w:color="auto"/>
        <w:right w:val="none" w:sz="0" w:space="0" w:color="auto"/>
      </w:divBdr>
    </w:div>
    <w:div w:id="1348217328">
      <w:bodyDiv w:val="1"/>
      <w:marLeft w:val="0"/>
      <w:marRight w:val="0"/>
      <w:marTop w:val="0"/>
      <w:marBottom w:val="0"/>
      <w:divBdr>
        <w:top w:val="none" w:sz="0" w:space="0" w:color="auto"/>
        <w:left w:val="none" w:sz="0" w:space="0" w:color="auto"/>
        <w:bottom w:val="none" w:sz="0" w:space="0" w:color="auto"/>
        <w:right w:val="none" w:sz="0" w:space="0" w:color="auto"/>
      </w:divBdr>
    </w:div>
    <w:div w:id="1413240047">
      <w:bodyDiv w:val="1"/>
      <w:marLeft w:val="0"/>
      <w:marRight w:val="0"/>
      <w:marTop w:val="0"/>
      <w:marBottom w:val="0"/>
      <w:divBdr>
        <w:top w:val="none" w:sz="0" w:space="0" w:color="auto"/>
        <w:left w:val="none" w:sz="0" w:space="0" w:color="auto"/>
        <w:bottom w:val="none" w:sz="0" w:space="0" w:color="auto"/>
        <w:right w:val="none" w:sz="0" w:space="0" w:color="auto"/>
      </w:divBdr>
    </w:div>
    <w:div w:id="1608929982">
      <w:bodyDiv w:val="1"/>
      <w:marLeft w:val="0"/>
      <w:marRight w:val="0"/>
      <w:marTop w:val="0"/>
      <w:marBottom w:val="0"/>
      <w:divBdr>
        <w:top w:val="none" w:sz="0" w:space="0" w:color="auto"/>
        <w:left w:val="none" w:sz="0" w:space="0" w:color="auto"/>
        <w:bottom w:val="none" w:sz="0" w:space="0" w:color="auto"/>
        <w:right w:val="none" w:sz="0" w:space="0" w:color="auto"/>
      </w:divBdr>
    </w:div>
    <w:div w:id="1966689483">
      <w:bodyDiv w:val="1"/>
      <w:marLeft w:val="0"/>
      <w:marRight w:val="0"/>
      <w:marTop w:val="0"/>
      <w:marBottom w:val="0"/>
      <w:divBdr>
        <w:top w:val="none" w:sz="0" w:space="0" w:color="auto"/>
        <w:left w:val="none" w:sz="0" w:space="0" w:color="auto"/>
        <w:bottom w:val="none" w:sz="0" w:space="0" w:color="auto"/>
        <w:right w:val="none" w:sz="0" w:space="0" w:color="auto"/>
      </w:divBdr>
    </w:div>
    <w:div w:id="1998611231">
      <w:bodyDiv w:val="1"/>
      <w:marLeft w:val="0"/>
      <w:marRight w:val="0"/>
      <w:marTop w:val="0"/>
      <w:marBottom w:val="0"/>
      <w:divBdr>
        <w:top w:val="none" w:sz="0" w:space="0" w:color="auto"/>
        <w:left w:val="none" w:sz="0" w:space="0" w:color="auto"/>
        <w:bottom w:val="none" w:sz="0" w:space="0" w:color="auto"/>
        <w:right w:val="none" w:sz="0" w:space="0" w:color="auto"/>
      </w:divBdr>
    </w:div>
    <w:div w:id="20808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6D33-D039-4C04-B660-85054AD5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10038</Words>
  <Characters>59227</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2022-12-16T08:10:00Z</dcterms:created>
  <dcterms:modified xsi:type="dcterms:W3CDTF">2022-12-16T08:10:00Z</dcterms:modified>
</cp:coreProperties>
</file>