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AE" w:rsidRPr="002977E5" w:rsidRDefault="008C08AE" w:rsidP="008C08AE">
      <w:pPr>
        <w:tabs>
          <w:tab w:val="right" w:pos="8820"/>
        </w:tabs>
        <w:rPr>
          <w:b/>
          <w:sz w:val="28"/>
          <w:szCs w:val="28"/>
        </w:rPr>
      </w:pPr>
      <w:bookmarkStart w:id="0" w:name="_GoBack"/>
      <w:bookmarkEnd w:id="0"/>
      <w:r w:rsidRPr="002977E5">
        <w:rPr>
          <w:b/>
          <w:sz w:val="28"/>
          <w:szCs w:val="28"/>
        </w:rPr>
        <w:tab/>
        <w:t>I</w:t>
      </w:r>
      <w:r w:rsidR="00247880">
        <w:rPr>
          <w:b/>
          <w:sz w:val="28"/>
          <w:szCs w:val="28"/>
        </w:rPr>
        <w:t>I</w:t>
      </w:r>
      <w:r w:rsidRPr="002977E5">
        <w:rPr>
          <w:b/>
          <w:sz w:val="28"/>
          <w:szCs w:val="28"/>
        </w:rPr>
        <w:t>.</w:t>
      </w:r>
    </w:p>
    <w:p w:rsidR="008C08AE" w:rsidRDefault="008C08AE" w:rsidP="008C08AE"/>
    <w:p w:rsidR="008C08AE" w:rsidRPr="008C08AE" w:rsidRDefault="008C08AE" w:rsidP="008C08AE">
      <w:pPr>
        <w:pStyle w:val="Nadpis4"/>
        <w:rPr>
          <w:sz w:val="28"/>
          <w:szCs w:val="28"/>
        </w:rPr>
      </w:pPr>
      <w:r w:rsidRPr="008C08AE">
        <w:rPr>
          <w:sz w:val="28"/>
          <w:szCs w:val="28"/>
        </w:rPr>
        <w:t>Předkládací zpráva</w:t>
      </w:r>
    </w:p>
    <w:p w:rsidR="00247880" w:rsidRDefault="00247880" w:rsidP="00247880">
      <w:pPr>
        <w:pStyle w:val="Zkladntextodsazen"/>
      </w:pPr>
    </w:p>
    <w:p w:rsidR="00593594" w:rsidRPr="00F55BAC" w:rsidRDefault="00593594" w:rsidP="00593594">
      <w:pPr>
        <w:pStyle w:val="Zkladntextodsazen"/>
        <w:spacing w:after="120"/>
        <w:ind w:firstLine="567"/>
        <w:rPr>
          <w:color w:val="000000"/>
        </w:rPr>
      </w:pPr>
      <w:r>
        <w:t xml:space="preserve">Vláda ČR svým </w:t>
      </w:r>
      <w:r w:rsidRPr="00423726">
        <w:t>usnesení</w:t>
      </w:r>
      <w:r>
        <w:t>m</w:t>
      </w:r>
      <w:r w:rsidRPr="00423726">
        <w:t xml:space="preserve"> </w:t>
      </w:r>
      <w:r>
        <w:t>č.</w:t>
      </w:r>
      <w:r w:rsidRPr="00423726">
        <w:rPr>
          <w:color w:val="000000"/>
        </w:rPr>
        <w:t xml:space="preserve"> 457 ze dne 6. května 2002 </w:t>
      </w:r>
      <w:r>
        <w:rPr>
          <w:color w:val="000000"/>
        </w:rPr>
        <w:t>„</w:t>
      </w:r>
      <w:r w:rsidRPr="00423726">
        <w:rPr>
          <w:color w:val="000000"/>
        </w:rPr>
        <w:t xml:space="preserve">k přestavbě </w:t>
      </w:r>
      <w:r>
        <w:rPr>
          <w:color w:val="000000"/>
        </w:rPr>
        <w:t xml:space="preserve">ŽUB v souladu s Územním plánem statutárního města Brna“ schválila tento záměr sestávající ze souboru 6 staveb dvou investorů (státu a Statutárního města Brna), spočívající v posunu </w:t>
      </w:r>
      <w:r w:rsidR="006752B4">
        <w:rPr>
          <w:color w:val="000000"/>
        </w:rPr>
        <w:t>nádraží</w:t>
      </w:r>
      <w:r>
        <w:rPr>
          <w:color w:val="000000"/>
        </w:rPr>
        <w:t xml:space="preserve"> cca o 700 m. Vláda vyslovila souhlas s návrhem etapizace výstavby nového osobního nádraží, odstavných kolejišť a dalších staveb ŽUB</w:t>
      </w:r>
      <w:r w:rsidR="006752B4">
        <w:rPr>
          <w:color w:val="000000"/>
        </w:rPr>
        <w:t xml:space="preserve"> </w:t>
      </w:r>
      <w:r>
        <w:rPr>
          <w:color w:val="000000"/>
        </w:rPr>
        <w:t>v rozsahu potřebném pro úplnou náhradu stávajícího osobního železničního nádraží</w:t>
      </w:r>
      <w:r w:rsidR="006752B4">
        <w:rPr>
          <w:color w:val="000000"/>
        </w:rPr>
        <w:t xml:space="preserve">, zvýšení kultury cestování, realizaci zázemí potřebného pro provoz uzlu a pro rozvoj integrovaného dopravního systému. </w:t>
      </w:r>
      <w:r>
        <w:rPr>
          <w:color w:val="000000"/>
        </w:rPr>
        <w:t>Vláda vyslovila souhlas s vícezdrojovým financováním a uložila ministru dopravy a spojů ve spolupráci s hejtmanem Jihomoravského kraje, primátorem statutárního města Brna a generálním ředitelem Českých drah, s. o. do 30. 9. 2002 připravit a uzavřít smlouvu o spolupráci a zajištění zdrojů financování na přestavbu ŽUB podle jednotlivých etap a do 30. 6. 2003 zajistit zpracování studie proveditelnosti přestavby ŽUB. Vláda dále uložila uplatnit požadavek na spolufinancování výstavby ŽUB z prostředků Státního fondu dopravní infrastruktury v letech 2003 – 2015 a do 30. 9. 2004 uplatnit požadavek na spolufinancování výstavby ŽUB z kohezních, respektive strukturálních fondů EU.</w:t>
      </w:r>
    </w:p>
    <w:p w:rsidR="00E441DC" w:rsidRDefault="00593594" w:rsidP="00F57D30">
      <w:pPr>
        <w:pStyle w:val="Zkladntextodsazen"/>
        <w:spacing w:after="120"/>
        <w:ind w:firstLine="567"/>
        <w:rPr>
          <w:color w:val="000000"/>
        </w:rPr>
      </w:pPr>
      <w:r w:rsidRPr="00A36C63">
        <w:rPr>
          <w:color w:val="000000"/>
        </w:rPr>
        <w:t>V </w:t>
      </w:r>
      <w:r w:rsidRPr="00593594">
        <w:t>souladu</w:t>
      </w:r>
      <w:r w:rsidRPr="00A36C63">
        <w:rPr>
          <w:color w:val="000000"/>
        </w:rPr>
        <w:t xml:space="preserve"> s plánem nelegislativních úkolů vlády na první pololetí roku 2015 předkládá ministr dopravy pro jednání vlády ČR materiál k aktualizaci usnesení vlády </w:t>
      </w:r>
      <w:r w:rsidRPr="00423726">
        <w:rPr>
          <w:color w:val="000000"/>
        </w:rPr>
        <w:t xml:space="preserve">č. </w:t>
      </w:r>
      <w:r>
        <w:rPr>
          <w:color w:val="000000"/>
        </w:rPr>
        <w:t xml:space="preserve">457/2002. </w:t>
      </w:r>
      <w:r w:rsidR="00E441DC">
        <w:rPr>
          <w:color w:val="000000"/>
        </w:rPr>
        <w:t xml:space="preserve">Předkládaný materiál je reakcí na stávající </w:t>
      </w:r>
      <w:r w:rsidR="001157C3">
        <w:rPr>
          <w:color w:val="000000"/>
        </w:rPr>
        <w:t>překonané</w:t>
      </w:r>
      <w:r w:rsidR="00E441DC">
        <w:rPr>
          <w:color w:val="000000"/>
        </w:rPr>
        <w:t>, již n</w:t>
      </w:r>
      <w:r w:rsidR="00E217D3">
        <w:rPr>
          <w:color w:val="000000"/>
        </w:rPr>
        <w:t>eproveditelné usnesení vlády č. </w:t>
      </w:r>
      <w:r w:rsidR="00E441DC">
        <w:rPr>
          <w:color w:val="000000"/>
        </w:rPr>
        <w:t>457/2002, v jehož rámci byl vymezen termín „Přestavba ŽUB v odsunuté poloze“. Rozdílně od tohoto usnesení, vládou uložená studie proveditelnosti</w:t>
      </w:r>
      <w:r w:rsidR="00F57D30">
        <w:rPr>
          <w:color w:val="000000"/>
        </w:rPr>
        <w:t xml:space="preserve"> </w:t>
      </w:r>
      <w:r w:rsidR="00E441DC">
        <w:rPr>
          <w:color w:val="000000"/>
        </w:rPr>
        <w:t>v</w:t>
      </w:r>
      <w:r w:rsidR="00F57D30">
        <w:rPr>
          <w:color w:val="000000"/>
        </w:rPr>
        <w:t xml:space="preserve"> cca 200 zpracovaných variantách neřešila vládou schválený záměr „Přestavba ŽUB v odsunuté poloze“, ale pouze část toho záměru, a to průjezd ŽUB. Zatímco použitý termín „Přestavba ŽUB v odsunuté poloze“ je specifikován v usnesení vlády č. 457 a v části </w:t>
      </w:r>
      <w:r w:rsidR="00E217D3">
        <w:rPr>
          <w:color w:val="000000"/>
        </w:rPr>
        <w:t>A. 2 předkládaného</w:t>
      </w:r>
      <w:r w:rsidR="00F57D30">
        <w:rPr>
          <w:color w:val="000000"/>
        </w:rPr>
        <w:t xml:space="preserve"> materiálu, použitý termín „Přestavba ŽUB ve stávající poloze“ (v centru či Petrov) bude vymezený až v nové studii proveditelnosti. </w:t>
      </w:r>
      <w:r w:rsidR="00E441DC">
        <w:rPr>
          <w:color w:val="000000"/>
        </w:rPr>
        <w:t xml:space="preserve"> </w:t>
      </w:r>
    </w:p>
    <w:p w:rsidR="00593594" w:rsidRPr="00A36C63" w:rsidRDefault="00593594" w:rsidP="00593594">
      <w:pPr>
        <w:pStyle w:val="Zkladntextodsazen"/>
        <w:spacing w:after="120"/>
        <w:ind w:firstLine="567"/>
        <w:rPr>
          <w:color w:val="000000"/>
        </w:rPr>
      </w:pPr>
      <w:r w:rsidRPr="00A36C63">
        <w:rPr>
          <w:color w:val="000000"/>
        </w:rPr>
        <w:t xml:space="preserve">Na </w:t>
      </w:r>
      <w:r w:rsidR="00E217D3" w:rsidRPr="00A36C63">
        <w:rPr>
          <w:color w:val="000000"/>
        </w:rPr>
        <w:t xml:space="preserve">základě </w:t>
      </w:r>
      <w:r w:rsidR="00E217D3">
        <w:rPr>
          <w:color w:val="000000"/>
        </w:rPr>
        <w:t>usnesení</w:t>
      </w:r>
      <w:r w:rsidRPr="00A36C63">
        <w:rPr>
          <w:color w:val="000000"/>
        </w:rPr>
        <w:t xml:space="preserve"> </w:t>
      </w:r>
      <w:r w:rsidR="001157C3">
        <w:rPr>
          <w:color w:val="000000"/>
        </w:rPr>
        <w:t xml:space="preserve">č. 457/2002 </w:t>
      </w:r>
      <w:r w:rsidRPr="00A36C63">
        <w:rPr>
          <w:color w:val="000000"/>
        </w:rPr>
        <w:t xml:space="preserve">sice </w:t>
      </w:r>
      <w:r>
        <w:rPr>
          <w:color w:val="000000"/>
        </w:rPr>
        <w:t>akcelerovaly projekční práce na </w:t>
      </w:r>
      <w:r w:rsidRPr="00A36C63">
        <w:rPr>
          <w:color w:val="000000"/>
        </w:rPr>
        <w:t xml:space="preserve">přípravě </w:t>
      </w:r>
      <w:r w:rsidR="001157C3">
        <w:rPr>
          <w:color w:val="000000"/>
        </w:rPr>
        <w:t xml:space="preserve">části </w:t>
      </w:r>
      <w:r w:rsidRPr="00A36C63">
        <w:rPr>
          <w:color w:val="000000"/>
        </w:rPr>
        <w:t xml:space="preserve">záměru </w:t>
      </w:r>
      <w:r w:rsidR="006752B4">
        <w:rPr>
          <w:color w:val="000000"/>
        </w:rPr>
        <w:t>„</w:t>
      </w:r>
      <w:r w:rsidRPr="00A36C63">
        <w:rPr>
          <w:color w:val="000000"/>
        </w:rPr>
        <w:t>Přestavba ŽUB v odsunuté poloze</w:t>
      </w:r>
      <w:r w:rsidR="006752B4">
        <w:rPr>
          <w:color w:val="000000"/>
        </w:rPr>
        <w:t>“</w:t>
      </w:r>
      <w:r w:rsidRPr="00A36C63">
        <w:rPr>
          <w:color w:val="000000"/>
        </w:rPr>
        <w:t>, současně ale také sílil občanský odpor proti navrhované ko</w:t>
      </w:r>
      <w:r w:rsidR="006752B4">
        <w:rPr>
          <w:color w:val="000000"/>
        </w:rPr>
        <w:t xml:space="preserve">ncepci přestavby </w:t>
      </w:r>
      <w:r w:rsidRPr="00A36C63">
        <w:rPr>
          <w:color w:val="000000"/>
        </w:rPr>
        <w:t>zakotvené v usnesení vlády.</w:t>
      </w:r>
      <w:r w:rsidR="001157C3">
        <w:rPr>
          <w:color w:val="000000"/>
        </w:rPr>
        <w:t xml:space="preserve"> </w:t>
      </w:r>
    </w:p>
    <w:p w:rsidR="00593594" w:rsidRPr="00A36C63" w:rsidRDefault="00593594" w:rsidP="001157C3">
      <w:pPr>
        <w:pStyle w:val="Zkladntextodsazen"/>
        <w:spacing w:after="120"/>
        <w:ind w:firstLine="567"/>
        <w:rPr>
          <w:color w:val="000000"/>
        </w:rPr>
      </w:pPr>
      <w:r w:rsidRPr="00A36C63">
        <w:rPr>
          <w:color w:val="000000"/>
        </w:rPr>
        <w:t>V roce 2007 Ministerstvo dopr</w:t>
      </w:r>
      <w:r>
        <w:rPr>
          <w:color w:val="000000"/>
        </w:rPr>
        <w:t>avy schválilo investiční záměr</w:t>
      </w:r>
      <w:r w:rsidRPr="00A36C63">
        <w:rPr>
          <w:color w:val="000000"/>
        </w:rPr>
        <w:t xml:space="preserve"> na dvě ze souboru staveb investora SŽDC, s. o. s názvem stavby „ŽUB -  modernizace průjezdu a 1. část osobního nádraží“ a stanovilo limitní investiční náklady této stavby ve výši 20,411 mld. Kč. </w:t>
      </w:r>
      <w:r w:rsidR="001C6D5D">
        <w:rPr>
          <w:color w:val="000000"/>
        </w:rPr>
        <w:t>Stavba</w:t>
      </w:r>
      <w:r w:rsidRPr="00604A4A">
        <w:rPr>
          <w:color w:val="000000"/>
        </w:rPr>
        <w:t xml:space="preserve"> byl</w:t>
      </w:r>
      <w:r w:rsidR="001C6D5D">
        <w:rPr>
          <w:color w:val="000000"/>
        </w:rPr>
        <w:t>a</w:t>
      </w:r>
      <w:r w:rsidRPr="00604A4A">
        <w:rPr>
          <w:color w:val="000000"/>
        </w:rPr>
        <w:t xml:space="preserve"> pod názvem „Průjezd uzlem Brno“ zanesen</w:t>
      </w:r>
      <w:r w:rsidR="001C6D5D">
        <w:rPr>
          <w:color w:val="000000"/>
        </w:rPr>
        <w:t>a</w:t>
      </w:r>
      <w:r w:rsidRPr="00604A4A">
        <w:rPr>
          <w:color w:val="000000"/>
        </w:rPr>
        <w:t xml:space="preserve"> do indikativního seznamu plánovaných velkých projektů Operačního programu Doprava 2007 – 2013</w:t>
      </w:r>
      <w:r w:rsidRPr="00A36C63">
        <w:rPr>
          <w:color w:val="000000"/>
        </w:rPr>
        <w:t xml:space="preserve">. </w:t>
      </w:r>
      <w:r w:rsidRPr="00FF7A1E">
        <w:rPr>
          <w:color w:val="000000"/>
        </w:rPr>
        <w:t>Vzhledem k tomu, že navrhované řešení stavby spočívající ve výstavbě nového nádraží v odsunuté poloze bylo část</w:t>
      </w:r>
      <w:r w:rsidR="001157C3">
        <w:rPr>
          <w:color w:val="000000"/>
        </w:rPr>
        <w:t xml:space="preserve">í </w:t>
      </w:r>
      <w:r w:rsidRPr="00FF7A1E">
        <w:rPr>
          <w:color w:val="000000"/>
        </w:rPr>
        <w:t xml:space="preserve">veřejnosti stále odmítáno a výsledky hodnocení ekonomické efektivnosti stavby byly neprůkazné, další příprava </w:t>
      </w:r>
      <w:r w:rsidR="001C6D5D">
        <w:rPr>
          <w:color w:val="000000"/>
        </w:rPr>
        <w:t>této stavby</w:t>
      </w:r>
      <w:r w:rsidRPr="00FF7A1E">
        <w:rPr>
          <w:color w:val="000000"/>
        </w:rPr>
        <w:t xml:space="preserve"> pro spolufinancování z </w:t>
      </w:r>
      <w:r w:rsidRPr="00604A4A">
        <w:rPr>
          <w:color w:val="000000"/>
        </w:rPr>
        <w:t>Operačního programu Doprava 2007 – 2013</w:t>
      </w:r>
      <w:r w:rsidRPr="00FF7A1E">
        <w:rPr>
          <w:color w:val="000000"/>
        </w:rPr>
        <w:t xml:space="preserve"> byla pozastavena s tím, že </w:t>
      </w:r>
      <w:r w:rsidR="001C6D5D">
        <w:rPr>
          <w:color w:val="000000"/>
        </w:rPr>
        <w:t>soubor staveb „P</w:t>
      </w:r>
      <w:r w:rsidRPr="00FF7A1E">
        <w:rPr>
          <w:color w:val="000000"/>
        </w:rPr>
        <w:t>řestavb</w:t>
      </w:r>
      <w:r w:rsidR="001C6D5D">
        <w:rPr>
          <w:color w:val="000000"/>
        </w:rPr>
        <w:t>a</w:t>
      </w:r>
      <w:r w:rsidRPr="00FF7A1E">
        <w:rPr>
          <w:color w:val="000000"/>
        </w:rPr>
        <w:t xml:space="preserve"> ŽUB</w:t>
      </w:r>
      <w:r w:rsidR="001C6D5D">
        <w:rPr>
          <w:color w:val="000000"/>
        </w:rPr>
        <w:t>“</w:t>
      </w:r>
      <w:r w:rsidRPr="00FF7A1E">
        <w:rPr>
          <w:color w:val="000000"/>
        </w:rPr>
        <w:t xml:space="preserve"> bude řešen až v rámci následujících programovacích období.</w:t>
      </w:r>
    </w:p>
    <w:p w:rsidR="00593594" w:rsidRPr="00A36C63" w:rsidRDefault="00593594" w:rsidP="00593594">
      <w:pPr>
        <w:pStyle w:val="Zkladntextodsazen"/>
        <w:spacing w:after="120"/>
        <w:ind w:firstLine="567"/>
        <w:rPr>
          <w:color w:val="000000"/>
        </w:rPr>
      </w:pPr>
      <w:r w:rsidRPr="00A36C63">
        <w:rPr>
          <w:color w:val="000000"/>
        </w:rPr>
        <w:t>Pro odpor části veřejnosti se ani po 10 letech intenzivní přípravy záměru „Přestavba ŽUB</w:t>
      </w:r>
      <w:r w:rsidR="00E441DC">
        <w:rPr>
          <w:color w:val="000000"/>
        </w:rPr>
        <w:t xml:space="preserve"> </w:t>
      </w:r>
      <w:r w:rsidRPr="00A36C63">
        <w:rPr>
          <w:color w:val="000000"/>
        </w:rPr>
        <w:t xml:space="preserve"> v </w:t>
      </w:r>
      <w:r w:rsidRPr="00593594">
        <w:t>odsunuté</w:t>
      </w:r>
      <w:r w:rsidRPr="00A36C63">
        <w:rPr>
          <w:color w:val="000000"/>
        </w:rPr>
        <w:t xml:space="preserve"> poloze</w:t>
      </w:r>
      <w:r w:rsidR="00E441DC">
        <w:rPr>
          <w:color w:val="000000"/>
        </w:rPr>
        <w:t>“</w:t>
      </w:r>
      <w:r w:rsidRPr="00A36C63">
        <w:rPr>
          <w:color w:val="000000"/>
        </w:rPr>
        <w:t xml:space="preserve"> nepodařilo získat všechna potřebná povolení k zahájení stavby</w:t>
      </w:r>
      <w:r>
        <w:rPr>
          <w:color w:val="000000"/>
        </w:rPr>
        <w:t xml:space="preserve"> </w:t>
      </w:r>
      <w:r w:rsidRPr="00A36C63">
        <w:rPr>
          <w:color w:val="000000"/>
        </w:rPr>
        <w:t>„ŽUB -  modernizace průjezdu a 1. část osobního nádraží“. S ohledem na tuto skutečnost Ministerstvo dopravy v roce 2012 uložilo SŽDC, s.</w:t>
      </w:r>
      <w:r>
        <w:rPr>
          <w:color w:val="000000"/>
        </w:rPr>
        <w:t xml:space="preserve"> </w:t>
      </w:r>
      <w:r w:rsidRPr="00A36C63">
        <w:rPr>
          <w:color w:val="000000"/>
        </w:rPr>
        <w:t xml:space="preserve">o. zadání studie „Dopracování variant řešení ŽUB“, která měla za cíl dopracovat obě varianty situování </w:t>
      </w:r>
      <w:r w:rsidR="001C6D5D">
        <w:rPr>
          <w:color w:val="000000"/>
        </w:rPr>
        <w:t xml:space="preserve">staveb </w:t>
      </w:r>
      <w:r w:rsidR="001157C3">
        <w:rPr>
          <w:color w:val="000000"/>
        </w:rPr>
        <w:t>záměru „Přestavba ŽUB“</w:t>
      </w:r>
      <w:r w:rsidRPr="00A36C63">
        <w:rPr>
          <w:color w:val="000000"/>
        </w:rPr>
        <w:t xml:space="preserve">, tzn. </w:t>
      </w:r>
      <w:r w:rsidR="00F62F22" w:rsidRPr="00F62F22">
        <w:rPr>
          <w:b/>
          <w:color w:val="000000"/>
        </w:rPr>
        <w:t xml:space="preserve">„ŽUB </w:t>
      </w:r>
      <w:r w:rsidRPr="00F62F22">
        <w:rPr>
          <w:b/>
          <w:color w:val="000000"/>
        </w:rPr>
        <w:t>ve</w:t>
      </w:r>
      <w:r w:rsidR="00E217D3">
        <w:rPr>
          <w:b/>
          <w:color w:val="000000"/>
        </w:rPr>
        <w:t> </w:t>
      </w:r>
      <w:r w:rsidRPr="00F62F22">
        <w:rPr>
          <w:b/>
          <w:color w:val="000000"/>
        </w:rPr>
        <w:t xml:space="preserve">stávající </w:t>
      </w:r>
      <w:r w:rsidR="00F62F22" w:rsidRPr="00F62F22">
        <w:rPr>
          <w:b/>
          <w:color w:val="000000"/>
        </w:rPr>
        <w:t>poloze</w:t>
      </w:r>
      <w:r w:rsidR="00F62F22">
        <w:rPr>
          <w:b/>
          <w:color w:val="000000"/>
        </w:rPr>
        <w:t>“</w:t>
      </w:r>
      <w:r w:rsidR="00F62F22" w:rsidRPr="00F62F22">
        <w:rPr>
          <w:b/>
          <w:color w:val="000000"/>
        </w:rPr>
        <w:t xml:space="preserve"> </w:t>
      </w:r>
      <w:r w:rsidRPr="00F62F22">
        <w:rPr>
          <w:b/>
          <w:color w:val="000000"/>
        </w:rPr>
        <w:t>(v centru</w:t>
      </w:r>
      <w:r w:rsidR="001157C3" w:rsidRPr="00F62F22">
        <w:rPr>
          <w:b/>
          <w:color w:val="000000"/>
        </w:rPr>
        <w:t>/</w:t>
      </w:r>
      <w:r w:rsidR="00F62F22" w:rsidRPr="00F62F22">
        <w:rPr>
          <w:b/>
          <w:color w:val="000000"/>
        </w:rPr>
        <w:t xml:space="preserve">nyní </w:t>
      </w:r>
      <w:r w:rsidRPr="00F62F22">
        <w:rPr>
          <w:b/>
          <w:color w:val="000000"/>
        </w:rPr>
        <w:t xml:space="preserve">„Petrov“) </w:t>
      </w:r>
      <w:r w:rsidRPr="00A36C63">
        <w:rPr>
          <w:color w:val="000000"/>
        </w:rPr>
        <w:t xml:space="preserve">či </w:t>
      </w:r>
      <w:r w:rsidR="00F62F22" w:rsidRPr="00F62F22">
        <w:rPr>
          <w:b/>
          <w:color w:val="000000"/>
        </w:rPr>
        <w:t xml:space="preserve">„ŽUB </w:t>
      </w:r>
      <w:r w:rsidRPr="00F62F22">
        <w:rPr>
          <w:b/>
          <w:color w:val="000000"/>
        </w:rPr>
        <w:t>v odsunuté poloze</w:t>
      </w:r>
      <w:r w:rsidR="00F62F22">
        <w:rPr>
          <w:b/>
          <w:color w:val="000000"/>
        </w:rPr>
        <w:t>“</w:t>
      </w:r>
      <w:r w:rsidRPr="00F62F22">
        <w:rPr>
          <w:b/>
          <w:color w:val="000000"/>
        </w:rPr>
        <w:t xml:space="preserve"> (</w:t>
      </w:r>
      <w:r w:rsidR="00F62F22" w:rsidRPr="00F62F22">
        <w:rPr>
          <w:b/>
          <w:color w:val="000000"/>
        </w:rPr>
        <w:t xml:space="preserve">nyní </w:t>
      </w:r>
      <w:r w:rsidRPr="00F62F22">
        <w:rPr>
          <w:b/>
          <w:color w:val="000000"/>
        </w:rPr>
        <w:t>„</w:t>
      </w:r>
      <w:r w:rsidR="00F62F22" w:rsidRPr="00F62F22">
        <w:rPr>
          <w:b/>
          <w:color w:val="000000"/>
        </w:rPr>
        <w:t xml:space="preserve">U </w:t>
      </w:r>
      <w:r w:rsidRPr="00F62F22">
        <w:rPr>
          <w:b/>
          <w:color w:val="000000"/>
        </w:rPr>
        <w:t>řek</w:t>
      </w:r>
      <w:r w:rsidR="00F62F22" w:rsidRPr="00F62F22">
        <w:rPr>
          <w:b/>
          <w:color w:val="000000"/>
        </w:rPr>
        <w:t>y</w:t>
      </w:r>
      <w:r w:rsidRPr="00F62F22">
        <w:rPr>
          <w:b/>
          <w:color w:val="000000"/>
        </w:rPr>
        <w:t>“),</w:t>
      </w:r>
      <w:r w:rsidRPr="00A36C63">
        <w:rPr>
          <w:color w:val="000000"/>
        </w:rPr>
        <w:t xml:space="preserve"> </w:t>
      </w:r>
      <w:r w:rsidRPr="00A36C63">
        <w:rPr>
          <w:color w:val="000000"/>
        </w:rPr>
        <w:lastRenderedPageBreak/>
        <w:t xml:space="preserve">na srovnatelnou technickou úroveň. Varianta „v centru“ nebyla totiž tak podrobně rozpracována jako varianta </w:t>
      </w:r>
      <w:r w:rsidR="00E441DC">
        <w:rPr>
          <w:color w:val="000000"/>
        </w:rPr>
        <w:t>„</w:t>
      </w:r>
      <w:r w:rsidRPr="00A36C63">
        <w:rPr>
          <w:color w:val="000000"/>
        </w:rPr>
        <w:t>v odsunuté poloze</w:t>
      </w:r>
      <w:r w:rsidR="00E441DC">
        <w:rPr>
          <w:color w:val="000000"/>
        </w:rPr>
        <w:t>“</w:t>
      </w:r>
      <w:r w:rsidRPr="00A36C63">
        <w:rPr>
          <w:color w:val="000000"/>
        </w:rPr>
        <w:t>, a proto musely být aktualizovány vstupní podmínky shodné pro obě varianty (výhledový rozsah dopravy ve střednědobém horizontu bez vlaků</w:t>
      </w:r>
      <w:r w:rsidR="00E217D3">
        <w:rPr>
          <w:color w:val="000000"/>
        </w:rPr>
        <w:t xml:space="preserve"> z </w:t>
      </w:r>
      <w:r>
        <w:rPr>
          <w:color w:val="000000"/>
        </w:rPr>
        <w:t>vysokorychlostních tratí a v </w:t>
      </w:r>
      <w:r w:rsidRPr="00A36C63">
        <w:rPr>
          <w:color w:val="000000"/>
        </w:rPr>
        <w:t xml:space="preserve">dlouhodobém horizontu s vlaky z vysokorychlostních tratí). Dopracované varianty budou podkladem pro následnou studii proveditelnosti, jejímž cílem je </w:t>
      </w:r>
      <w:r>
        <w:rPr>
          <w:color w:val="000000"/>
        </w:rPr>
        <w:t>vyhodnocení nákladů a </w:t>
      </w:r>
      <w:r w:rsidRPr="00A36C63">
        <w:rPr>
          <w:color w:val="000000"/>
        </w:rPr>
        <w:t>přínosů obou variant možného řešení přestavby ŽUB.</w:t>
      </w:r>
      <w:r>
        <w:rPr>
          <w:rStyle w:val="FontStyle14"/>
        </w:rPr>
        <w:t xml:space="preserve"> </w:t>
      </w:r>
      <w:r w:rsidRPr="00E74260">
        <w:rPr>
          <w:b/>
        </w:rPr>
        <w:t xml:space="preserve">Cílem nové </w:t>
      </w:r>
      <w:r>
        <w:rPr>
          <w:b/>
        </w:rPr>
        <w:t xml:space="preserve">studie proveditelnosti </w:t>
      </w:r>
      <w:r w:rsidRPr="00E74260">
        <w:rPr>
          <w:b/>
        </w:rPr>
        <w:t>bude prověření možností dalšího rozvoje ŽUB a získání podkladů pro rozhodnutí o jeho modernizaci</w:t>
      </w:r>
      <w:r>
        <w:rPr>
          <w:b/>
        </w:rPr>
        <w:t xml:space="preserve"> a situování</w:t>
      </w:r>
      <w:r w:rsidRPr="00E74260">
        <w:rPr>
          <w:b/>
        </w:rPr>
        <w:t xml:space="preserve">. </w:t>
      </w:r>
      <w:r>
        <w:rPr>
          <w:b/>
        </w:rPr>
        <w:t xml:space="preserve">Studie proveditelnosti </w:t>
      </w:r>
      <w:r w:rsidRPr="00E74260">
        <w:rPr>
          <w:b/>
        </w:rPr>
        <w:t>musí být pojata komplexně,</w:t>
      </w:r>
      <w:r>
        <w:rPr>
          <w:b/>
        </w:rPr>
        <w:t xml:space="preserve"> musí řešit</w:t>
      </w:r>
      <w:r w:rsidRPr="00E74260">
        <w:rPr>
          <w:b/>
        </w:rPr>
        <w:t xml:space="preserve"> nejen železniční dopravu, </w:t>
      </w:r>
      <w:r>
        <w:rPr>
          <w:b/>
        </w:rPr>
        <w:t>ale</w:t>
      </w:r>
      <w:r w:rsidRPr="00E74260">
        <w:rPr>
          <w:b/>
        </w:rPr>
        <w:t xml:space="preserve"> </w:t>
      </w:r>
      <w:r>
        <w:rPr>
          <w:b/>
        </w:rPr>
        <w:t xml:space="preserve">musí </w:t>
      </w:r>
      <w:r w:rsidRPr="00E74260">
        <w:rPr>
          <w:b/>
        </w:rPr>
        <w:t xml:space="preserve">také postihnout vyvolané změny </w:t>
      </w:r>
      <w:r>
        <w:rPr>
          <w:b/>
        </w:rPr>
        <w:t>v městské hromadné dopravě</w:t>
      </w:r>
      <w:r w:rsidRPr="00E74260">
        <w:rPr>
          <w:b/>
        </w:rPr>
        <w:t xml:space="preserve"> v Brně a </w:t>
      </w:r>
      <w:r>
        <w:rPr>
          <w:b/>
        </w:rPr>
        <w:t xml:space="preserve">veřejné hromadné dopravě </w:t>
      </w:r>
      <w:r w:rsidRPr="00E74260">
        <w:rPr>
          <w:b/>
        </w:rPr>
        <w:t>v Jihomoravském kraji.</w:t>
      </w:r>
      <w:r w:rsidR="00F62F22">
        <w:rPr>
          <w:b/>
        </w:rPr>
        <w:t xml:space="preserve"> V </w:t>
      </w:r>
      <w:r w:rsidRPr="00BA7B8F">
        <w:rPr>
          <w:b/>
        </w:rPr>
        <w:t>rámci nové studie proveditelnosti,</w:t>
      </w:r>
      <w:r>
        <w:t xml:space="preserve"> </w:t>
      </w:r>
      <w:r w:rsidRPr="00A36C63">
        <w:rPr>
          <w:color w:val="000000"/>
        </w:rPr>
        <w:t>kt</w:t>
      </w:r>
      <w:r w:rsidR="00E217D3">
        <w:rPr>
          <w:color w:val="000000"/>
        </w:rPr>
        <w:t>erá je nezbytným dokumentem pro </w:t>
      </w:r>
      <w:r w:rsidRPr="00A36C63">
        <w:rPr>
          <w:color w:val="000000"/>
        </w:rPr>
        <w:t>spolufinancování záměru ze zdrojů EU, budou obě základní varianty posouzeny jak z hlediska dopravního, urbanistického, ekologického, tak i ekonomického. Součást</w:t>
      </w:r>
      <w:r>
        <w:rPr>
          <w:color w:val="000000"/>
        </w:rPr>
        <w:t>í studie proveditelnosti bude i </w:t>
      </w:r>
      <w:r w:rsidRPr="00A36C63">
        <w:rPr>
          <w:color w:val="000000"/>
        </w:rPr>
        <w:t>posouzení napojení navazující infrastruktur</w:t>
      </w:r>
      <w:r>
        <w:rPr>
          <w:color w:val="000000"/>
        </w:rPr>
        <w:t>y</w:t>
      </w:r>
      <w:r w:rsidR="00E217D3">
        <w:rPr>
          <w:color w:val="000000"/>
        </w:rPr>
        <w:t xml:space="preserve"> města Brna a dopady na </w:t>
      </w:r>
      <w:r w:rsidRPr="00A36C63">
        <w:rPr>
          <w:color w:val="000000"/>
        </w:rPr>
        <w:t xml:space="preserve">veřejnou infrastrukturu Jihomoravského kraje. Nová studie proveditelnosti bude rozhodujícím podkladem pro definitivní rozhodnutí Ministerstva dopravy o </w:t>
      </w:r>
      <w:r w:rsidR="001C6D5D">
        <w:rPr>
          <w:color w:val="000000"/>
        </w:rPr>
        <w:t xml:space="preserve">optimální </w:t>
      </w:r>
      <w:r w:rsidRPr="00A36C63">
        <w:rPr>
          <w:color w:val="000000"/>
        </w:rPr>
        <w:t>výsledné variantě záměru na přestavbu  ŽUB.</w:t>
      </w:r>
    </w:p>
    <w:p w:rsidR="00593594" w:rsidRDefault="00593594" w:rsidP="00593594">
      <w:pPr>
        <w:pStyle w:val="Zkladntextodsazen"/>
        <w:spacing w:after="120"/>
        <w:ind w:firstLine="567"/>
      </w:pPr>
      <w:r w:rsidRPr="00A36C63">
        <w:rPr>
          <w:color w:val="000000"/>
        </w:rPr>
        <w:t xml:space="preserve">Předpokládá se, že na realizaci souboru staveb záměru přestavby ŽUB se budou </w:t>
      </w:r>
      <w:r>
        <w:rPr>
          <w:color w:val="000000"/>
        </w:rPr>
        <w:t>věcně i finančně podílet vedle státu</w:t>
      </w:r>
      <w:r w:rsidRPr="00A36C63">
        <w:rPr>
          <w:color w:val="000000"/>
        </w:rPr>
        <w:t xml:space="preserve"> i další investoři.  Koordinace celého záměru, včetně smluvního zajištění finančních zdrojů, bude řešena až po dopracování variantní studie, a to na základě zvolené výsledné varianty řešení ŽUB. S ohledem na sledovaný cíl</w:t>
      </w:r>
      <w:r>
        <w:t xml:space="preserve">, </w:t>
      </w:r>
      <w:r w:rsidRPr="00BA7B8F">
        <w:rPr>
          <w:b/>
        </w:rPr>
        <w:t xml:space="preserve">je nezbytné stanovit pevný rámec zadání </w:t>
      </w:r>
      <w:r>
        <w:rPr>
          <w:b/>
        </w:rPr>
        <w:t>této studie</w:t>
      </w:r>
      <w:r>
        <w:t xml:space="preserve">, který vymezí všechny podmínky, požadavky a očekávané </w:t>
      </w:r>
      <w:r w:rsidRPr="00BA7B8F">
        <w:t>efekty</w:t>
      </w:r>
      <w:r>
        <w:t xml:space="preserve"> </w:t>
      </w:r>
      <w:r w:rsidRPr="00BA7B8F">
        <w:t>přestavby  ŽUB.</w:t>
      </w:r>
      <w:r w:rsidR="001C6D5D">
        <w:t xml:space="preserve"> </w:t>
      </w:r>
      <w:r w:rsidR="00F62F22">
        <w:rPr>
          <w:b/>
        </w:rPr>
        <w:t xml:space="preserve">Pro koordinaci požadavků </w:t>
      </w:r>
      <w:r w:rsidR="001C6D5D" w:rsidRPr="001C6D5D">
        <w:rPr>
          <w:b/>
        </w:rPr>
        <w:t>a kontrolu postupu prací ministr doprav</w:t>
      </w:r>
      <w:r w:rsidR="001C6D5D">
        <w:rPr>
          <w:b/>
        </w:rPr>
        <w:t>y</w:t>
      </w:r>
      <w:r w:rsidR="001C6D5D" w:rsidRPr="001C6D5D">
        <w:rPr>
          <w:b/>
        </w:rPr>
        <w:t xml:space="preserve"> ustaví „Řídící výbor ŽUB“,</w:t>
      </w:r>
      <w:r w:rsidR="001C6D5D">
        <w:t xml:space="preserve"> jehož členy budou nominovaní zástupci MD ČR, SŽDC, s.</w:t>
      </w:r>
      <w:r w:rsidR="00E217D3">
        <w:t xml:space="preserve"> </w:t>
      </w:r>
      <w:r w:rsidR="001C6D5D">
        <w:t xml:space="preserve">o., SM Brna a JM kraje. </w:t>
      </w:r>
    </w:p>
    <w:p w:rsidR="00895B20" w:rsidRDefault="00593594" w:rsidP="00593594">
      <w:pPr>
        <w:pStyle w:val="Zkladntextodsazen"/>
        <w:spacing w:after="120"/>
        <w:rPr>
          <w:b/>
        </w:rPr>
      </w:pPr>
      <w:r>
        <w:rPr>
          <w:rStyle w:val="FontStyle14"/>
        </w:rPr>
        <w:t xml:space="preserve"> </w:t>
      </w:r>
      <w:r w:rsidRPr="0005132A">
        <w:rPr>
          <w:b/>
        </w:rPr>
        <w:t>S n</w:t>
      </w:r>
      <w:r w:rsidRPr="00593594">
        <w:rPr>
          <w:b/>
        </w:rPr>
        <w:t>á</w:t>
      </w:r>
      <w:r w:rsidRPr="0005132A">
        <w:rPr>
          <w:b/>
        </w:rPr>
        <w:t xml:space="preserve">vrhem </w:t>
      </w:r>
      <w:r>
        <w:rPr>
          <w:b/>
        </w:rPr>
        <w:t xml:space="preserve">výše uvedených </w:t>
      </w:r>
      <w:r w:rsidRPr="0005132A">
        <w:rPr>
          <w:b/>
        </w:rPr>
        <w:t xml:space="preserve">podmínek pro zpracování studie proveditelnosti ŽUB vyslovila souhlas bez připomínek Rada města Brna </w:t>
      </w:r>
      <w:r>
        <w:rPr>
          <w:b/>
        </w:rPr>
        <w:t>na svém zasedání</w:t>
      </w:r>
      <w:r w:rsidRPr="0005132A">
        <w:rPr>
          <w:b/>
        </w:rPr>
        <w:t xml:space="preserve"> </w:t>
      </w:r>
      <w:r>
        <w:rPr>
          <w:b/>
        </w:rPr>
        <w:t>č.</w:t>
      </w:r>
      <w:r w:rsidRPr="0005132A">
        <w:rPr>
          <w:b/>
        </w:rPr>
        <w:t xml:space="preserve"> R6/151 konané</w:t>
      </w:r>
      <w:r>
        <w:rPr>
          <w:b/>
        </w:rPr>
        <w:t>m</w:t>
      </w:r>
      <w:r w:rsidRPr="0005132A">
        <w:rPr>
          <w:b/>
        </w:rPr>
        <w:t xml:space="preserve"> dne 1. října 2014.</w:t>
      </w:r>
    </w:p>
    <w:p w:rsidR="00A820DE" w:rsidRDefault="00A820DE" w:rsidP="00A820DE">
      <w:pPr>
        <w:pStyle w:val="Zkladntextodsazen"/>
        <w:spacing w:after="120"/>
        <w:ind w:firstLine="567"/>
      </w:pPr>
      <w:r>
        <w:t xml:space="preserve">Předkládaný materiál byl prostřednictvím elektronické knihovny vlády e-KLEP dne 18. února 2015 předložen ke stanovisku všem ministrům, místopředsedovi vlády, guvernérovi České národní banky a prostřednictvím datových stránek byl současně předložen Jihomoravskému kraji a Statutárnímu městu Brno. Připomínkové řízení bylo ukončeno dne 4. března 2015. V rámci meziresortního připomínkového řízení byly uplatněny zásadní připomínky ze strany místopředsedy vlády </w:t>
      </w:r>
      <w:r w:rsidRPr="00111E59">
        <w:rPr>
          <w:rStyle w:val="Podtitul1"/>
        </w:rPr>
        <w:t>pro vědu, výzkum a inovace</w:t>
      </w:r>
      <w:r>
        <w:t>,</w:t>
      </w:r>
      <w:r w:rsidR="00E217D3">
        <w:t xml:space="preserve"> dále</w:t>
      </w:r>
      <w:r>
        <w:t xml:space="preserve"> </w:t>
      </w:r>
      <w:r w:rsidR="00E217D3">
        <w:t>ze strany Ministerstva pro </w:t>
      </w:r>
      <w:r>
        <w:t>místní rozvoj, Jihomoravského kraje a Statutárního města</w:t>
      </w:r>
      <w:r w:rsidR="00E217D3">
        <w:t xml:space="preserve"> Brna</w:t>
      </w:r>
      <w:r>
        <w:t xml:space="preserve">. </w:t>
      </w:r>
      <w:r>
        <w:rPr>
          <w:b/>
        </w:rPr>
        <w:t xml:space="preserve">Všechny uplatněné připomínky byly vypořádány tak, že je materiál předkládán bez rozporů </w:t>
      </w:r>
      <w:r w:rsidR="00E217D3">
        <w:rPr>
          <w:b/>
        </w:rPr>
        <w:t>(</w:t>
      </w:r>
      <w:r w:rsidR="00E217D3">
        <w:t>viz část „IV. Výsledky připomínkového řízení“)</w:t>
      </w:r>
      <w:r>
        <w:t>.</w:t>
      </w:r>
    </w:p>
    <w:sectPr w:rsidR="00A820DE" w:rsidSect="00FF7B68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CD" w:rsidRDefault="00A05ECD">
      <w:r>
        <w:separator/>
      </w:r>
    </w:p>
  </w:endnote>
  <w:endnote w:type="continuationSeparator" w:id="0">
    <w:p w:rsidR="00A05ECD" w:rsidRDefault="00A0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CD" w:rsidRDefault="00A05ECD">
      <w:r>
        <w:separator/>
      </w:r>
    </w:p>
  </w:footnote>
  <w:footnote w:type="continuationSeparator" w:id="0">
    <w:p w:rsidR="00A05ECD" w:rsidRDefault="00A0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BDA"/>
    <w:multiLevelType w:val="hybridMultilevel"/>
    <w:tmpl w:val="78688EE4"/>
    <w:lvl w:ilvl="0" w:tplc="F5F2DB28">
      <w:start w:val="1"/>
      <w:numFmt w:val="none"/>
      <w:lvlText w:val="-"/>
      <w:lvlJc w:val="left"/>
      <w:pPr>
        <w:tabs>
          <w:tab w:val="num" w:pos="624"/>
        </w:tabs>
        <w:ind w:left="624" w:hanging="284"/>
      </w:pPr>
      <w:rPr>
        <w:rFonts w:ascii="Arial" w:eastAsia="Arial Unicode MS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8A"/>
    <w:rsid w:val="00000610"/>
    <w:rsid w:val="00000D7B"/>
    <w:rsid w:val="000128F2"/>
    <w:rsid w:val="00014A69"/>
    <w:rsid w:val="000169CA"/>
    <w:rsid w:val="00026E79"/>
    <w:rsid w:val="00033244"/>
    <w:rsid w:val="00033FA8"/>
    <w:rsid w:val="00035013"/>
    <w:rsid w:val="000414FF"/>
    <w:rsid w:val="0004171F"/>
    <w:rsid w:val="00041E5F"/>
    <w:rsid w:val="00050C63"/>
    <w:rsid w:val="00051323"/>
    <w:rsid w:val="000552F5"/>
    <w:rsid w:val="0005652E"/>
    <w:rsid w:val="00061F6B"/>
    <w:rsid w:val="0006371C"/>
    <w:rsid w:val="0006615A"/>
    <w:rsid w:val="00070FE5"/>
    <w:rsid w:val="00072F01"/>
    <w:rsid w:val="000752AE"/>
    <w:rsid w:val="00083AA4"/>
    <w:rsid w:val="00083E78"/>
    <w:rsid w:val="00084955"/>
    <w:rsid w:val="0008511C"/>
    <w:rsid w:val="00085744"/>
    <w:rsid w:val="000969A5"/>
    <w:rsid w:val="000A0EA2"/>
    <w:rsid w:val="000A4103"/>
    <w:rsid w:val="000A6059"/>
    <w:rsid w:val="000B5FD6"/>
    <w:rsid w:val="000B6354"/>
    <w:rsid w:val="000C5CBA"/>
    <w:rsid w:val="000C5FB5"/>
    <w:rsid w:val="000D4651"/>
    <w:rsid w:val="000D54D3"/>
    <w:rsid w:val="000D7DBA"/>
    <w:rsid w:val="000E1DC5"/>
    <w:rsid w:val="000E20F3"/>
    <w:rsid w:val="000E2A98"/>
    <w:rsid w:val="000F09C4"/>
    <w:rsid w:val="000F1493"/>
    <w:rsid w:val="000F1554"/>
    <w:rsid w:val="000F481E"/>
    <w:rsid w:val="000F5D45"/>
    <w:rsid w:val="000F6A72"/>
    <w:rsid w:val="00103EAD"/>
    <w:rsid w:val="00104A2E"/>
    <w:rsid w:val="0010530C"/>
    <w:rsid w:val="001102B0"/>
    <w:rsid w:val="001157C3"/>
    <w:rsid w:val="001204E8"/>
    <w:rsid w:val="001214FB"/>
    <w:rsid w:val="00121B5F"/>
    <w:rsid w:val="00121EA2"/>
    <w:rsid w:val="001239D3"/>
    <w:rsid w:val="00125FDB"/>
    <w:rsid w:val="00126FAB"/>
    <w:rsid w:val="00132601"/>
    <w:rsid w:val="001456B3"/>
    <w:rsid w:val="0015005C"/>
    <w:rsid w:val="001559AF"/>
    <w:rsid w:val="001560E2"/>
    <w:rsid w:val="001564D5"/>
    <w:rsid w:val="00162BE0"/>
    <w:rsid w:val="0016603D"/>
    <w:rsid w:val="00166BBF"/>
    <w:rsid w:val="00167DBF"/>
    <w:rsid w:val="00170066"/>
    <w:rsid w:val="00170C2F"/>
    <w:rsid w:val="00181413"/>
    <w:rsid w:val="00181A28"/>
    <w:rsid w:val="0018337C"/>
    <w:rsid w:val="00184685"/>
    <w:rsid w:val="00185598"/>
    <w:rsid w:val="00185FDB"/>
    <w:rsid w:val="00193680"/>
    <w:rsid w:val="00193AF4"/>
    <w:rsid w:val="001A4A0A"/>
    <w:rsid w:val="001A69E4"/>
    <w:rsid w:val="001B3962"/>
    <w:rsid w:val="001B4D5C"/>
    <w:rsid w:val="001C3BC2"/>
    <w:rsid w:val="001C6D5D"/>
    <w:rsid w:val="001E44CE"/>
    <w:rsid w:val="001E5FB7"/>
    <w:rsid w:val="001F0D9D"/>
    <w:rsid w:val="001F307A"/>
    <w:rsid w:val="001F702F"/>
    <w:rsid w:val="0020312B"/>
    <w:rsid w:val="00207EB7"/>
    <w:rsid w:val="00212295"/>
    <w:rsid w:val="00215A44"/>
    <w:rsid w:val="0021784D"/>
    <w:rsid w:val="00220391"/>
    <w:rsid w:val="00224140"/>
    <w:rsid w:val="0023126D"/>
    <w:rsid w:val="002361C0"/>
    <w:rsid w:val="00247880"/>
    <w:rsid w:val="00250303"/>
    <w:rsid w:val="002512E4"/>
    <w:rsid w:val="00261A46"/>
    <w:rsid w:val="002636A8"/>
    <w:rsid w:val="002803F2"/>
    <w:rsid w:val="002829CC"/>
    <w:rsid w:val="002835E7"/>
    <w:rsid w:val="00284249"/>
    <w:rsid w:val="0028604F"/>
    <w:rsid w:val="002860E8"/>
    <w:rsid w:val="00286238"/>
    <w:rsid w:val="00297B8F"/>
    <w:rsid w:val="002A1111"/>
    <w:rsid w:val="002B21D2"/>
    <w:rsid w:val="002B2343"/>
    <w:rsid w:val="002B2E7A"/>
    <w:rsid w:val="002B3145"/>
    <w:rsid w:val="002C0BEB"/>
    <w:rsid w:val="002C0F47"/>
    <w:rsid w:val="002C24AB"/>
    <w:rsid w:val="002C5306"/>
    <w:rsid w:val="002D5BE9"/>
    <w:rsid w:val="002D62C5"/>
    <w:rsid w:val="002E20FB"/>
    <w:rsid w:val="002E395D"/>
    <w:rsid w:val="002E4F0B"/>
    <w:rsid w:val="002E7FD0"/>
    <w:rsid w:val="002F02DE"/>
    <w:rsid w:val="002F1B4D"/>
    <w:rsid w:val="002F521B"/>
    <w:rsid w:val="003026D7"/>
    <w:rsid w:val="00304E21"/>
    <w:rsid w:val="003116D3"/>
    <w:rsid w:val="0032077A"/>
    <w:rsid w:val="003260DE"/>
    <w:rsid w:val="00327D24"/>
    <w:rsid w:val="00336589"/>
    <w:rsid w:val="0035404B"/>
    <w:rsid w:val="0036049F"/>
    <w:rsid w:val="00361FBC"/>
    <w:rsid w:val="003805C2"/>
    <w:rsid w:val="0038105F"/>
    <w:rsid w:val="0039795E"/>
    <w:rsid w:val="003C0D2B"/>
    <w:rsid w:val="003C1E01"/>
    <w:rsid w:val="003C28AC"/>
    <w:rsid w:val="003C4212"/>
    <w:rsid w:val="003C5BC0"/>
    <w:rsid w:val="003C5D9C"/>
    <w:rsid w:val="003C6280"/>
    <w:rsid w:val="003D14E3"/>
    <w:rsid w:val="003D4348"/>
    <w:rsid w:val="003E1873"/>
    <w:rsid w:val="003E6DFE"/>
    <w:rsid w:val="003F594C"/>
    <w:rsid w:val="004021DF"/>
    <w:rsid w:val="00406D02"/>
    <w:rsid w:val="00410346"/>
    <w:rsid w:val="00413906"/>
    <w:rsid w:val="00414CE1"/>
    <w:rsid w:val="00416DED"/>
    <w:rsid w:val="004200C9"/>
    <w:rsid w:val="00422BC0"/>
    <w:rsid w:val="00423AF3"/>
    <w:rsid w:val="004250DA"/>
    <w:rsid w:val="00426248"/>
    <w:rsid w:val="00427033"/>
    <w:rsid w:val="00431697"/>
    <w:rsid w:val="004321C4"/>
    <w:rsid w:val="0043359A"/>
    <w:rsid w:val="0043410B"/>
    <w:rsid w:val="00435826"/>
    <w:rsid w:val="00437493"/>
    <w:rsid w:val="00437D13"/>
    <w:rsid w:val="00437ED7"/>
    <w:rsid w:val="00441247"/>
    <w:rsid w:val="0045042E"/>
    <w:rsid w:val="00450D30"/>
    <w:rsid w:val="00453105"/>
    <w:rsid w:val="00456C8E"/>
    <w:rsid w:val="004634E3"/>
    <w:rsid w:val="004650C9"/>
    <w:rsid w:val="00472BB8"/>
    <w:rsid w:val="00474D81"/>
    <w:rsid w:val="004771F0"/>
    <w:rsid w:val="00483611"/>
    <w:rsid w:val="004869B5"/>
    <w:rsid w:val="00490239"/>
    <w:rsid w:val="004948A5"/>
    <w:rsid w:val="004969DB"/>
    <w:rsid w:val="004A12F2"/>
    <w:rsid w:val="004A71E0"/>
    <w:rsid w:val="004B5484"/>
    <w:rsid w:val="004B5631"/>
    <w:rsid w:val="004B73E9"/>
    <w:rsid w:val="004C7719"/>
    <w:rsid w:val="004D3CB0"/>
    <w:rsid w:val="004D5166"/>
    <w:rsid w:val="004D79E0"/>
    <w:rsid w:val="004E0124"/>
    <w:rsid w:val="004E0D28"/>
    <w:rsid w:val="004E22D1"/>
    <w:rsid w:val="004E5BC5"/>
    <w:rsid w:val="004E6000"/>
    <w:rsid w:val="004E685D"/>
    <w:rsid w:val="004E75C2"/>
    <w:rsid w:val="004F271B"/>
    <w:rsid w:val="004F6C42"/>
    <w:rsid w:val="004F7120"/>
    <w:rsid w:val="00511419"/>
    <w:rsid w:val="00513AD7"/>
    <w:rsid w:val="00517B5F"/>
    <w:rsid w:val="005239EE"/>
    <w:rsid w:val="00523D3D"/>
    <w:rsid w:val="00527270"/>
    <w:rsid w:val="00527563"/>
    <w:rsid w:val="00533363"/>
    <w:rsid w:val="00533B88"/>
    <w:rsid w:val="005345BB"/>
    <w:rsid w:val="00535408"/>
    <w:rsid w:val="00556766"/>
    <w:rsid w:val="00565C30"/>
    <w:rsid w:val="00576B7F"/>
    <w:rsid w:val="00577FB9"/>
    <w:rsid w:val="00580AC7"/>
    <w:rsid w:val="005835D1"/>
    <w:rsid w:val="00586204"/>
    <w:rsid w:val="00590E55"/>
    <w:rsid w:val="0059138A"/>
    <w:rsid w:val="00593594"/>
    <w:rsid w:val="00593CDA"/>
    <w:rsid w:val="00595CC2"/>
    <w:rsid w:val="0059604E"/>
    <w:rsid w:val="005A003E"/>
    <w:rsid w:val="005A1F1C"/>
    <w:rsid w:val="005C2C8E"/>
    <w:rsid w:val="005C2F12"/>
    <w:rsid w:val="005C3049"/>
    <w:rsid w:val="005D4C7F"/>
    <w:rsid w:val="005D55B6"/>
    <w:rsid w:val="005D5980"/>
    <w:rsid w:val="005E146E"/>
    <w:rsid w:val="005E4239"/>
    <w:rsid w:val="005E45DF"/>
    <w:rsid w:val="005E4C74"/>
    <w:rsid w:val="005E699A"/>
    <w:rsid w:val="005E77C4"/>
    <w:rsid w:val="005F2DF5"/>
    <w:rsid w:val="00600EB7"/>
    <w:rsid w:val="0060379E"/>
    <w:rsid w:val="006042F0"/>
    <w:rsid w:val="006133E1"/>
    <w:rsid w:val="00615B2A"/>
    <w:rsid w:val="0062131F"/>
    <w:rsid w:val="00623064"/>
    <w:rsid w:val="00636DD3"/>
    <w:rsid w:val="0063730A"/>
    <w:rsid w:val="00643D33"/>
    <w:rsid w:val="00643E90"/>
    <w:rsid w:val="00647DC7"/>
    <w:rsid w:val="00647DDE"/>
    <w:rsid w:val="0065087E"/>
    <w:rsid w:val="00651A9A"/>
    <w:rsid w:val="00662F21"/>
    <w:rsid w:val="006650F7"/>
    <w:rsid w:val="006752B4"/>
    <w:rsid w:val="00677549"/>
    <w:rsid w:val="00680D12"/>
    <w:rsid w:val="00681D15"/>
    <w:rsid w:val="00685773"/>
    <w:rsid w:val="006869C2"/>
    <w:rsid w:val="00693E14"/>
    <w:rsid w:val="006A0082"/>
    <w:rsid w:val="006A04D5"/>
    <w:rsid w:val="006A253D"/>
    <w:rsid w:val="006A2FFD"/>
    <w:rsid w:val="006A42A8"/>
    <w:rsid w:val="006A6AE2"/>
    <w:rsid w:val="006B07BA"/>
    <w:rsid w:val="006B2F0E"/>
    <w:rsid w:val="006B3BFE"/>
    <w:rsid w:val="006B3F01"/>
    <w:rsid w:val="006B42A7"/>
    <w:rsid w:val="006B7F66"/>
    <w:rsid w:val="006C025D"/>
    <w:rsid w:val="006D598F"/>
    <w:rsid w:val="006E0686"/>
    <w:rsid w:val="006E2A86"/>
    <w:rsid w:val="006E3F8A"/>
    <w:rsid w:val="006F03DC"/>
    <w:rsid w:val="006F3CE8"/>
    <w:rsid w:val="006F421C"/>
    <w:rsid w:val="006F6628"/>
    <w:rsid w:val="006F7F6A"/>
    <w:rsid w:val="00700890"/>
    <w:rsid w:val="00710746"/>
    <w:rsid w:val="007117C7"/>
    <w:rsid w:val="00712137"/>
    <w:rsid w:val="00714830"/>
    <w:rsid w:val="00731A8B"/>
    <w:rsid w:val="00732182"/>
    <w:rsid w:val="007322DE"/>
    <w:rsid w:val="00733DB1"/>
    <w:rsid w:val="007401B7"/>
    <w:rsid w:val="0074371C"/>
    <w:rsid w:val="0075383B"/>
    <w:rsid w:val="00762D4B"/>
    <w:rsid w:val="007660B3"/>
    <w:rsid w:val="007660C9"/>
    <w:rsid w:val="00767E31"/>
    <w:rsid w:val="00770773"/>
    <w:rsid w:val="00773682"/>
    <w:rsid w:val="007761D5"/>
    <w:rsid w:val="00776D09"/>
    <w:rsid w:val="00786FD7"/>
    <w:rsid w:val="00790294"/>
    <w:rsid w:val="0079354D"/>
    <w:rsid w:val="00794B1D"/>
    <w:rsid w:val="007A0B5B"/>
    <w:rsid w:val="007A6C71"/>
    <w:rsid w:val="007A782E"/>
    <w:rsid w:val="007B0BE1"/>
    <w:rsid w:val="007B0D19"/>
    <w:rsid w:val="007B2FE6"/>
    <w:rsid w:val="007B58CA"/>
    <w:rsid w:val="007C6C97"/>
    <w:rsid w:val="007C7F4C"/>
    <w:rsid w:val="007D4C6B"/>
    <w:rsid w:val="007E6413"/>
    <w:rsid w:val="007E74ED"/>
    <w:rsid w:val="007F0137"/>
    <w:rsid w:val="007F0511"/>
    <w:rsid w:val="007F298D"/>
    <w:rsid w:val="007F3A6E"/>
    <w:rsid w:val="007F47E1"/>
    <w:rsid w:val="007F49AF"/>
    <w:rsid w:val="007F4F68"/>
    <w:rsid w:val="0080423A"/>
    <w:rsid w:val="008047A6"/>
    <w:rsid w:val="00811729"/>
    <w:rsid w:val="00833F71"/>
    <w:rsid w:val="00840FBD"/>
    <w:rsid w:val="00852B17"/>
    <w:rsid w:val="00855669"/>
    <w:rsid w:val="00862717"/>
    <w:rsid w:val="0086326C"/>
    <w:rsid w:val="00863B37"/>
    <w:rsid w:val="0087284F"/>
    <w:rsid w:val="00877574"/>
    <w:rsid w:val="00881F81"/>
    <w:rsid w:val="008873B4"/>
    <w:rsid w:val="0089125D"/>
    <w:rsid w:val="0089383B"/>
    <w:rsid w:val="00895B20"/>
    <w:rsid w:val="00895FA1"/>
    <w:rsid w:val="00896D80"/>
    <w:rsid w:val="008A00DA"/>
    <w:rsid w:val="008A03CC"/>
    <w:rsid w:val="008A57CC"/>
    <w:rsid w:val="008B093D"/>
    <w:rsid w:val="008B0FC8"/>
    <w:rsid w:val="008C08AE"/>
    <w:rsid w:val="008C08FE"/>
    <w:rsid w:val="008C1D16"/>
    <w:rsid w:val="008C1E02"/>
    <w:rsid w:val="008C1F19"/>
    <w:rsid w:val="008C48CE"/>
    <w:rsid w:val="008D0FA9"/>
    <w:rsid w:val="008E31B1"/>
    <w:rsid w:val="0090306C"/>
    <w:rsid w:val="00904819"/>
    <w:rsid w:val="009107AB"/>
    <w:rsid w:val="009110CB"/>
    <w:rsid w:val="009113A7"/>
    <w:rsid w:val="00911532"/>
    <w:rsid w:val="00916801"/>
    <w:rsid w:val="00917891"/>
    <w:rsid w:val="0092120F"/>
    <w:rsid w:val="00924E08"/>
    <w:rsid w:val="0093040E"/>
    <w:rsid w:val="00935237"/>
    <w:rsid w:val="00941599"/>
    <w:rsid w:val="00941DEF"/>
    <w:rsid w:val="009549B3"/>
    <w:rsid w:val="0096519C"/>
    <w:rsid w:val="00966264"/>
    <w:rsid w:val="00974ABF"/>
    <w:rsid w:val="00976172"/>
    <w:rsid w:val="0098078B"/>
    <w:rsid w:val="009878F3"/>
    <w:rsid w:val="009905D7"/>
    <w:rsid w:val="00993201"/>
    <w:rsid w:val="00993E00"/>
    <w:rsid w:val="00994B87"/>
    <w:rsid w:val="009A0C45"/>
    <w:rsid w:val="009A1302"/>
    <w:rsid w:val="009A1B80"/>
    <w:rsid w:val="009A1DD3"/>
    <w:rsid w:val="009A2E57"/>
    <w:rsid w:val="009A62A7"/>
    <w:rsid w:val="009C6402"/>
    <w:rsid w:val="009C7098"/>
    <w:rsid w:val="009D333E"/>
    <w:rsid w:val="009D4911"/>
    <w:rsid w:val="009D4F6A"/>
    <w:rsid w:val="009E0A52"/>
    <w:rsid w:val="009E1AA6"/>
    <w:rsid w:val="009E5D69"/>
    <w:rsid w:val="009E64CD"/>
    <w:rsid w:val="009E673E"/>
    <w:rsid w:val="009F1871"/>
    <w:rsid w:val="009F56B1"/>
    <w:rsid w:val="009F6F28"/>
    <w:rsid w:val="009F70C1"/>
    <w:rsid w:val="00A0349B"/>
    <w:rsid w:val="00A05ECD"/>
    <w:rsid w:val="00A1052B"/>
    <w:rsid w:val="00A1279B"/>
    <w:rsid w:val="00A156A7"/>
    <w:rsid w:val="00A17015"/>
    <w:rsid w:val="00A328C0"/>
    <w:rsid w:val="00A32946"/>
    <w:rsid w:val="00A36A18"/>
    <w:rsid w:val="00A36C63"/>
    <w:rsid w:val="00A42679"/>
    <w:rsid w:val="00A45087"/>
    <w:rsid w:val="00A47960"/>
    <w:rsid w:val="00A53272"/>
    <w:rsid w:val="00A54F32"/>
    <w:rsid w:val="00A64E2F"/>
    <w:rsid w:val="00A67721"/>
    <w:rsid w:val="00A722BD"/>
    <w:rsid w:val="00A722CB"/>
    <w:rsid w:val="00A756DA"/>
    <w:rsid w:val="00A7711E"/>
    <w:rsid w:val="00A820DE"/>
    <w:rsid w:val="00A879AB"/>
    <w:rsid w:val="00A87A07"/>
    <w:rsid w:val="00A928F9"/>
    <w:rsid w:val="00A92D11"/>
    <w:rsid w:val="00A95D29"/>
    <w:rsid w:val="00A97E81"/>
    <w:rsid w:val="00AA740C"/>
    <w:rsid w:val="00AC671E"/>
    <w:rsid w:val="00AC7C23"/>
    <w:rsid w:val="00AD3048"/>
    <w:rsid w:val="00AD46DE"/>
    <w:rsid w:val="00AD5277"/>
    <w:rsid w:val="00AD7E4B"/>
    <w:rsid w:val="00AE582C"/>
    <w:rsid w:val="00AE5838"/>
    <w:rsid w:val="00AE6D3E"/>
    <w:rsid w:val="00AE7866"/>
    <w:rsid w:val="00AE7DBA"/>
    <w:rsid w:val="00AF44C7"/>
    <w:rsid w:val="00AF4BF7"/>
    <w:rsid w:val="00AF636F"/>
    <w:rsid w:val="00AF6C9C"/>
    <w:rsid w:val="00B0047F"/>
    <w:rsid w:val="00B055DF"/>
    <w:rsid w:val="00B06D37"/>
    <w:rsid w:val="00B13CB5"/>
    <w:rsid w:val="00B17171"/>
    <w:rsid w:val="00B20567"/>
    <w:rsid w:val="00B21ECC"/>
    <w:rsid w:val="00B30E61"/>
    <w:rsid w:val="00B33690"/>
    <w:rsid w:val="00B34B5A"/>
    <w:rsid w:val="00B35FC0"/>
    <w:rsid w:val="00B4120D"/>
    <w:rsid w:val="00B43D2E"/>
    <w:rsid w:val="00B466DB"/>
    <w:rsid w:val="00B4690D"/>
    <w:rsid w:val="00B518D2"/>
    <w:rsid w:val="00B54231"/>
    <w:rsid w:val="00B546D8"/>
    <w:rsid w:val="00B54950"/>
    <w:rsid w:val="00B5532D"/>
    <w:rsid w:val="00B60B1D"/>
    <w:rsid w:val="00B60D50"/>
    <w:rsid w:val="00B6335D"/>
    <w:rsid w:val="00B666A4"/>
    <w:rsid w:val="00B700E5"/>
    <w:rsid w:val="00B7326C"/>
    <w:rsid w:val="00B75102"/>
    <w:rsid w:val="00B85E1E"/>
    <w:rsid w:val="00B96492"/>
    <w:rsid w:val="00B969E2"/>
    <w:rsid w:val="00BA12E0"/>
    <w:rsid w:val="00BA1AF8"/>
    <w:rsid w:val="00BC3415"/>
    <w:rsid w:val="00BC4621"/>
    <w:rsid w:val="00BC7711"/>
    <w:rsid w:val="00BD27B7"/>
    <w:rsid w:val="00BD393B"/>
    <w:rsid w:val="00BD5636"/>
    <w:rsid w:val="00BD614C"/>
    <w:rsid w:val="00BE270E"/>
    <w:rsid w:val="00BE3724"/>
    <w:rsid w:val="00BE4D10"/>
    <w:rsid w:val="00BF035E"/>
    <w:rsid w:val="00BF44D8"/>
    <w:rsid w:val="00C00817"/>
    <w:rsid w:val="00C01B8F"/>
    <w:rsid w:val="00C117C1"/>
    <w:rsid w:val="00C12A5F"/>
    <w:rsid w:val="00C13ECF"/>
    <w:rsid w:val="00C16E55"/>
    <w:rsid w:val="00C20B82"/>
    <w:rsid w:val="00C22CC7"/>
    <w:rsid w:val="00C22F4F"/>
    <w:rsid w:val="00C23FE1"/>
    <w:rsid w:val="00C3345D"/>
    <w:rsid w:val="00C33697"/>
    <w:rsid w:val="00C409A5"/>
    <w:rsid w:val="00C412C1"/>
    <w:rsid w:val="00C421A6"/>
    <w:rsid w:val="00C4299C"/>
    <w:rsid w:val="00C44E42"/>
    <w:rsid w:val="00C46E72"/>
    <w:rsid w:val="00C47A30"/>
    <w:rsid w:val="00C54819"/>
    <w:rsid w:val="00C54BB4"/>
    <w:rsid w:val="00C5706E"/>
    <w:rsid w:val="00C62A2D"/>
    <w:rsid w:val="00C75926"/>
    <w:rsid w:val="00C81665"/>
    <w:rsid w:val="00C90987"/>
    <w:rsid w:val="00C9468B"/>
    <w:rsid w:val="00C94FF6"/>
    <w:rsid w:val="00C95EB1"/>
    <w:rsid w:val="00C96970"/>
    <w:rsid w:val="00C972BC"/>
    <w:rsid w:val="00CA2D4F"/>
    <w:rsid w:val="00CA45F6"/>
    <w:rsid w:val="00CB470A"/>
    <w:rsid w:val="00CD1612"/>
    <w:rsid w:val="00CD5CCB"/>
    <w:rsid w:val="00CD65F3"/>
    <w:rsid w:val="00CE2CFC"/>
    <w:rsid w:val="00CE4F0A"/>
    <w:rsid w:val="00CE6C84"/>
    <w:rsid w:val="00CF37F6"/>
    <w:rsid w:val="00CF4283"/>
    <w:rsid w:val="00CF5E12"/>
    <w:rsid w:val="00CF7C33"/>
    <w:rsid w:val="00D12E2C"/>
    <w:rsid w:val="00D13079"/>
    <w:rsid w:val="00D16FBE"/>
    <w:rsid w:val="00D22613"/>
    <w:rsid w:val="00D23358"/>
    <w:rsid w:val="00D23DD0"/>
    <w:rsid w:val="00D340B9"/>
    <w:rsid w:val="00D53755"/>
    <w:rsid w:val="00D600E3"/>
    <w:rsid w:val="00D60961"/>
    <w:rsid w:val="00D654C4"/>
    <w:rsid w:val="00D66528"/>
    <w:rsid w:val="00D71CE8"/>
    <w:rsid w:val="00D756AA"/>
    <w:rsid w:val="00D816EC"/>
    <w:rsid w:val="00D87BDC"/>
    <w:rsid w:val="00D90067"/>
    <w:rsid w:val="00D97414"/>
    <w:rsid w:val="00DA0FD4"/>
    <w:rsid w:val="00DA102D"/>
    <w:rsid w:val="00DB0457"/>
    <w:rsid w:val="00DB0811"/>
    <w:rsid w:val="00DB1308"/>
    <w:rsid w:val="00DB7FF9"/>
    <w:rsid w:val="00DC10FF"/>
    <w:rsid w:val="00DC1C3E"/>
    <w:rsid w:val="00DC2B9D"/>
    <w:rsid w:val="00DC6A66"/>
    <w:rsid w:val="00DC76F4"/>
    <w:rsid w:val="00DD6DEF"/>
    <w:rsid w:val="00DE1866"/>
    <w:rsid w:val="00DE3FCD"/>
    <w:rsid w:val="00DE570C"/>
    <w:rsid w:val="00DF0FD5"/>
    <w:rsid w:val="00DF15D8"/>
    <w:rsid w:val="00DF36D3"/>
    <w:rsid w:val="00DF738D"/>
    <w:rsid w:val="00E03484"/>
    <w:rsid w:val="00E10985"/>
    <w:rsid w:val="00E135D3"/>
    <w:rsid w:val="00E13A6C"/>
    <w:rsid w:val="00E15C10"/>
    <w:rsid w:val="00E217D3"/>
    <w:rsid w:val="00E2224F"/>
    <w:rsid w:val="00E322B3"/>
    <w:rsid w:val="00E33668"/>
    <w:rsid w:val="00E36871"/>
    <w:rsid w:val="00E42C32"/>
    <w:rsid w:val="00E4353A"/>
    <w:rsid w:val="00E441DC"/>
    <w:rsid w:val="00E4742C"/>
    <w:rsid w:val="00E51633"/>
    <w:rsid w:val="00E55719"/>
    <w:rsid w:val="00E558DD"/>
    <w:rsid w:val="00E62F58"/>
    <w:rsid w:val="00E65D19"/>
    <w:rsid w:val="00E71C7F"/>
    <w:rsid w:val="00E74592"/>
    <w:rsid w:val="00E7718B"/>
    <w:rsid w:val="00E80659"/>
    <w:rsid w:val="00E84C6E"/>
    <w:rsid w:val="00E87144"/>
    <w:rsid w:val="00E92350"/>
    <w:rsid w:val="00E96AC1"/>
    <w:rsid w:val="00E97367"/>
    <w:rsid w:val="00EA17C8"/>
    <w:rsid w:val="00EA222C"/>
    <w:rsid w:val="00EB58DD"/>
    <w:rsid w:val="00ED3171"/>
    <w:rsid w:val="00ED4767"/>
    <w:rsid w:val="00EE54AE"/>
    <w:rsid w:val="00EE6416"/>
    <w:rsid w:val="00EF0C32"/>
    <w:rsid w:val="00EF41C0"/>
    <w:rsid w:val="00EF47CB"/>
    <w:rsid w:val="00F03E38"/>
    <w:rsid w:val="00F135A8"/>
    <w:rsid w:val="00F17797"/>
    <w:rsid w:val="00F2199E"/>
    <w:rsid w:val="00F222C1"/>
    <w:rsid w:val="00F23DC5"/>
    <w:rsid w:val="00F27CC4"/>
    <w:rsid w:val="00F27EE2"/>
    <w:rsid w:val="00F37591"/>
    <w:rsid w:val="00F4228F"/>
    <w:rsid w:val="00F434BB"/>
    <w:rsid w:val="00F4798D"/>
    <w:rsid w:val="00F47F96"/>
    <w:rsid w:val="00F5782A"/>
    <w:rsid w:val="00F57D30"/>
    <w:rsid w:val="00F62F22"/>
    <w:rsid w:val="00F63DA6"/>
    <w:rsid w:val="00F70743"/>
    <w:rsid w:val="00F7758B"/>
    <w:rsid w:val="00F846E9"/>
    <w:rsid w:val="00F93C5A"/>
    <w:rsid w:val="00FA3677"/>
    <w:rsid w:val="00FB1CAA"/>
    <w:rsid w:val="00FC0020"/>
    <w:rsid w:val="00FC190C"/>
    <w:rsid w:val="00FC4AE8"/>
    <w:rsid w:val="00FC4C48"/>
    <w:rsid w:val="00FD5C34"/>
    <w:rsid w:val="00FD746B"/>
    <w:rsid w:val="00FE17F5"/>
    <w:rsid w:val="00FE1FA9"/>
    <w:rsid w:val="00FE21C0"/>
    <w:rsid w:val="00FE4772"/>
    <w:rsid w:val="00FE5B50"/>
    <w:rsid w:val="00FF448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504EB-F973-4853-950E-85330361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8AE"/>
    <w:rPr>
      <w:sz w:val="24"/>
      <w:szCs w:val="24"/>
    </w:rPr>
  </w:style>
  <w:style w:type="paragraph" w:styleId="Nadpis4">
    <w:name w:val="heading 4"/>
    <w:basedOn w:val="Normln"/>
    <w:next w:val="Normln"/>
    <w:qFormat/>
    <w:rsid w:val="008C08AE"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7880"/>
    <w:pPr>
      <w:spacing w:before="120"/>
      <w:ind w:firstLine="539"/>
      <w:jc w:val="both"/>
    </w:pPr>
  </w:style>
  <w:style w:type="table" w:styleId="Mkatabulky">
    <w:name w:val="Table Grid"/>
    <w:basedOn w:val="Normlntabulka"/>
    <w:rsid w:val="00F3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C34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C34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C3415"/>
  </w:style>
  <w:style w:type="character" w:customStyle="1" w:styleId="ZkladntextodsazenChar">
    <w:name w:val="Základní text odsazený Char"/>
    <w:link w:val="Zkladntextodsazen"/>
    <w:locked/>
    <w:rsid w:val="0032077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FD5C3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6C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6C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6C71"/>
  </w:style>
  <w:style w:type="paragraph" w:styleId="Pedmtkomente">
    <w:name w:val="annotation subject"/>
    <w:basedOn w:val="Textkomente"/>
    <w:next w:val="Textkomente"/>
    <w:link w:val="PedmtkomenteChar"/>
    <w:rsid w:val="007A6C71"/>
    <w:rPr>
      <w:b/>
      <w:bCs/>
    </w:rPr>
  </w:style>
  <w:style w:type="character" w:customStyle="1" w:styleId="PedmtkomenteChar">
    <w:name w:val="Předmět komentáře Char"/>
    <w:link w:val="Pedmtkomente"/>
    <w:rsid w:val="007A6C71"/>
    <w:rPr>
      <w:b/>
      <w:bCs/>
    </w:rPr>
  </w:style>
  <w:style w:type="character" w:customStyle="1" w:styleId="FontStyle14">
    <w:name w:val="Font Style14"/>
    <w:uiPriority w:val="99"/>
    <w:rsid w:val="00A36C63"/>
    <w:rPr>
      <w:rFonts w:ascii="Arial" w:hAnsi="Arial" w:cs="Arial"/>
      <w:sz w:val="22"/>
      <w:szCs w:val="22"/>
    </w:rPr>
  </w:style>
  <w:style w:type="character" w:customStyle="1" w:styleId="Podtitul1">
    <w:name w:val="Podtitul1"/>
    <w:rsid w:val="00A8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Suntych;410;225131603</dc:creator>
  <cp:keywords/>
  <dc:description/>
  <cp:lastModifiedBy>Fikarová Denisa</cp:lastModifiedBy>
  <cp:revision>2</cp:revision>
  <cp:lastPrinted>2013-12-05T09:07:00Z</cp:lastPrinted>
  <dcterms:created xsi:type="dcterms:W3CDTF">2024-06-06T12:44:00Z</dcterms:created>
  <dcterms:modified xsi:type="dcterms:W3CDTF">2024-06-06T12:44:00Z</dcterms:modified>
</cp:coreProperties>
</file>