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219DA" w14:textId="77777777" w:rsidR="00551870" w:rsidRDefault="00551870" w:rsidP="00551870">
      <w:pPr>
        <w:pStyle w:val="NAdpis2styl"/>
        <w:rPr>
          <w:color w:val="000000" w:themeColor="text1"/>
        </w:rPr>
      </w:pPr>
      <w:bookmarkStart w:id="0" w:name="_Toc115186553"/>
      <w:bookmarkStart w:id="1" w:name="_Toc30766327"/>
      <w:bookmarkStart w:id="2" w:name="_Toc30766453"/>
      <w:bookmarkStart w:id="3" w:name="_Toc30766574"/>
      <w:bookmarkStart w:id="4" w:name="_GoBack"/>
      <w:bookmarkEnd w:id="4"/>
      <w:r w:rsidRPr="004D697D">
        <w:rPr>
          <w:color w:val="000000" w:themeColor="text1"/>
        </w:rPr>
        <w:t>1. Odbor bezpečnostních politik</w:t>
      </w:r>
      <w:bookmarkEnd w:id="0"/>
      <w:r w:rsidRPr="004D697D">
        <w:rPr>
          <w:color w:val="000000" w:themeColor="text1"/>
        </w:rPr>
        <w:t xml:space="preserve"> </w:t>
      </w:r>
    </w:p>
    <w:p w14:paraId="16766D15" w14:textId="77777777" w:rsidR="00551870" w:rsidRDefault="00551870" w:rsidP="00551870">
      <w:pPr>
        <w:pStyle w:val="Styl22"/>
      </w:pPr>
      <w:r w:rsidRPr="00CE7F9B">
        <w:t xml:space="preserve">Ředitel Odboru </w:t>
      </w:r>
      <w:r>
        <w:t>bezpečnostních politik je</w:t>
      </w:r>
      <w:r w:rsidRPr="00CE7F9B">
        <w:t xml:space="preserve"> </w:t>
      </w:r>
      <w:r>
        <w:t xml:space="preserve">přímo </w:t>
      </w:r>
      <w:r w:rsidRPr="00CE7F9B">
        <w:t>řízen předsedou vlády a </w:t>
      </w:r>
      <w:r>
        <w:t xml:space="preserve">organizačně </w:t>
      </w:r>
      <w:r w:rsidRPr="00CE7F9B">
        <w:t>vedoucím Úřadu</w:t>
      </w:r>
      <w:r>
        <w:t>.</w:t>
      </w:r>
    </w:p>
    <w:p w14:paraId="58436A89" w14:textId="77777777" w:rsidR="00551870" w:rsidRDefault="00551870" w:rsidP="00551870">
      <w:pPr>
        <w:pStyle w:val="Styl22"/>
      </w:pPr>
      <w:r>
        <w:t xml:space="preserve">Ředitel odboru vykonává v souladu se Statutem BRS funkci ředitele Sekretariátu Bezpečnostní rady státu (BRS). </w:t>
      </w:r>
    </w:p>
    <w:p w14:paraId="2D5AF48B" w14:textId="77777777" w:rsidR="00551870" w:rsidRDefault="00551870" w:rsidP="00551870">
      <w:pPr>
        <w:pStyle w:val="Styl22"/>
      </w:pPr>
      <w:r>
        <w:t xml:space="preserve">Ředitel odboru dále: </w:t>
      </w:r>
    </w:p>
    <w:p w14:paraId="15644C1E" w14:textId="77777777" w:rsidR="00551870" w:rsidRDefault="00551870" w:rsidP="00551870">
      <w:pPr>
        <w:pStyle w:val="Styl16"/>
        <w:numPr>
          <w:ilvl w:val="0"/>
          <w:numId w:val="5"/>
        </w:numPr>
      </w:pPr>
      <w:r>
        <w:t>K</w:t>
      </w:r>
      <w:r w:rsidRPr="007D52AE">
        <w:t>oordinuje</w:t>
      </w:r>
      <w:r>
        <w:t xml:space="preserve"> zahraničně-politické aktivity předsedy vlády ve vztahu k ústředním správním úřadům pro zajištění jednoty zahraniční a bezpečnostní politiky státu.</w:t>
      </w:r>
    </w:p>
    <w:p w14:paraId="43C8E9A6" w14:textId="77777777" w:rsidR="00551870" w:rsidRDefault="00551870" w:rsidP="00551870">
      <w:pPr>
        <w:pStyle w:val="Styl16"/>
      </w:pPr>
      <w:r>
        <w:t>O</w:t>
      </w:r>
      <w:r w:rsidRPr="007D52AE">
        <w:t>rganizuje</w:t>
      </w:r>
      <w:r>
        <w:t xml:space="preserve"> spolupráci BRS s bezpečnostními radami krajů při zajišťování bezpečnosti státu.  </w:t>
      </w:r>
    </w:p>
    <w:p w14:paraId="0DB85B7A" w14:textId="77777777" w:rsidR="00551870" w:rsidRDefault="00551870" w:rsidP="00551870">
      <w:pPr>
        <w:pStyle w:val="Styl16"/>
      </w:pPr>
      <w:r>
        <w:t>Zabezpečuje pracovní styk s Výborem pro obranu a Výborem pro bezpečnost Poslanecké sněmovny a s Výborem pro zahraniční věci, obranu a bezpečnost Senátu Parlamentu ČR v otázkách působnosti odboru.</w:t>
      </w:r>
    </w:p>
    <w:p w14:paraId="749A0673" w14:textId="77777777" w:rsidR="00551870" w:rsidRDefault="00551870" w:rsidP="00551870">
      <w:pPr>
        <w:pStyle w:val="Styl16"/>
      </w:pPr>
      <w:r>
        <w:t>Spolupracuje s pracovními orgány BRS a Ústředním krizovým štábem, pravidelně se zúčastňuje jejich jednání.</w:t>
      </w:r>
    </w:p>
    <w:p w14:paraId="53F64D48" w14:textId="77777777" w:rsidR="00551870" w:rsidRDefault="00551870" w:rsidP="00551870">
      <w:pPr>
        <w:pStyle w:val="Body"/>
      </w:pPr>
    </w:p>
    <w:p w14:paraId="2AFFA564" w14:textId="77777777" w:rsidR="00551870" w:rsidRDefault="00551870" w:rsidP="00551870">
      <w:pPr>
        <w:pStyle w:val="Body"/>
      </w:pPr>
      <w:r>
        <w:t>Odbor bezpečnostních politik ve své působnosti:</w:t>
      </w:r>
    </w:p>
    <w:p w14:paraId="2C78A5D3" w14:textId="77777777" w:rsidR="00551870" w:rsidRDefault="00551870" w:rsidP="00551870">
      <w:pPr>
        <w:pStyle w:val="Styl16"/>
        <w:numPr>
          <w:ilvl w:val="0"/>
          <w:numId w:val="6"/>
        </w:numPr>
      </w:pPr>
      <w:r>
        <w:t>Podílí se na koordinaci přípravu legislativních návrhů týkajících se bezpečnosti ČR a zodpovídá za jejich konzistenci v souladu s bezpečnostními zájmy ČR.</w:t>
      </w:r>
    </w:p>
    <w:p w14:paraId="2B7E67D8" w14:textId="77777777" w:rsidR="00551870" w:rsidRDefault="00551870" w:rsidP="00551870">
      <w:pPr>
        <w:pStyle w:val="Styl16"/>
      </w:pPr>
      <w:r>
        <w:t>Ve spolupráci s ostatními ústředními správními úřady se podílí na zpracování</w:t>
      </w:r>
    </w:p>
    <w:p w14:paraId="2B629B4B" w14:textId="77777777" w:rsidR="00551870" w:rsidRPr="0026700B" w:rsidRDefault="00551870" w:rsidP="00551870">
      <w:pPr>
        <w:pStyle w:val="Styl23"/>
        <w:numPr>
          <w:ilvl w:val="0"/>
          <w:numId w:val="7"/>
        </w:numPr>
      </w:pPr>
      <w:r w:rsidRPr="0026700B">
        <w:t xml:space="preserve">zásadních koncepčních materiálů pro utváření politiky vnitřní a vnější bezpečnosti státu, </w:t>
      </w:r>
    </w:p>
    <w:p w14:paraId="00EC4D37" w14:textId="77777777" w:rsidR="00551870" w:rsidRPr="0026700B" w:rsidRDefault="00551870" w:rsidP="00551870">
      <w:pPr>
        <w:pStyle w:val="Styl23"/>
      </w:pPr>
      <w:r w:rsidRPr="0026700B">
        <w:t>koncepce bezpečnostní politiky státu,</w:t>
      </w:r>
    </w:p>
    <w:p w14:paraId="045AD69B" w14:textId="77777777" w:rsidR="00551870" w:rsidRPr="0026700B" w:rsidRDefault="00551870" w:rsidP="00551870">
      <w:pPr>
        <w:pStyle w:val="Styl23"/>
      </w:pPr>
      <w:r w:rsidRPr="0026700B">
        <w:t xml:space="preserve">koncepce bezpečnostního systému státu včetně koordinace rozpracovávání jeho jednotlivých oblastí, </w:t>
      </w:r>
    </w:p>
    <w:p w14:paraId="2BE79E73" w14:textId="77777777" w:rsidR="00551870" w:rsidRPr="0026700B" w:rsidRDefault="00551870" w:rsidP="00551870">
      <w:pPr>
        <w:pStyle w:val="Styl23"/>
      </w:pPr>
      <w:r w:rsidRPr="0026700B">
        <w:t>dalších normativních materiálů v oblasti zajišťování obrany a bezpečnosti státu,</w:t>
      </w:r>
    </w:p>
    <w:p w14:paraId="6FB67235" w14:textId="77777777" w:rsidR="00551870" w:rsidRPr="0026700B" w:rsidRDefault="00551870" w:rsidP="00551870">
      <w:pPr>
        <w:pStyle w:val="Styl16"/>
      </w:pPr>
      <w:r>
        <w:t>O</w:t>
      </w:r>
      <w:r w:rsidRPr="0026700B">
        <w:t>dpovídá za realizaci a dodržování všech věcně příslušných norem v činnosti Úřadu ve své působnosti, zajišťuje implementaci aktuálních novel a jejich dodržování,</w:t>
      </w:r>
    </w:p>
    <w:p w14:paraId="4548404B" w14:textId="77777777" w:rsidR="00551870" w:rsidRDefault="00551870" w:rsidP="00551870">
      <w:pPr>
        <w:pStyle w:val="Styl16"/>
      </w:pPr>
      <w:r>
        <w:t>Předkládá stanoviska k návrhům nových právních úprav v oblasti bezpečnosti státu,</w:t>
      </w:r>
    </w:p>
    <w:p w14:paraId="7FD7682A" w14:textId="77777777" w:rsidR="00551870" w:rsidRDefault="00551870" w:rsidP="00551870">
      <w:pPr>
        <w:pStyle w:val="Styl16"/>
      </w:pPr>
      <w:r>
        <w:t>Podílí se na plnění úkolů spojených s činností vlády a zabezpečuje plnění úkolů spojených s činností BRS za krizových situací vojenského i nevojenského charakteru,</w:t>
      </w:r>
    </w:p>
    <w:p w14:paraId="05C41B2E" w14:textId="77777777" w:rsidR="00551870" w:rsidRDefault="00551870" w:rsidP="00551870">
      <w:pPr>
        <w:pStyle w:val="Styl16"/>
      </w:pPr>
      <w:r>
        <w:t>Zpracovává odborná stanoviska k materiálům předkládaným vládě a BRS, informace a podklady pro potřeby nadřízených v oblasti bezpečnostní politiky státu,</w:t>
      </w:r>
    </w:p>
    <w:p w14:paraId="4F537A5E" w14:textId="77777777" w:rsidR="00551870" w:rsidRPr="00BC5790" w:rsidRDefault="00551870" w:rsidP="00551870">
      <w:pPr>
        <w:pStyle w:val="Styl16"/>
      </w:pPr>
      <w:r>
        <w:t>Spolupracuje v rámci své působnosti s dalšími ústředními správními úřady.</w:t>
      </w:r>
    </w:p>
    <w:p w14:paraId="508A4D00" w14:textId="77777777" w:rsidR="00551870" w:rsidRDefault="00551870" w:rsidP="00551870">
      <w:pPr>
        <w:spacing w:before="120" w:after="120"/>
        <w:rPr>
          <w:rFonts w:cs="Arial"/>
          <w:color w:val="000000" w:themeColor="text1"/>
          <w:szCs w:val="22"/>
        </w:rPr>
      </w:pPr>
    </w:p>
    <w:p w14:paraId="64B8E592" w14:textId="77777777" w:rsidR="00551870" w:rsidRPr="00BB4A2E" w:rsidRDefault="00551870" w:rsidP="00551870">
      <w:pPr>
        <w:spacing w:before="120" w:after="120"/>
        <w:ind w:left="425" w:hanging="425"/>
        <w:rPr>
          <w:rFonts w:cs="Arial"/>
          <w:b/>
          <w:color w:val="000000" w:themeColor="text1"/>
          <w:szCs w:val="22"/>
        </w:rPr>
      </w:pPr>
      <w:r w:rsidRPr="00BB4A2E">
        <w:rPr>
          <w:rFonts w:cs="Arial"/>
          <w:color w:val="000000" w:themeColor="text1"/>
          <w:szCs w:val="22"/>
        </w:rPr>
        <w:t xml:space="preserve">Odbor </w:t>
      </w:r>
      <w:r>
        <w:rPr>
          <w:rFonts w:cs="Arial"/>
          <w:color w:val="000000" w:themeColor="text1"/>
          <w:szCs w:val="22"/>
        </w:rPr>
        <w:t xml:space="preserve">bezpečnostních politik </w:t>
      </w:r>
      <w:r w:rsidRPr="00BB4A2E">
        <w:rPr>
          <w:rFonts w:cs="Arial"/>
          <w:color w:val="000000" w:themeColor="text1"/>
          <w:szCs w:val="22"/>
        </w:rPr>
        <w:t xml:space="preserve">se člení </w:t>
      </w:r>
      <w:proofErr w:type="gramStart"/>
      <w:r w:rsidRPr="00BB4A2E">
        <w:rPr>
          <w:rFonts w:cs="Arial"/>
          <w:color w:val="000000" w:themeColor="text1"/>
          <w:szCs w:val="22"/>
        </w:rPr>
        <w:t>na</w:t>
      </w:r>
      <w:proofErr w:type="gramEnd"/>
    </w:p>
    <w:p w14:paraId="244BF373" w14:textId="77777777" w:rsidR="00551870" w:rsidRPr="00BB4A2E" w:rsidRDefault="00551870" w:rsidP="00551870">
      <w:pPr>
        <w:pStyle w:val="Body"/>
        <w:numPr>
          <w:ilvl w:val="0"/>
          <w:numId w:val="3"/>
        </w:numPr>
      </w:pPr>
      <w:r>
        <w:t xml:space="preserve">Oddělení </w:t>
      </w:r>
      <w:r w:rsidRPr="00BC5790">
        <w:t>Bezpečnostní rady státu</w:t>
      </w:r>
      <w:r>
        <w:t>,</w:t>
      </w:r>
    </w:p>
    <w:p w14:paraId="10C73B5A" w14:textId="77777777" w:rsidR="00551870" w:rsidRDefault="00551870" w:rsidP="00551870">
      <w:pPr>
        <w:pStyle w:val="Body"/>
        <w:numPr>
          <w:ilvl w:val="0"/>
          <w:numId w:val="3"/>
        </w:numPr>
      </w:pPr>
      <w:r w:rsidRPr="00BB4A2E">
        <w:t xml:space="preserve">Oddělení </w:t>
      </w:r>
      <w:r>
        <w:t>koordinace bezpečnostních politik.</w:t>
      </w:r>
    </w:p>
    <w:p w14:paraId="463CA47E" w14:textId="77777777" w:rsidR="00551870" w:rsidRDefault="00551870" w:rsidP="00551870">
      <w:pPr>
        <w:pStyle w:val="Body"/>
      </w:pPr>
    </w:p>
    <w:p w14:paraId="1F7F437A" w14:textId="77777777" w:rsidR="00551870" w:rsidRPr="004D697D" w:rsidRDefault="00551870" w:rsidP="00551870">
      <w:pPr>
        <w:pStyle w:val="NAdpis2styl"/>
        <w:rPr>
          <w:color w:val="000000" w:themeColor="text1"/>
        </w:rPr>
      </w:pPr>
      <w:bookmarkStart w:id="5" w:name="_Toc115186554"/>
      <w:r w:rsidRPr="004D697D">
        <w:rPr>
          <w:color w:val="000000" w:themeColor="text1"/>
        </w:rPr>
        <w:t>1.</w:t>
      </w:r>
      <w:r>
        <w:rPr>
          <w:color w:val="000000" w:themeColor="text1"/>
        </w:rPr>
        <w:t>1</w:t>
      </w:r>
      <w:r w:rsidRPr="004D697D">
        <w:rPr>
          <w:color w:val="000000" w:themeColor="text1"/>
        </w:rPr>
        <w:t xml:space="preserve"> </w:t>
      </w:r>
      <w:r>
        <w:rPr>
          <w:color w:val="000000" w:themeColor="text1"/>
        </w:rPr>
        <w:t>Oddělení</w:t>
      </w:r>
      <w:r w:rsidRPr="004D697D">
        <w:rPr>
          <w:color w:val="000000" w:themeColor="text1"/>
        </w:rPr>
        <w:t xml:space="preserve"> Bezpečnostní rady státu</w:t>
      </w:r>
      <w:bookmarkEnd w:id="1"/>
      <w:bookmarkEnd w:id="2"/>
      <w:bookmarkEnd w:id="3"/>
      <w:bookmarkEnd w:id="5"/>
    </w:p>
    <w:p w14:paraId="704C60A8" w14:textId="77777777" w:rsidR="00551870" w:rsidRDefault="00551870" w:rsidP="00551870">
      <w:pPr>
        <w:keepNext/>
        <w:spacing w:before="240"/>
        <w:rPr>
          <w:rFonts w:cs="Arial"/>
          <w:bCs/>
          <w:color w:val="000000" w:themeColor="text1"/>
          <w:szCs w:val="22"/>
          <w:lang w:eastAsia="x-none"/>
        </w:rPr>
      </w:pPr>
    </w:p>
    <w:p w14:paraId="4DF8B0E5" w14:textId="77777777" w:rsidR="00551870" w:rsidRPr="00BB4A2E" w:rsidRDefault="00551870" w:rsidP="00551870">
      <w:pPr>
        <w:keepNext/>
        <w:spacing w:before="240"/>
        <w:rPr>
          <w:rFonts w:cs="Arial"/>
          <w:bCs/>
          <w:color w:val="000000" w:themeColor="text1"/>
          <w:szCs w:val="22"/>
          <w:lang w:eastAsia="x-none"/>
        </w:rPr>
      </w:pPr>
      <w:r>
        <w:rPr>
          <w:rFonts w:cs="Arial"/>
          <w:bCs/>
          <w:color w:val="000000" w:themeColor="text1"/>
          <w:szCs w:val="22"/>
          <w:lang w:eastAsia="x-none"/>
        </w:rPr>
        <w:t>Oddělení</w:t>
      </w:r>
      <w:r w:rsidRPr="00BB4A2E">
        <w:rPr>
          <w:rFonts w:cs="Arial"/>
          <w:bCs/>
          <w:color w:val="000000" w:themeColor="text1"/>
          <w:szCs w:val="22"/>
          <w:lang w:eastAsia="x-none"/>
        </w:rPr>
        <w:t xml:space="preserve"> Bezpečnostní rady státu komplexně </w:t>
      </w:r>
      <w:r w:rsidRPr="00BB4A2E">
        <w:rPr>
          <w:rFonts w:cs="Arial"/>
          <w:bCs/>
          <w:color w:val="000000" w:themeColor="text1"/>
          <w:szCs w:val="22"/>
          <w:lang w:val="x-none" w:eastAsia="x-none"/>
        </w:rPr>
        <w:t>koordinuje činnosti BRS</w:t>
      </w:r>
      <w:r w:rsidRPr="00BB4A2E">
        <w:rPr>
          <w:rFonts w:cs="Arial"/>
          <w:bCs/>
          <w:color w:val="000000" w:themeColor="text1"/>
          <w:szCs w:val="22"/>
          <w:lang w:eastAsia="x-none"/>
        </w:rPr>
        <w:t>, ve své působnosti</w:t>
      </w:r>
      <w:r w:rsidRPr="00BB4A2E">
        <w:rPr>
          <w:rFonts w:cs="Arial"/>
          <w:bCs/>
          <w:color w:val="000000" w:themeColor="text1"/>
          <w:szCs w:val="22"/>
          <w:lang w:eastAsia="x-none"/>
        </w:rPr>
        <w:tab/>
      </w:r>
    </w:p>
    <w:p w14:paraId="58A70EF7" w14:textId="77777777" w:rsidR="00551870" w:rsidRPr="00BB4A2E" w:rsidRDefault="00551870" w:rsidP="00551870">
      <w:pPr>
        <w:pStyle w:val="Styl16"/>
        <w:numPr>
          <w:ilvl w:val="0"/>
          <w:numId w:val="8"/>
        </w:numPr>
      </w:pPr>
      <w:r w:rsidRPr="00BB4A2E">
        <w:t>Zajišťuje</w:t>
      </w:r>
    </w:p>
    <w:p w14:paraId="1BF60867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příjem, evidenci a distribuci podkladů pro jednání BRS,</w:t>
      </w:r>
    </w:p>
    <w:p w14:paraId="48AD15C2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vypracování návrhu programů schůzí BRS,</w:t>
      </w:r>
    </w:p>
    <w:p w14:paraId="3328921D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soulad závěrů BRS s právními normami, dalšími souvisejícími dokumenty a jejich promítnutí do návrhu usnesení BRS,</w:t>
      </w:r>
    </w:p>
    <w:p w14:paraId="367A25D2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archivaci podkladů a závěrů z jednání BRS,</w:t>
      </w:r>
    </w:p>
    <w:p w14:paraId="0709C77A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chráněný informační systém dokumentů BRS a vedení webových stránek BRS,</w:t>
      </w:r>
    </w:p>
    <w:p w14:paraId="1D365329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zpracování návrhu plánu práce BRS,</w:t>
      </w:r>
    </w:p>
    <w:p w14:paraId="48211C71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kontrolu plnění úkolů vyplývajících z Plánu práce BRS a z jednotlivých usnesení a zpracování pravidelné roční zprávy pro schůzi vlády,</w:t>
      </w:r>
    </w:p>
    <w:p w14:paraId="394CFF01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audio dokumentaci rozpravy BRS, její archivaci a využívání pro potřeby členů BRS,</w:t>
      </w:r>
    </w:p>
    <w:p w14:paraId="59DFAF0A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bezvadnost dokumentů BRS předkládaných předsedovi vlády a předsedovi BRS k podpisu,</w:t>
      </w:r>
    </w:p>
    <w:p w14:paraId="754AFF20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distribuci záznamu a usnesení ze schůzí BRS stanoveným adresátům,</w:t>
      </w:r>
    </w:p>
    <w:p w14:paraId="592A6F6D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spolupráci se stálými pracovními výbory BRS a Ústředním krizovým štábem,</w:t>
      </w:r>
    </w:p>
    <w:p w14:paraId="4C018BBA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spolupráci BRS s bezpečnostními radami krajů v oblasti zajišťování obrany a bezpečnosti,</w:t>
      </w:r>
    </w:p>
    <w:p w14:paraId="725A4452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pracovní styk s Výborem pro obranu a Výborem pro bezpečnost Poslanecké sněmovny, s Výborem pro zahraniční v</w:t>
      </w:r>
      <w:r>
        <w:rPr>
          <w:color w:val="000000" w:themeColor="text1"/>
        </w:rPr>
        <w:t>ěci, obranu a bezpečnost Senátu</w:t>
      </w:r>
      <w:r w:rsidRPr="00BB4A2E">
        <w:rPr>
          <w:color w:val="000000" w:themeColor="text1"/>
        </w:rPr>
        <w:t>, s Vojenskou kanceláří prezidenta republiky a s odbornými útvary ústředních správních úřadů v otázkách působnosti oddělení,</w:t>
      </w:r>
    </w:p>
    <w:p w14:paraId="0BFBF142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 xml:space="preserve">pohotovostní službu pro zastupování Úřadu a sekretariátu BRS při aktivaci Ústředního krizového štábu, pro svolání mimořádné schůze BRS nebo předsednictva BRS, pro vyrozumění členů vlády, členů BRS a předurčených pracovníků rezortů při zaujetí chráněného pracoviště a plnění jiných mimořádných úkolů (např. přijetí nebo odeslání šifry, zpracování informace o krizové situaci pro předsedu vlády a předsedu BRS) vyplývajících z působnosti Úřadu, které nelze v mimopracovní době zajistit jiným způsobem, </w:t>
      </w:r>
    </w:p>
    <w:p w14:paraId="5B632101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 xml:space="preserve">provádění lektorské práce v odborných školách a kurzech pro oblast zajišťování obrany a bezpečnosti státu, </w:t>
      </w:r>
    </w:p>
    <w:p w14:paraId="04F60DC4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 xml:space="preserve">přijímání a odesílání informací utajovaného a neutajovaného charakteru z/do Ministerstva zahraničních věcí (zastupitelských úřadů ČR v zahraničí), Ministerstva obrany a NATO pro předsedu vlády a předsedu BRS a určené představené Úřadu za využití k tomu určených technických prostředků pro přenos dat, </w:t>
      </w:r>
    </w:p>
    <w:p w14:paraId="6E7AC8FB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mezirezortní a mezinárodní pracovní styk v rámci své působnosti.</w:t>
      </w:r>
    </w:p>
    <w:p w14:paraId="777D2889" w14:textId="77777777" w:rsidR="00551870" w:rsidRPr="00BB4A2E" w:rsidRDefault="00551870" w:rsidP="00551870">
      <w:pPr>
        <w:pStyle w:val="Styl16"/>
      </w:pPr>
      <w:r w:rsidRPr="00BB4A2E">
        <w:t>Zpracovává</w:t>
      </w:r>
    </w:p>
    <w:p w14:paraId="17890A94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lastRenderedPageBreak/>
        <w:t>ve spolupráci s ostatními zainteresovanými rezorty koncepci bezpečnostní politiky státu, koncepci bezpečnostního systému státu a normativní materiály v oblasti zajišťování obrany a bezpečnosti státu,</w:t>
      </w:r>
    </w:p>
    <w:p w14:paraId="7F679E83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konečné znění usnesení BRS,</w:t>
      </w:r>
    </w:p>
    <w:p w14:paraId="4539041F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dokumentaci chráněného pracoviště vlády a BRS a koordinuje její rozpracování mezirezortní i v rámci Úřadu,</w:t>
      </w:r>
    </w:p>
    <w:p w14:paraId="375FEEE8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podklady a stanoviska pro předsedu vlády a předsedu BRS k materiálům předkládaným vládě a BRS z oblasti zajišťování obrany a bezpečnosti státu,</w:t>
      </w:r>
    </w:p>
    <w:p w14:paraId="765D055B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návrhy dopisů předsedy vlády a předsedy BRS vedoucím ústředních správních úřadů a dalším osobám podle jeho pokynů z oblasti zajišťování obrany a bezpečnosti státu,</w:t>
      </w:r>
    </w:p>
    <w:p w14:paraId="69A37469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informace pro předsedu vlády a předsedu BRS o závažných mimořádných událostech, které hrozí přerůst v krizovou situaci nebo o vzniklé krizové situaci a podklady pro jejich řešení, pokud jsou řešeny v působnosti předsedy vlády a předsedy BRS a týkají se oblasti zajišťování obrany a bezpečnosti státu,</w:t>
      </w:r>
    </w:p>
    <w:p w14:paraId="3EB5BFD4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návrhy koncepčně nových právních úprav v oblasti obrany a bezpečnosti státu nebo komplexní stanoviska k nim,</w:t>
      </w:r>
    </w:p>
    <w:p w14:paraId="5D8D0021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podklady a specializovaná stanoviska pro předsedu vlády a předsedu BRS a další určené členy vlády k materiálům pro jednání BRS a vlády,</w:t>
      </w:r>
    </w:p>
    <w:p w14:paraId="054AE335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písemné záznamy ze schůzí BRS.</w:t>
      </w:r>
    </w:p>
    <w:p w14:paraId="24FB2D57" w14:textId="77777777" w:rsidR="00551870" w:rsidRPr="00BB4A2E" w:rsidRDefault="00551870" w:rsidP="00551870">
      <w:pPr>
        <w:pStyle w:val="Styl16"/>
      </w:pPr>
      <w:r w:rsidRPr="00BB4A2E">
        <w:t>Organizuje</w:t>
      </w:r>
    </w:p>
    <w:p w14:paraId="53072837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koordinaci a metodické usměrňování veškerých činností spojených s organizačně technickým a bezpečnostním zajištěním činnosti BRS a s přípravou plánu práce BRS,</w:t>
      </w:r>
    </w:p>
    <w:p w14:paraId="549E9601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pravidelné pracovní porady s tajemníky bezpečnostních rad krajů,</w:t>
      </w:r>
    </w:p>
    <w:p w14:paraId="62ED7DE7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pravidelné pracovní porady s odpovědnými pracovníky rezortů, kteří jsou určeni ke spolupráci se sekretariátem BRS,</w:t>
      </w:r>
    </w:p>
    <w:p w14:paraId="4C03E314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návštěvy v jednotlivých krajských úřadech k výměně poznatků z oblasti zajišťování obrany a bezpečnosti.</w:t>
      </w:r>
    </w:p>
    <w:p w14:paraId="4C2B6024" w14:textId="77777777" w:rsidR="00551870" w:rsidRPr="00BB4A2E" w:rsidRDefault="00551870" w:rsidP="00551870">
      <w:pPr>
        <w:pStyle w:val="Styl16"/>
      </w:pPr>
      <w:r w:rsidRPr="00BB4A2E">
        <w:t>Vyřizuje stížnosti, interpelace, oznámení a podněty zasílané předsedovi vlády a předsedovi BRS z oblasti systému BRS jako součásti bezpečnostního systému ČR.</w:t>
      </w:r>
    </w:p>
    <w:p w14:paraId="371411CE" w14:textId="77777777" w:rsidR="00551870" w:rsidRPr="00BB4A2E" w:rsidRDefault="00551870" w:rsidP="00551870">
      <w:pPr>
        <w:pStyle w:val="Styl16"/>
      </w:pPr>
      <w:r w:rsidRPr="00BB4A2E">
        <w:t>Vykonává</w:t>
      </w:r>
    </w:p>
    <w:p w14:paraId="17FBE5AD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funkci sekretariátu BRS,</w:t>
      </w:r>
    </w:p>
    <w:p w14:paraId="35A6EF85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odborně-administrativní pomoc při zpracování podkladů pro jednání BRS.</w:t>
      </w:r>
    </w:p>
    <w:p w14:paraId="603F9AB4" w14:textId="77777777" w:rsidR="00551870" w:rsidRPr="00BB4A2E" w:rsidRDefault="00551870" w:rsidP="00551870">
      <w:pPr>
        <w:pStyle w:val="Styl16"/>
      </w:pPr>
      <w:r w:rsidRPr="00BB4A2E">
        <w:t>Odpovídá za realizaci a dodržování všech věcně příslušných norem v činnosti Úřadu v rámci své působnosti, zajišťuje implementaci aktuálních novel a jejich dodržování.</w:t>
      </w:r>
    </w:p>
    <w:p w14:paraId="031EDFFC" w14:textId="77777777" w:rsidR="00551870" w:rsidRPr="00BB4A2E" w:rsidRDefault="00551870" w:rsidP="00551870">
      <w:pPr>
        <w:tabs>
          <w:tab w:val="left" w:pos="851"/>
        </w:tabs>
        <w:spacing w:before="240" w:after="120"/>
        <w:rPr>
          <w:color w:val="000000" w:themeColor="text1"/>
          <w:szCs w:val="22"/>
        </w:rPr>
      </w:pPr>
      <w:r w:rsidRPr="00BB4A2E">
        <w:rPr>
          <w:color w:val="000000" w:themeColor="text1"/>
          <w:szCs w:val="22"/>
        </w:rPr>
        <w:t>Při koordinaci a zajišťování činnosti Výboru pro zpravodajskou činnost (dále jen „VZČ") a při zajišťování agendy související s</w:t>
      </w:r>
      <w:r>
        <w:rPr>
          <w:color w:val="000000" w:themeColor="text1"/>
          <w:szCs w:val="22"/>
        </w:rPr>
        <w:t> výkonem funkce předsedy vlády se Oddělení</w:t>
      </w:r>
      <w:r w:rsidRPr="00BB4A2E">
        <w:rPr>
          <w:color w:val="000000" w:themeColor="text1"/>
          <w:szCs w:val="22"/>
        </w:rPr>
        <w:t xml:space="preserve"> Bezpečnostní rady státu přímo řídí pokyny předsedy vlády. Ve své působnosti zejména koordinuje činnosti VZČ v systému BRS.</w:t>
      </w:r>
    </w:p>
    <w:p w14:paraId="52836BEF" w14:textId="77777777" w:rsidR="00551870" w:rsidRPr="00BB4A2E" w:rsidRDefault="00551870" w:rsidP="00551870">
      <w:pPr>
        <w:spacing w:before="120" w:after="120"/>
        <w:rPr>
          <w:rFonts w:cs="Arial"/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Oddělení </w:t>
      </w:r>
      <w:r w:rsidRPr="00BB4A2E">
        <w:rPr>
          <w:color w:val="000000" w:themeColor="text1"/>
          <w:szCs w:val="22"/>
        </w:rPr>
        <w:t>Bezpečnostní rady státu ve své působnosti dále</w:t>
      </w:r>
    </w:p>
    <w:p w14:paraId="16D0A22C" w14:textId="77777777" w:rsidR="00551870" w:rsidRPr="00BB4A2E" w:rsidRDefault="00551870" w:rsidP="00551870">
      <w:pPr>
        <w:pStyle w:val="Styl16"/>
      </w:pPr>
      <w:r w:rsidRPr="00BB4A2E">
        <w:t>Zajišťuje</w:t>
      </w:r>
    </w:p>
    <w:p w14:paraId="5CEA1D24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odbornou a administrativní podporu předsedy vlády a vedoucího Úřadu na úseku vládní koordinace činnosti zpravodajských služeb ČR,</w:t>
      </w:r>
    </w:p>
    <w:p w14:paraId="1C6CDFE6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lastRenderedPageBreak/>
        <w:t>administrativně, odborně, organizačně a technicky činnost VZČ a jeho pracovních orgánů,</w:t>
      </w:r>
    </w:p>
    <w:p w14:paraId="17D62AA9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komplexní koordinaci prací na materiálech, které jsou určeny k projednání ve VZČ, včetně jejich zpracování,</w:t>
      </w:r>
    </w:p>
    <w:p w14:paraId="0E2F6067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 xml:space="preserve">příjem a evidenci podkladů pro jednání VZČ a jejich distribuci určeným adresátům, </w:t>
      </w:r>
    </w:p>
    <w:p w14:paraId="4A91FC13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soulad závěrů schůzí VZČ s právními normami, se souvisejícími vnitřními předpisy a dalšími normativními dokumenty a jejich promítnutí do usnesení VZČ,</w:t>
      </w:r>
    </w:p>
    <w:p w14:paraId="5D8048A1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věcnou správnost a právní bezvadnost dokumentů VZČ předkládaných předsedovi vlády k podpisu,</w:t>
      </w:r>
    </w:p>
    <w:p w14:paraId="1D6F3FA0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distribuci záznamu a usnesení ze schůzí VZČ stanoveným adresátům,</w:t>
      </w:r>
    </w:p>
    <w:p w14:paraId="4FE8AF9F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dodatečné informace a podklady pro vypracování stanovisek k materiálům projednávaným na schůzích VZČ,</w:t>
      </w:r>
    </w:p>
    <w:p w14:paraId="2CA64014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zpracovaní podnětů pro jednání VZČ, včetně jejich posuzování, a návrhu plánu práce VZČ,</w:t>
      </w:r>
    </w:p>
    <w:p w14:paraId="00F50687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kontrolu plnění úkolů z jednotlivých usnesení VZČ,</w:t>
      </w:r>
    </w:p>
    <w:p w14:paraId="5308128D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archivaci podkladů a závěrů z jednání VZČ,</w:t>
      </w:r>
    </w:p>
    <w:p w14:paraId="77BC9D30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metodické usměrňování zpravodajských služeb ČR a dalších státních institucí při přípravě a zpracování podkladů pro jednání VZČ, nebo BRS anebo vlády ve své působnosti,</w:t>
      </w:r>
    </w:p>
    <w:p w14:paraId="19E72A4F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komplexní koordinaci prací na materiálech, které jsou v rámci plnění úkolů VZČ určeny k projednání v BRS nebo ve vládě, včetně jejich zpracování,</w:t>
      </w:r>
    </w:p>
    <w:p w14:paraId="544ED384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 xml:space="preserve">distribuci výstupních materiálu ze zasedání Společné zpravodajské skupiny stanoveným adresátům, </w:t>
      </w:r>
    </w:p>
    <w:p w14:paraId="6F155F58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příjem, evidenci a distribuci utajovaných podkladů pro jednání vlády klasifikovaných stupněm utajení Tajné a Přísně tajné,</w:t>
      </w:r>
    </w:p>
    <w:p w14:paraId="21F79E7E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odsouhlasení přijatých usnesení vlády stupně utajení Tajné a Přísně tajné předsedou vlády a jejich distribuci stanoveným adresátům,</w:t>
      </w:r>
    </w:p>
    <w:p w14:paraId="3388146D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vyřizování stížnosti, interpelací, oznámení a podnětů zasílaných předsedovi vlády z oblasti své působnosti nebo zpracování odborných podkladů pro jejich vyřízení,</w:t>
      </w:r>
    </w:p>
    <w:p w14:paraId="06846C79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mezirezortní a mezinárodní pracovní styk v rámci věcné působnosti.</w:t>
      </w:r>
    </w:p>
    <w:p w14:paraId="21420D64" w14:textId="77777777" w:rsidR="00551870" w:rsidRPr="00BB4A2E" w:rsidRDefault="00551870" w:rsidP="00551870">
      <w:pPr>
        <w:pStyle w:val="Styl16"/>
      </w:pPr>
      <w:r w:rsidRPr="00BB4A2E">
        <w:t>Zpracovává</w:t>
      </w:r>
    </w:p>
    <w:p w14:paraId="7E0867FA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koncepci bezpečnostní politiky státu v oblasti zpravodajského systému, včetně jeho vazeb na další složky bezpečnostního systému státu a nadnárodní bezpečnostní systémy,</w:t>
      </w:r>
    </w:p>
    <w:p w14:paraId="2389D9EF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zásadní koncepční materiály v oboru své působnosti pro utváření politiky vnitřní bezpečnosti a bezpečnostní strategie ČR,</w:t>
      </w:r>
    </w:p>
    <w:p w14:paraId="7A7A5FE4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zásadní komplexní stanoviska k návrhům nových právních úprav v oblasti bezpečnosti státu,</w:t>
      </w:r>
    </w:p>
    <w:p w14:paraId="43BDA544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zásadní návrhy koncepčně nových právních úprav v oblasti bezpečnosti státu,</w:t>
      </w:r>
    </w:p>
    <w:p w14:paraId="5D79E9DC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návrhy programů schůzí VZČ, podklady a stanoviska pro předsedu vlády k materiálům předkládaným na jednání VZČ,</w:t>
      </w:r>
    </w:p>
    <w:p w14:paraId="290D73B1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souhrnné koncepční a další odborné materiály určené pro jednání VZČ z podkladů zpravodajských služeb ČR, případně gesčně příslušných ústředních správních úřadů,</w:t>
      </w:r>
    </w:p>
    <w:p w14:paraId="041C0DD1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lastRenderedPageBreak/>
        <w:t>dokumentaci ze schůzí VZČ a konečná znění usnesení VZČ,</w:t>
      </w:r>
    </w:p>
    <w:p w14:paraId="434ACD76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výstupní materiály ze zasedání Společné zpravodajské skupiny,</w:t>
      </w:r>
    </w:p>
    <w:p w14:paraId="27B90D19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pravidelné výroční zprávy o činnosti VZČ,</w:t>
      </w:r>
    </w:p>
    <w:p w14:paraId="01383AC6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konečná znění usnesení vlády klasifikovaná stupněm utajení Tajné nebo Přísně tajné.</w:t>
      </w:r>
    </w:p>
    <w:p w14:paraId="6533645E" w14:textId="77777777" w:rsidR="00551870" w:rsidRPr="00BB4A2E" w:rsidRDefault="00551870" w:rsidP="00551870">
      <w:pPr>
        <w:pStyle w:val="Styl16"/>
      </w:pPr>
      <w:r w:rsidRPr="00BB4A2E">
        <w:t>Organizuje</w:t>
      </w:r>
    </w:p>
    <w:p w14:paraId="7F9E4AF4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koordinaci všech postupů spojených s organizačně-technickým zabezpečením činnosti VZČ,</w:t>
      </w:r>
    </w:p>
    <w:p w14:paraId="76AE7204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jednání VZČ a zasedání Společné zpravodajské skupiny, včetně zabezpečení ostrahy jednacích prostor, provedení příslušných technických a ochranných opatření před jednáním a v jeho průběhu,</w:t>
      </w:r>
    </w:p>
    <w:p w14:paraId="1D58FB91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specializovaná školení členů vlád</w:t>
      </w:r>
      <w:r>
        <w:rPr>
          <w:color w:val="000000" w:themeColor="text1"/>
        </w:rPr>
        <w:t>y, Poslanecké sněmovny a Senátu</w:t>
      </w:r>
      <w:r w:rsidRPr="00BB4A2E">
        <w:rPr>
          <w:color w:val="000000" w:themeColor="text1"/>
        </w:rPr>
        <w:t xml:space="preserve"> a vybraných představených a vedoucích zaměstnanců státní správy v oblasti své působnosti.</w:t>
      </w:r>
    </w:p>
    <w:p w14:paraId="79B7A3BE" w14:textId="77777777" w:rsidR="00551870" w:rsidRPr="00BB4A2E" w:rsidRDefault="00551870" w:rsidP="00551870">
      <w:pPr>
        <w:pStyle w:val="Styl16"/>
      </w:pPr>
      <w:r w:rsidRPr="00BB4A2E">
        <w:t>Vykonává</w:t>
      </w:r>
    </w:p>
    <w:p w14:paraId="1511A776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funkci sekretariátu VZČ,</w:t>
      </w:r>
    </w:p>
    <w:p w14:paraId="61522205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funkci sekretariátu Společné zpravodajské skupiny,</w:t>
      </w:r>
    </w:p>
    <w:p w14:paraId="26F016F3" w14:textId="77777777" w:rsidR="00551870" w:rsidRPr="00BB4A2E" w:rsidRDefault="00551870" w:rsidP="00551870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funkci administrativního protokolu utajovaných dokumentů vlády stupně utajení Tajné a Přísně tajné.</w:t>
      </w:r>
    </w:p>
    <w:p w14:paraId="63AD28CA" w14:textId="77777777" w:rsidR="00551870" w:rsidRPr="00BB4A2E" w:rsidRDefault="00551870" w:rsidP="00551870">
      <w:pPr>
        <w:pStyle w:val="Styl16"/>
        <w:ind w:left="709" w:hanging="425"/>
      </w:pPr>
      <w:r w:rsidRPr="00BB4A2E">
        <w:t>Odpovídá za realizaci a dodržování všech věcně příslušných norem v činnosti Úřadu v rámci své působnosti, zajišťuje implementaci aktuálních novel a jejich dodržování.</w:t>
      </w:r>
    </w:p>
    <w:p w14:paraId="0502B649" w14:textId="77777777" w:rsidR="00551870" w:rsidRDefault="00551870" w:rsidP="00551870">
      <w:pPr>
        <w:keepNext/>
        <w:spacing w:before="240"/>
        <w:rPr>
          <w:rFonts w:cs="Arial"/>
          <w:bCs/>
          <w:color w:val="000000" w:themeColor="text1"/>
          <w:szCs w:val="22"/>
          <w:lang w:eastAsia="x-none"/>
        </w:rPr>
      </w:pPr>
    </w:p>
    <w:p w14:paraId="5417CD62" w14:textId="77777777" w:rsidR="00551870" w:rsidRPr="00551870" w:rsidRDefault="00551870" w:rsidP="00551870">
      <w:pPr>
        <w:pStyle w:val="NAdpis2styl"/>
        <w:rPr>
          <w:color w:val="000000" w:themeColor="text1"/>
        </w:rPr>
      </w:pPr>
      <w:bookmarkStart w:id="6" w:name="_Toc115186555"/>
      <w:r w:rsidRPr="00551870">
        <w:rPr>
          <w:color w:val="000000" w:themeColor="text1"/>
        </w:rPr>
        <w:t>1.2 Oddělení koordinace bezpečnostních politik</w:t>
      </w:r>
      <w:bookmarkEnd w:id="6"/>
    </w:p>
    <w:p w14:paraId="302F11A7" w14:textId="77777777" w:rsidR="00551870" w:rsidRDefault="00551870" w:rsidP="00551870">
      <w:pPr>
        <w:spacing w:before="240"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Oddělení </w:t>
      </w:r>
      <w:r>
        <w:t>koordinace bezpečnostních politik</w:t>
      </w:r>
      <w:r w:rsidRPr="00BB4A2E">
        <w:rPr>
          <w:rFonts w:cs="Arial"/>
          <w:color w:val="000000" w:themeColor="text1"/>
          <w:szCs w:val="22"/>
        </w:rPr>
        <w:t xml:space="preserve"> ve své působnosti</w:t>
      </w:r>
      <w:r>
        <w:rPr>
          <w:rFonts w:cs="Arial"/>
          <w:color w:val="000000" w:themeColor="text1"/>
          <w:szCs w:val="22"/>
        </w:rPr>
        <w:t xml:space="preserve"> </w:t>
      </w:r>
    </w:p>
    <w:p w14:paraId="18C50079" w14:textId="77777777" w:rsidR="00551870" w:rsidRPr="00D647A5" w:rsidRDefault="00551870" w:rsidP="00551870">
      <w:pPr>
        <w:pStyle w:val="Styl16"/>
        <w:numPr>
          <w:ilvl w:val="0"/>
          <w:numId w:val="9"/>
        </w:numPr>
      </w:pPr>
      <w:r w:rsidRPr="00D647A5">
        <w:t>Zajišťuje</w:t>
      </w:r>
      <w:r>
        <w:t xml:space="preserve"> </w:t>
      </w:r>
    </w:p>
    <w:p w14:paraId="58AFDC66" w14:textId="77777777" w:rsidR="00551870" w:rsidRPr="00090B4D" w:rsidRDefault="00551870" w:rsidP="00551870">
      <w:pPr>
        <w:pStyle w:val="ODRKA"/>
      </w:pPr>
      <w:r w:rsidRPr="00D647A5">
        <w:t xml:space="preserve">koordinaci a komunikaci mezi </w:t>
      </w:r>
      <w:r>
        <w:t>prvky bezpečnostního systému</w:t>
      </w:r>
      <w:r w:rsidRPr="00D647A5">
        <w:t xml:space="preserve"> s cílem zajistit </w:t>
      </w:r>
      <w:r>
        <w:t xml:space="preserve">jejich </w:t>
      </w:r>
      <w:r w:rsidRPr="00D647A5">
        <w:t>užší spolupráci a efektivní postup</w:t>
      </w:r>
      <w:r>
        <w:t xml:space="preserve"> </w:t>
      </w:r>
      <w:r w:rsidRPr="00090B4D">
        <w:t>při zajišťování obrany a bezpečnosti státu, včetně energetické a ekonomické bezpečnosti, se zohledněním</w:t>
      </w:r>
      <w:r>
        <w:t xml:space="preserve"> jejich mezinárodních aspektů,</w:t>
      </w:r>
    </w:p>
    <w:p w14:paraId="6DA728F7" w14:textId="77777777" w:rsidR="00551870" w:rsidRPr="00D647A5" w:rsidRDefault="00551870" w:rsidP="00551870">
      <w:pPr>
        <w:pStyle w:val="ODRKA"/>
      </w:pPr>
      <w:r w:rsidRPr="00D647A5">
        <w:t>příprav</w:t>
      </w:r>
      <w:r>
        <w:t>u jednání a podkladů</w:t>
      </w:r>
      <w:r w:rsidRPr="00D647A5">
        <w:t xml:space="preserve"> pro předsedu vlády</w:t>
      </w:r>
      <w:r>
        <w:t xml:space="preserve"> v oblastech zajišťování bezpečnostních zájmů ČR,</w:t>
      </w:r>
    </w:p>
    <w:p w14:paraId="40DB8BDC" w14:textId="77777777" w:rsidR="00551870" w:rsidRPr="00D647A5" w:rsidRDefault="00551870" w:rsidP="00551870">
      <w:pPr>
        <w:pStyle w:val="ODRKA"/>
      </w:pPr>
      <w:r w:rsidRPr="00D647A5">
        <w:t>mezirezortní a mezinárodní pracovní styk v rámci své působnosti</w:t>
      </w:r>
      <w:r>
        <w:t>.</w:t>
      </w:r>
    </w:p>
    <w:p w14:paraId="419141C7" w14:textId="77777777" w:rsidR="00551870" w:rsidRPr="00D647A5" w:rsidRDefault="00551870" w:rsidP="00551870">
      <w:pPr>
        <w:pStyle w:val="Styl16"/>
      </w:pPr>
      <w:r w:rsidRPr="00D647A5">
        <w:t xml:space="preserve">Podílí se </w:t>
      </w:r>
      <w:proofErr w:type="gramStart"/>
      <w:r w:rsidRPr="00D647A5">
        <w:t>na</w:t>
      </w:r>
      <w:proofErr w:type="gramEnd"/>
    </w:p>
    <w:p w14:paraId="7C953460" w14:textId="77777777" w:rsidR="00551870" w:rsidRPr="00D647A5" w:rsidRDefault="00551870" w:rsidP="00551870">
      <w:pPr>
        <w:pStyle w:val="ODRKA"/>
      </w:pPr>
      <w:r w:rsidRPr="00D647A5">
        <w:t>přípravě strategických dokumentů v bezpečnostní oblasti, koncepčních rezortních a mezirezortních materiálů pro utváření politiky vnitřní bezpečnosti</w:t>
      </w:r>
      <w:r>
        <w:t xml:space="preserve"> a</w:t>
      </w:r>
      <w:r w:rsidRPr="00D647A5">
        <w:t xml:space="preserve"> veřejného pořádku a obranné politiky</w:t>
      </w:r>
      <w:r>
        <w:t>,</w:t>
      </w:r>
    </w:p>
    <w:p w14:paraId="030732DA" w14:textId="77777777" w:rsidR="00551870" w:rsidRPr="00D647A5" w:rsidRDefault="00551870" w:rsidP="00551870">
      <w:pPr>
        <w:pStyle w:val="ODRKA"/>
      </w:pPr>
      <w:r w:rsidRPr="00D647A5">
        <w:t>koordinaci zahraničně-politických aktivit předsedy vlády s ohledem na bezpečnostní politiky státu</w:t>
      </w:r>
      <w:r>
        <w:t>,</w:t>
      </w:r>
    </w:p>
    <w:p w14:paraId="46367EEE" w14:textId="77777777" w:rsidR="00551870" w:rsidRDefault="00551870" w:rsidP="00551870">
      <w:pPr>
        <w:pStyle w:val="ODRKA"/>
      </w:pPr>
      <w:r w:rsidRPr="00D647A5">
        <w:t xml:space="preserve">koordinaci činností příslušných státních orgánů v oblasti zajišťování bezpečnosti a obrany ČR a během mimořádných </w:t>
      </w:r>
      <w:r>
        <w:t>událostí,</w:t>
      </w:r>
    </w:p>
    <w:p w14:paraId="33B050F9" w14:textId="77777777" w:rsidR="00551870" w:rsidRPr="00D647A5" w:rsidRDefault="00551870" w:rsidP="00551870">
      <w:pPr>
        <w:pStyle w:val="ODRKA"/>
      </w:pPr>
      <w:r w:rsidRPr="00D647A5">
        <w:t>komplexní</w:t>
      </w:r>
      <w:r>
        <w:t>m</w:t>
      </w:r>
      <w:r w:rsidRPr="00D647A5">
        <w:t xml:space="preserve"> vyhodnocení průřezových bezpečnostních témat a </w:t>
      </w:r>
      <w:r>
        <w:t xml:space="preserve">prosazuje </w:t>
      </w:r>
      <w:r w:rsidRPr="00D647A5">
        <w:t>jejich zohlednění při vytváření strategických dokumentů a doktrín</w:t>
      </w:r>
      <w:r>
        <w:t>,</w:t>
      </w:r>
    </w:p>
    <w:p w14:paraId="0E1F2924" w14:textId="77777777" w:rsidR="00551870" w:rsidRPr="00D647A5" w:rsidRDefault="00551870" w:rsidP="00551870">
      <w:pPr>
        <w:pStyle w:val="ODRKA"/>
      </w:pPr>
      <w:r w:rsidRPr="00D647A5">
        <w:lastRenderedPageBreak/>
        <w:t>ve spolupráci s ostatními zainteresovanými rezorty</w:t>
      </w:r>
      <w:r>
        <w:t>, na zpracování koncepcí</w:t>
      </w:r>
      <w:r w:rsidRPr="00D647A5">
        <w:t xml:space="preserve"> bezpečnostní politiky státu, bezpečnostního systému státu a normativní</w:t>
      </w:r>
      <w:r>
        <w:t>ch</w:t>
      </w:r>
      <w:r w:rsidRPr="00D647A5">
        <w:t xml:space="preserve"> materiál</w:t>
      </w:r>
      <w:r>
        <w:t>ů</w:t>
      </w:r>
      <w:r w:rsidRPr="00D647A5">
        <w:t xml:space="preserve"> v oblasti zajišťování obrany a bezpečnosti státu</w:t>
      </w:r>
      <w:r>
        <w:t>.</w:t>
      </w:r>
    </w:p>
    <w:p w14:paraId="5C7A04E5" w14:textId="77777777" w:rsidR="00551870" w:rsidRPr="00D647A5" w:rsidRDefault="00551870" w:rsidP="00551870">
      <w:pPr>
        <w:pStyle w:val="Styl16"/>
      </w:pPr>
      <w:r w:rsidRPr="00D647A5">
        <w:t>Zpracovává</w:t>
      </w:r>
    </w:p>
    <w:p w14:paraId="501AB595" w14:textId="77777777" w:rsidR="00551870" w:rsidRPr="00D647A5" w:rsidRDefault="00551870" w:rsidP="00551870">
      <w:pPr>
        <w:pStyle w:val="ODRKA"/>
      </w:pPr>
      <w:r>
        <w:t>operativní a analytické</w:t>
      </w:r>
      <w:r w:rsidRPr="00D647A5">
        <w:t xml:space="preserve"> materiály v oboru své působnosti pro utváření </w:t>
      </w:r>
      <w:r>
        <w:t xml:space="preserve">bezpečnostní </w:t>
      </w:r>
      <w:r w:rsidRPr="00D647A5">
        <w:t xml:space="preserve">politiky </w:t>
      </w:r>
      <w:r>
        <w:t>státu</w:t>
      </w:r>
      <w:r w:rsidRPr="00D647A5">
        <w:t>,</w:t>
      </w:r>
    </w:p>
    <w:p w14:paraId="2BB500A7" w14:textId="77777777" w:rsidR="00551870" w:rsidRPr="00D647A5" w:rsidRDefault="00551870" w:rsidP="00551870">
      <w:pPr>
        <w:pStyle w:val="ODRKA"/>
      </w:pPr>
      <w:r w:rsidRPr="00D647A5">
        <w:t>ve spolupráci s</w:t>
      </w:r>
      <w:r>
        <w:t xml:space="preserve"> ústředními státními úřady </w:t>
      </w:r>
      <w:r w:rsidRPr="00D647A5">
        <w:t>a zpravodajskými službami</w:t>
      </w:r>
      <w:r>
        <w:t xml:space="preserve"> ČR</w:t>
      </w:r>
      <w:r w:rsidRPr="00D647A5">
        <w:t>, přípravu podkladů pro jednání předsedy vlády s ohledem na bezpečnostní politiky státu</w:t>
      </w:r>
      <w:r>
        <w:t>,</w:t>
      </w:r>
    </w:p>
    <w:p w14:paraId="59E6D33E" w14:textId="77777777" w:rsidR="00551870" w:rsidRPr="00F55A1C" w:rsidRDefault="00551870" w:rsidP="00551870">
      <w:pPr>
        <w:pStyle w:val="ODRKA"/>
        <w:spacing w:before="240"/>
        <w:rPr>
          <w:color w:val="000000" w:themeColor="text1"/>
        </w:rPr>
      </w:pPr>
      <w:r w:rsidRPr="00D647A5">
        <w:t xml:space="preserve">informace k bezpečnostním tématům </w:t>
      </w:r>
      <w:r>
        <w:t>na základě podkladů orgánů státní správy a od ZÚ ČR a mezinárodních organizací.</w:t>
      </w:r>
    </w:p>
    <w:p w14:paraId="0742E3CB" w14:textId="77777777" w:rsidR="00E21858" w:rsidRDefault="008F1A17"/>
    <w:sectPr w:rsidR="00E2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61E"/>
    <w:multiLevelType w:val="hybridMultilevel"/>
    <w:tmpl w:val="EED4E962"/>
    <w:lvl w:ilvl="0" w:tplc="D5281400">
      <w:numFmt w:val="bullet"/>
      <w:pStyle w:val="ODRKA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4762"/>
    <w:multiLevelType w:val="hybridMultilevel"/>
    <w:tmpl w:val="487C2456"/>
    <w:lvl w:ilvl="0" w:tplc="4644ECA2">
      <w:start w:val="1"/>
      <w:numFmt w:val="lowerLetter"/>
      <w:pStyle w:val="Styl23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B0159"/>
    <w:multiLevelType w:val="hybridMultilevel"/>
    <w:tmpl w:val="BDFCE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1A3C"/>
    <w:multiLevelType w:val="hybridMultilevel"/>
    <w:tmpl w:val="2D2669A2"/>
    <w:lvl w:ilvl="0" w:tplc="ABFA1B44">
      <w:start w:val="1"/>
      <w:numFmt w:val="decimal"/>
      <w:pStyle w:val="Styl16"/>
      <w:lvlText w:val="(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lowerLetter"/>
      <w:lvlText w:val="%2."/>
      <w:lvlJc w:val="left"/>
      <w:pPr>
        <w:ind w:left="1364" w:hanging="360"/>
      </w:pPr>
    </w:lvl>
    <w:lvl w:ilvl="2" w:tplc="04050005" w:tentative="1">
      <w:start w:val="1"/>
      <w:numFmt w:val="lowerRoman"/>
      <w:lvlText w:val="%3."/>
      <w:lvlJc w:val="right"/>
      <w:pPr>
        <w:ind w:left="2084" w:hanging="180"/>
      </w:pPr>
    </w:lvl>
    <w:lvl w:ilvl="3" w:tplc="04050001" w:tentative="1">
      <w:start w:val="1"/>
      <w:numFmt w:val="decimal"/>
      <w:lvlText w:val="%4."/>
      <w:lvlJc w:val="left"/>
      <w:pPr>
        <w:ind w:left="2804" w:hanging="360"/>
      </w:pPr>
    </w:lvl>
    <w:lvl w:ilvl="4" w:tplc="04050003" w:tentative="1">
      <w:start w:val="1"/>
      <w:numFmt w:val="lowerLetter"/>
      <w:lvlText w:val="%5."/>
      <w:lvlJc w:val="left"/>
      <w:pPr>
        <w:ind w:left="3524" w:hanging="360"/>
      </w:pPr>
    </w:lvl>
    <w:lvl w:ilvl="5" w:tplc="04050005" w:tentative="1">
      <w:start w:val="1"/>
      <w:numFmt w:val="lowerRoman"/>
      <w:lvlText w:val="%6."/>
      <w:lvlJc w:val="right"/>
      <w:pPr>
        <w:ind w:left="4244" w:hanging="180"/>
      </w:pPr>
    </w:lvl>
    <w:lvl w:ilvl="6" w:tplc="04050001" w:tentative="1">
      <w:start w:val="1"/>
      <w:numFmt w:val="decimal"/>
      <w:lvlText w:val="%7."/>
      <w:lvlJc w:val="left"/>
      <w:pPr>
        <w:ind w:left="4964" w:hanging="360"/>
      </w:pPr>
    </w:lvl>
    <w:lvl w:ilvl="7" w:tplc="04050003" w:tentative="1">
      <w:start w:val="1"/>
      <w:numFmt w:val="lowerLetter"/>
      <w:lvlText w:val="%8."/>
      <w:lvlJc w:val="left"/>
      <w:pPr>
        <w:ind w:left="5684" w:hanging="360"/>
      </w:pPr>
    </w:lvl>
    <w:lvl w:ilvl="8" w:tplc="04050005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70"/>
    <w:rsid w:val="00551870"/>
    <w:rsid w:val="00641D7A"/>
    <w:rsid w:val="00666BE1"/>
    <w:rsid w:val="00681443"/>
    <w:rsid w:val="008F1A17"/>
    <w:rsid w:val="00A25744"/>
    <w:rsid w:val="00B50F51"/>
    <w:rsid w:val="00F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02EB"/>
  <w15:docId w15:val="{A543B7D9-9E71-4E09-BC0A-0071BFD9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51870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5518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1870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styl">
    <w:name w:val="NAdpis 2 styl"/>
    <w:basedOn w:val="Normln"/>
    <w:link w:val="NAdpis2stylChar"/>
    <w:qFormat/>
    <w:rsid w:val="00551870"/>
    <w:pPr>
      <w:keepNext/>
      <w:spacing w:before="240" w:after="120"/>
      <w:jc w:val="center"/>
      <w:outlineLvl w:val="1"/>
    </w:pPr>
    <w:rPr>
      <w:rFonts w:eastAsia="Calibri" w:cs="Arial"/>
      <w:b/>
      <w:iCs/>
      <w:color w:val="FF0000"/>
      <w:sz w:val="26"/>
      <w:szCs w:val="28"/>
      <w:lang w:eastAsia="en-US"/>
    </w:rPr>
  </w:style>
  <w:style w:type="character" w:customStyle="1" w:styleId="NAdpis2stylChar">
    <w:name w:val="NAdpis 2 styl Char"/>
    <w:link w:val="NAdpis2styl"/>
    <w:rsid w:val="00551870"/>
    <w:rPr>
      <w:rFonts w:ascii="Arial" w:eastAsia="Calibri" w:hAnsi="Arial" w:cs="Arial"/>
      <w:b/>
      <w:iCs/>
      <w:color w:val="FF0000"/>
      <w:sz w:val="26"/>
      <w:szCs w:val="28"/>
    </w:rPr>
  </w:style>
  <w:style w:type="paragraph" w:customStyle="1" w:styleId="Body">
    <w:name w:val="Body"/>
    <w:basedOn w:val="Normln"/>
    <w:link w:val="BodyChar"/>
    <w:qFormat/>
    <w:rsid w:val="00551870"/>
  </w:style>
  <w:style w:type="paragraph" w:customStyle="1" w:styleId="ODRKA">
    <w:name w:val="ODRÁŽKA"/>
    <w:basedOn w:val="Normln"/>
    <w:link w:val="ODRKAChar"/>
    <w:qFormat/>
    <w:rsid w:val="00551870"/>
    <w:pPr>
      <w:numPr>
        <w:numId w:val="2"/>
      </w:numPr>
      <w:autoSpaceDE w:val="0"/>
      <w:autoSpaceDN w:val="0"/>
      <w:adjustRightInd w:val="0"/>
      <w:spacing w:after="120"/>
    </w:pPr>
    <w:rPr>
      <w:rFonts w:eastAsia="Calibri" w:cs="Arial"/>
      <w:color w:val="000000"/>
      <w:szCs w:val="22"/>
      <w:lang w:eastAsia="en-US"/>
    </w:rPr>
  </w:style>
  <w:style w:type="character" w:customStyle="1" w:styleId="ODRKAChar">
    <w:name w:val="ODRÁŽKA Char"/>
    <w:basedOn w:val="Standardnpsmoodstavce"/>
    <w:link w:val="ODRKA"/>
    <w:rsid w:val="00551870"/>
    <w:rPr>
      <w:rFonts w:ascii="Arial" w:eastAsia="Calibri" w:hAnsi="Arial" w:cs="Arial"/>
      <w:color w:val="000000"/>
    </w:rPr>
  </w:style>
  <w:style w:type="paragraph" w:customStyle="1" w:styleId="Styl16">
    <w:name w:val="Styl16"/>
    <w:basedOn w:val="Normln"/>
    <w:link w:val="Styl16Char"/>
    <w:qFormat/>
    <w:rsid w:val="00551870"/>
    <w:pPr>
      <w:numPr>
        <w:numId w:val="4"/>
      </w:numPr>
      <w:tabs>
        <w:tab w:val="left" w:pos="709"/>
      </w:tabs>
      <w:spacing w:before="240" w:after="120"/>
    </w:pPr>
    <w:rPr>
      <w:color w:val="000000" w:themeColor="text1"/>
    </w:rPr>
  </w:style>
  <w:style w:type="character" w:customStyle="1" w:styleId="Styl16Char">
    <w:name w:val="Styl16 Char"/>
    <w:basedOn w:val="Standardnpsmoodstavce"/>
    <w:link w:val="Styl16"/>
    <w:rsid w:val="00551870"/>
    <w:rPr>
      <w:rFonts w:ascii="Arial" w:eastAsia="Times New Roman" w:hAnsi="Arial" w:cs="Times New Roman"/>
      <w:color w:val="000000" w:themeColor="text1"/>
      <w:szCs w:val="24"/>
      <w:lang w:eastAsia="cs-CZ"/>
    </w:rPr>
  </w:style>
  <w:style w:type="character" w:customStyle="1" w:styleId="BodyChar">
    <w:name w:val="Body Char"/>
    <w:basedOn w:val="Standardnpsmoodstavce"/>
    <w:link w:val="Body"/>
    <w:rsid w:val="00551870"/>
    <w:rPr>
      <w:rFonts w:ascii="Arial" w:eastAsia="Times New Roman" w:hAnsi="Arial" w:cs="Times New Roman"/>
      <w:szCs w:val="24"/>
      <w:lang w:eastAsia="cs-CZ"/>
    </w:rPr>
  </w:style>
  <w:style w:type="paragraph" w:customStyle="1" w:styleId="Styl22">
    <w:name w:val="Styl22"/>
    <w:basedOn w:val="Normln"/>
    <w:link w:val="Styl22Char"/>
    <w:qFormat/>
    <w:rsid w:val="00551870"/>
    <w:pPr>
      <w:autoSpaceDE w:val="0"/>
      <w:autoSpaceDN w:val="0"/>
      <w:adjustRightInd w:val="0"/>
      <w:spacing w:before="240"/>
    </w:pPr>
    <w:rPr>
      <w:rFonts w:eastAsia="Calibri" w:cs="Arial"/>
      <w:color w:val="000000" w:themeColor="text1"/>
      <w:szCs w:val="22"/>
      <w:lang w:eastAsia="en-US"/>
    </w:rPr>
  </w:style>
  <w:style w:type="character" w:customStyle="1" w:styleId="Styl22Char">
    <w:name w:val="Styl22 Char"/>
    <w:basedOn w:val="Standardnpsmoodstavce"/>
    <w:link w:val="Styl22"/>
    <w:rsid w:val="00551870"/>
    <w:rPr>
      <w:rFonts w:ascii="Arial" w:eastAsia="Calibri" w:hAnsi="Arial" w:cs="Arial"/>
      <w:color w:val="000000" w:themeColor="text1"/>
    </w:rPr>
  </w:style>
  <w:style w:type="paragraph" w:customStyle="1" w:styleId="Styl23">
    <w:name w:val="Styl23"/>
    <w:basedOn w:val="Body"/>
    <w:link w:val="Styl23Char"/>
    <w:qFormat/>
    <w:rsid w:val="00551870"/>
    <w:pPr>
      <w:numPr>
        <w:numId w:val="1"/>
      </w:numPr>
    </w:pPr>
    <w:rPr>
      <w:color w:val="000000" w:themeColor="text1"/>
    </w:rPr>
  </w:style>
  <w:style w:type="character" w:customStyle="1" w:styleId="Styl23Char">
    <w:name w:val="Styl23 Char"/>
    <w:basedOn w:val="BodyChar"/>
    <w:link w:val="Styl23"/>
    <w:rsid w:val="00551870"/>
    <w:rPr>
      <w:rFonts w:ascii="Arial" w:eastAsia="Times New Roman" w:hAnsi="Arial" w:cs="Times New Roman"/>
      <w:color w:val="000000" w:themeColor="text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8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87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1777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Černušák Štěpán</dc:creator>
  <cp:lastModifiedBy>Střeštíková Hana</cp:lastModifiedBy>
  <cp:revision>2</cp:revision>
  <dcterms:created xsi:type="dcterms:W3CDTF">2022-10-11T06:17:00Z</dcterms:created>
  <dcterms:modified xsi:type="dcterms:W3CDTF">2022-10-11T06:17:00Z</dcterms:modified>
</cp:coreProperties>
</file>