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90" w:rsidRPr="00757AD6" w:rsidRDefault="00403990" w:rsidP="00F9085B">
      <w:pPr>
        <w:pStyle w:val="Nadpis2"/>
        <w:spacing w:after="240"/>
        <w:jc w:val="center"/>
        <w:rPr>
          <w:rFonts w:ascii="Times New Roman" w:hAnsi="Times New Roman"/>
          <w:i w:val="0"/>
          <w:sz w:val="22"/>
          <w:szCs w:val="22"/>
          <w:lang w:eastAsia="cs-CZ"/>
        </w:rPr>
      </w:pPr>
      <w:r w:rsidRPr="00757AD6">
        <w:rPr>
          <w:rFonts w:ascii="Arial" w:hAnsi="Arial" w:cs="Arial"/>
          <w:b/>
          <w:bCs/>
          <w:i w:val="0"/>
          <w:sz w:val="22"/>
          <w:szCs w:val="22"/>
          <w:lang w:eastAsia="cs-CZ"/>
        </w:rPr>
        <w:t>21/113-0 Rámcová smlouva Tlumočnické služby z a do AJ, NJ a FrJ – odborný jazyk</w:t>
      </w:r>
      <w:r w:rsidRPr="00757AD6">
        <w:rPr>
          <w:rFonts w:ascii="Times New Roman" w:hAnsi="Times New Roman"/>
          <w:i w:val="0"/>
          <w:sz w:val="22"/>
          <w:szCs w:val="22"/>
          <w:lang w:eastAsia="cs-CZ"/>
        </w:rPr>
        <w:t xml:space="preserve"> </w:t>
      </w:r>
    </w:p>
    <w:p w:rsidR="00757AD6" w:rsidRDefault="00757AD6" w:rsidP="00757AD6">
      <w:pPr>
        <w:pStyle w:val="Nadpis2"/>
        <w:spacing w:after="240"/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i w:val="0"/>
          <w:iCs w:val="0"/>
          <w:sz w:val="24"/>
          <w:szCs w:val="24"/>
        </w:rPr>
        <w:t>Ceník Poskytovatele - PRESTO – PŘEKLADATELSKÉ CENTRUM s.r.o.</w:t>
      </w: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2031"/>
        <w:gridCol w:w="2032"/>
        <w:gridCol w:w="2032"/>
      </w:tblGrid>
      <w:tr w:rsidR="00757AD6" w:rsidTr="00757AD6">
        <w:trPr>
          <w:trHeight w:val="51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DRUH TLUMOČENÍ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ANGLICKÝ JAZYK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NĚMECKÝ JAZYK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FRANCOUZSKÝ JAZYK</w:t>
            </w:r>
          </w:p>
        </w:tc>
      </w:tr>
      <w:tr w:rsidR="00757AD6" w:rsidTr="00757AD6">
        <w:trPr>
          <w:trHeight w:val="51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D6" w:rsidRDefault="00757AD6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 Kč za jednu akci a tlumočníka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 Kč za jednu akci a tlumočníka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 Kč za jednu akci a tlumočníka</w:t>
            </w:r>
          </w:p>
        </w:tc>
      </w:tr>
      <w:tr w:rsidR="00757AD6" w:rsidTr="00757AD6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D6" w:rsidRDefault="00757AD6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konsekutivní tlumočení od 0 do 4 hod. včetně (půldenní akce)*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2700</w:t>
            </w:r>
          </w:p>
        </w:tc>
      </w:tr>
      <w:tr w:rsidR="00757AD6" w:rsidTr="00757AD6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D6" w:rsidRDefault="00757AD6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konsekutivní tlumočení od 4 do 8 hod. včetně (jednodenní akce)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5200</w:t>
            </w:r>
          </w:p>
        </w:tc>
      </w:tr>
      <w:tr w:rsidR="00757AD6" w:rsidTr="00757AD6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D6" w:rsidRDefault="00757AD6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simultánní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tlumočení od 0 do 4 hod. včetně (půldenní akce)*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2700</w:t>
            </w:r>
          </w:p>
        </w:tc>
      </w:tr>
      <w:tr w:rsidR="00757AD6" w:rsidTr="00757AD6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D6" w:rsidRDefault="00757AD6">
            <w:pPr>
              <w:spacing w:before="60" w:after="6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simultánní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tlumočení od 4 do 8 hod. včetně (jednodenní akce)**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5200</w:t>
            </w:r>
          </w:p>
        </w:tc>
      </w:tr>
    </w:tbl>
    <w:p w:rsidR="00757AD6" w:rsidRDefault="00757AD6" w:rsidP="00757AD6">
      <w:pPr>
        <w:spacing w:after="240"/>
      </w:pPr>
    </w:p>
    <w:p w:rsidR="00757AD6" w:rsidRDefault="00757AD6" w:rsidP="00757AD6">
      <w:pPr>
        <w:pStyle w:val="Nadpis2"/>
        <w:spacing w:after="240"/>
        <w:jc w:val="center"/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i w:val="0"/>
          <w:iCs w:val="0"/>
          <w:sz w:val="24"/>
          <w:szCs w:val="24"/>
        </w:rPr>
        <w:t>Ceník Poskytovatele – Michal Moudrý</w:t>
      </w: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2031"/>
        <w:gridCol w:w="2032"/>
        <w:gridCol w:w="2032"/>
      </w:tblGrid>
      <w:tr w:rsidR="00757AD6" w:rsidTr="00757AD6">
        <w:trPr>
          <w:trHeight w:val="51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DRUH TLUMOČENÍ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ANGLICKÝ JAZYK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NĚMECKÝ JAZYK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FRANCOUZSKÝ JAZYK</w:t>
            </w:r>
          </w:p>
        </w:tc>
      </w:tr>
      <w:tr w:rsidR="00757AD6" w:rsidTr="00757AD6">
        <w:trPr>
          <w:trHeight w:val="51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D6" w:rsidRDefault="00757AD6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 Kč za jednu akci a tlumočníka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 Kč za jednu akci a tlumočníka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v Kč za jednu akci a tlumočníka</w:t>
            </w:r>
          </w:p>
        </w:tc>
      </w:tr>
      <w:tr w:rsidR="00757AD6" w:rsidTr="00757AD6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D6" w:rsidRDefault="00757AD6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konsekutivní tlumočení od 0 do 4 hod. včetně (půldenní akce)*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2950</w:t>
            </w:r>
          </w:p>
        </w:tc>
      </w:tr>
      <w:tr w:rsidR="00757AD6" w:rsidTr="00757AD6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D6" w:rsidRDefault="00757AD6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konsekutivní tlumočení od 4 do 8 hod. včetně (jednodenní akce)**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5650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5650</w:t>
            </w:r>
          </w:p>
        </w:tc>
      </w:tr>
      <w:tr w:rsidR="00757AD6" w:rsidTr="00757AD6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D6" w:rsidRDefault="00757AD6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simultánní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tlumočení od 0 do 4 hod. včetně (půldenní akce)*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3900</w:t>
            </w:r>
          </w:p>
        </w:tc>
      </w:tr>
      <w:tr w:rsidR="00757AD6" w:rsidTr="00757AD6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AD6" w:rsidRDefault="00757AD6">
            <w:pPr>
              <w:spacing w:before="60" w:after="6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simultánní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tlumočení od 4 do 8 hod. včetně (jednodenní akce)**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AD6" w:rsidRDefault="00757AD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7600</w:t>
            </w:r>
          </w:p>
        </w:tc>
      </w:tr>
    </w:tbl>
    <w:p w:rsidR="00757AD6" w:rsidRDefault="00757AD6" w:rsidP="00757AD6">
      <w:pPr>
        <w:spacing w:after="240"/>
        <w:rPr>
          <w:rFonts w:ascii="Arial" w:hAnsi="Arial" w:cs="Arial"/>
          <w:color w:val="000000"/>
          <w:sz w:val="22"/>
          <w:szCs w:val="22"/>
        </w:rPr>
      </w:pPr>
    </w:p>
    <w:p w:rsidR="00757AD6" w:rsidRDefault="00757AD6" w:rsidP="00757AD6">
      <w:pPr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 V případě, že doba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tlumočení bude delší než předem předpokládaná půldenní, bude za každou započatou hod. nad sjednaný rámec 4 hod. u půldenní akce účtována částka odpovídající 1/4 částky uvedené pro půldenní službu.</w:t>
      </w:r>
    </w:p>
    <w:p w:rsidR="00757AD6" w:rsidRDefault="00757AD6" w:rsidP="00757AD6">
      <w:pPr>
        <w:spacing w:after="240"/>
      </w:pPr>
      <w:r>
        <w:rPr>
          <w:rFonts w:ascii="Arial" w:hAnsi="Arial" w:cs="Arial"/>
          <w:color w:val="000000"/>
          <w:sz w:val="22"/>
          <w:szCs w:val="22"/>
        </w:rPr>
        <w:t xml:space="preserve">** V případě, že doba tlumočení bude delší než předem předpokládaná jednodenní, bude </w:t>
      </w:r>
      <w:r>
        <w:rPr>
          <w:rFonts w:ascii="Arial" w:hAnsi="Arial" w:cs="Arial"/>
          <w:color w:val="000000"/>
          <w:sz w:val="22"/>
          <w:szCs w:val="22"/>
        </w:rPr>
        <w:br/>
        <w:t>za každou započatou hod. nad sjednaný rámec 8 hod. u jednodenní akce účtována částka odpovídající 1/8 částky uvedené pro jednodenní službu.</w:t>
      </w:r>
    </w:p>
    <w:p w:rsidR="004E487A" w:rsidRDefault="004E487A" w:rsidP="00757AD6">
      <w:pPr>
        <w:pStyle w:val="Nadpis2"/>
        <w:spacing w:after="240"/>
      </w:pPr>
    </w:p>
    <w:sectPr w:rsidR="004E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5B"/>
    <w:rsid w:val="00403990"/>
    <w:rsid w:val="004E487A"/>
    <w:rsid w:val="00757AD6"/>
    <w:rsid w:val="00F9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D14B"/>
  <w15:chartTrackingRefBased/>
  <w15:docId w15:val="{D72539FC-602D-46BA-8E94-9F66E654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85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aliases w:val="nový styl1"/>
    <w:basedOn w:val="Normln"/>
    <w:next w:val="Normln"/>
    <w:link w:val="Nadpis2Char"/>
    <w:unhideWhenUsed/>
    <w:qFormat/>
    <w:rsid w:val="00F9085B"/>
    <w:pPr>
      <w:keepNext/>
      <w:spacing w:before="240" w:after="60"/>
      <w:outlineLvl w:val="1"/>
    </w:pPr>
    <w:rPr>
      <w:rFonts w:ascii="Cambria" w:hAnsi="Cambria"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ový styl1 Char"/>
    <w:basedOn w:val="Standardnpsmoodstavce"/>
    <w:link w:val="Nadpis2"/>
    <w:rsid w:val="00F9085B"/>
    <w:rPr>
      <w:rFonts w:ascii="Cambria" w:eastAsia="Times New Roman" w:hAnsi="Cambria" w:cs="Times New Roman"/>
      <w:i/>
      <w:iCs/>
      <w:sz w:val="28"/>
      <w:szCs w:val="28"/>
    </w:rPr>
  </w:style>
  <w:style w:type="table" w:styleId="Mkatabulky">
    <w:name w:val="Table Grid"/>
    <w:basedOn w:val="Normlntabulka"/>
    <w:rsid w:val="00F9085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Střeštíková Hana</dc:creator>
  <cp:keywords/>
  <dc:description/>
  <cp:lastModifiedBy>Střeštíková Hana</cp:lastModifiedBy>
  <cp:revision>3</cp:revision>
  <dcterms:created xsi:type="dcterms:W3CDTF">2022-02-24T20:47:00Z</dcterms:created>
  <dcterms:modified xsi:type="dcterms:W3CDTF">2022-02-24T20:50:00Z</dcterms:modified>
</cp:coreProperties>
</file>