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88F" w:rsidRDefault="008D088F" w:rsidP="00D02990">
      <w:pPr>
        <w:pStyle w:val="Default"/>
        <w:spacing w:after="120"/>
        <w:jc w:val="right"/>
        <w:rPr>
          <w:rFonts w:ascii="Times New Roman" w:hAnsi="Times New Roman" w:cs="Times New Roman"/>
          <w:b/>
          <w:bCs/>
          <w:sz w:val="36"/>
          <w:szCs w:val="36"/>
        </w:rPr>
      </w:pPr>
      <w:r w:rsidRPr="00C2690F">
        <w:rPr>
          <w:rFonts w:ascii="Times New Roman" w:hAnsi="Times New Roman" w:cs="Times New Roman"/>
          <w:b/>
        </w:rPr>
        <w:t>IV.</w:t>
      </w:r>
    </w:p>
    <w:p w:rsidR="00D60321" w:rsidRPr="00ED1C0C" w:rsidRDefault="00D60321" w:rsidP="00510F84">
      <w:pPr>
        <w:pStyle w:val="Default"/>
        <w:spacing w:after="120"/>
        <w:jc w:val="center"/>
        <w:rPr>
          <w:rFonts w:ascii="Times New Roman" w:hAnsi="Times New Roman" w:cs="Times New Roman"/>
          <w:sz w:val="36"/>
          <w:szCs w:val="36"/>
        </w:rPr>
      </w:pPr>
      <w:r w:rsidRPr="00ED1C0C">
        <w:rPr>
          <w:rFonts w:ascii="Times New Roman" w:hAnsi="Times New Roman" w:cs="Times New Roman"/>
          <w:b/>
          <w:bCs/>
          <w:sz w:val="36"/>
          <w:szCs w:val="36"/>
        </w:rPr>
        <w:t>DŮVODOVÁ ZPRÁVA</w:t>
      </w:r>
    </w:p>
    <w:p w:rsidR="00D60321" w:rsidRPr="00ED1C0C" w:rsidRDefault="00D60321" w:rsidP="00510F84">
      <w:pPr>
        <w:pStyle w:val="Default"/>
        <w:spacing w:after="120"/>
        <w:rPr>
          <w:rFonts w:ascii="Times New Roman" w:hAnsi="Times New Roman" w:cs="Times New Roman"/>
          <w:b/>
          <w:bCs/>
        </w:rPr>
      </w:pPr>
    </w:p>
    <w:p w:rsidR="00D60321" w:rsidRPr="00BE0E47" w:rsidRDefault="00D60321" w:rsidP="00510F84">
      <w:pPr>
        <w:pStyle w:val="Default"/>
        <w:spacing w:after="120"/>
        <w:jc w:val="center"/>
        <w:rPr>
          <w:rFonts w:ascii="Times New Roman" w:hAnsi="Times New Roman" w:cs="Times New Roman"/>
          <w:sz w:val="32"/>
          <w:szCs w:val="32"/>
          <w:u w:val="single"/>
        </w:rPr>
      </w:pPr>
      <w:r w:rsidRPr="00BE0E47">
        <w:rPr>
          <w:rFonts w:ascii="Times New Roman" w:hAnsi="Times New Roman" w:cs="Times New Roman"/>
          <w:b/>
          <w:bCs/>
          <w:sz w:val="32"/>
          <w:szCs w:val="32"/>
          <w:u w:val="single"/>
        </w:rPr>
        <w:t>I. Obecná část</w:t>
      </w:r>
    </w:p>
    <w:p w:rsidR="00D60321" w:rsidRPr="00ED1C0C" w:rsidRDefault="00D60321" w:rsidP="00510F84">
      <w:pPr>
        <w:spacing w:after="120"/>
        <w:rPr>
          <w:rFonts w:ascii="Times New Roman" w:hAnsi="Times New Roman" w:cs="Times New Roman"/>
          <w:b/>
          <w:bCs/>
        </w:rPr>
      </w:pPr>
    </w:p>
    <w:p w:rsidR="003239A7" w:rsidRPr="00ED1C0C" w:rsidRDefault="003239A7"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Předpisy Evropské unie upravují v rámci společné dopravní politiky řadu aspektů provozování silniční dopravy, zejména přepravy zboží vozidly, jejichž maximální přípustná hmotnost </w:t>
      </w:r>
      <w:r w:rsidR="00E6063B" w:rsidRPr="00ED1C0C">
        <w:rPr>
          <w:rFonts w:ascii="Times New Roman" w:hAnsi="Times New Roman" w:cs="Times New Roman"/>
          <w:sz w:val="24"/>
          <w:szCs w:val="24"/>
        </w:rPr>
        <w:t xml:space="preserve">včetně návěsů nebo přívěsů </w:t>
      </w:r>
      <w:r w:rsidRPr="00ED1C0C">
        <w:rPr>
          <w:rFonts w:ascii="Times New Roman" w:hAnsi="Times New Roman" w:cs="Times New Roman"/>
          <w:sz w:val="24"/>
          <w:szCs w:val="24"/>
        </w:rPr>
        <w:t>překračuje 3,5 tuny a přepravy cestujících vozidly určených pro přepravu více než devíti osob včetně řidiče. Mezi tyto předpisy lze zařadit zejména unijní předpisy upravující podmínky přístupu k povolání podnikatele v silniční dopravě a výkonu tohoto povolání</w:t>
      </w:r>
      <w:r w:rsidR="001D50C2" w:rsidRPr="00ED1C0C">
        <w:rPr>
          <w:rFonts w:ascii="Times New Roman" w:hAnsi="Times New Roman" w:cs="Times New Roman"/>
          <w:sz w:val="24"/>
          <w:szCs w:val="24"/>
        </w:rPr>
        <w:t xml:space="preserve"> a</w:t>
      </w:r>
      <w:r w:rsidRPr="00ED1C0C">
        <w:rPr>
          <w:rFonts w:ascii="Times New Roman" w:hAnsi="Times New Roman" w:cs="Times New Roman"/>
          <w:sz w:val="24"/>
          <w:szCs w:val="24"/>
        </w:rPr>
        <w:t xml:space="preserve"> podmínky přístupu těchto podnikatelů na trh mezinárodní silniční nákladní dopravy a na trh mezinárodní autokarové a autobusové dopravy, unijní předpisy upravující požadavky na kvalifikaci řidičů </w:t>
      </w:r>
      <w:r w:rsidR="00BB28F4" w:rsidRPr="00ED1C0C">
        <w:rPr>
          <w:rFonts w:ascii="Times New Roman" w:hAnsi="Times New Roman" w:cs="Times New Roman"/>
          <w:sz w:val="24"/>
          <w:szCs w:val="24"/>
        </w:rPr>
        <w:t>vybraných</w:t>
      </w:r>
      <w:r w:rsidRPr="00ED1C0C">
        <w:rPr>
          <w:rFonts w:ascii="Times New Roman" w:hAnsi="Times New Roman" w:cs="Times New Roman"/>
          <w:sz w:val="24"/>
          <w:szCs w:val="24"/>
        </w:rPr>
        <w:t xml:space="preserve"> vozidel (včetně jejího prohlubování), unijní předpisy upravující minimální požadavky na pracovní dobu, dobu řízení</w:t>
      </w:r>
      <w:r w:rsidR="001D50C2" w:rsidRPr="00ED1C0C">
        <w:rPr>
          <w:rFonts w:ascii="Times New Roman" w:hAnsi="Times New Roman" w:cs="Times New Roman"/>
          <w:sz w:val="24"/>
          <w:szCs w:val="24"/>
        </w:rPr>
        <w:t xml:space="preserve"> vozidel</w:t>
      </w:r>
      <w:r w:rsidRPr="00ED1C0C">
        <w:rPr>
          <w:rFonts w:ascii="Times New Roman" w:hAnsi="Times New Roman" w:cs="Times New Roman"/>
          <w:sz w:val="24"/>
          <w:szCs w:val="24"/>
        </w:rPr>
        <w:t>, přestávky a dobu odpo</w:t>
      </w:r>
      <w:r w:rsidR="00D90D56" w:rsidRPr="00ED1C0C">
        <w:rPr>
          <w:rFonts w:ascii="Times New Roman" w:hAnsi="Times New Roman" w:cs="Times New Roman"/>
          <w:sz w:val="24"/>
          <w:szCs w:val="24"/>
        </w:rPr>
        <w:t>činku, jež zavazují</w:t>
      </w:r>
      <w:r w:rsidRPr="00ED1C0C">
        <w:rPr>
          <w:rFonts w:ascii="Times New Roman" w:hAnsi="Times New Roman" w:cs="Times New Roman"/>
          <w:sz w:val="24"/>
          <w:szCs w:val="24"/>
        </w:rPr>
        <w:t xml:space="preserve"> řidiče i dopravce, unijní předpisy upravující maximální přípustné rozměry a hmotnosti </w:t>
      </w:r>
      <w:r w:rsidR="001D50C2" w:rsidRPr="00ED1C0C">
        <w:rPr>
          <w:rFonts w:ascii="Times New Roman" w:hAnsi="Times New Roman" w:cs="Times New Roman"/>
          <w:sz w:val="24"/>
          <w:szCs w:val="24"/>
        </w:rPr>
        <w:t xml:space="preserve">vozidel </w:t>
      </w:r>
      <w:r w:rsidRPr="00ED1C0C">
        <w:rPr>
          <w:rFonts w:ascii="Times New Roman" w:hAnsi="Times New Roman" w:cs="Times New Roman"/>
          <w:sz w:val="24"/>
          <w:szCs w:val="24"/>
        </w:rPr>
        <w:t xml:space="preserve">pro mezinárodní provoz, jakož i unijní předpisy upravující výběr poplatků za užívání určitých pozemních komunikací vybranými vozidly. </w:t>
      </w:r>
    </w:p>
    <w:p w:rsidR="003239A7" w:rsidRPr="00C024CA" w:rsidRDefault="003239A7"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Předložený návrh zákona, kterým se mění zákon č. </w:t>
      </w:r>
      <w:r w:rsidRPr="00C024CA">
        <w:rPr>
          <w:rFonts w:ascii="Times New Roman" w:hAnsi="Times New Roman" w:cs="Times New Roman"/>
          <w:sz w:val="24"/>
          <w:szCs w:val="24"/>
        </w:rPr>
        <w:t>111/1994 Sb., o silniční dopravě, ve znění pozdějších předpisů, a další související předpisy (dále jen „návrh zákona</w:t>
      </w:r>
      <w:r w:rsidR="00D50D75" w:rsidRPr="00C024CA">
        <w:rPr>
          <w:rFonts w:ascii="Times New Roman" w:hAnsi="Times New Roman" w:cs="Times New Roman"/>
          <w:sz w:val="24"/>
          <w:szCs w:val="24"/>
        </w:rPr>
        <w:t>“</w:t>
      </w:r>
      <w:r w:rsidRPr="00C024CA">
        <w:rPr>
          <w:rFonts w:ascii="Times New Roman" w:hAnsi="Times New Roman" w:cs="Times New Roman"/>
          <w:sz w:val="24"/>
          <w:szCs w:val="24"/>
        </w:rPr>
        <w:t xml:space="preserve">), je zaměřen toliko na vybraná témata, jež musí být předmětem zvláštní vnitrostátní regulace za účelem </w:t>
      </w:r>
      <w:r w:rsidR="001D50C2" w:rsidRPr="00C024CA">
        <w:rPr>
          <w:rFonts w:ascii="Times New Roman" w:hAnsi="Times New Roman" w:cs="Times New Roman"/>
          <w:sz w:val="24"/>
          <w:szCs w:val="24"/>
        </w:rPr>
        <w:t>s</w:t>
      </w:r>
      <w:r w:rsidRPr="00C024CA">
        <w:rPr>
          <w:rFonts w:ascii="Times New Roman" w:hAnsi="Times New Roman" w:cs="Times New Roman"/>
          <w:sz w:val="24"/>
          <w:szCs w:val="24"/>
        </w:rPr>
        <w:t>plnění závazků vyplývajících z členství České republiky v Evropské unii, konkrétně závazků vyplývajících především z následujících platných předpisů Evropské unie</w:t>
      </w:r>
    </w:p>
    <w:p w:rsidR="003239A7" w:rsidRPr="00C024CA" w:rsidRDefault="003239A7"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xml:space="preserve">- nařízení Evropského parlamentu a Rady (ES) č. 561/2006 ze dne 15. března 2006 o harmonizaci některých předpisů v sociální oblasti týkajících se silniční dopravy, o změně nařízení Rady (EHS) č. 3821/85 a (ES) č. 2135/98 a o zrušení nařízení Rady (EHS) č. 3820/85 (dále jen „nařízení (ES) č. 561/2006“), </w:t>
      </w:r>
    </w:p>
    <w:p w:rsidR="003239A7" w:rsidRPr="00C024CA" w:rsidRDefault="003239A7"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xml:space="preserve">- nařízení Evropského parlamentu a Rady (EU) č. 165/2014 ze dne 4. února 2014 o tachografech v silniční dopravě, o zrušení nařízení Rady (EHS) č. 3821/85 o záznamovém zařízení v silniční dopravě a o změně nařízení Evropského parlamentu a Rady (ES) č. 561/2006 o harmonizaci některých předpisů v sociální oblasti týkajících se silniční dopravy (dále jen „nařízení (EU) č. 165/2014“) a </w:t>
      </w:r>
    </w:p>
    <w:p w:rsidR="003239A7" w:rsidRPr="00C024CA" w:rsidRDefault="003239A7"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xml:space="preserve">- směrnice Evropského parlamentu a Rady (EU) 2018/645 ze dne 18. dubna 2018, kterou se mění směrnice 2003/59/ES o výchozí kvalifikaci a pravidelném školení řidičů některých silničních vozidel pro nákladní nebo osobní dopravu a směrnice 2006/126/ES o řidičských průkazech (dále jen „směrnice (EU) 2018/645“). </w:t>
      </w:r>
    </w:p>
    <w:p w:rsidR="003239A7" w:rsidRPr="00C024CA" w:rsidRDefault="003239A7"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xml:space="preserve">Tematicky </w:t>
      </w:r>
      <w:r w:rsidR="00FE063D">
        <w:rPr>
          <w:rFonts w:ascii="Times New Roman" w:hAnsi="Times New Roman" w:cs="Times New Roman"/>
          <w:sz w:val="24"/>
          <w:szCs w:val="24"/>
        </w:rPr>
        <w:t xml:space="preserve">a zjednodušeně </w:t>
      </w:r>
      <w:r w:rsidRPr="00C024CA">
        <w:rPr>
          <w:rFonts w:ascii="Times New Roman" w:hAnsi="Times New Roman" w:cs="Times New Roman"/>
          <w:sz w:val="24"/>
          <w:szCs w:val="24"/>
        </w:rPr>
        <w:t>lze obsah návrhu zákona rozčlenit do</w:t>
      </w:r>
      <w:r w:rsidR="00F95CBE" w:rsidRPr="00C024CA">
        <w:rPr>
          <w:rFonts w:ascii="Times New Roman" w:hAnsi="Times New Roman" w:cs="Times New Roman"/>
          <w:sz w:val="24"/>
          <w:szCs w:val="24"/>
        </w:rPr>
        <w:t xml:space="preserve"> </w:t>
      </w:r>
      <w:r w:rsidRPr="00C024CA">
        <w:rPr>
          <w:rFonts w:ascii="Times New Roman" w:hAnsi="Times New Roman" w:cs="Times New Roman"/>
          <w:sz w:val="24"/>
          <w:szCs w:val="24"/>
        </w:rPr>
        <w:t xml:space="preserve">4 </w:t>
      </w:r>
      <w:r w:rsidR="00F95CBE" w:rsidRPr="00C024CA">
        <w:rPr>
          <w:rFonts w:ascii="Times New Roman" w:hAnsi="Times New Roman" w:cs="Times New Roman"/>
          <w:sz w:val="24"/>
          <w:szCs w:val="24"/>
        </w:rPr>
        <w:t xml:space="preserve">hlavních </w:t>
      </w:r>
      <w:r w:rsidRPr="00C024CA">
        <w:rPr>
          <w:rFonts w:ascii="Times New Roman" w:hAnsi="Times New Roman" w:cs="Times New Roman"/>
          <w:sz w:val="24"/>
          <w:szCs w:val="24"/>
        </w:rPr>
        <w:t>oblastí:</w:t>
      </w:r>
    </w:p>
    <w:p w:rsidR="003239A7" w:rsidRPr="00C024CA" w:rsidRDefault="003239A7"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xml:space="preserve">1. </w:t>
      </w:r>
      <w:r w:rsidR="00F95CBE" w:rsidRPr="00C024CA">
        <w:rPr>
          <w:rFonts w:ascii="Times New Roman" w:hAnsi="Times New Roman" w:cs="Times New Roman"/>
          <w:sz w:val="24"/>
          <w:szCs w:val="24"/>
        </w:rPr>
        <w:t xml:space="preserve">požadavky </w:t>
      </w:r>
      <w:r w:rsidRPr="00C024CA">
        <w:rPr>
          <w:rFonts w:ascii="Times New Roman" w:hAnsi="Times New Roman" w:cs="Times New Roman"/>
          <w:sz w:val="24"/>
          <w:szCs w:val="24"/>
        </w:rPr>
        <w:t xml:space="preserve">na dobu řízení vozidla, bezpečnostní přestávky a dobu odpočinku a na vedení a uchovávání záznamů o těchto skutečnostech, </w:t>
      </w:r>
    </w:p>
    <w:p w:rsidR="00F95CBE" w:rsidRPr="00C024CA" w:rsidRDefault="00F95CBE"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lastRenderedPageBreak/>
        <w:t xml:space="preserve">2. </w:t>
      </w:r>
      <w:r w:rsidR="00FE063D">
        <w:rPr>
          <w:rFonts w:ascii="Times New Roman" w:hAnsi="Times New Roman" w:cs="Times New Roman"/>
          <w:sz w:val="24"/>
          <w:szCs w:val="24"/>
        </w:rPr>
        <w:t xml:space="preserve">kontrola a </w:t>
      </w:r>
      <w:r w:rsidRPr="00C024CA">
        <w:rPr>
          <w:rFonts w:ascii="Times New Roman" w:hAnsi="Times New Roman" w:cs="Times New Roman"/>
          <w:sz w:val="24"/>
          <w:szCs w:val="24"/>
        </w:rPr>
        <w:t xml:space="preserve">správní trestání nedodržení požadavků na dobu řízení vozidla, bezpečnostní přestávky a dobu odpočinku a na vedení a uchovávání záznamů o těchto skutečnostech, </w:t>
      </w:r>
    </w:p>
    <w:p w:rsidR="005867B0" w:rsidRPr="00ED1C0C" w:rsidRDefault="00F95CBE"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xml:space="preserve">3. </w:t>
      </w:r>
      <w:r w:rsidR="005867B0" w:rsidRPr="00C024CA">
        <w:rPr>
          <w:rFonts w:ascii="Times New Roman" w:hAnsi="Times New Roman" w:cs="Times New Roman"/>
          <w:sz w:val="24"/>
          <w:szCs w:val="24"/>
        </w:rPr>
        <w:t>vydávání a odevzdávání karet tachografů a vedení příslušného infor</w:t>
      </w:r>
      <w:r w:rsidR="005867B0" w:rsidRPr="00ED1C0C">
        <w:rPr>
          <w:rFonts w:ascii="Times New Roman" w:hAnsi="Times New Roman" w:cs="Times New Roman"/>
          <w:sz w:val="24"/>
          <w:szCs w:val="24"/>
        </w:rPr>
        <w:t xml:space="preserve">mačního systému, </w:t>
      </w:r>
    </w:p>
    <w:p w:rsidR="00F95CBE" w:rsidRPr="00ED1C0C" w:rsidRDefault="00F95CBE"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4. </w:t>
      </w:r>
      <w:r w:rsidR="001C077D" w:rsidRPr="00ED1C0C">
        <w:rPr>
          <w:rFonts w:ascii="Times New Roman" w:hAnsi="Times New Roman" w:cs="Times New Roman"/>
          <w:sz w:val="24"/>
          <w:szCs w:val="24"/>
        </w:rPr>
        <w:t xml:space="preserve">podmínky </w:t>
      </w:r>
      <w:r w:rsidR="005867B0" w:rsidRPr="00ED1C0C">
        <w:rPr>
          <w:rFonts w:ascii="Times New Roman" w:hAnsi="Times New Roman" w:cs="Times New Roman"/>
          <w:sz w:val="24"/>
          <w:szCs w:val="24"/>
        </w:rPr>
        <w:t>profesní způsobilost</w:t>
      </w:r>
      <w:r w:rsidR="001C077D" w:rsidRPr="00ED1C0C">
        <w:rPr>
          <w:rFonts w:ascii="Times New Roman" w:hAnsi="Times New Roman" w:cs="Times New Roman"/>
          <w:sz w:val="24"/>
          <w:szCs w:val="24"/>
        </w:rPr>
        <w:t>i</w:t>
      </w:r>
      <w:r w:rsidR="005867B0" w:rsidRPr="00ED1C0C">
        <w:rPr>
          <w:rFonts w:ascii="Times New Roman" w:hAnsi="Times New Roman" w:cs="Times New Roman"/>
          <w:sz w:val="24"/>
          <w:szCs w:val="24"/>
        </w:rPr>
        <w:t xml:space="preserve"> řidičů </w:t>
      </w:r>
      <w:r w:rsidR="00BB28F4" w:rsidRPr="00ED1C0C">
        <w:rPr>
          <w:rFonts w:ascii="Times New Roman" w:hAnsi="Times New Roman" w:cs="Times New Roman"/>
          <w:sz w:val="24"/>
          <w:szCs w:val="24"/>
        </w:rPr>
        <w:t xml:space="preserve">vybraných </w:t>
      </w:r>
      <w:r w:rsidR="005867B0" w:rsidRPr="00ED1C0C">
        <w:rPr>
          <w:rFonts w:ascii="Times New Roman" w:hAnsi="Times New Roman" w:cs="Times New Roman"/>
          <w:sz w:val="24"/>
          <w:szCs w:val="24"/>
        </w:rPr>
        <w:t>velkých vozidel</w:t>
      </w:r>
      <w:r w:rsidR="00B27786" w:rsidRPr="00ED1C0C">
        <w:rPr>
          <w:rFonts w:ascii="Times New Roman" w:hAnsi="Times New Roman" w:cs="Times New Roman"/>
          <w:sz w:val="24"/>
          <w:szCs w:val="24"/>
        </w:rPr>
        <w:t xml:space="preserve">. </w:t>
      </w:r>
    </w:p>
    <w:p w:rsidR="0048258A" w:rsidRPr="00C024CA" w:rsidRDefault="0016136D"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Za účelem plné implementace výše uvedených předpisů do českého právního řádu </w:t>
      </w:r>
      <w:r w:rsidR="0048258A" w:rsidRPr="00ED1C0C">
        <w:rPr>
          <w:rFonts w:ascii="Times New Roman" w:hAnsi="Times New Roman" w:cs="Times New Roman"/>
          <w:sz w:val="24"/>
          <w:szCs w:val="24"/>
        </w:rPr>
        <w:t>je</w:t>
      </w:r>
      <w:r w:rsidRPr="00ED1C0C">
        <w:rPr>
          <w:rFonts w:ascii="Times New Roman" w:hAnsi="Times New Roman" w:cs="Times New Roman"/>
          <w:sz w:val="24"/>
          <w:szCs w:val="24"/>
        </w:rPr>
        <w:t xml:space="preserve"> </w:t>
      </w:r>
      <w:r w:rsidRPr="00C024CA">
        <w:rPr>
          <w:rFonts w:ascii="Times New Roman" w:hAnsi="Times New Roman" w:cs="Times New Roman"/>
          <w:sz w:val="24"/>
          <w:szCs w:val="24"/>
        </w:rPr>
        <w:t>nezbytné přistoupit k</w:t>
      </w:r>
      <w:r w:rsidR="0048258A" w:rsidRPr="00C024CA">
        <w:rPr>
          <w:rFonts w:ascii="Times New Roman" w:hAnsi="Times New Roman" w:cs="Times New Roman"/>
          <w:sz w:val="24"/>
          <w:szCs w:val="24"/>
        </w:rPr>
        <w:t xml:space="preserve"> novelizaci 5 zákonů, a to </w:t>
      </w:r>
    </w:p>
    <w:p w:rsidR="0048258A" w:rsidRPr="00C024CA" w:rsidRDefault="0048258A"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xml:space="preserve">- zákona č. 111/1994 Sb., o silniční dopravě, ve znění pozdějších předpisů, (dále jen „zákon o silniční dopravě“), </w:t>
      </w:r>
    </w:p>
    <w:p w:rsidR="0048258A" w:rsidRPr="00C024CA" w:rsidRDefault="0048258A"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xml:space="preserve">- zákona č. 247/2000 Sb., o získávání a zdokonalování odborné způsobilosti k řízení motorových vozidel a o změnách některých zákonů, ve znění pozdějších předpisů, (dále jen „zákon o odborné způsobilosti k řízení vozidel“), </w:t>
      </w:r>
    </w:p>
    <w:p w:rsidR="0016136D" w:rsidRPr="00C024CA" w:rsidRDefault="0048258A"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xml:space="preserve">- zákona č.  361/2000 Sb., o provozu na pozemních komunikacích a o změnách některých zákonů (zákon o silničním provozu), ve znění pozdějších předpisů, (dále jen „zákon o silničním provozu“), </w:t>
      </w:r>
    </w:p>
    <w:p w:rsidR="0048258A" w:rsidRPr="00ED1C0C" w:rsidRDefault="0048258A" w:rsidP="00510F84">
      <w:pPr>
        <w:spacing w:after="120"/>
        <w:ind w:firstLine="708"/>
        <w:jc w:val="both"/>
        <w:rPr>
          <w:rFonts w:ascii="Times New Roman" w:hAnsi="Times New Roman" w:cs="Times New Roman"/>
          <w:sz w:val="24"/>
          <w:szCs w:val="24"/>
        </w:rPr>
      </w:pPr>
      <w:r w:rsidRPr="00C024CA">
        <w:rPr>
          <w:rFonts w:ascii="Times New Roman" w:hAnsi="Times New Roman" w:cs="Times New Roman"/>
          <w:sz w:val="24"/>
          <w:szCs w:val="24"/>
        </w:rPr>
        <w:t>-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w:t>
      </w:r>
      <w:r w:rsidR="0099443E" w:rsidRPr="00C024CA">
        <w:rPr>
          <w:rFonts w:ascii="Times New Roman" w:hAnsi="Times New Roman" w:cs="Times New Roman"/>
          <w:sz w:val="24"/>
          <w:szCs w:val="24"/>
        </w:rPr>
        <w:t xml:space="preserve">, ve znění pozdějších předpisů, </w:t>
      </w:r>
      <w:r w:rsidRPr="00C024CA">
        <w:rPr>
          <w:rFonts w:ascii="Times New Roman" w:hAnsi="Times New Roman" w:cs="Times New Roman"/>
          <w:sz w:val="24"/>
          <w:szCs w:val="24"/>
        </w:rPr>
        <w:t>(dále jen „zákon o podmínkách provozu vozidel“),</w:t>
      </w:r>
      <w:r w:rsidRPr="00ED1C0C">
        <w:rPr>
          <w:rFonts w:ascii="Times New Roman" w:hAnsi="Times New Roman" w:cs="Times New Roman"/>
          <w:sz w:val="24"/>
          <w:szCs w:val="24"/>
        </w:rPr>
        <w:t xml:space="preserve"> </w:t>
      </w:r>
    </w:p>
    <w:p w:rsidR="0048258A" w:rsidRPr="00ED1C0C" w:rsidRDefault="0048258A"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 zákona č. 634/2004 Sb., o správních poplatcích, ve znění pozdějších předpisů. </w:t>
      </w:r>
    </w:p>
    <w:p w:rsidR="003239A7" w:rsidRPr="00ED1C0C" w:rsidRDefault="005D12E5" w:rsidP="00510F84">
      <w:pPr>
        <w:spacing w:after="120"/>
        <w:ind w:firstLine="708"/>
        <w:jc w:val="both"/>
        <w:rPr>
          <w:rFonts w:ascii="Times New Roman" w:hAnsi="Times New Roman" w:cs="Times New Roman"/>
          <w:sz w:val="24"/>
          <w:szCs w:val="24"/>
        </w:rPr>
      </w:pPr>
      <w:r>
        <w:rPr>
          <w:rFonts w:ascii="Times New Roman" w:hAnsi="Times New Roman" w:cs="Times New Roman"/>
          <w:sz w:val="24"/>
          <w:szCs w:val="24"/>
        </w:rPr>
        <w:t>U</w:t>
      </w:r>
      <w:r w:rsidR="003239A7" w:rsidRPr="00ED1C0C">
        <w:rPr>
          <w:rFonts w:ascii="Times New Roman" w:hAnsi="Times New Roman" w:cs="Times New Roman"/>
          <w:sz w:val="24"/>
          <w:szCs w:val="24"/>
        </w:rPr>
        <w:t>stanovení obsažená v předloženém návrhu novely 4 zákonů v oblasti silniční dopravy a zákona o správních poplatcích představují implementaci předpisů Evropské unie do vnitrostátního právního řádu, popřípadě s touto implementací úzce souvisí</w:t>
      </w:r>
      <w:r w:rsidR="00FE063D">
        <w:rPr>
          <w:rFonts w:ascii="Times New Roman" w:hAnsi="Times New Roman" w:cs="Times New Roman"/>
          <w:sz w:val="24"/>
          <w:szCs w:val="24"/>
        </w:rPr>
        <w:t xml:space="preserve"> (s částečným dosahem do jiných oblastí právní úpravy)</w:t>
      </w:r>
      <w:r w:rsidR="003239A7" w:rsidRPr="00ED1C0C">
        <w:rPr>
          <w:rFonts w:ascii="Times New Roman" w:hAnsi="Times New Roman" w:cs="Times New Roman"/>
          <w:sz w:val="24"/>
          <w:szCs w:val="24"/>
        </w:rPr>
        <w:t>. S ohledem na závazky České republiky</w:t>
      </w:r>
      <w:r w:rsidR="00ED71E9" w:rsidRPr="00ED1C0C">
        <w:rPr>
          <w:rFonts w:ascii="Times New Roman" w:hAnsi="Times New Roman" w:cs="Times New Roman"/>
          <w:sz w:val="24"/>
          <w:szCs w:val="24"/>
        </w:rPr>
        <w:t xml:space="preserve"> </w:t>
      </w:r>
      <w:r w:rsidR="003239A7" w:rsidRPr="00ED1C0C">
        <w:rPr>
          <w:rFonts w:ascii="Times New Roman" w:hAnsi="Times New Roman" w:cs="Times New Roman"/>
          <w:sz w:val="24"/>
          <w:szCs w:val="24"/>
        </w:rPr>
        <w:t>vyplývající z výše uvedenýc</w:t>
      </w:r>
      <w:r w:rsidR="00ED71E9" w:rsidRPr="00ED1C0C">
        <w:rPr>
          <w:rFonts w:ascii="Times New Roman" w:hAnsi="Times New Roman" w:cs="Times New Roman"/>
          <w:sz w:val="24"/>
          <w:szCs w:val="24"/>
        </w:rPr>
        <w:t>h předpisů práva Evropské unie,</w:t>
      </w:r>
      <w:r w:rsidR="003239A7" w:rsidRPr="00ED1C0C">
        <w:rPr>
          <w:rFonts w:ascii="Times New Roman" w:hAnsi="Times New Roman" w:cs="Times New Roman"/>
          <w:sz w:val="24"/>
          <w:szCs w:val="24"/>
        </w:rPr>
        <w:t xml:space="preserve"> stanovenou transpoziční lhůtu</w:t>
      </w:r>
      <w:r w:rsidR="00ED71E9" w:rsidRPr="00ED1C0C">
        <w:rPr>
          <w:rFonts w:ascii="Times New Roman" w:hAnsi="Times New Roman" w:cs="Times New Roman"/>
          <w:sz w:val="24"/>
          <w:szCs w:val="24"/>
        </w:rPr>
        <w:t xml:space="preserve"> </w:t>
      </w:r>
      <w:r w:rsidR="003239A7" w:rsidRPr="00ED1C0C">
        <w:rPr>
          <w:rFonts w:ascii="Times New Roman" w:hAnsi="Times New Roman" w:cs="Times New Roman"/>
          <w:sz w:val="24"/>
          <w:szCs w:val="24"/>
        </w:rPr>
        <w:t xml:space="preserve">u směrnice </w:t>
      </w:r>
      <w:r w:rsidR="00ED71E9" w:rsidRPr="00ED1C0C">
        <w:rPr>
          <w:rFonts w:ascii="Times New Roman" w:hAnsi="Times New Roman" w:cs="Times New Roman"/>
          <w:sz w:val="24"/>
          <w:szCs w:val="24"/>
        </w:rPr>
        <w:t>(EU) 2018/645</w:t>
      </w:r>
      <w:r w:rsidR="003239A7" w:rsidRPr="00ED1C0C">
        <w:rPr>
          <w:rFonts w:ascii="Times New Roman" w:hAnsi="Times New Roman" w:cs="Times New Roman"/>
          <w:sz w:val="24"/>
          <w:szCs w:val="24"/>
        </w:rPr>
        <w:t xml:space="preserve"> </w:t>
      </w:r>
      <w:r w:rsidR="00ED71E9" w:rsidRPr="00ED1C0C">
        <w:rPr>
          <w:rFonts w:ascii="Times New Roman" w:hAnsi="Times New Roman" w:cs="Times New Roman"/>
          <w:sz w:val="24"/>
          <w:szCs w:val="24"/>
        </w:rPr>
        <w:t xml:space="preserve">a závazky Ministerstva dopravy vyplývající z Plánu legislativních prací vlády </w:t>
      </w:r>
      <w:r w:rsidR="00FE063D">
        <w:rPr>
          <w:rFonts w:ascii="Times New Roman" w:hAnsi="Times New Roman" w:cs="Times New Roman"/>
          <w:sz w:val="24"/>
          <w:szCs w:val="24"/>
        </w:rPr>
        <w:t>prosazovalo</w:t>
      </w:r>
      <w:r w:rsidR="00FE063D" w:rsidRPr="00ED1C0C">
        <w:rPr>
          <w:rFonts w:ascii="Times New Roman" w:hAnsi="Times New Roman" w:cs="Times New Roman"/>
          <w:sz w:val="24"/>
          <w:szCs w:val="24"/>
        </w:rPr>
        <w:t xml:space="preserve"> </w:t>
      </w:r>
      <w:r w:rsidR="00FE063D">
        <w:rPr>
          <w:rFonts w:ascii="Times New Roman" w:hAnsi="Times New Roman" w:cs="Times New Roman"/>
          <w:sz w:val="24"/>
          <w:szCs w:val="24"/>
        </w:rPr>
        <w:t xml:space="preserve">doposud </w:t>
      </w:r>
      <w:r w:rsidR="003239A7" w:rsidRPr="00ED1C0C">
        <w:rPr>
          <w:rFonts w:ascii="Times New Roman" w:hAnsi="Times New Roman" w:cs="Times New Roman"/>
          <w:sz w:val="24"/>
          <w:szCs w:val="24"/>
        </w:rPr>
        <w:t>Ministerstvo dopravy v průběhu</w:t>
      </w:r>
      <w:r w:rsidR="00ED71E9" w:rsidRPr="00ED1C0C">
        <w:rPr>
          <w:rFonts w:ascii="Times New Roman" w:hAnsi="Times New Roman" w:cs="Times New Roman"/>
          <w:sz w:val="24"/>
          <w:szCs w:val="24"/>
        </w:rPr>
        <w:t xml:space="preserve"> </w:t>
      </w:r>
      <w:r w:rsidR="003239A7" w:rsidRPr="00ED1C0C">
        <w:rPr>
          <w:rFonts w:ascii="Times New Roman" w:hAnsi="Times New Roman" w:cs="Times New Roman"/>
          <w:sz w:val="24"/>
          <w:szCs w:val="24"/>
        </w:rPr>
        <w:t>legislativního procesu ponechání této legislativn</w:t>
      </w:r>
      <w:r w:rsidR="00ED71E9" w:rsidRPr="00ED1C0C">
        <w:rPr>
          <w:rFonts w:ascii="Times New Roman" w:hAnsi="Times New Roman" w:cs="Times New Roman"/>
          <w:sz w:val="24"/>
          <w:szCs w:val="24"/>
        </w:rPr>
        <w:t xml:space="preserve">í předlohy v navrženém rozsahu. K Plánu legislativních prací vlády </w:t>
      </w:r>
      <w:r w:rsidR="001D50C2" w:rsidRPr="00ED1C0C">
        <w:rPr>
          <w:rFonts w:ascii="Times New Roman" w:hAnsi="Times New Roman" w:cs="Times New Roman"/>
          <w:sz w:val="24"/>
          <w:szCs w:val="24"/>
        </w:rPr>
        <w:t xml:space="preserve">na rok 2019 </w:t>
      </w:r>
      <w:r w:rsidR="00ED71E9" w:rsidRPr="00ED1C0C">
        <w:rPr>
          <w:rFonts w:ascii="Times New Roman" w:hAnsi="Times New Roman" w:cs="Times New Roman"/>
          <w:sz w:val="24"/>
          <w:szCs w:val="24"/>
        </w:rPr>
        <w:t xml:space="preserve">lze dodat, že </w:t>
      </w:r>
      <w:r w:rsidR="00FE063D">
        <w:rPr>
          <w:rFonts w:ascii="Times New Roman" w:hAnsi="Times New Roman" w:cs="Times New Roman"/>
          <w:sz w:val="24"/>
          <w:szCs w:val="24"/>
        </w:rPr>
        <w:t>došlo k</w:t>
      </w:r>
      <w:r w:rsidR="00ED71E9" w:rsidRPr="00ED1C0C">
        <w:rPr>
          <w:rFonts w:ascii="Times New Roman" w:hAnsi="Times New Roman" w:cs="Times New Roman"/>
          <w:sz w:val="24"/>
          <w:szCs w:val="24"/>
        </w:rPr>
        <w:t xml:space="preserve"> sloučení 2 úkolů spočívajících v předložení 2 unijně relevantních návrhů zákonů do jednoho</w:t>
      </w:r>
      <w:r w:rsidR="00FE063D">
        <w:rPr>
          <w:rFonts w:ascii="Times New Roman" w:hAnsi="Times New Roman" w:cs="Times New Roman"/>
          <w:sz w:val="24"/>
          <w:szCs w:val="24"/>
        </w:rPr>
        <w:t xml:space="preserve"> s</w:t>
      </w:r>
      <w:r w:rsidR="00ED71E9" w:rsidRPr="00ED1C0C">
        <w:rPr>
          <w:rFonts w:ascii="Times New Roman" w:hAnsi="Times New Roman" w:cs="Times New Roman"/>
          <w:sz w:val="24"/>
          <w:szCs w:val="24"/>
        </w:rPr>
        <w:t xml:space="preserve"> termín</w:t>
      </w:r>
      <w:r w:rsidR="00FE063D">
        <w:rPr>
          <w:rFonts w:ascii="Times New Roman" w:hAnsi="Times New Roman" w:cs="Times New Roman"/>
          <w:sz w:val="24"/>
          <w:szCs w:val="24"/>
        </w:rPr>
        <w:t>em</w:t>
      </w:r>
      <w:r w:rsidR="00ED71E9" w:rsidRPr="00ED1C0C">
        <w:rPr>
          <w:rFonts w:ascii="Times New Roman" w:hAnsi="Times New Roman" w:cs="Times New Roman"/>
          <w:sz w:val="24"/>
          <w:szCs w:val="24"/>
        </w:rPr>
        <w:t xml:space="preserve"> předložení návrhu zákona vládě do konce srpna 2019. </w:t>
      </w:r>
    </w:p>
    <w:p w:rsidR="00ED71E9" w:rsidRPr="00ED1C0C" w:rsidRDefault="00ED71E9" w:rsidP="00510F84">
      <w:pPr>
        <w:spacing w:after="120"/>
        <w:ind w:firstLine="708"/>
        <w:jc w:val="both"/>
        <w:rPr>
          <w:rFonts w:ascii="Times New Roman" w:hAnsi="Times New Roman" w:cs="Times New Roman"/>
          <w:sz w:val="24"/>
          <w:szCs w:val="24"/>
        </w:rPr>
      </w:pPr>
    </w:p>
    <w:p w:rsidR="007461F1" w:rsidRPr="00ED1C0C" w:rsidRDefault="00D60321" w:rsidP="00510F84">
      <w:pPr>
        <w:spacing w:after="120"/>
        <w:rPr>
          <w:rFonts w:ascii="Times New Roman" w:hAnsi="Times New Roman" w:cs="Times New Roman"/>
          <w:b/>
          <w:sz w:val="28"/>
          <w:szCs w:val="28"/>
        </w:rPr>
      </w:pPr>
      <w:r w:rsidRPr="00ED1C0C">
        <w:rPr>
          <w:rFonts w:ascii="Times New Roman" w:hAnsi="Times New Roman" w:cs="Times New Roman"/>
          <w:b/>
          <w:bCs/>
          <w:sz w:val="28"/>
          <w:szCs w:val="28"/>
        </w:rPr>
        <w:t xml:space="preserve">A) </w:t>
      </w:r>
      <w:r w:rsidRPr="00ED1C0C">
        <w:rPr>
          <w:rFonts w:ascii="Times New Roman" w:hAnsi="Times New Roman" w:cs="Times New Roman"/>
          <w:b/>
          <w:sz w:val="28"/>
          <w:szCs w:val="28"/>
        </w:rPr>
        <w:t>Zhodnocení platného právního stavu, včetně zhodnocení současného stavu ve vztahu k zákazu diskriminace a ve vztahu k rovnosti mužů a žen</w:t>
      </w:r>
    </w:p>
    <w:p w:rsidR="00376862" w:rsidRPr="00ED1C0C" w:rsidRDefault="00376862" w:rsidP="00510F84">
      <w:pPr>
        <w:tabs>
          <w:tab w:val="left" w:pos="7770"/>
        </w:tabs>
        <w:spacing w:after="120"/>
        <w:jc w:val="both"/>
        <w:rPr>
          <w:rFonts w:ascii="Times New Roman" w:hAnsi="Times New Roman" w:cs="Times New Roman"/>
          <w:sz w:val="24"/>
          <w:szCs w:val="24"/>
        </w:rPr>
      </w:pPr>
      <w:r w:rsidRPr="00ED1C0C">
        <w:rPr>
          <w:rFonts w:ascii="Times New Roman" w:hAnsi="Times New Roman" w:cs="Times New Roman"/>
          <w:sz w:val="24"/>
          <w:szCs w:val="24"/>
        </w:rPr>
        <w:tab/>
      </w:r>
    </w:p>
    <w:p w:rsidR="003239A7" w:rsidRPr="00ED1C0C" w:rsidRDefault="00376862" w:rsidP="00510F84">
      <w:pPr>
        <w:spacing w:after="120"/>
        <w:jc w:val="center"/>
        <w:rPr>
          <w:rFonts w:ascii="Times New Roman" w:hAnsi="Times New Roman" w:cs="Times New Roman"/>
          <w:b/>
          <w:sz w:val="24"/>
          <w:szCs w:val="24"/>
        </w:rPr>
      </w:pPr>
      <w:proofErr w:type="gramStart"/>
      <w:r w:rsidRPr="00ED1C0C">
        <w:rPr>
          <w:rFonts w:ascii="Times New Roman" w:hAnsi="Times New Roman" w:cs="Times New Roman"/>
          <w:b/>
          <w:sz w:val="24"/>
          <w:szCs w:val="24"/>
        </w:rPr>
        <w:t>A.1.</w:t>
      </w:r>
      <w:proofErr w:type="gramEnd"/>
      <w:r w:rsidRPr="00ED1C0C">
        <w:rPr>
          <w:rFonts w:ascii="Times New Roman" w:hAnsi="Times New Roman" w:cs="Times New Roman"/>
          <w:b/>
          <w:sz w:val="24"/>
          <w:szCs w:val="24"/>
        </w:rPr>
        <w:t xml:space="preserve"> </w:t>
      </w:r>
      <w:r w:rsidR="00FB34BF" w:rsidRPr="00ED1C0C">
        <w:rPr>
          <w:rFonts w:ascii="Times New Roman" w:hAnsi="Times New Roman" w:cs="Times New Roman"/>
          <w:b/>
          <w:sz w:val="24"/>
          <w:szCs w:val="24"/>
        </w:rPr>
        <w:t>Požadavky</w:t>
      </w:r>
      <w:r w:rsidRPr="00ED1C0C">
        <w:rPr>
          <w:rFonts w:ascii="Times New Roman" w:hAnsi="Times New Roman" w:cs="Times New Roman"/>
          <w:b/>
          <w:sz w:val="24"/>
          <w:szCs w:val="24"/>
        </w:rPr>
        <w:t xml:space="preserve"> na dobu řízení vozidla, bezpečnostní přestávky a dobu odpočinku a na vedení a uchovávání záznamů o těchto skutečnostech</w:t>
      </w:r>
    </w:p>
    <w:p w:rsidR="00A66AD8" w:rsidRPr="00ED1C0C" w:rsidRDefault="00002ADB" w:rsidP="00510F84">
      <w:pPr>
        <w:spacing w:after="120"/>
        <w:jc w:val="both"/>
        <w:rPr>
          <w:rFonts w:ascii="Times New Roman" w:hAnsi="Times New Roman" w:cs="Times New Roman"/>
          <w:sz w:val="24"/>
          <w:szCs w:val="24"/>
        </w:rPr>
      </w:pPr>
      <w:r w:rsidRPr="00ED1C0C">
        <w:rPr>
          <w:rFonts w:ascii="Times New Roman" w:hAnsi="Times New Roman" w:cs="Times New Roman"/>
          <w:b/>
          <w:sz w:val="24"/>
          <w:szCs w:val="24"/>
        </w:rPr>
        <w:tab/>
      </w:r>
      <w:r w:rsidR="001679D6" w:rsidRPr="00ED1C0C">
        <w:rPr>
          <w:rFonts w:ascii="Times New Roman" w:hAnsi="Times New Roman" w:cs="Times New Roman"/>
          <w:sz w:val="24"/>
          <w:szCs w:val="24"/>
        </w:rPr>
        <w:t xml:space="preserve">V současnosti existuje několik pramenů právní úpravy doby řízení vozidel, bezpečnostních přestávek a doby odpočinku, </w:t>
      </w:r>
      <w:r w:rsidR="00A66AD8" w:rsidRPr="00ED1C0C">
        <w:rPr>
          <w:rFonts w:ascii="Times New Roman" w:hAnsi="Times New Roman" w:cs="Times New Roman"/>
          <w:sz w:val="24"/>
          <w:szCs w:val="24"/>
        </w:rPr>
        <w:t xml:space="preserve">jakož i vedení a uchovávání záznamů o těchto skutečnostech, </w:t>
      </w:r>
      <w:r w:rsidR="001679D6" w:rsidRPr="00ED1C0C">
        <w:rPr>
          <w:rFonts w:ascii="Times New Roman" w:hAnsi="Times New Roman" w:cs="Times New Roman"/>
          <w:sz w:val="24"/>
          <w:szCs w:val="24"/>
        </w:rPr>
        <w:t xml:space="preserve">která se vztahuje na řidiče tzv. velkých vozidel, jimiž se podle zákona </w:t>
      </w:r>
      <w:r w:rsidR="0048258A" w:rsidRPr="00ED1C0C">
        <w:rPr>
          <w:rFonts w:ascii="Times New Roman" w:hAnsi="Times New Roman" w:cs="Times New Roman"/>
          <w:sz w:val="24"/>
          <w:szCs w:val="24"/>
        </w:rPr>
        <w:t xml:space="preserve">o silniční dopravě </w:t>
      </w:r>
      <w:r w:rsidR="001679D6" w:rsidRPr="00ED1C0C">
        <w:rPr>
          <w:rFonts w:ascii="Times New Roman" w:hAnsi="Times New Roman" w:cs="Times New Roman"/>
          <w:sz w:val="24"/>
          <w:szCs w:val="24"/>
        </w:rPr>
        <w:t xml:space="preserve">rozumí vozidla nebo jízdní soupravy o největší povolené hmotnosti přesahující 3,5 </w:t>
      </w:r>
      <w:r w:rsidR="001679D6" w:rsidRPr="00ED1C0C">
        <w:rPr>
          <w:rFonts w:ascii="Times New Roman" w:hAnsi="Times New Roman" w:cs="Times New Roman"/>
          <w:sz w:val="24"/>
          <w:szCs w:val="24"/>
        </w:rPr>
        <w:lastRenderedPageBreak/>
        <w:t xml:space="preserve">tuny, jsou-li určeny k přepravě zvířat nebo věcí, nebo vozidla určená pro přepravu více než 9 osob včetně řidiče. </w:t>
      </w:r>
      <w:r w:rsidR="00A66AD8" w:rsidRPr="00ED1C0C">
        <w:rPr>
          <w:rFonts w:ascii="Times New Roman" w:hAnsi="Times New Roman" w:cs="Times New Roman"/>
          <w:sz w:val="24"/>
          <w:szCs w:val="24"/>
        </w:rPr>
        <w:t xml:space="preserve">Prameny této právní úpravy jsou především  </w:t>
      </w:r>
    </w:p>
    <w:p w:rsidR="00A66AD8" w:rsidRPr="00ED1C0C" w:rsidRDefault="00A66AD8"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 předpisy práva Evropské unie, zejména nařízení (ES) č. 561/2006 upravující požadavky na </w:t>
      </w:r>
      <w:r w:rsidR="006270FE" w:rsidRPr="00ED1C0C">
        <w:rPr>
          <w:rFonts w:ascii="Times New Roman" w:hAnsi="Times New Roman" w:cs="Times New Roman"/>
          <w:sz w:val="24"/>
          <w:szCs w:val="24"/>
        </w:rPr>
        <w:t>dobu</w:t>
      </w:r>
      <w:r w:rsidR="006B6924" w:rsidRPr="00ED1C0C">
        <w:rPr>
          <w:rFonts w:ascii="Times New Roman" w:hAnsi="Times New Roman" w:cs="Times New Roman"/>
          <w:sz w:val="24"/>
          <w:szCs w:val="24"/>
        </w:rPr>
        <w:t xml:space="preserve"> řízení vozidla</w:t>
      </w:r>
      <w:r w:rsidRPr="00ED1C0C">
        <w:rPr>
          <w:rFonts w:ascii="Times New Roman" w:hAnsi="Times New Roman" w:cs="Times New Roman"/>
          <w:sz w:val="24"/>
          <w:szCs w:val="24"/>
        </w:rPr>
        <w:t>, bezpečnost</w:t>
      </w:r>
      <w:r w:rsidR="006B6924" w:rsidRPr="00ED1C0C">
        <w:rPr>
          <w:rFonts w:ascii="Times New Roman" w:hAnsi="Times New Roman" w:cs="Times New Roman"/>
          <w:sz w:val="24"/>
          <w:szCs w:val="24"/>
        </w:rPr>
        <w:t>ní přestávky a dobu</w:t>
      </w:r>
      <w:r w:rsidRPr="00ED1C0C">
        <w:rPr>
          <w:rFonts w:ascii="Times New Roman" w:hAnsi="Times New Roman" w:cs="Times New Roman"/>
          <w:sz w:val="24"/>
          <w:szCs w:val="24"/>
        </w:rPr>
        <w:t xml:space="preserve"> odpočinku a nařízení (EU) č. 165/2014 upravující požadavky na vedení a uchovávání záznamů o těchto skutečnostech, </w:t>
      </w:r>
    </w:p>
    <w:p w:rsidR="00453C1D" w:rsidRPr="00C024CA" w:rsidRDefault="00A66AD8"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předpis mezinárodního práva, jímž je Evropská dohoda o práci osádek vozidel v mezinárodní silniční dopravě</w:t>
      </w:r>
      <w:r w:rsidR="006B6924" w:rsidRPr="00ED1C0C">
        <w:rPr>
          <w:rFonts w:ascii="Times New Roman" w:hAnsi="Times New Roman" w:cs="Times New Roman"/>
          <w:sz w:val="24"/>
          <w:szCs w:val="24"/>
        </w:rPr>
        <w:t xml:space="preserve"> (</w:t>
      </w:r>
      <w:r w:rsidR="006B6924" w:rsidRPr="00C024CA">
        <w:rPr>
          <w:rFonts w:ascii="Times New Roman" w:hAnsi="Times New Roman" w:cs="Times New Roman"/>
          <w:sz w:val="24"/>
          <w:szCs w:val="24"/>
        </w:rPr>
        <w:t>dále jen „dohoda AETR“)</w:t>
      </w:r>
      <w:r w:rsidRPr="00C024CA">
        <w:rPr>
          <w:rFonts w:ascii="Times New Roman" w:hAnsi="Times New Roman" w:cs="Times New Roman"/>
          <w:sz w:val="24"/>
          <w:szCs w:val="24"/>
        </w:rPr>
        <w:t xml:space="preserve">, </w:t>
      </w:r>
      <w:r w:rsidR="006D5315" w:rsidRPr="00C024CA">
        <w:rPr>
          <w:rFonts w:ascii="Times New Roman" w:hAnsi="Times New Roman" w:cs="Times New Roman"/>
          <w:sz w:val="24"/>
          <w:szCs w:val="24"/>
        </w:rPr>
        <w:t xml:space="preserve">která upravuje jak požadavky na </w:t>
      </w:r>
      <w:r w:rsidR="006B6924" w:rsidRPr="00C024CA">
        <w:rPr>
          <w:rFonts w:ascii="Times New Roman" w:hAnsi="Times New Roman" w:cs="Times New Roman"/>
          <w:sz w:val="24"/>
          <w:szCs w:val="24"/>
        </w:rPr>
        <w:t>dobu řízení vozidla</w:t>
      </w:r>
      <w:r w:rsidR="006D5315" w:rsidRPr="00C024CA">
        <w:rPr>
          <w:rFonts w:ascii="Times New Roman" w:hAnsi="Times New Roman" w:cs="Times New Roman"/>
          <w:sz w:val="24"/>
          <w:szCs w:val="24"/>
        </w:rPr>
        <w:t>, bezpečnost</w:t>
      </w:r>
      <w:r w:rsidR="006B6924" w:rsidRPr="00C024CA">
        <w:rPr>
          <w:rFonts w:ascii="Times New Roman" w:hAnsi="Times New Roman" w:cs="Times New Roman"/>
          <w:sz w:val="24"/>
          <w:szCs w:val="24"/>
        </w:rPr>
        <w:t>ní přestávky a dobu</w:t>
      </w:r>
      <w:r w:rsidR="006D5315" w:rsidRPr="00C024CA">
        <w:rPr>
          <w:rFonts w:ascii="Times New Roman" w:hAnsi="Times New Roman" w:cs="Times New Roman"/>
          <w:sz w:val="24"/>
          <w:szCs w:val="24"/>
        </w:rPr>
        <w:t xml:space="preserve"> odpočinku, tak požadavky na vedení a uchovávání záznamů o těchto skutečnostech,</w:t>
      </w:r>
    </w:p>
    <w:p w:rsidR="00A66AD8" w:rsidRPr="00ED1C0C" w:rsidRDefault="00A66AD8" w:rsidP="00510F84">
      <w:pPr>
        <w:spacing w:after="120"/>
        <w:ind w:firstLine="709"/>
        <w:jc w:val="both"/>
        <w:rPr>
          <w:rFonts w:ascii="Times New Roman" w:hAnsi="Times New Roman" w:cs="Times New Roman"/>
          <w:sz w:val="24"/>
          <w:szCs w:val="24"/>
        </w:rPr>
      </w:pPr>
      <w:r w:rsidRPr="00C024CA">
        <w:rPr>
          <w:rFonts w:ascii="Times New Roman" w:hAnsi="Times New Roman" w:cs="Times New Roman"/>
          <w:sz w:val="24"/>
          <w:szCs w:val="24"/>
        </w:rPr>
        <w:t xml:space="preserve">- zákon </w:t>
      </w:r>
      <w:r w:rsidR="00FE063D">
        <w:rPr>
          <w:rFonts w:ascii="Times New Roman" w:hAnsi="Times New Roman" w:cs="Times New Roman"/>
          <w:sz w:val="24"/>
          <w:szCs w:val="24"/>
        </w:rPr>
        <w:t>o silniční dopravě</w:t>
      </w:r>
      <w:r w:rsidR="006D5315" w:rsidRPr="00C024CA">
        <w:rPr>
          <w:rFonts w:ascii="Times New Roman" w:hAnsi="Times New Roman" w:cs="Times New Roman"/>
          <w:sz w:val="24"/>
          <w:szCs w:val="24"/>
        </w:rPr>
        <w:t xml:space="preserve"> a prováděcí právní přepis k tomu zákonu, konkrétně vyhláška</w:t>
      </w:r>
      <w:r w:rsidR="006D5315" w:rsidRPr="00ED1C0C">
        <w:rPr>
          <w:rFonts w:ascii="Times New Roman" w:hAnsi="Times New Roman" w:cs="Times New Roman"/>
          <w:sz w:val="24"/>
          <w:szCs w:val="24"/>
        </w:rPr>
        <w:t xml:space="preserve"> Ministerstva dopravy a spojů č. 478/2000 Sb., kterou se provádí zákon o silniční dopravě, ve znění pozdějších předpisů, (dále je „prováděcí vyhláška k zákonu o silniční dopravě“),</w:t>
      </w:r>
      <w:r w:rsidRPr="00ED1C0C">
        <w:rPr>
          <w:rFonts w:ascii="Times New Roman" w:hAnsi="Times New Roman" w:cs="Times New Roman"/>
          <w:sz w:val="24"/>
          <w:szCs w:val="24"/>
        </w:rPr>
        <w:t xml:space="preserve"> </w:t>
      </w:r>
      <w:r w:rsidR="006D5315" w:rsidRPr="00ED1C0C">
        <w:rPr>
          <w:rFonts w:ascii="Times New Roman" w:hAnsi="Times New Roman" w:cs="Times New Roman"/>
          <w:sz w:val="24"/>
          <w:szCs w:val="24"/>
        </w:rPr>
        <w:t xml:space="preserve">které upravují jak požadavky na </w:t>
      </w:r>
      <w:r w:rsidR="006B6924" w:rsidRPr="00ED1C0C">
        <w:rPr>
          <w:rFonts w:ascii="Times New Roman" w:hAnsi="Times New Roman" w:cs="Times New Roman"/>
          <w:sz w:val="24"/>
          <w:szCs w:val="24"/>
        </w:rPr>
        <w:t>dobu řízení vozidla</w:t>
      </w:r>
      <w:r w:rsidR="006D5315" w:rsidRPr="00ED1C0C">
        <w:rPr>
          <w:rFonts w:ascii="Times New Roman" w:hAnsi="Times New Roman" w:cs="Times New Roman"/>
          <w:sz w:val="24"/>
          <w:szCs w:val="24"/>
        </w:rPr>
        <w:t>, bezpečnost</w:t>
      </w:r>
      <w:r w:rsidR="006B6924" w:rsidRPr="00ED1C0C">
        <w:rPr>
          <w:rFonts w:ascii="Times New Roman" w:hAnsi="Times New Roman" w:cs="Times New Roman"/>
          <w:sz w:val="24"/>
          <w:szCs w:val="24"/>
        </w:rPr>
        <w:t>ní přestáv</w:t>
      </w:r>
      <w:r w:rsidR="006D5315" w:rsidRPr="00ED1C0C">
        <w:rPr>
          <w:rFonts w:ascii="Times New Roman" w:hAnsi="Times New Roman" w:cs="Times New Roman"/>
          <w:sz w:val="24"/>
          <w:szCs w:val="24"/>
        </w:rPr>
        <w:t>k</w:t>
      </w:r>
      <w:r w:rsidR="006B6924" w:rsidRPr="00ED1C0C">
        <w:rPr>
          <w:rFonts w:ascii="Times New Roman" w:hAnsi="Times New Roman" w:cs="Times New Roman"/>
          <w:sz w:val="24"/>
          <w:szCs w:val="24"/>
        </w:rPr>
        <w:t>y a dobu</w:t>
      </w:r>
      <w:r w:rsidR="006D5315" w:rsidRPr="00ED1C0C">
        <w:rPr>
          <w:rFonts w:ascii="Times New Roman" w:hAnsi="Times New Roman" w:cs="Times New Roman"/>
          <w:sz w:val="24"/>
          <w:szCs w:val="24"/>
        </w:rPr>
        <w:t xml:space="preserve"> odpočinku, tak požadavky na vedení a uchovávání záznamů o těchto skutečnostech, </w:t>
      </w:r>
    </w:p>
    <w:p w:rsidR="006D5315" w:rsidRPr="00ED1C0C" w:rsidRDefault="006D5315"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0451CB" w:rsidRPr="00ED1C0C">
        <w:rPr>
          <w:rFonts w:ascii="Times New Roman" w:hAnsi="Times New Roman" w:cs="Times New Roman"/>
          <w:sz w:val="24"/>
          <w:szCs w:val="24"/>
        </w:rPr>
        <w:t xml:space="preserve">nařízení vlády č. 589/2006 Sb., </w:t>
      </w:r>
      <w:r w:rsidRPr="00ED1C0C">
        <w:rPr>
          <w:rFonts w:ascii="Times New Roman" w:hAnsi="Times New Roman" w:cs="Times New Roman"/>
          <w:sz w:val="24"/>
          <w:szCs w:val="24"/>
        </w:rPr>
        <w:t>kterým se stanoví odchylná úprava pracovní doby a doby odpočinku zaměstnanců v</w:t>
      </w:r>
      <w:r w:rsidR="000451CB" w:rsidRPr="00ED1C0C">
        <w:rPr>
          <w:rFonts w:ascii="Times New Roman" w:hAnsi="Times New Roman" w:cs="Times New Roman"/>
          <w:sz w:val="24"/>
          <w:szCs w:val="24"/>
        </w:rPr>
        <w:t> </w:t>
      </w:r>
      <w:r w:rsidRPr="00ED1C0C">
        <w:rPr>
          <w:rFonts w:ascii="Times New Roman" w:hAnsi="Times New Roman" w:cs="Times New Roman"/>
          <w:sz w:val="24"/>
          <w:szCs w:val="24"/>
        </w:rPr>
        <w:t>dopravě</w:t>
      </w:r>
      <w:r w:rsidR="000451CB" w:rsidRPr="00ED1C0C">
        <w:rPr>
          <w:rFonts w:ascii="Times New Roman" w:hAnsi="Times New Roman" w:cs="Times New Roman"/>
          <w:sz w:val="24"/>
          <w:szCs w:val="24"/>
        </w:rPr>
        <w:t xml:space="preserve">, ve znění pozdějších předpisů, které kromě jiného upravuje zvláštní požadavky na dobu odpočinku členů osádek nákladních automobilů a autobusů v silniční dopravě, jakož i požadavky na bezpečnostní přestávky a dobu odpočinku zaměstnanců městské hromadné dopravy. </w:t>
      </w:r>
    </w:p>
    <w:p w:rsidR="006B6924" w:rsidRPr="00ED1C0C" w:rsidRDefault="006B6924"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Základní pravidlo, dle něhož lze určit relevantní pramen právní úpravy požadavků na dobu řízení vozidla, bezpečnostní přestávky a dobu odpočinku, stanoví nařízení (ES) č. 561/2006, dle jehož </w:t>
      </w:r>
    </w:p>
    <w:p w:rsidR="006B6924" w:rsidRPr="00ED1C0C" w:rsidRDefault="006B6924"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4A4A2B" w:rsidRPr="00ED1C0C">
        <w:rPr>
          <w:rFonts w:ascii="Times New Roman" w:hAnsi="Times New Roman" w:cs="Times New Roman"/>
          <w:sz w:val="24"/>
          <w:szCs w:val="24"/>
        </w:rPr>
        <w:t xml:space="preserve">čl. 2 odst. 2 se </w:t>
      </w:r>
      <w:r w:rsidRPr="00ED1C0C">
        <w:rPr>
          <w:rFonts w:ascii="Times New Roman" w:hAnsi="Times New Roman" w:cs="Times New Roman"/>
          <w:sz w:val="24"/>
          <w:szCs w:val="24"/>
        </w:rPr>
        <w:t xml:space="preserve">toto nařízení uplatní na přepravu výhradně uvnitř členských států Evropské nebo mezi těmito státy a Švýcarskem nebo zeměmi, které jsou smluvními stranami Dohody o Evropském hospodářském prostoru, a </w:t>
      </w:r>
    </w:p>
    <w:p w:rsidR="006B6924" w:rsidRPr="00ED1C0C" w:rsidRDefault="006B6924"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4A4A2B" w:rsidRPr="00ED1C0C">
        <w:rPr>
          <w:rFonts w:ascii="Times New Roman" w:hAnsi="Times New Roman" w:cs="Times New Roman"/>
          <w:sz w:val="24"/>
          <w:szCs w:val="24"/>
        </w:rPr>
        <w:t xml:space="preserve">čl. 2 odst. 3 se </w:t>
      </w:r>
      <w:r w:rsidRPr="00ED1C0C">
        <w:rPr>
          <w:rFonts w:ascii="Times New Roman" w:hAnsi="Times New Roman" w:cs="Times New Roman"/>
          <w:sz w:val="24"/>
          <w:szCs w:val="24"/>
        </w:rPr>
        <w:t xml:space="preserve">dohoda AETR uplatí </w:t>
      </w:r>
      <w:r w:rsidR="00880E57" w:rsidRPr="00ED1C0C">
        <w:rPr>
          <w:rFonts w:ascii="Times New Roman" w:hAnsi="Times New Roman" w:cs="Times New Roman"/>
          <w:sz w:val="24"/>
          <w:szCs w:val="24"/>
        </w:rPr>
        <w:t xml:space="preserve">(plně nebo částečně) </w:t>
      </w:r>
      <w:r w:rsidRPr="00ED1C0C">
        <w:rPr>
          <w:rFonts w:ascii="Times New Roman" w:hAnsi="Times New Roman" w:cs="Times New Roman"/>
          <w:sz w:val="24"/>
          <w:szCs w:val="24"/>
        </w:rPr>
        <w:t>na mezinárodní přepravu, která se zčásti uskutečňuje mimo výše uvedené země</w:t>
      </w:r>
      <w:r w:rsidR="00880E57" w:rsidRPr="00ED1C0C">
        <w:rPr>
          <w:rFonts w:ascii="Times New Roman" w:hAnsi="Times New Roman" w:cs="Times New Roman"/>
          <w:sz w:val="24"/>
          <w:szCs w:val="24"/>
        </w:rPr>
        <w:t xml:space="preserve">. </w:t>
      </w:r>
      <w:r w:rsidRPr="00ED1C0C">
        <w:rPr>
          <w:rFonts w:ascii="Times New Roman" w:hAnsi="Times New Roman" w:cs="Times New Roman"/>
          <w:sz w:val="24"/>
          <w:szCs w:val="24"/>
        </w:rPr>
        <w:t xml:space="preserve"> </w:t>
      </w:r>
    </w:p>
    <w:p w:rsidR="006B6924" w:rsidRPr="00ED1C0C" w:rsidRDefault="006B6924"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1D50C2" w:rsidRPr="00ED1C0C">
        <w:rPr>
          <w:rFonts w:ascii="Times New Roman" w:hAnsi="Times New Roman" w:cs="Times New Roman"/>
          <w:sz w:val="24"/>
          <w:szCs w:val="24"/>
        </w:rPr>
        <w:t>Zmíněné</w:t>
      </w:r>
      <w:r w:rsidR="00AA792D" w:rsidRPr="00ED1C0C">
        <w:rPr>
          <w:rFonts w:ascii="Times New Roman" w:hAnsi="Times New Roman" w:cs="Times New Roman"/>
          <w:sz w:val="24"/>
          <w:szCs w:val="24"/>
        </w:rPr>
        <w:t xml:space="preserve"> pravidlo se však nepoužije na veškeré přepravy prováděné velkými vozidly, jelikož nařízení (ES) č. 561/2006</w:t>
      </w:r>
    </w:p>
    <w:p w:rsidR="00AA792D" w:rsidRPr="00ED1C0C" w:rsidRDefault="00AA792D"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4A4A2B" w:rsidRPr="00ED1C0C">
        <w:rPr>
          <w:rFonts w:ascii="Times New Roman" w:hAnsi="Times New Roman" w:cs="Times New Roman"/>
          <w:sz w:val="24"/>
          <w:szCs w:val="24"/>
        </w:rPr>
        <w:t xml:space="preserve">v čl. 3 </w:t>
      </w:r>
      <w:r w:rsidRPr="00ED1C0C">
        <w:rPr>
          <w:rFonts w:ascii="Times New Roman" w:hAnsi="Times New Roman" w:cs="Times New Roman"/>
          <w:sz w:val="24"/>
          <w:szCs w:val="24"/>
        </w:rPr>
        <w:t>přímo vyjímá ze své působnosti některé specifické typy přeprav (například přepravy cestujících v linkové dopravě, kdy délka tratě linky nepřesahuje 50 km, přepravy vozidly ozbrojených sil, civilní obrany, požárních sborů či veřejného pořádku, nebo vozidly s  nejvyšší dovo</w:t>
      </w:r>
      <w:r w:rsidR="004A4A2B" w:rsidRPr="00ED1C0C">
        <w:rPr>
          <w:rFonts w:ascii="Times New Roman" w:hAnsi="Times New Roman" w:cs="Times New Roman"/>
          <w:sz w:val="24"/>
          <w:szCs w:val="24"/>
        </w:rPr>
        <w:t>lenou rychlostí do 40 km/hod.) a</w:t>
      </w:r>
    </w:p>
    <w:p w:rsidR="004A4A2B" w:rsidRPr="00ED1C0C" w:rsidRDefault="004A4A2B"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 v čl. 13 umožňuje členským státům na svém území vyjmout z působnosti nařízení </w:t>
      </w:r>
      <w:r w:rsidR="001D50C2" w:rsidRPr="00ED1C0C">
        <w:rPr>
          <w:rFonts w:ascii="Times New Roman" w:hAnsi="Times New Roman" w:cs="Times New Roman"/>
          <w:sz w:val="24"/>
          <w:szCs w:val="24"/>
        </w:rPr>
        <w:t>další</w:t>
      </w:r>
      <w:r w:rsidRPr="00ED1C0C">
        <w:rPr>
          <w:rFonts w:ascii="Times New Roman" w:hAnsi="Times New Roman" w:cs="Times New Roman"/>
          <w:sz w:val="24"/>
          <w:szCs w:val="24"/>
        </w:rPr>
        <w:t xml:space="preserve"> typy přeprav (například přepravy vozidly orgánů veřejné moci, přepravy zemědělskými či lesnickými traktory prováděné v určité vzdálenosti od provozovny podniku, nebo </w:t>
      </w:r>
      <w:r w:rsidR="001D50C2" w:rsidRPr="00ED1C0C">
        <w:rPr>
          <w:rFonts w:ascii="Times New Roman" w:hAnsi="Times New Roman" w:cs="Times New Roman"/>
          <w:sz w:val="24"/>
          <w:szCs w:val="24"/>
        </w:rPr>
        <w:t xml:space="preserve">přepravy </w:t>
      </w:r>
      <w:r w:rsidRPr="00ED1C0C">
        <w:rPr>
          <w:rFonts w:ascii="Times New Roman" w:hAnsi="Times New Roman" w:cs="Times New Roman"/>
          <w:sz w:val="24"/>
          <w:szCs w:val="24"/>
        </w:rPr>
        <w:t xml:space="preserve">vozidly se specifickým pohonem). </w:t>
      </w:r>
    </w:p>
    <w:p w:rsidR="000451CB" w:rsidRPr="00ED1C0C" w:rsidRDefault="002C3D9A"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Povinnost vést a uchovávat záznamy o době řízení vozidla, bezpečnostních přestávkách a době odpočinku prostřednictvím speciálního záznamového zařízení, jímž je tachograf, se pak týká těch přeprav, na které se vztahuje nařízení (ES) č. 561/2006. U těchto přeprav musí být příslušné záznamy vedeny a uchovávány v souladu s nařízení</w:t>
      </w:r>
      <w:r w:rsidR="00376862" w:rsidRPr="00ED1C0C">
        <w:rPr>
          <w:rFonts w:ascii="Times New Roman" w:hAnsi="Times New Roman" w:cs="Times New Roman"/>
          <w:sz w:val="24"/>
          <w:szCs w:val="24"/>
        </w:rPr>
        <w:t>m</w:t>
      </w:r>
      <w:r w:rsidRPr="00ED1C0C">
        <w:rPr>
          <w:rFonts w:ascii="Times New Roman" w:hAnsi="Times New Roman" w:cs="Times New Roman"/>
          <w:sz w:val="24"/>
          <w:szCs w:val="24"/>
        </w:rPr>
        <w:t xml:space="preserve"> (EU) č. 165/2014</w:t>
      </w:r>
      <w:r w:rsidR="00376862" w:rsidRPr="00ED1C0C">
        <w:rPr>
          <w:rFonts w:ascii="Times New Roman" w:hAnsi="Times New Roman" w:cs="Times New Roman"/>
          <w:sz w:val="24"/>
          <w:szCs w:val="24"/>
        </w:rPr>
        <w:t xml:space="preserve"> (viz čl. 3 odst. 1 tohoto nařízení)</w:t>
      </w:r>
      <w:r w:rsidRPr="00ED1C0C">
        <w:rPr>
          <w:rFonts w:ascii="Times New Roman" w:hAnsi="Times New Roman" w:cs="Times New Roman"/>
          <w:sz w:val="24"/>
          <w:szCs w:val="24"/>
        </w:rPr>
        <w:t xml:space="preserve">. Je-li přeprava prováděna v režimu </w:t>
      </w:r>
      <w:r w:rsidR="00376862" w:rsidRPr="00ED1C0C">
        <w:rPr>
          <w:rFonts w:ascii="Times New Roman" w:hAnsi="Times New Roman" w:cs="Times New Roman"/>
          <w:sz w:val="24"/>
          <w:szCs w:val="24"/>
        </w:rPr>
        <w:t xml:space="preserve">dohody </w:t>
      </w:r>
      <w:r w:rsidRPr="00ED1C0C">
        <w:rPr>
          <w:rFonts w:ascii="Times New Roman" w:hAnsi="Times New Roman" w:cs="Times New Roman"/>
          <w:sz w:val="24"/>
          <w:szCs w:val="24"/>
        </w:rPr>
        <w:t xml:space="preserve">AETR, </w:t>
      </w:r>
      <w:r w:rsidR="00376862" w:rsidRPr="00ED1C0C">
        <w:rPr>
          <w:rFonts w:ascii="Times New Roman" w:hAnsi="Times New Roman" w:cs="Times New Roman"/>
          <w:sz w:val="24"/>
          <w:szCs w:val="24"/>
        </w:rPr>
        <w:t xml:space="preserve">řídí se touto mezinárodní smlouvou i vedení a uchovávání záznamů o době řízení vozidla, bezpečnostních přestávkách a době odpočinku. V případě přeprav vyjmutých z působnosti nařízení (ES) č. 561/2006 </w:t>
      </w:r>
      <w:r w:rsidR="00366F47" w:rsidRPr="00ED1C0C">
        <w:rPr>
          <w:rFonts w:ascii="Times New Roman" w:hAnsi="Times New Roman" w:cs="Times New Roman"/>
          <w:sz w:val="24"/>
          <w:szCs w:val="24"/>
        </w:rPr>
        <w:t xml:space="preserve"> (</w:t>
      </w:r>
      <w:r w:rsidR="00376862" w:rsidRPr="00ED1C0C">
        <w:rPr>
          <w:rFonts w:ascii="Times New Roman" w:hAnsi="Times New Roman" w:cs="Times New Roman"/>
          <w:sz w:val="24"/>
          <w:szCs w:val="24"/>
        </w:rPr>
        <w:t>ať již vyjmutých přímo nařízením nebo z rozhodnutí členských států</w:t>
      </w:r>
      <w:r w:rsidR="00366F47" w:rsidRPr="00ED1C0C">
        <w:rPr>
          <w:rFonts w:ascii="Times New Roman" w:hAnsi="Times New Roman" w:cs="Times New Roman"/>
          <w:sz w:val="24"/>
          <w:szCs w:val="24"/>
        </w:rPr>
        <w:t>)</w:t>
      </w:r>
      <w:r w:rsidR="00376862" w:rsidRPr="00ED1C0C">
        <w:rPr>
          <w:rFonts w:ascii="Times New Roman" w:hAnsi="Times New Roman" w:cs="Times New Roman"/>
          <w:sz w:val="24"/>
          <w:szCs w:val="24"/>
        </w:rPr>
        <w:t xml:space="preserve">, se mohou uplatnit vnitrostátní právní předpisy (viz čl. 3 odst. 2 nařízení (EU) č. 165/2014). </w:t>
      </w:r>
    </w:p>
    <w:p w:rsidR="00E94B0C" w:rsidRPr="00ED1C0C" w:rsidRDefault="00E94B0C"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Stávající právní úprava předmětné problematiky obsažená v zákoně </w:t>
      </w:r>
      <w:r w:rsidR="00FE063D">
        <w:rPr>
          <w:rFonts w:ascii="Times New Roman" w:hAnsi="Times New Roman" w:cs="Times New Roman"/>
          <w:sz w:val="24"/>
          <w:szCs w:val="24"/>
        </w:rPr>
        <w:t>o silniční dopravě</w:t>
      </w:r>
      <w:r w:rsidRPr="00ED1C0C">
        <w:rPr>
          <w:rFonts w:ascii="Times New Roman" w:hAnsi="Times New Roman" w:cs="Times New Roman"/>
          <w:sz w:val="24"/>
          <w:szCs w:val="24"/>
        </w:rPr>
        <w:t xml:space="preserve"> vykazuje několik poměrně zásadních nedostatků. </w:t>
      </w:r>
    </w:p>
    <w:p w:rsidR="00E94B0C" w:rsidRPr="00ED1C0C" w:rsidRDefault="00423E38"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Na vnitrostátní úrovni by měla být zakotvena povinnost dopravců zajistit, aby jejich řidiči dodržovali požadavky na dobu řízení vozidla, bezpečnostní přestávky a dobu odpočinku, jakož i požadavky na vedení a uchovávání záznamů o těchto skutečnostech. U řidičů takovou </w:t>
      </w:r>
      <w:r w:rsidR="00493D3A" w:rsidRPr="00ED1C0C">
        <w:rPr>
          <w:rFonts w:ascii="Times New Roman" w:hAnsi="Times New Roman" w:cs="Times New Roman"/>
          <w:sz w:val="24"/>
          <w:szCs w:val="24"/>
        </w:rPr>
        <w:t xml:space="preserve">povinnost explicitně zakotvovat není třeba, jelikož vyplývá z předmětných unijních nařízení nebo dohody AETR, pokud se na prováděnou přepravu tyto předpisy uplatní. </w:t>
      </w:r>
      <w:r w:rsidRPr="00ED1C0C">
        <w:rPr>
          <w:rFonts w:ascii="Times New Roman" w:hAnsi="Times New Roman" w:cs="Times New Roman"/>
          <w:sz w:val="24"/>
          <w:szCs w:val="24"/>
        </w:rPr>
        <w:t xml:space="preserve">Z hlediska výše popsané, poměrně složité struktury relevantních pramenů unijní, mezinárodní a vnitrostátní právní úpravy, je stávající </w:t>
      </w:r>
      <w:r w:rsidR="00493D3A" w:rsidRPr="00ED1C0C">
        <w:rPr>
          <w:rFonts w:ascii="Times New Roman" w:hAnsi="Times New Roman" w:cs="Times New Roman"/>
          <w:sz w:val="24"/>
          <w:szCs w:val="24"/>
        </w:rPr>
        <w:t xml:space="preserve">vymezení povinností dopravců nepřesné a zjednodušující. </w:t>
      </w:r>
    </w:p>
    <w:p w:rsidR="003775CD" w:rsidRPr="00ED1C0C" w:rsidRDefault="00727C9D"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Jak bylo uvedeno výše, členským státům je umožněno vyjmout z působnosti nařízení (ES) č. 561/2006 a potažmo nařízení (EU) č. 165/2014 vybrané přepravy. Jelikož tato nařízení stanoví povinnosti řidičů, výjimky z těchto povinností by měly být zakotveny na úrovni zákona. V současné době je však výčet přeprav vyjmutých z působnosti nařízení obsažen na úrovni prováděcí vyhlášky k zákonu o silniční dopravě a touto vyhláškou jsou přitom stanoveny i konkrétní požadavky na dobu řízení vozidla, bezpečnostní přestávky a dobu odpočinku, jakož i na vedení a uchovávání záznamů o těchto skutečnostech. </w:t>
      </w:r>
      <w:r w:rsidR="003775CD" w:rsidRPr="00ED1C0C">
        <w:rPr>
          <w:rFonts w:ascii="Times New Roman" w:hAnsi="Times New Roman" w:cs="Times New Roman"/>
          <w:sz w:val="24"/>
          <w:szCs w:val="24"/>
        </w:rPr>
        <w:t>Přitom úprava obsažená v</w:t>
      </w:r>
      <w:r w:rsidR="00FE063D">
        <w:rPr>
          <w:rFonts w:ascii="Times New Roman" w:hAnsi="Times New Roman" w:cs="Times New Roman"/>
          <w:sz w:val="24"/>
          <w:szCs w:val="24"/>
        </w:rPr>
        <w:t>e</w:t>
      </w:r>
      <w:r w:rsidR="003775CD" w:rsidRPr="00ED1C0C">
        <w:rPr>
          <w:rFonts w:ascii="Times New Roman" w:hAnsi="Times New Roman" w:cs="Times New Roman"/>
          <w:sz w:val="24"/>
          <w:szCs w:val="24"/>
        </w:rPr>
        <w:t xml:space="preserve"> stávajících § 1, 1a, 1b, 2 a 3 vyhlášky není zcela srozumitelná ani přehledná. Výčet přeprav vyjmutých z působnosti dotčených unijních nařízení, jakož i povinnosti subjektů provádějících tyto přepravy (dopravců a řidičů) by mě</w:t>
      </w:r>
      <w:r w:rsidR="006412E6" w:rsidRPr="00ED1C0C">
        <w:rPr>
          <w:rFonts w:ascii="Times New Roman" w:hAnsi="Times New Roman" w:cs="Times New Roman"/>
          <w:sz w:val="24"/>
          <w:szCs w:val="24"/>
        </w:rPr>
        <w:t>ly</w:t>
      </w:r>
      <w:r w:rsidR="003775CD" w:rsidRPr="00ED1C0C">
        <w:rPr>
          <w:rFonts w:ascii="Times New Roman" w:hAnsi="Times New Roman" w:cs="Times New Roman"/>
          <w:sz w:val="24"/>
          <w:szCs w:val="24"/>
        </w:rPr>
        <w:t xml:space="preserve"> být stanoven</w:t>
      </w:r>
      <w:r w:rsidR="001D50C2" w:rsidRPr="00ED1C0C">
        <w:rPr>
          <w:rFonts w:ascii="Times New Roman" w:hAnsi="Times New Roman" w:cs="Times New Roman"/>
          <w:sz w:val="24"/>
          <w:szCs w:val="24"/>
        </w:rPr>
        <w:t>y</w:t>
      </w:r>
      <w:r w:rsidR="003775CD" w:rsidRPr="00ED1C0C">
        <w:rPr>
          <w:rFonts w:ascii="Times New Roman" w:hAnsi="Times New Roman" w:cs="Times New Roman"/>
          <w:sz w:val="24"/>
          <w:szCs w:val="24"/>
        </w:rPr>
        <w:t xml:space="preserve"> zákonem. </w:t>
      </w:r>
    </w:p>
    <w:p w:rsidR="00FB34BF" w:rsidRPr="00ED1C0C" w:rsidRDefault="00FB34BF" w:rsidP="00510F84">
      <w:pPr>
        <w:spacing w:after="120"/>
        <w:jc w:val="both"/>
        <w:rPr>
          <w:rFonts w:ascii="Times New Roman" w:hAnsi="Times New Roman" w:cs="Times New Roman"/>
          <w:sz w:val="24"/>
          <w:szCs w:val="24"/>
        </w:rPr>
      </w:pPr>
    </w:p>
    <w:p w:rsidR="00FB34BF" w:rsidRPr="00ED1C0C" w:rsidRDefault="00FB34BF" w:rsidP="00510F84">
      <w:pPr>
        <w:spacing w:after="120"/>
        <w:jc w:val="both"/>
        <w:rPr>
          <w:rFonts w:ascii="Times New Roman" w:hAnsi="Times New Roman" w:cs="Times New Roman"/>
          <w:sz w:val="24"/>
          <w:szCs w:val="24"/>
        </w:rPr>
      </w:pPr>
      <w:proofErr w:type="gramStart"/>
      <w:r w:rsidRPr="00ED1C0C">
        <w:rPr>
          <w:rFonts w:ascii="Times New Roman" w:hAnsi="Times New Roman" w:cs="Times New Roman"/>
          <w:b/>
          <w:sz w:val="24"/>
          <w:szCs w:val="24"/>
        </w:rPr>
        <w:t>A.2.</w:t>
      </w:r>
      <w:proofErr w:type="gramEnd"/>
      <w:r w:rsidRPr="00ED1C0C">
        <w:rPr>
          <w:rFonts w:ascii="Times New Roman" w:hAnsi="Times New Roman" w:cs="Times New Roman"/>
          <w:sz w:val="24"/>
          <w:szCs w:val="24"/>
        </w:rPr>
        <w:t xml:space="preserve"> </w:t>
      </w:r>
      <w:r w:rsidR="00E527C9">
        <w:rPr>
          <w:rFonts w:ascii="Times New Roman" w:hAnsi="Times New Roman" w:cs="Times New Roman"/>
          <w:b/>
          <w:sz w:val="24"/>
          <w:szCs w:val="24"/>
        </w:rPr>
        <w:t>Kontrola a s</w:t>
      </w:r>
      <w:r w:rsidRPr="00ED1C0C">
        <w:rPr>
          <w:rFonts w:ascii="Times New Roman" w:hAnsi="Times New Roman" w:cs="Times New Roman"/>
          <w:b/>
          <w:sz w:val="24"/>
          <w:szCs w:val="24"/>
        </w:rPr>
        <w:t>právní trestání nedodržení požadavků na dobu řízení vozidla, bezpečnostní přestávky a dobu odpočinku a na vedení a uchovávání záznamů o těchto skutečnostech</w:t>
      </w:r>
    </w:p>
    <w:p w:rsidR="00E527C9" w:rsidRDefault="00E527C9" w:rsidP="00AB4FB2">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Pokud jde o kontrolu tachografů coby záznamových zařízení umožňujících </w:t>
      </w:r>
      <w:r w:rsidRPr="00ED1C0C">
        <w:rPr>
          <w:rFonts w:ascii="Times New Roman" w:hAnsi="Times New Roman" w:cs="Times New Roman"/>
          <w:sz w:val="24"/>
          <w:szCs w:val="24"/>
        </w:rPr>
        <w:t>vést a uchovávat záznamy o době řízení vozidla, bezpečnostních přestávkách a době odpočinku</w:t>
      </w:r>
      <w:r>
        <w:rPr>
          <w:rFonts w:ascii="Times New Roman" w:hAnsi="Times New Roman" w:cs="Times New Roman"/>
          <w:sz w:val="24"/>
          <w:szCs w:val="24"/>
        </w:rPr>
        <w:t xml:space="preserve">, v současnosti umožňuje zákon o silničním provozu provedení této kontroly v autorizovaném metrologickém středisku, a to v rámci technické silniční kontroly. </w:t>
      </w:r>
      <w:r w:rsidR="007812DD">
        <w:rPr>
          <w:rFonts w:ascii="Times New Roman" w:hAnsi="Times New Roman" w:cs="Times New Roman"/>
          <w:sz w:val="24"/>
          <w:szCs w:val="24"/>
        </w:rPr>
        <w:t xml:space="preserve">Oprávněním přikázat řidiči zajet do autorizovaného metrologického střediska však v současnosti disponuje pouze policista. Osoby vykonávající státní odborný dozor </w:t>
      </w:r>
      <w:r w:rsidR="00C516FC">
        <w:rPr>
          <w:rFonts w:ascii="Times New Roman" w:hAnsi="Times New Roman" w:cs="Times New Roman"/>
          <w:sz w:val="24"/>
          <w:szCs w:val="24"/>
        </w:rPr>
        <w:t xml:space="preserve">v dotčené oblasti </w:t>
      </w:r>
      <w:r w:rsidR="007812DD">
        <w:rPr>
          <w:rFonts w:ascii="Times New Roman" w:hAnsi="Times New Roman" w:cs="Times New Roman"/>
          <w:sz w:val="24"/>
          <w:szCs w:val="24"/>
        </w:rPr>
        <w:t xml:space="preserve">podle zákona o silniční dopravě, tedy celníci a zástupci dopravních úřadů, tuto možnost nemají, byť kontrolu dodržování doby řízení vozidla, bezpečnostních přestávek a doby odpočinku, jakož i řádného vedení </w:t>
      </w:r>
      <w:r w:rsidR="00AB4FB2">
        <w:rPr>
          <w:rFonts w:ascii="Times New Roman" w:hAnsi="Times New Roman" w:cs="Times New Roman"/>
          <w:sz w:val="24"/>
          <w:szCs w:val="24"/>
        </w:rPr>
        <w:t xml:space="preserve">a uchovávání </w:t>
      </w:r>
      <w:r w:rsidR="007812DD">
        <w:rPr>
          <w:rFonts w:ascii="Times New Roman" w:hAnsi="Times New Roman" w:cs="Times New Roman"/>
          <w:sz w:val="24"/>
          <w:szCs w:val="24"/>
        </w:rPr>
        <w:t>příslušných záznamů rovněž provádějí.</w:t>
      </w:r>
      <w:r w:rsidR="00F52505">
        <w:rPr>
          <w:rFonts w:ascii="Times New Roman" w:hAnsi="Times New Roman" w:cs="Times New Roman"/>
          <w:sz w:val="24"/>
          <w:szCs w:val="24"/>
        </w:rPr>
        <w:t xml:space="preserve"> </w:t>
      </w:r>
    </w:p>
    <w:p w:rsidR="0099443E" w:rsidRPr="00ED1C0C" w:rsidRDefault="0016136D" w:rsidP="00AB4FB2">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Zásadním nedostatkem stávající právní úpravy je skutečnost, že porušení požadavků na dobu řízení vozidla, bezpečnostní přestávky a dobu odpočinku a na vedení a uchovávání záznamů o těchto skutečnostech není možné postihovat prostředky správního trestání </w:t>
      </w:r>
      <w:r w:rsidR="0048258A" w:rsidRPr="00ED1C0C">
        <w:rPr>
          <w:rFonts w:ascii="Times New Roman" w:hAnsi="Times New Roman" w:cs="Times New Roman"/>
          <w:sz w:val="24"/>
          <w:szCs w:val="24"/>
        </w:rPr>
        <w:t xml:space="preserve">v </w:t>
      </w:r>
      <w:r w:rsidRPr="00ED1C0C">
        <w:rPr>
          <w:rFonts w:ascii="Times New Roman" w:hAnsi="Times New Roman" w:cs="Times New Roman"/>
          <w:sz w:val="24"/>
          <w:szCs w:val="24"/>
        </w:rPr>
        <w:t xml:space="preserve">rozsahu </w:t>
      </w:r>
      <w:r w:rsidR="0048258A" w:rsidRPr="00ED1C0C">
        <w:rPr>
          <w:rFonts w:ascii="Times New Roman" w:hAnsi="Times New Roman" w:cs="Times New Roman"/>
          <w:sz w:val="24"/>
          <w:szCs w:val="24"/>
        </w:rPr>
        <w:t>předvídaném</w:t>
      </w:r>
      <w:r w:rsidRPr="00ED1C0C">
        <w:rPr>
          <w:rFonts w:ascii="Times New Roman" w:hAnsi="Times New Roman" w:cs="Times New Roman"/>
          <w:sz w:val="24"/>
          <w:szCs w:val="24"/>
        </w:rPr>
        <w:t xml:space="preserve"> příslušnými unijními nařízeními, a to s ohledem na působnost zákona o silniční dopravě, jak je vymezena v § 1 odst. 1 tohoto zákona. Zákon o silniční dopravě se totiž vztahuje pouze na provozování silniční dopravy silničními motorovými vozidly za účelem podnikání. </w:t>
      </w:r>
    </w:p>
    <w:p w:rsidR="0099443E" w:rsidRPr="00ED1C0C" w:rsidRDefault="0016136D"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Pokud jde o omezení působnosti zákona na silniční motorová vozidla, tímto omezením </w:t>
      </w:r>
      <w:r w:rsidR="0048258A" w:rsidRPr="00ED1C0C">
        <w:rPr>
          <w:rFonts w:ascii="Times New Roman" w:hAnsi="Times New Roman" w:cs="Times New Roman"/>
          <w:sz w:val="24"/>
          <w:szCs w:val="24"/>
        </w:rPr>
        <w:t xml:space="preserve">zákon nedopadá na zvláštní vozidla </w:t>
      </w:r>
      <w:r w:rsidR="0099443E" w:rsidRPr="00ED1C0C">
        <w:rPr>
          <w:rFonts w:ascii="Times New Roman" w:hAnsi="Times New Roman" w:cs="Times New Roman"/>
          <w:sz w:val="24"/>
          <w:szCs w:val="24"/>
        </w:rPr>
        <w:t xml:space="preserve">ve smyslu § 2 odst. 2 a § 3 odst. 3 zákona o podmínkách provozu vozidel (zejména na zemědělské nebo lesnické traktory, jejich přípojná vozidla a pracovní stroje samojízdné). Přitom nařízení (ES) č. 561/2006 </w:t>
      </w:r>
      <w:r w:rsidR="00FF3CC3" w:rsidRPr="00ED1C0C">
        <w:rPr>
          <w:rFonts w:ascii="Times New Roman" w:hAnsi="Times New Roman" w:cs="Times New Roman"/>
          <w:sz w:val="24"/>
          <w:szCs w:val="24"/>
        </w:rPr>
        <w:t>(a p</w:t>
      </w:r>
      <w:r w:rsidR="00E56C1E" w:rsidRPr="00ED1C0C">
        <w:rPr>
          <w:rFonts w:ascii="Times New Roman" w:hAnsi="Times New Roman" w:cs="Times New Roman"/>
          <w:sz w:val="24"/>
          <w:szCs w:val="24"/>
        </w:rPr>
        <w:t>otažmo nařízení (EU) č. 165/2014</w:t>
      </w:r>
      <w:r w:rsidR="00FF3CC3" w:rsidRPr="00ED1C0C">
        <w:rPr>
          <w:rFonts w:ascii="Times New Roman" w:hAnsi="Times New Roman" w:cs="Times New Roman"/>
          <w:sz w:val="24"/>
          <w:szCs w:val="24"/>
        </w:rPr>
        <w:t xml:space="preserve">) </w:t>
      </w:r>
      <w:r w:rsidR="0099443E" w:rsidRPr="00ED1C0C">
        <w:rPr>
          <w:rFonts w:ascii="Times New Roman" w:hAnsi="Times New Roman" w:cs="Times New Roman"/>
          <w:sz w:val="24"/>
          <w:szCs w:val="24"/>
        </w:rPr>
        <w:t>tato vozidla paušálně bez dalšího nevylučuje ze své působnosti, byť je možné, aby členské státy k vyloučení přistoupily, avšak pouze v omezeném rozsahu (</w:t>
      </w:r>
      <w:r w:rsidR="00BC3273" w:rsidRPr="00ED1C0C">
        <w:rPr>
          <w:rFonts w:ascii="Times New Roman" w:hAnsi="Times New Roman" w:cs="Times New Roman"/>
          <w:sz w:val="24"/>
          <w:szCs w:val="24"/>
        </w:rPr>
        <w:t xml:space="preserve">v určité vzdálenosti od provozovny podniku). Navíc, nezanedbatelným problémem posledních let se stává obcházení stanovených pravidel prostřednictvím tzv. </w:t>
      </w:r>
      <w:proofErr w:type="spellStart"/>
      <w:r w:rsidR="00BC3273" w:rsidRPr="00ED1C0C">
        <w:rPr>
          <w:rFonts w:ascii="Times New Roman" w:hAnsi="Times New Roman" w:cs="Times New Roman"/>
          <w:sz w:val="24"/>
          <w:szCs w:val="24"/>
        </w:rPr>
        <w:t>tatraktorů</w:t>
      </w:r>
      <w:proofErr w:type="spellEnd"/>
      <w:r w:rsidR="00BC3273" w:rsidRPr="00ED1C0C">
        <w:rPr>
          <w:rFonts w:ascii="Times New Roman" w:hAnsi="Times New Roman" w:cs="Times New Roman"/>
          <w:sz w:val="24"/>
          <w:szCs w:val="24"/>
        </w:rPr>
        <w:t xml:space="preserve">, tj. fakticky nákladních vozidel, jež byla formálně schválena jako traktory (tj. zvláštní vozidla). </w:t>
      </w:r>
    </w:p>
    <w:p w:rsidR="0099443E" w:rsidRPr="00ED1C0C" w:rsidRDefault="0099443E"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BC3273" w:rsidRPr="00ED1C0C">
        <w:rPr>
          <w:rFonts w:ascii="Times New Roman" w:hAnsi="Times New Roman" w:cs="Times New Roman"/>
          <w:sz w:val="24"/>
          <w:szCs w:val="24"/>
        </w:rPr>
        <w:tab/>
        <w:t>Pokud jde o omezení působnosti zákona na provozování silniční dopravy za účelem podnikání</w:t>
      </w:r>
      <w:r w:rsidR="00FF3CC3" w:rsidRPr="00ED1C0C">
        <w:rPr>
          <w:rFonts w:ascii="Times New Roman" w:hAnsi="Times New Roman" w:cs="Times New Roman"/>
          <w:sz w:val="24"/>
          <w:szCs w:val="24"/>
        </w:rPr>
        <w:t xml:space="preserve">, nařízení (ES) č. 561/2006 (a potažmo nařízení (EU) č. 165/2006) se vztahuje také na vozidla a jejich kombinace provozované k neobchodní přepravě zboží, pokud jejich hmotnost dosahuje alespoň 7,5 tuny (viz čl. 3 písm. h) nařízení). I řidiči těchto vozidel musí dodržovat </w:t>
      </w:r>
      <w:r w:rsidR="0010003D" w:rsidRPr="00ED1C0C">
        <w:rPr>
          <w:rFonts w:ascii="Times New Roman" w:hAnsi="Times New Roman" w:cs="Times New Roman"/>
          <w:sz w:val="24"/>
          <w:szCs w:val="24"/>
        </w:rPr>
        <w:t xml:space="preserve">požadavky na dobu řízení vozidla, bezpečnostní přestávky a dobu odpočinku a na vedení a uchovávání záznamů o těchto skutečnostech. Podle zákona o silniční dopravě však řidiče nelze postihovat za nedodržení těchto požadavků. </w:t>
      </w:r>
    </w:p>
    <w:p w:rsidR="00F95CBE" w:rsidRPr="00ED1C0C" w:rsidRDefault="00F95CBE"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t xml:space="preserve">Z aplikační </w:t>
      </w:r>
      <w:r w:rsidR="00161F90" w:rsidRPr="00ED1C0C">
        <w:rPr>
          <w:rFonts w:ascii="Times New Roman" w:hAnsi="Times New Roman" w:cs="Times New Roman"/>
          <w:sz w:val="24"/>
          <w:szCs w:val="24"/>
        </w:rPr>
        <w:t xml:space="preserve">praxe </w:t>
      </w:r>
      <w:r w:rsidRPr="00ED1C0C">
        <w:rPr>
          <w:rFonts w:ascii="Times New Roman" w:hAnsi="Times New Roman" w:cs="Times New Roman"/>
          <w:sz w:val="24"/>
          <w:szCs w:val="24"/>
        </w:rPr>
        <w:t xml:space="preserve">vyplývá, že postih řidičů velkých vozidel v případě nedodržení </w:t>
      </w:r>
      <w:r w:rsidR="00BD67E8" w:rsidRPr="00ED1C0C">
        <w:rPr>
          <w:rFonts w:ascii="Times New Roman" w:hAnsi="Times New Roman" w:cs="Times New Roman"/>
          <w:sz w:val="24"/>
          <w:szCs w:val="24"/>
        </w:rPr>
        <w:t xml:space="preserve">některého z </w:t>
      </w:r>
      <w:r w:rsidRPr="00ED1C0C">
        <w:rPr>
          <w:rFonts w:ascii="Times New Roman" w:hAnsi="Times New Roman" w:cs="Times New Roman"/>
          <w:sz w:val="24"/>
          <w:szCs w:val="24"/>
        </w:rPr>
        <w:t>požadavků na dobu řízení vozidla, bezpečnos</w:t>
      </w:r>
      <w:r w:rsidR="001D50C2" w:rsidRPr="00ED1C0C">
        <w:rPr>
          <w:rFonts w:ascii="Times New Roman" w:hAnsi="Times New Roman" w:cs="Times New Roman"/>
          <w:sz w:val="24"/>
          <w:szCs w:val="24"/>
        </w:rPr>
        <w:t>tní přestávky</w:t>
      </w:r>
      <w:r w:rsidR="00BD67E8" w:rsidRPr="00ED1C0C">
        <w:rPr>
          <w:rFonts w:ascii="Times New Roman" w:hAnsi="Times New Roman" w:cs="Times New Roman"/>
          <w:sz w:val="24"/>
          <w:szCs w:val="24"/>
        </w:rPr>
        <w:t xml:space="preserve">, dobu odpočinku nebo na vedení </w:t>
      </w:r>
      <w:r w:rsidR="00895CF6" w:rsidRPr="00ED1C0C">
        <w:rPr>
          <w:rFonts w:ascii="Times New Roman" w:hAnsi="Times New Roman" w:cs="Times New Roman"/>
          <w:sz w:val="24"/>
          <w:szCs w:val="24"/>
        </w:rPr>
        <w:t>či</w:t>
      </w:r>
      <w:r w:rsidRPr="00ED1C0C">
        <w:rPr>
          <w:rFonts w:ascii="Times New Roman" w:hAnsi="Times New Roman" w:cs="Times New Roman"/>
          <w:sz w:val="24"/>
          <w:szCs w:val="24"/>
        </w:rPr>
        <w:t xml:space="preserve"> uchovávání záznamů o těchto skutečnostech není dostačující, jelikož stávající horní hranice sazeb pokut</w:t>
      </w:r>
      <w:r w:rsidR="00161F90" w:rsidRPr="00ED1C0C">
        <w:rPr>
          <w:rFonts w:ascii="Times New Roman" w:hAnsi="Times New Roman" w:cs="Times New Roman"/>
          <w:sz w:val="24"/>
          <w:szCs w:val="24"/>
        </w:rPr>
        <w:t xml:space="preserve"> </w:t>
      </w:r>
      <w:r w:rsidR="00B30E1C" w:rsidRPr="00ED1C0C">
        <w:rPr>
          <w:rFonts w:ascii="Times New Roman" w:hAnsi="Times New Roman" w:cs="Times New Roman"/>
          <w:sz w:val="24"/>
          <w:szCs w:val="24"/>
        </w:rPr>
        <w:t>činí</w:t>
      </w:r>
      <w:r w:rsidR="00161F90" w:rsidRPr="00ED1C0C">
        <w:rPr>
          <w:rFonts w:ascii="Times New Roman" w:hAnsi="Times New Roman" w:cs="Times New Roman"/>
          <w:sz w:val="24"/>
          <w:szCs w:val="24"/>
        </w:rPr>
        <w:t xml:space="preserve"> 10 000 Kč a neplní </w:t>
      </w:r>
      <w:r w:rsidR="00B30E1C" w:rsidRPr="00ED1C0C">
        <w:rPr>
          <w:rFonts w:ascii="Times New Roman" w:hAnsi="Times New Roman" w:cs="Times New Roman"/>
          <w:sz w:val="24"/>
          <w:szCs w:val="24"/>
        </w:rPr>
        <w:t xml:space="preserve">potřebnou </w:t>
      </w:r>
      <w:r w:rsidR="00161F90" w:rsidRPr="00ED1C0C">
        <w:rPr>
          <w:rFonts w:ascii="Times New Roman" w:hAnsi="Times New Roman" w:cs="Times New Roman"/>
          <w:sz w:val="24"/>
          <w:szCs w:val="24"/>
        </w:rPr>
        <w:t xml:space="preserve">preventivní funkci. </w:t>
      </w:r>
    </w:p>
    <w:p w:rsidR="00161F90" w:rsidRPr="00ED1C0C" w:rsidRDefault="00161F90"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t>Dojde-li k porušení některého z požadavků na dobu řízení vozidla, bezpečnos</w:t>
      </w:r>
      <w:r w:rsidR="001D50C2" w:rsidRPr="00ED1C0C">
        <w:rPr>
          <w:rFonts w:ascii="Times New Roman" w:hAnsi="Times New Roman" w:cs="Times New Roman"/>
          <w:sz w:val="24"/>
          <w:szCs w:val="24"/>
        </w:rPr>
        <w:t>tní přestávky</w:t>
      </w:r>
      <w:r w:rsidRPr="00ED1C0C">
        <w:rPr>
          <w:rFonts w:ascii="Times New Roman" w:hAnsi="Times New Roman" w:cs="Times New Roman"/>
          <w:sz w:val="24"/>
          <w:szCs w:val="24"/>
        </w:rPr>
        <w:t xml:space="preserve"> nebo dobu odpočinku, </w:t>
      </w:r>
      <w:r w:rsidR="00F06D15">
        <w:rPr>
          <w:rFonts w:ascii="Times New Roman" w:hAnsi="Times New Roman" w:cs="Times New Roman"/>
          <w:sz w:val="24"/>
          <w:szCs w:val="24"/>
        </w:rPr>
        <w:t>nebo v případě, kdy v důsledku protiprávního jednání řidiče není zřejmé, zda jsou uvedené požadavky dodržovány (například proto, že řidič nevede řádně záznam o době</w:t>
      </w:r>
      <w:r w:rsidR="00F06D15" w:rsidRPr="00ED1C0C">
        <w:rPr>
          <w:rFonts w:ascii="Times New Roman" w:hAnsi="Times New Roman" w:cs="Times New Roman"/>
          <w:sz w:val="24"/>
          <w:szCs w:val="24"/>
        </w:rPr>
        <w:t xml:space="preserve"> řízení vozidla, bezpečnostní</w:t>
      </w:r>
      <w:r w:rsidR="00F06D15">
        <w:rPr>
          <w:rFonts w:ascii="Times New Roman" w:hAnsi="Times New Roman" w:cs="Times New Roman"/>
          <w:sz w:val="24"/>
          <w:szCs w:val="24"/>
        </w:rPr>
        <w:t>ch přestávkách nebo době</w:t>
      </w:r>
      <w:r w:rsidR="00F06D15" w:rsidRPr="00ED1C0C">
        <w:rPr>
          <w:rFonts w:ascii="Times New Roman" w:hAnsi="Times New Roman" w:cs="Times New Roman"/>
          <w:sz w:val="24"/>
          <w:szCs w:val="24"/>
        </w:rPr>
        <w:t xml:space="preserve"> odpočinku</w:t>
      </w:r>
      <w:r w:rsidR="00F06D15">
        <w:rPr>
          <w:rFonts w:ascii="Times New Roman" w:hAnsi="Times New Roman" w:cs="Times New Roman"/>
          <w:sz w:val="24"/>
          <w:szCs w:val="24"/>
        </w:rPr>
        <w:t>, odepře přístup k tachografu nebo odmítne podrobit tachograf kontrole v autorizovaném metrologickém středisku)</w:t>
      </w:r>
      <w:r w:rsidR="00BF7954">
        <w:rPr>
          <w:rFonts w:ascii="Times New Roman" w:hAnsi="Times New Roman" w:cs="Times New Roman"/>
          <w:sz w:val="24"/>
          <w:szCs w:val="24"/>
        </w:rPr>
        <w:t xml:space="preserve">, </w:t>
      </w:r>
      <w:r w:rsidRPr="00ED1C0C">
        <w:rPr>
          <w:rFonts w:ascii="Times New Roman" w:hAnsi="Times New Roman" w:cs="Times New Roman"/>
          <w:sz w:val="24"/>
          <w:szCs w:val="24"/>
        </w:rPr>
        <w:t>chybí efektivní nástroj pro to, aby mohl orgán Policie České republiky</w:t>
      </w:r>
      <w:r w:rsidR="00BF7954">
        <w:rPr>
          <w:rFonts w:ascii="Times New Roman" w:hAnsi="Times New Roman" w:cs="Times New Roman"/>
          <w:sz w:val="24"/>
          <w:szCs w:val="24"/>
        </w:rPr>
        <w:t xml:space="preserve">, </w:t>
      </w:r>
      <w:r w:rsidRPr="00ED1C0C">
        <w:rPr>
          <w:rFonts w:ascii="Times New Roman" w:hAnsi="Times New Roman" w:cs="Times New Roman"/>
          <w:sz w:val="24"/>
          <w:szCs w:val="24"/>
        </w:rPr>
        <w:t>celní úřad</w:t>
      </w:r>
      <w:r w:rsidR="00BF7954">
        <w:rPr>
          <w:rFonts w:ascii="Times New Roman" w:hAnsi="Times New Roman" w:cs="Times New Roman"/>
          <w:sz w:val="24"/>
          <w:szCs w:val="24"/>
        </w:rPr>
        <w:t xml:space="preserve"> nebo dopravní úřad</w:t>
      </w:r>
      <w:r w:rsidRPr="00ED1C0C">
        <w:rPr>
          <w:rFonts w:ascii="Times New Roman" w:hAnsi="Times New Roman" w:cs="Times New Roman"/>
          <w:sz w:val="24"/>
          <w:szCs w:val="24"/>
        </w:rPr>
        <w:t xml:space="preserve"> </w:t>
      </w:r>
      <w:r w:rsidR="00EA4203" w:rsidRPr="00ED1C0C">
        <w:rPr>
          <w:rFonts w:ascii="Times New Roman" w:hAnsi="Times New Roman" w:cs="Times New Roman"/>
          <w:sz w:val="24"/>
          <w:szCs w:val="24"/>
        </w:rPr>
        <w:t xml:space="preserve">zabránit v dalším páchání přestupku a dočasně vyřadit řidiče nedodržujícího předmětné požadavky z provozu. Institut zabránění v jízdě použitím technického prostředku nebo odebrání dokladů řidiče je dle § 35d zákona o silniční dopravě využitelný pouze v případech, kdy řidič neuhradil kauci, přičemž i uložení kauce jako takové je možné pouze při splnění zákonných předpokladů (je-li důvodné podezření, že se bude dopravce vyhýbat řízení o přestupku nebo že by případné vymáhání uložené pokuty bylo spojeno s nepřiměřenými náklady). </w:t>
      </w:r>
      <w:r w:rsidR="002C03A1" w:rsidRPr="00ED1C0C">
        <w:rPr>
          <w:rFonts w:ascii="Times New Roman" w:hAnsi="Times New Roman" w:cs="Times New Roman"/>
          <w:sz w:val="24"/>
          <w:szCs w:val="24"/>
        </w:rPr>
        <w:t xml:space="preserve">Přitom nařízení (ES) č. 561/2006 v čl. 21 předpokládá oprávnění </w:t>
      </w:r>
      <w:r w:rsidR="00B87309" w:rsidRPr="00ED1C0C">
        <w:rPr>
          <w:rFonts w:ascii="Times New Roman" w:hAnsi="Times New Roman" w:cs="Times New Roman"/>
          <w:sz w:val="24"/>
          <w:szCs w:val="24"/>
        </w:rPr>
        <w:t>příslušných orgánů přistoupit</w:t>
      </w:r>
      <w:r w:rsidR="002C03A1" w:rsidRPr="00ED1C0C">
        <w:rPr>
          <w:rFonts w:ascii="Times New Roman" w:hAnsi="Times New Roman" w:cs="Times New Roman"/>
          <w:sz w:val="24"/>
          <w:szCs w:val="24"/>
        </w:rPr>
        <w:t xml:space="preserve"> k odstavení </w:t>
      </w:r>
      <w:r w:rsidR="00B87309" w:rsidRPr="00ED1C0C">
        <w:rPr>
          <w:rFonts w:ascii="Times New Roman" w:hAnsi="Times New Roman" w:cs="Times New Roman"/>
          <w:sz w:val="24"/>
          <w:szCs w:val="24"/>
        </w:rPr>
        <w:t>předmětných</w:t>
      </w:r>
      <w:r w:rsidR="001D50C2" w:rsidRPr="00ED1C0C">
        <w:rPr>
          <w:rFonts w:ascii="Times New Roman" w:hAnsi="Times New Roman" w:cs="Times New Roman"/>
          <w:sz w:val="24"/>
          <w:szCs w:val="24"/>
        </w:rPr>
        <w:t xml:space="preserve"> vozidel</w:t>
      </w:r>
      <w:r w:rsidR="002C03A1" w:rsidRPr="00ED1C0C">
        <w:rPr>
          <w:rFonts w:ascii="Times New Roman" w:hAnsi="Times New Roman" w:cs="Times New Roman"/>
          <w:sz w:val="24"/>
          <w:szCs w:val="24"/>
        </w:rPr>
        <w:t>, dokud není příčina porušení odstraněn</w:t>
      </w:r>
      <w:r w:rsidR="00B87309" w:rsidRPr="00ED1C0C">
        <w:rPr>
          <w:rFonts w:ascii="Times New Roman" w:hAnsi="Times New Roman" w:cs="Times New Roman"/>
          <w:sz w:val="24"/>
          <w:szCs w:val="24"/>
        </w:rPr>
        <w:t xml:space="preserve">a. </w:t>
      </w:r>
    </w:p>
    <w:p w:rsidR="00B30E1C" w:rsidRPr="00ED1C0C" w:rsidRDefault="006E6485"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t>S ohledem na stávající aplikační praxi, na základě konzultací se zástupci Policie České republiky a při zohlednění požadavků plynoucích z un</w:t>
      </w:r>
      <w:r w:rsidR="00AC6846" w:rsidRPr="00ED1C0C">
        <w:rPr>
          <w:rFonts w:ascii="Times New Roman" w:hAnsi="Times New Roman" w:cs="Times New Roman"/>
          <w:sz w:val="24"/>
          <w:szCs w:val="24"/>
        </w:rPr>
        <w:t>ijního práva byly identifikovány</w:t>
      </w:r>
      <w:r w:rsidRPr="00ED1C0C">
        <w:rPr>
          <w:rFonts w:ascii="Times New Roman" w:hAnsi="Times New Roman" w:cs="Times New Roman"/>
          <w:sz w:val="24"/>
          <w:szCs w:val="24"/>
        </w:rPr>
        <w:t xml:space="preserve"> </w:t>
      </w:r>
      <w:r w:rsidR="00B30E1C" w:rsidRPr="00ED1C0C">
        <w:rPr>
          <w:rFonts w:ascii="Times New Roman" w:hAnsi="Times New Roman" w:cs="Times New Roman"/>
          <w:sz w:val="24"/>
          <w:szCs w:val="24"/>
        </w:rPr>
        <w:t>zvláštní znaky přestupku spočívajícího v tom, že řidič nevede záznam o</w:t>
      </w:r>
      <w:r w:rsidRPr="00ED1C0C">
        <w:rPr>
          <w:rFonts w:ascii="Times New Roman" w:hAnsi="Times New Roman" w:cs="Times New Roman"/>
          <w:sz w:val="24"/>
          <w:szCs w:val="24"/>
        </w:rPr>
        <w:t xml:space="preserve"> </w:t>
      </w:r>
      <w:r w:rsidR="00B30E1C" w:rsidRPr="00ED1C0C">
        <w:rPr>
          <w:rFonts w:ascii="Times New Roman" w:hAnsi="Times New Roman" w:cs="Times New Roman"/>
          <w:sz w:val="24"/>
          <w:szCs w:val="24"/>
        </w:rPr>
        <w:t xml:space="preserve">době řízení vozidla, bezpečnostních přestávkách a době odpočinku stanoveným způsobem nebo tento záznam nepředloží při kontrole. Jde o znaky, které výrazně zvyšují typovou závažnost tohoto přestupku a ve srovnání se základní skutkovou podstatou odůvodňují zakotvení přísnějšího správního trestu i přijetí speciálních opatření. Jde v podstatě o </w:t>
      </w:r>
      <w:r w:rsidR="001D50C2" w:rsidRPr="00ED1C0C">
        <w:rPr>
          <w:rFonts w:ascii="Times New Roman" w:hAnsi="Times New Roman" w:cs="Times New Roman"/>
          <w:sz w:val="24"/>
          <w:szCs w:val="24"/>
        </w:rPr>
        <w:t xml:space="preserve">podvodná jednání, kdy řidič </w:t>
      </w:r>
      <w:r w:rsidR="00B30E1C" w:rsidRPr="00ED1C0C">
        <w:rPr>
          <w:rFonts w:ascii="Times New Roman" w:hAnsi="Times New Roman" w:cs="Times New Roman"/>
          <w:sz w:val="24"/>
          <w:szCs w:val="24"/>
        </w:rPr>
        <w:t xml:space="preserve">úmyslně </w:t>
      </w:r>
      <w:r w:rsidR="00925938" w:rsidRPr="00ED1C0C">
        <w:rPr>
          <w:rFonts w:ascii="Times New Roman" w:hAnsi="Times New Roman" w:cs="Times New Roman"/>
          <w:sz w:val="24"/>
          <w:szCs w:val="24"/>
        </w:rPr>
        <w:t xml:space="preserve">pozměňuje záznam o době řízení vozidla, bezpečnostních přestávkách a době odpočinku, jenž následně neodpovídá skutečnosti. </w:t>
      </w:r>
    </w:p>
    <w:p w:rsidR="00925938" w:rsidRDefault="00925938"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t xml:space="preserve">Za účelem potírání neoprávněné změny údajů vedených v tachografech vyžaduje unijní právo současně též uložení přísného zákazu výroby, nabízení, propagace nebo prodeje zařízení, jež jsou k takovéto manipulaci přímo určena. Ve vnitrostátním právu takovýto specifický zákaz ani správní postih za jeho porušení zakotven doposud není. </w:t>
      </w:r>
    </w:p>
    <w:p w:rsidR="00D55B1B" w:rsidRPr="00ED1C0C" w:rsidRDefault="00D55B1B" w:rsidP="00F06D15">
      <w:pPr>
        <w:spacing w:after="120"/>
        <w:jc w:val="both"/>
        <w:rPr>
          <w:rFonts w:ascii="Times New Roman" w:hAnsi="Times New Roman" w:cs="Times New Roman"/>
          <w:sz w:val="24"/>
          <w:szCs w:val="24"/>
        </w:rPr>
      </w:pPr>
      <w:r>
        <w:rPr>
          <w:rFonts w:ascii="Times New Roman" w:hAnsi="Times New Roman" w:cs="Times New Roman"/>
          <w:sz w:val="24"/>
          <w:szCs w:val="24"/>
        </w:rPr>
        <w:tab/>
        <w:t>Zákon o silniční dopravě přiznává orgánům</w:t>
      </w:r>
      <w:r w:rsidRPr="00D55B1B">
        <w:rPr>
          <w:rFonts w:ascii="Times New Roman" w:hAnsi="Times New Roman" w:cs="Times New Roman"/>
          <w:sz w:val="24"/>
          <w:szCs w:val="24"/>
        </w:rPr>
        <w:t xml:space="preserve"> Policie České re</w:t>
      </w:r>
      <w:r>
        <w:rPr>
          <w:rFonts w:ascii="Times New Roman" w:hAnsi="Times New Roman" w:cs="Times New Roman"/>
          <w:sz w:val="24"/>
          <w:szCs w:val="24"/>
        </w:rPr>
        <w:t>publiky a</w:t>
      </w:r>
      <w:r w:rsidRPr="00D55B1B">
        <w:rPr>
          <w:rFonts w:ascii="Times New Roman" w:hAnsi="Times New Roman" w:cs="Times New Roman"/>
          <w:sz w:val="24"/>
          <w:szCs w:val="24"/>
        </w:rPr>
        <w:t xml:space="preserve"> celní</w:t>
      </w:r>
      <w:r>
        <w:rPr>
          <w:rFonts w:ascii="Times New Roman" w:hAnsi="Times New Roman" w:cs="Times New Roman"/>
          <w:sz w:val="24"/>
          <w:szCs w:val="24"/>
        </w:rPr>
        <w:t>m úřadům</w:t>
      </w:r>
      <w:r w:rsidRPr="00D55B1B">
        <w:rPr>
          <w:rFonts w:ascii="Times New Roman" w:hAnsi="Times New Roman" w:cs="Times New Roman"/>
          <w:sz w:val="24"/>
          <w:szCs w:val="24"/>
        </w:rPr>
        <w:t xml:space="preserve"> při provádění kontroly a státního odborného dozo</w:t>
      </w:r>
      <w:r>
        <w:rPr>
          <w:rFonts w:ascii="Times New Roman" w:hAnsi="Times New Roman" w:cs="Times New Roman"/>
          <w:sz w:val="24"/>
          <w:szCs w:val="24"/>
        </w:rPr>
        <w:t>ru podle tohoto zákona oprávnění</w:t>
      </w:r>
      <w:r w:rsidRPr="00D55B1B">
        <w:rPr>
          <w:rFonts w:ascii="Times New Roman" w:hAnsi="Times New Roman" w:cs="Times New Roman"/>
          <w:sz w:val="24"/>
          <w:szCs w:val="24"/>
        </w:rPr>
        <w:t xml:space="preserve"> vybírat kauc</w:t>
      </w:r>
      <w:r>
        <w:rPr>
          <w:rFonts w:ascii="Times New Roman" w:hAnsi="Times New Roman" w:cs="Times New Roman"/>
          <w:sz w:val="24"/>
          <w:szCs w:val="24"/>
        </w:rPr>
        <w:t xml:space="preserve">e, </w:t>
      </w:r>
      <w:r w:rsidRPr="00D55B1B">
        <w:rPr>
          <w:rFonts w:ascii="Times New Roman" w:hAnsi="Times New Roman" w:cs="Times New Roman"/>
          <w:sz w:val="24"/>
          <w:szCs w:val="24"/>
        </w:rPr>
        <w:t xml:space="preserve">je-li důvodné podezření, že se </w:t>
      </w:r>
      <w:r>
        <w:rPr>
          <w:rFonts w:ascii="Times New Roman" w:hAnsi="Times New Roman" w:cs="Times New Roman"/>
          <w:sz w:val="24"/>
          <w:szCs w:val="24"/>
        </w:rPr>
        <w:t>budou dopravci</w:t>
      </w:r>
      <w:r w:rsidRPr="00D55B1B">
        <w:rPr>
          <w:rFonts w:ascii="Times New Roman" w:hAnsi="Times New Roman" w:cs="Times New Roman"/>
          <w:sz w:val="24"/>
          <w:szCs w:val="24"/>
        </w:rPr>
        <w:t xml:space="preserve"> vyhýbat řízení o přestupku nebo že by případné vymáhání uložené pokuty bylo spojeno s nepřiměřenými náklady, popřípadě nebylo vůbec možné</w:t>
      </w:r>
      <w:r>
        <w:rPr>
          <w:rFonts w:ascii="Times New Roman" w:hAnsi="Times New Roman" w:cs="Times New Roman"/>
          <w:sz w:val="24"/>
          <w:szCs w:val="24"/>
        </w:rPr>
        <w:t>. Problémem ve stávající aplikační praxi je skutečnost, že možnost výběru kauce nemá další subjekt</w:t>
      </w:r>
      <w:r w:rsidR="00C516FC">
        <w:rPr>
          <w:rFonts w:ascii="Times New Roman" w:hAnsi="Times New Roman" w:cs="Times New Roman"/>
          <w:sz w:val="24"/>
          <w:szCs w:val="24"/>
        </w:rPr>
        <w:t xml:space="preserve"> (vedle celního úřadu)</w:t>
      </w:r>
      <w:r>
        <w:rPr>
          <w:rFonts w:ascii="Times New Roman" w:hAnsi="Times New Roman" w:cs="Times New Roman"/>
          <w:sz w:val="24"/>
          <w:szCs w:val="24"/>
        </w:rPr>
        <w:t xml:space="preserve"> provádějící </w:t>
      </w:r>
      <w:r w:rsidR="00C516FC">
        <w:rPr>
          <w:rFonts w:ascii="Times New Roman" w:hAnsi="Times New Roman" w:cs="Times New Roman"/>
          <w:sz w:val="24"/>
          <w:szCs w:val="24"/>
        </w:rPr>
        <w:t xml:space="preserve">v dotčené oblasti </w:t>
      </w:r>
      <w:r>
        <w:rPr>
          <w:rFonts w:ascii="Times New Roman" w:hAnsi="Times New Roman" w:cs="Times New Roman"/>
          <w:sz w:val="24"/>
          <w:szCs w:val="24"/>
        </w:rPr>
        <w:t xml:space="preserve">výkon státního odborného dozoru - dopravní úřad. Přitom </w:t>
      </w:r>
      <w:r w:rsidR="0037506E">
        <w:rPr>
          <w:rFonts w:ascii="Times New Roman" w:hAnsi="Times New Roman" w:cs="Times New Roman"/>
          <w:sz w:val="24"/>
          <w:szCs w:val="24"/>
        </w:rPr>
        <w:t>dopravní úřady</w:t>
      </w:r>
      <w:r>
        <w:rPr>
          <w:rFonts w:ascii="Times New Roman" w:hAnsi="Times New Roman" w:cs="Times New Roman"/>
          <w:sz w:val="24"/>
          <w:szCs w:val="24"/>
        </w:rPr>
        <w:t xml:space="preserve"> </w:t>
      </w:r>
      <w:r w:rsidR="0037506E">
        <w:rPr>
          <w:rFonts w:ascii="Times New Roman" w:hAnsi="Times New Roman" w:cs="Times New Roman"/>
          <w:sz w:val="24"/>
          <w:szCs w:val="24"/>
        </w:rPr>
        <w:t>již v současnosti výkon</w:t>
      </w:r>
      <w:r>
        <w:rPr>
          <w:rFonts w:ascii="Times New Roman" w:hAnsi="Times New Roman" w:cs="Times New Roman"/>
          <w:sz w:val="24"/>
          <w:szCs w:val="24"/>
        </w:rPr>
        <w:t xml:space="preserve"> státního odborného dozoru na pozemních komunikacích </w:t>
      </w:r>
      <w:r w:rsidR="0037506E">
        <w:rPr>
          <w:rFonts w:ascii="Times New Roman" w:hAnsi="Times New Roman" w:cs="Times New Roman"/>
          <w:sz w:val="24"/>
          <w:szCs w:val="24"/>
        </w:rPr>
        <w:t xml:space="preserve">provádí, nicméně není-li současně přítomen </w:t>
      </w:r>
      <w:r>
        <w:rPr>
          <w:rFonts w:ascii="Times New Roman" w:hAnsi="Times New Roman" w:cs="Times New Roman"/>
          <w:sz w:val="24"/>
          <w:szCs w:val="24"/>
        </w:rPr>
        <w:t>policista či celník, kauce nemůže být uložena a následně se nelze domoci úhrady uložené pokuty.</w:t>
      </w:r>
    </w:p>
    <w:p w:rsidR="00EA4203" w:rsidRPr="00ED1C0C" w:rsidRDefault="00EA4203" w:rsidP="00AB4FB2">
      <w:pPr>
        <w:autoSpaceDE w:val="0"/>
        <w:autoSpaceDN w:val="0"/>
        <w:adjustRightInd w:val="0"/>
        <w:spacing w:after="120" w:line="240" w:lineRule="auto"/>
        <w:jc w:val="both"/>
        <w:rPr>
          <w:rFonts w:ascii="Times New Roman" w:hAnsi="Times New Roman" w:cs="Times New Roman"/>
          <w:sz w:val="24"/>
          <w:szCs w:val="24"/>
        </w:rPr>
      </w:pPr>
    </w:p>
    <w:p w:rsidR="00565F42" w:rsidRPr="00ED1C0C" w:rsidRDefault="00565F42" w:rsidP="00510F84">
      <w:pPr>
        <w:autoSpaceDE w:val="0"/>
        <w:autoSpaceDN w:val="0"/>
        <w:adjustRightInd w:val="0"/>
        <w:spacing w:after="120" w:line="240" w:lineRule="auto"/>
        <w:jc w:val="center"/>
        <w:rPr>
          <w:rFonts w:ascii="Times New Roman" w:hAnsi="Times New Roman" w:cs="Times New Roman"/>
          <w:b/>
          <w:sz w:val="24"/>
          <w:szCs w:val="24"/>
        </w:rPr>
      </w:pPr>
      <w:proofErr w:type="gramStart"/>
      <w:r w:rsidRPr="00ED1C0C">
        <w:rPr>
          <w:rFonts w:ascii="Times New Roman" w:hAnsi="Times New Roman" w:cs="Times New Roman"/>
          <w:b/>
          <w:sz w:val="24"/>
          <w:szCs w:val="24"/>
        </w:rPr>
        <w:t>A.3.</w:t>
      </w:r>
      <w:proofErr w:type="gramEnd"/>
      <w:r w:rsidRPr="00ED1C0C">
        <w:rPr>
          <w:rFonts w:ascii="Times New Roman" w:hAnsi="Times New Roman" w:cs="Times New Roman"/>
          <w:b/>
          <w:sz w:val="24"/>
          <w:szCs w:val="24"/>
        </w:rPr>
        <w:t xml:space="preserve"> </w:t>
      </w:r>
      <w:r w:rsidR="002207BC" w:rsidRPr="00ED1C0C">
        <w:rPr>
          <w:rFonts w:ascii="Times New Roman" w:hAnsi="Times New Roman" w:cs="Times New Roman"/>
          <w:b/>
          <w:sz w:val="24"/>
          <w:szCs w:val="24"/>
        </w:rPr>
        <w:t>Vydávání a odevzdávání karet tachografů a vedení příslušného informačního systému</w:t>
      </w:r>
    </w:p>
    <w:p w:rsidR="002207BC" w:rsidRPr="00ED1C0C" w:rsidRDefault="002207BC"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r>
      <w:r w:rsidR="000257EE" w:rsidRPr="00ED1C0C">
        <w:rPr>
          <w:rFonts w:ascii="Times New Roman" w:hAnsi="Times New Roman" w:cs="Times New Roman"/>
          <w:sz w:val="24"/>
          <w:szCs w:val="24"/>
        </w:rPr>
        <w:t xml:space="preserve">Nařízení (EU) č. 165/2014 předpokládá vedení a uchovávání záznamů o době řízení vozidla, bezpečnostních přestávkách a době odpočinku prostřednictvím tachografu. Jde o záznamové zařízení určené k montáži do velkých vozidel a k automatickému či poloautomatickému zobrazování, záznamu, tisku, ukládání a výstupu podrobných dat o pohybu vozidel, včetně jejich rychlosti, a podrobných dat o některých dobách činnosti jejich řidičů. Přístup do tachografu je přitom možný pouze prostřednictvím čipových karet, které umožňují identifikaci svých držitelů, jakož i přenos a ukládání relevantních údajů. Podle držitelů těchto karet a účelu jejich využití </w:t>
      </w:r>
      <w:r w:rsidR="004155D9" w:rsidRPr="00ED1C0C">
        <w:rPr>
          <w:rFonts w:ascii="Times New Roman" w:hAnsi="Times New Roman" w:cs="Times New Roman"/>
          <w:sz w:val="24"/>
          <w:szCs w:val="24"/>
        </w:rPr>
        <w:t>rozlišuje nařízení (EU</w:t>
      </w:r>
      <w:r w:rsidR="000257EE" w:rsidRPr="00ED1C0C">
        <w:rPr>
          <w:rFonts w:ascii="Times New Roman" w:hAnsi="Times New Roman" w:cs="Times New Roman"/>
          <w:sz w:val="24"/>
          <w:szCs w:val="24"/>
        </w:rPr>
        <w:t>) č. 165/2014 následující typy karet ta</w:t>
      </w:r>
      <w:r w:rsidR="004155D9" w:rsidRPr="00ED1C0C">
        <w:rPr>
          <w:rFonts w:ascii="Times New Roman" w:hAnsi="Times New Roman" w:cs="Times New Roman"/>
          <w:sz w:val="24"/>
          <w:szCs w:val="24"/>
        </w:rPr>
        <w:t>c</w:t>
      </w:r>
      <w:r w:rsidR="000257EE" w:rsidRPr="00ED1C0C">
        <w:rPr>
          <w:rFonts w:ascii="Times New Roman" w:hAnsi="Times New Roman" w:cs="Times New Roman"/>
          <w:sz w:val="24"/>
          <w:szCs w:val="24"/>
        </w:rPr>
        <w:t>hografů</w:t>
      </w:r>
    </w:p>
    <w:p w:rsidR="004155D9" w:rsidRPr="00ED1C0C" w:rsidRDefault="000257EE"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kartu </w:t>
      </w:r>
      <w:r w:rsidR="004155D9" w:rsidRPr="00ED1C0C">
        <w:rPr>
          <w:rFonts w:ascii="Times New Roman" w:hAnsi="Times New Roman" w:cs="Times New Roman"/>
          <w:sz w:val="24"/>
          <w:szCs w:val="24"/>
        </w:rPr>
        <w:t xml:space="preserve">řidiče (viz čl. 2 odst. 2 písm. f) nařízení (EU) č. 165/2014),  </w:t>
      </w:r>
    </w:p>
    <w:p w:rsidR="004155D9" w:rsidRPr="00ED1C0C" w:rsidRDefault="004155D9"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kartu podniku (viz čl. 2 odst. 2 písm. j) nařízení (EU) č. 165/2014), </w:t>
      </w:r>
    </w:p>
    <w:p w:rsidR="004155D9" w:rsidRPr="00ED1C0C" w:rsidRDefault="004155D9"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kartu dílny (viz čl. 2 odst. 2 písm. k) nařízení (EU) č. 165/2014) a </w:t>
      </w:r>
    </w:p>
    <w:p w:rsidR="004155D9" w:rsidRPr="00ED1C0C" w:rsidRDefault="004155D9"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kontrolní kartu (viz čl. 2 odst. 2 písm. i) nařízení (EU) č. 165/2014). </w:t>
      </w:r>
    </w:p>
    <w:p w:rsidR="000257EE" w:rsidRPr="00ED1C0C" w:rsidRDefault="00953E1F"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Podmínky </w:t>
      </w:r>
      <w:r w:rsidR="002245D2" w:rsidRPr="00ED1C0C">
        <w:rPr>
          <w:rFonts w:ascii="Times New Roman" w:hAnsi="Times New Roman" w:cs="Times New Roman"/>
          <w:sz w:val="24"/>
          <w:szCs w:val="24"/>
        </w:rPr>
        <w:t xml:space="preserve">pro </w:t>
      </w:r>
      <w:r w:rsidRPr="00ED1C0C">
        <w:rPr>
          <w:rFonts w:ascii="Times New Roman" w:hAnsi="Times New Roman" w:cs="Times New Roman"/>
          <w:sz w:val="24"/>
          <w:szCs w:val="24"/>
        </w:rPr>
        <w:t xml:space="preserve">vydávání a odevzdávání karet tachografů, jakož i související </w:t>
      </w:r>
      <w:r w:rsidR="001D50C2" w:rsidRPr="00ED1C0C">
        <w:rPr>
          <w:rFonts w:ascii="Times New Roman" w:hAnsi="Times New Roman" w:cs="Times New Roman"/>
          <w:sz w:val="24"/>
          <w:szCs w:val="24"/>
        </w:rPr>
        <w:t xml:space="preserve">právní </w:t>
      </w:r>
      <w:r w:rsidRPr="00ED1C0C">
        <w:rPr>
          <w:rFonts w:ascii="Times New Roman" w:hAnsi="Times New Roman" w:cs="Times New Roman"/>
          <w:sz w:val="24"/>
          <w:szCs w:val="24"/>
        </w:rPr>
        <w:t xml:space="preserve">úpravu, obsahuje zákon o silničním provozu, zákon o podmínkách provozu vozidel a zákon o silničním provozu, a to dle působnosti těchto předpisů. V návaznosti na přijetí nařízení (EU) č. 165/2014 je potřeba přijmout změny stávající vnitrostátní právní úpravy. Za její nedostatky lze označit </w:t>
      </w:r>
      <w:r w:rsidR="002245D2" w:rsidRPr="00ED1C0C">
        <w:rPr>
          <w:rFonts w:ascii="Times New Roman" w:hAnsi="Times New Roman" w:cs="Times New Roman"/>
          <w:sz w:val="24"/>
          <w:szCs w:val="24"/>
        </w:rPr>
        <w:t>zejména</w:t>
      </w:r>
    </w:p>
    <w:p w:rsidR="00953E1F" w:rsidRPr="00ED1C0C" w:rsidRDefault="00953E1F"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nedostatečně a nepřesně stanovené podmínky pro vydávání karet řidiče, karet podniku a karet dílny, </w:t>
      </w:r>
    </w:p>
    <w:p w:rsidR="00953E1F" w:rsidRPr="00ED1C0C" w:rsidRDefault="00953E1F"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koncepčně nevhodné pojetí karty podniku, která je navázána na registraci velkého vozidla, </w:t>
      </w:r>
    </w:p>
    <w:p w:rsidR="00953E1F" w:rsidRPr="00ED1C0C" w:rsidRDefault="00953E1F"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duplicitní úpravu některých otázek vůči úpravě obsažené v nařízení (EU) č. 165/2014 (například pokud jde o postupy při poškození nebo ztrátě karet nebo </w:t>
      </w:r>
      <w:r w:rsidR="002245D2" w:rsidRPr="00ED1C0C">
        <w:rPr>
          <w:rFonts w:ascii="Times New Roman" w:hAnsi="Times New Roman" w:cs="Times New Roman"/>
          <w:sz w:val="24"/>
          <w:szCs w:val="24"/>
        </w:rPr>
        <w:t xml:space="preserve">o stanovení doby platnosti karet), </w:t>
      </w:r>
    </w:p>
    <w:p w:rsidR="002245D2" w:rsidRPr="00ED1C0C" w:rsidRDefault="002245D2"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absenci právní úpravy střetu zájmů, pokud jde o držitele karet podniku a karet dílny, </w:t>
      </w:r>
    </w:p>
    <w:p w:rsidR="002245D2" w:rsidRPr="00ED1C0C" w:rsidRDefault="002245D2"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nadbytečná zmocnění k úpravě vzorů karet tachografu v situaci, kdy náležitosti a základní vyobrazení těchto karet obsahují přímo použitelné předpisy Evropské unie. </w:t>
      </w:r>
    </w:p>
    <w:p w:rsidR="00A80AD4" w:rsidRPr="00ED1C0C" w:rsidRDefault="00F65ADC"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Ministerstvo dopravy centralizovaně vede již v současnosti základní údaje spjaté s vydanými a odevzdanými kartami tachografu, nicméně stávající právní úprava </w:t>
      </w:r>
      <w:r w:rsidR="006A750C" w:rsidRPr="00ED1C0C">
        <w:rPr>
          <w:rFonts w:ascii="Times New Roman" w:hAnsi="Times New Roman" w:cs="Times New Roman"/>
          <w:sz w:val="24"/>
          <w:szCs w:val="24"/>
        </w:rPr>
        <w:t>je poměrně kusá</w:t>
      </w:r>
      <w:r w:rsidRPr="00ED1C0C">
        <w:rPr>
          <w:rFonts w:ascii="Times New Roman" w:hAnsi="Times New Roman" w:cs="Times New Roman"/>
          <w:sz w:val="24"/>
          <w:szCs w:val="24"/>
        </w:rPr>
        <w:t xml:space="preserve">, a to </w:t>
      </w:r>
      <w:r w:rsidR="001D50C2" w:rsidRPr="00ED1C0C">
        <w:rPr>
          <w:rFonts w:ascii="Times New Roman" w:hAnsi="Times New Roman" w:cs="Times New Roman"/>
          <w:sz w:val="24"/>
          <w:szCs w:val="24"/>
        </w:rPr>
        <w:t xml:space="preserve">i </w:t>
      </w:r>
      <w:r w:rsidRPr="00ED1C0C">
        <w:rPr>
          <w:rFonts w:ascii="Times New Roman" w:hAnsi="Times New Roman" w:cs="Times New Roman"/>
          <w:sz w:val="24"/>
          <w:szCs w:val="24"/>
        </w:rPr>
        <w:t>při zohlednění požadavků vyplývajících z obecného nařízení Evropské unie o ochraně osobních údajů. V zákoně o silničním provozu, zákoně o silniční dopravě a zákoně o podmínkách provozu vozidel je obsaženo pouze rámcové oprávnění Ministerstva dopravy evidovat údaje o jednotlivých kartách</w:t>
      </w:r>
      <w:r w:rsidR="006A750C" w:rsidRPr="00ED1C0C">
        <w:rPr>
          <w:rFonts w:ascii="Times New Roman" w:hAnsi="Times New Roman" w:cs="Times New Roman"/>
          <w:sz w:val="24"/>
          <w:szCs w:val="24"/>
        </w:rPr>
        <w:t xml:space="preserve">. Současná vnitrostátní právní úprava přitom nepočítá ani s předáváním údajů o kartách řidiče do zahraničí, přičemž však tato povinnost České republice vyplývá z čl. 31 nařízení (EU) č. 165/2014.  </w:t>
      </w:r>
    </w:p>
    <w:p w:rsidR="00AC5193" w:rsidRPr="00ED1C0C" w:rsidRDefault="00AC5193" w:rsidP="00510F84">
      <w:pPr>
        <w:spacing w:after="120"/>
        <w:ind w:firstLine="567"/>
        <w:jc w:val="both"/>
        <w:rPr>
          <w:rFonts w:ascii="Times New Roman" w:hAnsi="Times New Roman" w:cs="Times New Roman"/>
          <w:sz w:val="24"/>
          <w:szCs w:val="24"/>
        </w:rPr>
      </w:pPr>
    </w:p>
    <w:p w:rsidR="006412E6" w:rsidRPr="00ED1C0C" w:rsidRDefault="00AC5193" w:rsidP="00510F84">
      <w:pPr>
        <w:spacing w:after="120"/>
        <w:jc w:val="center"/>
        <w:rPr>
          <w:rFonts w:ascii="Times New Roman" w:hAnsi="Times New Roman" w:cs="Times New Roman"/>
          <w:b/>
          <w:sz w:val="24"/>
          <w:szCs w:val="24"/>
        </w:rPr>
      </w:pPr>
      <w:proofErr w:type="gramStart"/>
      <w:r w:rsidRPr="00ED1C0C">
        <w:rPr>
          <w:rFonts w:ascii="Times New Roman" w:hAnsi="Times New Roman" w:cs="Times New Roman"/>
          <w:b/>
          <w:sz w:val="24"/>
          <w:szCs w:val="24"/>
        </w:rPr>
        <w:t>A.4.</w:t>
      </w:r>
      <w:proofErr w:type="gramEnd"/>
      <w:r w:rsidRPr="00ED1C0C">
        <w:rPr>
          <w:rFonts w:ascii="Times New Roman" w:hAnsi="Times New Roman" w:cs="Times New Roman"/>
          <w:b/>
          <w:sz w:val="24"/>
          <w:szCs w:val="24"/>
        </w:rPr>
        <w:t xml:space="preserve"> </w:t>
      </w:r>
      <w:r w:rsidR="001C077D" w:rsidRPr="00ED1C0C">
        <w:rPr>
          <w:rFonts w:ascii="Times New Roman" w:hAnsi="Times New Roman" w:cs="Times New Roman"/>
          <w:b/>
          <w:sz w:val="24"/>
          <w:szCs w:val="24"/>
        </w:rPr>
        <w:t>Podmínky</w:t>
      </w:r>
      <w:r w:rsidRPr="00ED1C0C">
        <w:rPr>
          <w:rFonts w:ascii="Times New Roman" w:hAnsi="Times New Roman" w:cs="Times New Roman"/>
          <w:b/>
          <w:sz w:val="24"/>
          <w:szCs w:val="24"/>
        </w:rPr>
        <w:t xml:space="preserve"> </w:t>
      </w:r>
      <w:r w:rsidR="001C077D" w:rsidRPr="00ED1C0C">
        <w:rPr>
          <w:rFonts w:ascii="Times New Roman" w:hAnsi="Times New Roman" w:cs="Times New Roman"/>
          <w:b/>
          <w:sz w:val="24"/>
          <w:szCs w:val="24"/>
        </w:rPr>
        <w:t xml:space="preserve">profesní </w:t>
      </w:r>
      <w:r w:rsidRPr="00ED1C0C">
        <w:rPr>
          <w:rFonts w:ascii="Times New Roman" w:hAnsi="Times New Roman" w:cs="Times New Roman"/>
          <w:b/>
          <w:sz w:val="24"/>
          <w:szCs w:val="24"/>
        </w:rPr>
        <w:t>způsobilost</w:t>
      </w:r>
      <w:r w:rsidR="001C077D" w:rsidRPr="00ED1C0C">
        <w:rPr>
          <w:rFonts w:ascii="Times New Roman" w:hAnsi="Times New Roman" w:cs="Times New Roman"/>
          <w:b/>
          <w:sz w:val="24"/>
          <w:szCs w:val="24"/>
        </w:rPr>
        <w:t>i</w:t>
      </w:r>
      <w:r w:rsidRPr="00ED1C0C">
        <w:rPr>
          <w:rFonts w:ascii="Times New Roman" w:hAnsi="Times New Roman" w:cs="Times New Roman"/>
          <w:b/>
          <w:sz w:val="24"/>
          <w:szCs w:val="24"/>
        </w:rPr>
        <w:t xml:space="preserve"> řidičů </w:t>
      </w:r>
      <w:r w:rsidR="00BB28F4" w:rsidRPr="00ED1C0C">
        <w:rPr>
          <w:rFonts w:ascii="Times New Roman" w:hAnsi="Times New Roman" w:cs="Times New Roman"/>
          <w:b/>
          <w:sz w:val="24"/>
          <w:szCs w:val="24"/>
        </w:rPr>
        <w:t xml:space="preserve">vybraných </w:t>
      </w:r>
      <w:r w:rsidRPr="00ED1C0C">
        <w:rPr>
          <w:rFonts w:ascii="Times New Roman" w:hAnsi="Times New Roman" w:cs="Times New Roman"/>
          <w:b/>
          <w:sz w:val="24"/>
          <w:szCs w:val="24"/>
        </w:rPr>
        <w:t>velkých vozidel</w:t>
      </w:r>
    </w:p>
    <w:p w:rsidR="00BB28F4" w:rsidRPr="00ED1C0C" w:rsidRDefault="00AC5193" w:rsidP="00510F84">
      <w:pPr>
        <w:spacing w:after="120"/>
        <w:jc w:val="both"/>
        <w:rPr>
          <w:rFonts w:ascii="Times New Roman" w:hAnsi="Times New Roman" w:cs="Times New Roman"/>
          <w:sz w:val="24"/>
          <w:szCs w:val="24"/>
        </w:rPr>
      </w:pPr>
      <w:r w:rsidRPr="00ED1C0C">
        <w:rPr>
          <w:rFonts w:ascii="Times New Roman" w:hAnsi="Times New Roman" w:cs="Times New Roman"/>
          <w:b/>
          <w:sz w:val="24"/>
          <w:szCs w:val="24"/>
        </w:rPr>
        <w:tab/>
      </w:r>
      <w:r w:rsidRPr="00ED1C0C">
        <w:rPr>
          <w:rFonts w:ascii="Times New Roman" w:hAnsi="Times New Roman" w:cs="Times New Roman"/>
          <w:sz w:val="24"/>
          <w:szCs w:val="24"/>
        </w:rPr>
        <w:t xml:space="preserve">Vnitrostátní právní úprava profesní způsobilosti řidičů </w:t>
      </w:r>
      <w:r w:rsidR="00BB28F4" w:rsidRPr="00ED1C0C">
        <w:rPr>
          <w:rFonts w:ascii="Times New Roman" w:hAnsi="Times New Roman" w:cs="Times New Roman"/>
          <w:sz w:val="24"/>
          <w:szCs w:val="24"/>
        </w:rPr>
        <w:t xml:space="preserve">vybraných </w:t>
      </w:r>
      <w:r w:rsidRPr="00ED1C0C">
        <w:rPr>
          <w:rFonts w:ascii="Times New Roman" w:hAnsi="Times New Roman" w:cs="Times New Roman"/>
          <w:sz w:val="24"/>
          <w:szCs w:val="24"/>
        </w:rPr>
        <w:t xml:space="preserve">velkých vozidel je obsažena na zákonné úrovni v zákoně o odborné způsobilosti k řízení vozidel a zákoně o silniční dopravě. Tato úprava je </w:t>
      </w:r>
      <w:r w:rsidR="001D50C2" w:rsidRPr="00ED1C0C">
        <w:rPr>
          <w:rFonts w:ascii="Times New Roman" w:hAnsi="Times New Roman" w:cs="Times New Roman"/>
          <w:sz w:val="24"/>
          <w:szCs w:val="24"/>
        </w:rPr>
        <w:t>zejména</w:t>
      </w:r>
      <w:r w:rsidRPr="00ED1C0C">
        <w:rPr>
          <w:rFonts w:ascii="Times New Roman" w:hAnsi="Times New Roman" w:cs="Times New Roman"/>
          <w:sz w:val="24"/>
          <w:szCs w:val="24"/>
        </w:rPr>
        <w:t xml:space="preserve"> transpozicí směrnice Evropského parlamentu a Rady 2003/59/ES ze dne 15. července 2003 o výchozí kvalifikaci a pravidelném školení řidičů některých silničních vozidel pro nákladní nebo osobní dopravu a o změně nařízení Rady (EHS) č. 3820/85 a směrnice Rady 91/439/EHS a zrušení směrnice Rady 76/914/EHS, jakož i pozdějších novel této směrnice. </w:t>
      </w:r>
    </w:p>
    <w:p w:rsidR="00BB28F4" w:rsidRPr="00ED1C0C" w:rsidRDefault="00BB28F4"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t>Profesní způsobilost se přitom vyžaduje od řidičů vozidel zařazených do skupiny C1, C1+E, C, C+E, D1, D1+E, D nebo D+E (z hlediska řidičských oprávnění) a zahrnuje jak vstupní školení zakončené zkouškou, tak následná pravidelná školení.</w:t>
      </w:r>
    </w:p>
    <w:p w:rsidR="006025CC" w:rsidRPr="00ED1C0C" w:rsidRDefault="00AC5193"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Dne 2. května 201</w:t>
      </w:r>
      <w:r w:rsidR="008565F0">
        <w:rPr>
          <w:rFonts w:ascii="Times New Roman" w:hAnsi="Times New Roman" w:cs="Times New Roman"/>
          <w:sz w:val="24"/>
          <w:szCs w:val="24"/>
        </w:rPr>
        <w:t>8</w:t>
      </w:r>
      <w:r w:rsidRPr="00ED1C0C">
        <w:rPr>
          <w:rFonts w:ascii="Times New Roman" w:hAnsi="Times New Roman" w:cs="Times New Roman"/>
          <w:sz w:val="24"/>
          <w:szCs w:val="24"/>
        </w:rPr>
        <w:t xml:space="preserve"> byla v Úředním věstník</w:t>
      </w:r>
      <w:r w:rsidR="003E1757">
        <w:rPr>
          <w:rFonts w:ascii="Times New Roman" w:hAnsi="Times New Roman" w:cs="Times New Roman"/>
          <w:sz w:val="24"/>
          <w:szCs w:val="24"/>
        </w:rPr>
        <w:t>u</w:t>
      </w:r>
      <w:r w:rsidRPr="00ED1C0C">
        <w:rPr>
          <w:rFonts w:ascii="Times New Roman" w:hAnsi="Times New Roman" w:cs="Times New Roman"/>
          <w:sz w:val="24"/>
          <w:szCs w:val="24"/>
        </w:rPr>
        <w:t xml:space="preserve"> Evropské unie zveřejněna další novela </w:t>
      </w:r>
      <w:r w:rsidR="00BB28F4" w:rsidRPr="00ED1C0C">
        <w:rPr>
          <w:rFonts w:ascii="Times New Roman" w:hAnsi="Times New Roman" w:cs="Times New Roman"/>
          <w:sz w:val="24"/>
          <w:szCs w:val="24"/>
        </w:rPr>
        <w:t>výše uvedené</w:t>
      </w:r>
      <w:r w:rsidRPr="00ED1C0C">
        <w:rPr>
          <w:rFonts w:ascii="Times New Roman" w:hAnsi="Times New Roman" w:cs="Times New Roman"/>
          <w:sz w:val="24"/>
          <w:szCs w:val="24"/>
        </w:rPr>
        <w:t xml:space="preserve"> směrnice, </w:t>
      </w:r>
      <w:r w:rsidR="00BB28F4" w:rsidRPr="00ED1C0C">
        <w:rPr>
          <w:rFonts w:ascii="Times New Roman" w:hAnsi="Times New Roman" w:cs="Times New Roman"/>
          <w:sz w:val="24"/>
          <w:szCs w:val="24"/>
        </w:rPr>
        <w:t xml:space="preserve">kterou je </w:t>
      </w:r>
      <w:r w:rsidRPr="00ED1C0C">
        <w:rPr>
          <w:rFonts w:ascii="Times New Roman" w:hAnsi="Times New Roman" w:cs="Times New Roman"/>
          <w:sz w:val="24"/>
          <w:szCs w:val="24"/>
        </w:rPr>
        <w:t>směrnice (EU) 2018/645</w:t>
      </w:r>
      <w:r w:rsidR="00BB28F4" w:rsidRPr="00ED1C0C">
        <w:rPr>
          <w:rFonts w:ascii="Times New Roman" w:hAnsi="Times New Roman" w:cs="Times New Roman"/>
          <w:sz w:val="24"/>
          <w:szCs w:val="24"/>
        </w:rPr>
        <w:t>. Č</w:t>
      </w:r>
      <w:r w:rsidRPr="00ED1C0C">
        <w:rPr>
          <w:rFonts w:ascii="Times New Roman" w:hAnsi="Times New Roman" w:cs="Times New Roman"/>
          <w:sz w:val="24"/>
          <w:szCs w:val="24"/>
        </w:rPr>
        <w:t xml:space="preserve">lenské státy </w:t>
      </w:r>
      <w:r w:rsidR="00BB28F4" w:rsidRPr="00ED1C0C">
        <w:rPr>
          <w:rFonts w:ascii="Times New Roman" w:hAnsi="Times New Roman" w:cs="Times New Roman"/>
          <w:sz w:val="24"/>
          <w:szCs w:val="24"/>
        </w:rPr>
        <w:t xml:space="preserve">jsou </w:t>
      </w:r>
      <w:r w:rsidR="00221053" w:rsidRPr="00ED1C0C">
        <w:rPr>
          <w:rFonts w:ascii="Times New Roman" w:hAnsi="Times New Roman" w:cs="Times New Roman"/>
          <w:sz w:val="24"/>
          <w:szCs w:val="24"/>
        </w:rPr>
        <w:t>povinny</w:t>
      </w:r>
      <w:r w:rsidR="00BB28F4" w:rsidRPr="00ED1C0C">
        <w:rPr>
          <w:rFonts w:ascii="Times New Roman" w:hAnsi="Times New Roman" w:cs="Times New Roman"/>
          <w:sz w:val="24"/>
          <w:szCs w:val="24"/>
        </w:rPr>
        <w:t xml:space="preserve"> směrnici (EU) 2018/645</w:t>
      </w:r>
      <w:r w:rsidR="00221053" w:rsidRPr="00ED1C0C">
        <w:rPr>
          <w:rFonts w:ascii="Times New Roman" w:hAnsi="Times New Roman" w:cs="Times New Roman"/>
          <w:sz w:val="24"/>
          <w:szCs w:val="24"/>
        </w:rPr>
        <w:t xml:space="preserve"> provést</w:t>
      </w:r>
      <w:r w:rsidRPr="00ED1C0C">
        <w:rPr>
          <w:rFonts w:ascii="Times New Roman" w:hAnsi="Times New Roman" w:cs="Times New Roman"/>
          <w:sz w:val="24"/>
          <w:szCs w:val="24"/>
        </w:rPr>
        <w:t xml:space="preserve"> do svých právních řádů do 23. května 20</w:t>
      </w:r>
      <w:r w:rsidR="008565F0">
        <w:rPr>
          <w:rFonts w:ascii="Times New Roman" w:hAnsi="Times New Roman" w:cs="Times New Roman"/>
          <w:sz w:val="24"/>
          <w:szCs w:val="24"/>
        </w:rPr>
        <w:t>20</w:t>
      </w:r>
      <w:r w:rsidRPr="00ED1C0C">
        <w:rPr>
          <w:rFonts w:ascii="Times New Roman" w:hAnsi="Times New Roman" w:cs="Times New Roman"/>
          <w:sz w:val="24"/>
          <w:szCs w:val="24"/>
        </w:rPr>
        <w:t xml:space="preserve">. </w:t>
      </w:r>
      <w:r w:rsidR="00221053" w:rsidRPr="00ED1C0C">
        <w:rPr>
          <w:rFonts w:ascii="Times New Roman" w:hAnsi="Times New Roman" w:cs="Times New Roman"/>
          <w:sz w:val="24"/>
          <w:szCs w:val="24"/>
        </w:rPr>
        <w:t>Změny obsažené ve směrnici si vyžadují provedení spíše dílčích změn na zákonné úrovni, a to v zákoně o odborné způsobilosti k ř</w:t>
      </w:r>
      <w:r w:rsidR="001D50C2" w:rsidRPr="00ED1C0C">
        <w:rPr>
          <w:rFonts w:ascii="Times New Roman" w:hAnsi="Times New Roman" w:cs="Times New Roman"/>
          <w:sz w:val="24"/>
          <w:szCs w:val="24"/>
        </w:rPr>
        <w:t>ízení vozidel, zákoně o silničním provozu</w:t>
      </w:r>
      <w:r w:rsidR="00221053" w:rsidRPr="00ED1C0C">
        <w:rPr>
          <w:rFonts w:ascii="Times New Roman" w:hAnsi="Times New Roman" w:cs="Times New Roman"/>
          <w:sz w:val="24"/>
          <w:szCs w:val="24"/>
        </w:rPr>
        <w:t xml:space="preserve">, ale </w:t>
      </w:r>
      <w:r w:rsidR="006025CC" w:rsidRPr="00ED1C0C">
        <w:rPr>
          <w:rFonts w:ascii="Times New Roman" w:hAnsi="Times New Roman" w:cs="Times New Roman"/>
          <w:sz w:val="24"/>
          <w:szCs w:val="24"/>
        </w:rPr>
        <w:t xml:space="preserve">také zákoně o silniční dopravě. </w:t>
      </w:r>
      <w:r w:rsidR="00BB28F4" w:rsidRPr="00ED1C0C">
        <w:rPr>
          <w:rFonts w:ascii="Times New Roman" w:hAnsi="Times New Roman" w:cs="Times New Roman"/>
          <w:sz w:val="24"/>
          <w:szCs w:val="24"/>
        </w:rPr>
        <w:t xml:space="preserve">Plné transpozice směrnice bude dosaženo přijetím následného prováděcího předpisu. </w:t>
      </w:r>
      <w:r w:rsidR="006025CC" w:rsidRPr="00ED1C0C">
        <w:rPr>
          <w:rFonts w:ascii="Times New Roman" w:hAnsi="Times New Roman" w:cs="Times New Roman"/>
          <w:sz w:val="24"/>
          <w:szCs w:val="24"/>
        </w:rPr>
        <w:t>Tyto změny</w:t>
      </w:r>
      <w:r w:rsidR="00392FC3" w:rsidRPr="00ED1C0C">
        <w:rPr>
          <w:rFonts w:ascii="Times New Roman" w:hAnsi="Times New Roman" w:cs="Times New Roman"/>
          <w:sz w:val="24"/>
          <w:szCs w:val="24"/>
        </w:rPr>
        <w:t xml:space="preserve"> lze kategorizovat do 4</w:t>
      </w:r>
      <w:r w:rsidR="006025CC" w:rsidRPr="00ED1C0C">
        <w:rPr>
          <w:rFonts w:ascii="Times New Roman" w:hAnsi="Times New Roman" w:cs="Times New Roman"/>
          <w:sz w:val="24"/>
          <w:szCs w:val="24"/>
        </w:rPr>
        <w:t xml:space="preserve"> skupin</w:t>
      </w:r>
    </w:p>
    <w:p w:rsidR="006025CC" w:rsidRPr="00ED1C0C" w:rsidRDefault="006025CC"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BB28F4" w:rsidRPr="00ED1C0C">
        <w:rPr>
          <w:rFonts w:ascii="Times New Roman" w:hAnsi="Times New Roman" w:cs="Times New Roman"/>
          <w:sz w:val="24"/>
          <w:szCs w:val="24"/>
        </w:rPr>
        <w:t>rozšíření výjimky z požadavku na profe</w:t>
      </w:r>
      <w:r w:rsidR="00392FC3" w:rsidRPr="00ED1C0C">
        <w:rPr>
          <w:rFonts w:ascii="Times New Roman" w:hAnsi="Times New Roman" w:cs="Times New Roman"/>
          <w:sz w:val="24"/>
          <w:szCs w:val="24"/>
        </w:rPr>
        <w:t xml:space="preserve">sní způsobilost řidičů shora uvedených vozidel, </w:t>
      </w:r>
    </w:p>
    <w:p w:rsidR="00392FC3" w:rsidRPr="00ED1C0C" w:rsidRDefault="00392FC3"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zahrnutí výcviku coby povinné součásti do rámce pravidelných školení řidičů těchto vozidel, při současném částečném umožnění poskytování tohoto školení prostřednictvím e-</w:t>
      </w:r>
      <w:proofErr w:type="spellStart"/>
      <w:r w:rsidRPr="00ED1C0C">
        <w:rPr>
          <w:rFonts w:ascii="Times New Roman" w:hAnsi="Times New Roman" w:cs="Times New Roman"/>
          <w:sz w:val="24"/>
          <w:szCs w:val="24"/>
        </w:rPr>
        <w:t>learningu</w:t>
      </w:r>
      <w:proofErr w:type="spellEnd"/>
      <w:r w:rsidRPr="00ED1C0C">
        <w:rPr>
          <w:rFonts w:ascii="Times New Roman" w:hAnsi="Times New Roman" w:cs="Times New Roman"/>
          <w:sz w:val="24"/>
          <w:szCs w:val="24"/>
        </w:rPr>
        <w:t xml:space="preserve"> a </w:t>
      </w:r>
      <w:r w:rsidR="008C67BE">
        <w:rPr>
          <w:rFonts w:ascii="Times New Roman" w:hAnsi="Times New Roman" w:cs="Times New Roman"/>
          <w:sz w:val="24"/>
          <w:szCs w:val="24"/>
        </w:rPr>
        <w:t>simulátoru</w:t>
      </w:r>
      <w:r w:rsidRPr="00ED1C0C">
        <w:rPr>
          <w:rFonts w:ascii="Times New Roman" w:hAnsi="Times New Roman" w:cs="Times New Roman"/>
          <w:sz w:val="24"/>
          <w:szCs w:val="24"/>
        </w:rPr>
        <w:t xml:space="preserve">, </w:t>
      </w:r>
    </w:p>
    <w:p w:rsidR="00392FC3" w:rsidRPr="00ED1C0C" w:rsidRDefault="00392FC3"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 umožnění prokazování profesní způsobilosti řidičů, kteří nejsou občany členského státu Evropské unie, jiného smluvního státu Dohody o Evropském hospodářském prostoru nebo Švýcarské konfederace ani rezidenty, prostřednictvím osvědčení řidiče vydávaného dopravním úřadem podle nařízení Evropského parlamentu a Rady (ES) č. 1072/2009 ze dne 21. října 2009 o společných pravidlech pro přístup na trh mezinárodní silniční nákladní dopravy, </w:t>
      </w:r>
    </w:p>
    <w:p w:rsidR="00392FC3" w:rsidRPr="00ED1C0C" w:rsidRDefault="00392FC3"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 předávání údajů o profesní způsobilosti řidičů do zahraničí. </w:t>
      </w:r>
    </w:p>
    <w:p w:rsidR="00AC5193" w:rsidRPr="00ED1C0C" w:rsidRDefault="00AC5193" w:rsidP="00510F84">
      <w:pPr>
        <w:spacing w:after="120"/>
        <w:rPr>
          <w:rFonts w:ascii="Times New Roman" w:hAnsi="Times New Roman" w:cs="Times New Roman"/>
          <w:sz w:val="24"/>
          <w:szCs w:val="24"/>
        </w:rPr>
      </w:pPr>
    </w:p>
    <w:p w:rsidR="006412E6" w:rsidRPr="00ED1C0C" w:rsidRDefault="006412E6" w:rsidP="00510F84">
      <w:pPr>
        <w:spacing w:after="120"/>
        <w:jc w:val="center"/>
        <w:rPr>
          <w:rFonts w:ascii="Times New Roman" w:hAnsi="Times New Roman" w:cs="Times New Roman"/>
          <w:b/>
          <w:sz w:val="24"/>
          <w:szCs w:val="24"/>
        </w:rPr>
      </w:pPr>
      <w:proofErr w:type="gramStart"/>
      <w:r w:rsidRPr="00ED1C0C">
        <w:rPr>
          <w:rFonts w:ascii="Times New Roman" w:hAnsi="Times New Roman" w:cs="Times New Roman"/>
          <w:b/>
          <w:sz w:val="24"/>
          <w:szCs w:val="24"/>
        </w:rPr>
        <w:t>A.5.</w:t>
      </w:r>
      <w:proofErr w:type="gramEnd"/>
      <w:r w:rsidRPr="00ED1C0C">
        <w:rPr>
          <w:rFonts w:ascii="Times New Roman" w:hAnsi="Times New Roman" w:cs="Times New Roman"/>
          <w:b/>
          <w:sz w:val="24"/>
          <w:szCs w:val="24"/>
        </w:rPr>
        <w:t xml:space="preserve">  Zhodnocení současného stavu ve vztahu k zákazu diskriminace a ve vztahu k rovnosti mužů a žen</w:t>
      </w:r>
    </w:p>
    <w:p w:rsidR="006412E6" w:rsidRPr="00ED1C0C" w:rsidRDefault="006412E6"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Současná právní úprava není diskriminační ani nemá dopady na rovnost žen a mužů.</w:t>
      </w:r>
    </w:p>
    <w:p w:rsidR="006412E6" w:rsidRPr="00ED1C0C" w:rsidRDefault="006412E6" w:rsidP="00510F84">
      <w:pPr>
        <w:spacing w:after="120"/>
        <w:ind w:firstLine="708"/>
        <w:jc w:val="both"/>
        <w:rPr>
          <w:rFonts w:ascii="Times New Roman" w:hAnsi="Times New Roman" w:cs="Times New Roman"/>
          <w:sz w:val="24"/>
          <w:szCs w:val="24"/>
        </w:rPr>
      </w:pPr>
    </w:p>
    <w:p w:rsidR="006412E6" w:rsidRPr="00ED1C0C" w:rsidRDefault="006412E6" w:rsidP="00510F84">
      <w:pPr>
        <w:spacing w:after="120"/>
        <w:jc w:val="both"/>
        <w:rPr>
          <w:rFonts w:ascii="Times New Roman" w:hAnsi="Times New Roman" w:cs="Times New Roman"/>
          <w:b/>
          <w:sz w:val="28"/>
          <w:szCs w:val="28"/>
        </w:rPr>
      </w:pPr>
      <w:r w:rsidRPr="00ED1C0C">
        <w:rPr>
          <w:rFonts w:ascii="Times New Roman" w:hAnsi="Times New Roman" w:cs="Times New Roman"/>
          <w:b/>
          <w:sz w:val="28"/>
          <w:szCs w:val="28"/>
        </w:rPr>
        <w:t xml:space="preserve">B) Odůvodnění hlavních principů navrhované právní úpravy, včetně dopadů navrhovaného řešení ve vztahu k zákazu diskriminace a ve vztahu k rovnosti mužů a žen </w:t>
      </w:r>
    </w:p>
    <w:p w:rsidR="006412E6" w:rsidRPr="00ED1C0C" w:rsidRDefault="00AC5193" w:rsidP="00510F84">
      <w:pPr>
        <w:spacing w:after="120"/>
        <w:ind w:firstLine="708"/>
        <w:jc w:val="center"/>
        <w:rPr>
          <w:rFonts w:ascii="Times New Roman" w:hAnsi="Times New Roman" w:cs="Times New Roman"/>
          <w:b/>
          <w:sz w:val="24"/>
          <w:szCs w:val="24"/>
        </w:rPr>
      </w:pPr>
      <w:r w:rsidRPr="00ED1C0C">
        <w:rPr>
          <w:rFonts w:ascii="Times New Roman" w:hAnsi="Times New Roman" w:cs="Times New Roman"/>
          <w:b/>
          <w:sz w:val="24"/>
          <w:szCs w:val="24"/>
        </w:rPr>
        <w:t xml:space="preserve"> </w:t>
      </w:r>
    </w:p>
    <w:p w:rsidR="001679D6" w:rsidRPr="00ED1C0C" w:rsidRDefault="00366F47" w:rsidP="00510F84">
      <w:pPr>
        <w:spacing w:after="120"/>
        <w:jc w:val="center"/>
        <w:rPr>
          <w:rFonts w:ascii="Times New Roman" w:hAnsi="Times New Roman" w:cs="Times New Roman"/>
          <w:b/>
          <w:sz w:val="24"/>
          <w:szCs w:val="24"/>
        </w:rPr>
      </w:pPr>
      <w:proofErr w:type="gramStart"/>
      <w:r w:rsidRPr="00ED1C0C">
        <w:rPr>
          <w:rFonts w:ascii="Times New Roman" w:hAnsi="Times New Roman" w:cs="Times New Roman"/>
          <w:b/>
          <w:sz w:val="24"/>
          <w:szCs w:val="24"/>
        </w:rPr>
        <w:t>B.1.</w:t>
      </w:r>
      <w:proofErr w:type="gramEnd"/>
      <w:r w:rsidRPr="00ED1C0C">
        <w:rPr>
          <w:rFonts w:ascii="Times New Roman" w:hAnsi="Times New Roman" w:cs="Times New Roman"/>
          <w:b/>
          <w:sz w:val="24"/>
          <w:szCs w:val="24"/>
        </w:rPr>
        <w:t xml:space="preserve"> </w:t>
      </w:r>
      <w:r w:rsidR="00FB34BF" w:rsidRPr="00ED1C0C">
        <w:rPr>
          <w:rFonts w:ascii="Times New Roman" w:hAnsi="Times New Roman" w:cs="Times New Roman"/>
          <w:b/>
          <w:sz w:val="24"/>
          <w:szCs w:val="24"/>
        </w:rPr>
        <w:t xml:space="preserve">Požadavky </w:t>
      </w:r>
      <w:r w:rsidRPr="00ED1C0C">
        <w:rPr>
          <w:rFonts w:ascii="Times New Roman" w:hAnsi="Times New Roman" w:cs="Times New Roman"/>
          <w:b/>
          <w:sz w:val="24"/>
          <w:szCs w:val="24"/>
        </w:rPr>
        <w:t>na dobu řízení vozidla, bezpečnostní přestávky a dobu odpočinku a na vedení a uchovávání záznamů o těchto skutečnostech</w:t>
      </w:r>
    </w:p>
    <w:p w:rsidR="006412E6" w:rsidRPr="00ED1C0C" w:rsidRDefault="006412E6"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Návrh zákona zakotvuje povinnost dopravců zajistit, aby jejich řidiči dodržovali požadavky na dobu řízení vozidla, bezpečnostní přestávky a dobu odpočinku, jakož i požadavky na vedení a uchovávání záznamů o těchto skutečnostech</w:t>
      </w:r>
      <w:r w:rsidR="00E11DCB" w:rsidRPr="00ED1C0C">
        <w:rPr>
          <w:rFonts w:ascii="Times New Roman" w:hAnsi="Times New Roman" w:cs="Times New Roman"/>
          <w:sz w:val="24"/>
          <w:szCs w:val="24"/>
        </w:rPr>
        <w:t>, přičemž nesmíchává jednotlivé právní režimy, ale vymezuje separátně prameny relevantní právní úpravy</w:t>
      </w:r>
      <w:r w:rsidRPr="00ED1C0C">
        <w:rPr>
          <w:rFonts w:ascii="Times New Roman" w:hAnsi="Times New Roman" w:cs="Times New Roman"/>
          <w:sz w:val="24"/>
          <w:szCs w:val="24"/>
        </w:rPr>
        <w:t xml:space="preserve">. </w:t>
      </w:r>
      <w:r w:rsidR="00E11DCB" w:rsidRPr="00ED1C0C">
        <w:rPr>
          <w:rFonts w:ascii="Times New Roman" w:hAnsi="Times New Roman" w:cs="Times New Roman"/>
          <w:sz w:val="24"/>
          <w:szCs w:val="24"/>
        </w:rPr>
        <w:t>Na to pak navazují skutkové podstaty přestupků, které umožňují postihovat i dopravce za porušení předmětných povinností, což je již současný stav</w:t>
      </w:r>
      <w:r w:rsidR="00FE063D">
        <w:rPr>
          <w:rFonts w:ascii="Times New Roman" w:hAnsi="Times New Roman" w:cs="Times New Roman"/>
          <w:sz w:val="24"/>
          <w:szCs w:val="24"/>
        </w:rPr>
        <w:t xml:space="preserve"> vnitrostátní právní úpravy</w:t>
      </w:r>
      <w:r w:rsidR="00E11DCB" w:rsidRPr="00ED1C0C">
        <w:rPr>
          <w:rFonts w:ascii="Times New Roman" w:hAnsi="Times New Roman" w:cs="Times New Roman"/>
          <w:sz w:val="24"/>
          <w:szCs w:val="24"/>
        </w:rPr>
        <w:t xml:space="preserve">. </w:t>
      </w:r>
    </w:p>
    <w:p w:rsidR="004262BD" w:rsidRPr="00ED1C0C" w:rsidRDefault="00E11DCB"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Návrhem zákona dochází odkazem na nařízení (ES) č. 561/2006 k</w:t>
      </w:r>
      <w:r w:rsidR="00096EAE" w:rsidRPr="00ED1C0C">
        <w:rPr>
          <w:rFonts w:ascii="Times New Roman" w:hAnsi="Times New Roman" w:cs="Times New Roman"/>
          <w:sz w:val="24"/>
          <w:szCs w:val="24"/>
        </w:rPr>
        <w:t xml:space="preserve"> vymezení přeprav, na které se nepoužijí ustanovení tohoto nařízení upravující požadavky na dobu řízení vozidla </w:t>
      </w:r>
      <w:r w:rsidR="009429B0">
        <w:rPr>
          <w:rFonts w:ascii="Times New Roman" w:hAnsi="Times New Roman" w:cs="Times New Roman"/>
          <w:sz w:val="24"/>
          <w:szCs w:val="24"/>
        </w:rPr>
        <w:t xml:space="preserve">a </w:t>
      </w:r>
      <w:r w:rsidR="00096EAE" w:rsidRPr="00ED1C0C">
        <w:rPr>
          <w:rFonts w:ascii="Times New Roman" w:hAnsi="Times New Roman" w:cs="Times New Roman"/>
          <w:sz w:val="24"/>
          <w:szCs w:val="24"/>
        </w:rPr>
        <w:t>bezpečnostní přestávky. V tomto kontextu se navrhuje využít fakultativní ustanovení čl. 13 odst. 1 nařízení (ES) č. 561/2006 v celém rozsahu a vyjmout tak všechny tímto ustanovení</w:t>
      </w:r>
      <w:r w:rsidR="001D50C2" w:rsidRPr="00ED1C0C">
        <w:rPr>
          <w:rFonts w:ascii="Times New Roman" w:hAnsi="Times New Roman" w:cs="Times New Roman"/>
          <w:sz w:val="24"/>
          <w:szCs w:val="24"/>
        </w:rPr>
        <w:t>m</w:t>
      </w:r>
      <w:r w:rsidR="00096EAE" w:rsidRPr="00ED1C0C">
        <w:rPr>
          <w:rFonts w:ascii="Times New Roman" w:hAnsi="Times New Roman" w:cs="Times New Roman"/>
          <w:sz w:val="24"/>
          <w:szCs w:val="24"/>
        </w:rPr>
        <w:t xml:space="preserve"> vymezené přepravy z působnosti nařízení. </w:t>
      </w:r>
      <w:r w:rsidR="00E172B4" w:rsidRPr="00ED1C0C">
        <w:rPr>
          <w:rFonts w:ascii="Times New Roman" w:hAnsi="Times New Roman" w:cs="Times New Roman"/>
          <w:sz w:val="24"/>
          <w:szCs w:val="24"/>
        </w:rPr>
        <w:t xml:space="preserve">Nicméně s ohledem na rozlohu České republiky se navrhuje u vybraných přeprav zkrátit délku okruhu, v němž </w:t>
      </w:r>
      <w:r w:rsidR="001D50C2" w:rsidRPr="00ED1C0C">
        <w:rPr>
          <w:rFonts w:ascii="Times New Roman" w:hAnsi="Times New Roman" w:cs="Times New Roman"/>
          <w:sz w:val="24"/>
          <w:szCs w:val="24"/>
        </w:rPr>
        <w:t>musí být</w:t>
      </w:r>
      <w:r w:rsidR="00E172B4" w:rsidRPr="00ED1C0C">
        <w:rPr>
          <w:rFonts w:ascii="Times New Roman" w:hAnsi="Times New Roman" w:cs="Times New Roman"/>
          <w:sz w:val="24"/>
          <w:szCs w:val="24"/>
        </w:rPr>
        <w:t xml:space="preserve"> </w:t>
      </w:r>
      <w:r w:rsidR="001D50C2" w:rsidRPr="00ED1C0C">
        <w:rPr>
          <w:rFonts w:ascii="Times New Roman" w:hAnsi="Times New Roman" w:cs="Times New Roman"/>
          <w:sz w:val="24"/>
          <w:szCs w:val="24"/>
        </w:rPr>
        <w:t xml:space="preserve">vyjmutá </w:t>
      </w:r>
      <w:r w:rsidR="00E172B4" w:rsidRPr="00ED1C0C">
        <w:rPr>
          <w:rFonts w:ascii="Times New Roman" w:hAnsi="Times New Roman" w:cs="Times New Roman"/>
          <w:sz w:val="24"/>
          <w:szCs w:val="24"/>
        </w:rPr>
        <w:t xml:space="preserve">přeprava provedena, ze 100 km na 50 km. </w:t>
      </w:r>
      <w:r w:rsidR="00096EAE" w:rsidRPr="00ED1C0C">
        <w:rPr>
          <w:rFonts w:ascii="Times New Roman" w:hAnsi="Times New Roman" w:cs="Times New Roman"/>
          <w:sz w:val="24"/>
          <w:szCs w:val="24"/>
        </w:rPr>
        <w:t xml:space="preserve"> Ve vztahu k</w:t>
      </w:r>
      <w:r w:rsidR="00E172B4" w:rsidRPr="00ED1C0C">
        <w:rPr>
          <w:rFonts w:ascii="Times New Roman" w:hAnsi="Times New Roman" w:cs="Times New Roman"/>
          <w:sz w:val="24"/>
          <w:szCs w:val="24"/>
        </w:rPr>
        <w:t> vyjmutým</w:t>
      </w:r>
      <w:r w:rsidR="00096EAE" w:rsidRPr="00ED1C0C">
        <w:rPr>
          <w:rFonts w:ascii="Times New Roman" w:hAnsi="Times New Roman" w:cs="Times New Roman"/>
          <w:sz w:val="24"/>
          <w:szCs w:val="24"/>
        </w:rPr>
        <w:t xml:space="preserve"> přepravám se pak na úrovni zákona vymezují požadavky na bezpečnostní přestávky</w:t>
      </w:r>
      <w:r w:rsidR="008B3467" w:rsidRPr="00ED1C0C">
        <w:rPr>
          <w:rFonts w:ascii="Times New Roman" w:hAnsi="Times New Roman" w:cs="Times New Roman"/>
          <w:sz w:val="24"/>
          <w:szCs w:val="24"/>
        </w:rPr>
        <w:t xml:space="preserve"> (úprava se s výhradou formulačních změn přenáší </w:t>
      </w:r>
      <w:r w:rsidR="004262BD" w:rsidRPr="00ED1C0C">
        <w:rPr>
          <w:rFonts w:ascii="Times New Roman" w:hAnsi="Times New Roman" w:cs="Times New Roman"/>
          <w:sz w:val="24"/>
          <w:szCs w:val="24"/>
        </w:rPr>
        <w:t xml:space="preserve">na zákonnou úroveň </w:t>
      </w:r>
      <w:r w:rsidR="008B3467" w:rsidRPr="00ED1C0C">
        <w:rPr>
          <w:rFonts w:ascii="Times New Roman" w:hAnsi="Times New Roman" w:cs="Times New Roman"/>
          <w:sz w:val="24"/>
          <w:szCs w:val="24"/>
        </w:rPr>
        <w:t>z vyhlášky k zákonu o silniční dopravě)</w:t>
      </w:r>
      <w:r w:rsidR="00096EAE" w:rsidRPr="00ED1C0C">
        <w:rPr>
          <w:rFonts w:ascii="Times New Roman" w:hAnsi="Times New Roman" w:cs="Times New Roman"/>
          <w:sz w:val="24"/>
          <w:szCs w:val="24"/>
        </w:rPr>
        <w:t xml:space="preserve">, zatímco doba řízení vozidla nebude předmětem regulace. </w:t>
      </w:r>
      <w:r w:rsidR="009429B0">
        <w:rPr>
          <w:rFonts w:ascii="Times New Roman" w:hAnsi="Times New Roman" w:cs="Times New Roman"/>
          <w:sz w:val="24"/>
          <w:szCs w:val="24"/>
        </w:rPr>
        <w:t>Pokud jde požadavky na dobu odpočinku, budou se</w:t>
      </w:r>
      <w:r w:rsidR="009429B0" w:rsidRPr="00B343CD">
        <w:rPr>
          <w:rFonts w:ascii="Times New Roman" w:hAnsi="Times New Roman" w:cs="Times New Roman"/>
          <w:sz w:val="24"/>
          <w:szCs w:val="24"/>
        </w:rPr>
        <w:t xml:space="preserve"> </w:t>
      </w:r>
      <w:r w:rsidR="009429B0">
        <w:rPr>
          <w:rFonts w:ascii="Times New Roman" w:hAnsi="Times New Roman" w:cs="Times New Roman"/>
          <w:sz w:val="24"/>
          <w:szCs w:val="24"/>
        </w:rPr>
        <w:t>řídit nařízením (ES) č. 561/2006, jelikož již v současnosti nařízení</w:t>
      </w:r>
      <w:r w:rsidR="009429B0" w:rsidRPr="00B343CD">
        <w:rPr>
          <w:rFonts w:ascii="Times New Roman" w:hAnsi="Times New Roman" w:cs="Times New Roman"/>
          <w:sz w:val="24"/>
          <w:szCs w:val="24"/>
        </w:rPr>
        <w:t xml:space="preserve"> vlády č. 589/2006 Sb., kterým se stanoví odchylná úprava pracovní doby a doby odpočinku zaměstnanců v dopravě, ve znění pozdějších předpisů,</w:t>
      </w:r>
      <w:r w:rsidR="009429B0">
        <w:rPr>
          <w:rFonts w:ascii="Times New Roman" w:hAnsi="Times New Roman" w:cs="Times New Roman"/>
          <w:sz w:val="24"/>
          <w:szCs w:val="24"/>
        </w:rPr>
        <w:t xml:space="preserve"> odkazuje na právní úpravu doby odpočinku obsaženou v tomto unijním nařízení</w:t>
      </w:r>
      <w:r w:rsidR="009429B0" w:rsidRPr="00B343CD">
        <w:rPr>
          <w:rFonts w:ascii="Times New Roman" w:hAnsi="Times New Roman" w:cs="Times New Roman"/>
          <w:sz w:val="24"/>
          <w:szCs w:val="24"/>
        </w:rPr>
        <w:t>.</w:t>
      </w:r>
      <w:r w:rsidR="009429B0">
        <w:rPr>
          <w:rFonts w:ascii="Times New Roman" w:hAnsi="Times New Roman" w:cs="Times New Roman"/>
          <w:sz w:val="24"/>
          <w:szCs w:val="24"/>
        </w:rPr>
        <w:t xml:space="preserve"> Předloženým návrhem zákona nelze modifikovat úpravu obsaženou v nařízení vlády. </w:t>
      </w:r>
    </w:p>
    <w:p w:rsidR="008B3467" w:rsidRPr="00ED1C0C" w:rsidRDefault="008B3467"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Pokud jde o vedení a uchovávání záznamu o době řízení vozidla, bezpečnostních přestávkách a době odpočinku u vyjmutých přeprav, uplatní se princip, dle něhož </w:t>
      </w:r>
      <w:r w:rsidR="004262BD" w:rsidRPr="00ED1C0C">
        <w:rPr>
          <w:rFonts w:ascii="Times New Roman" w:hAnsi="Times New Roman" w:cs="Times New Roman"/>
          <w:sz w:val="24"/>
          <w:szCs w:val="24"/>
        </w:rPr>
        <w:t>u vozidel vybavených tachografem budou mandatorně tyto záznamy vedeny v souladu s nařízením (EU) č. 165/2014, zatímco u</w:t>
      </w:r>
      <w:r w:rsidR="00D464A5" w:rsidRPr="00ED1C0C">
        <w:rPr>
          <w:rFonts w:ascii="Times New Roman" w:hAnsi="Times New Roman" w:cs="Times New Roman"/>
          <w:sz w:val="24"/>
          <w:szCs w:val="24"/>
        </w:rPr>
        <w:t xml:space="preserve"> vozidel tachografy nevybavených</w:t>
      </w:r>
      <w:r w:rsidR="004262BD" w:rsidRPr="00ED1C0C">
        <w:rPr>
          <w:rFonts w:ascii="Times New Roman" w:hAnsi="Times New Roman" w:cs="Times New Roman"/>
          <w:sz w:val="24"/>
          <w:szCs w:val="24"/>
        </w:rPr>
        <w:t xml:space="preserve"> bude přípustné vedení záznamu ručně nebo zařízením odlišným od tachografu splňujícího požadavky stanovené nařízením (EU) č. 165/2014. Návrh zákona v neposlední řadě stanoví povinnost uchovávat předmětné záznamy ve vozidle </w:t>
      </w:r>
      <w:r w:rsidR="009429B0">
        <w:rPr>
          <w:rFonts w:ascii="Times New Roman" w:hAnsi="Times New Roman" w:cs="Times New Roman"/>
          <w:sz w:val="24"/>
          <w:szCs w:val="24"/>
        </w:rPr>
        <w:t xml:space="preserve">a předložit je při kontrole (ať již prováděné orgánem Policie </w:t>
      </w:r>
      <w:r w:rsidR="009429B0">
        <w:rPr>
          <w:rFonts w:ascii="Times New Roman" w:hAnsi="Times New Roman"/>
          <w:sz w:val="24"/>
          <w:szCs w:val="24"/>
          <w:lang w:eastAsia="ar-SA"/>
        </w:rPr>
        <w:t xml:space="preserve">České republiky nebo osobou pověřenou výkonem státního odborného dozoru) </w:t>
      </w:r>
      <w:r w:rsidR="009429B0" w:rsidRPr="00B343CD">
        <w:rPr>
          <w:rFonts w:ascii="Times New Roman" w:hAnsi="Times New Roman" w:cs="Times New Roman"/>
          <w:sz w:val="24"/>
          <w:szCs w:val="24"/>
        </w:rPr>
        <w:t>po dobu 8 dnů a neuplatní se tak lhůta stanovená čl. 36 nařízení (EU) č. 165/2014.</w:t>
      </w:r>
      <w:r w:rsidR="009429B0">
        <w:rPr>
          <w:rFonts w:ascii="Times New Roman" w:hAnsi="Times New Roman" w:cs="Times New Roman"/>
          <w:sz w:val="24"/>
          <w:szCs w:val="24"/>
        </w:rPr>
        <w:t xml:space="preserve"> </w:t>
      </w:r>
      <w:r w:rsidR="00096EAE" w:rsidRPr="00ED1C0C">
        <w:rPr>
          <w:rFonts w:ascii="Times New Roman" w:hAnsi="Times New Roman" w:cs="Times New Roman"/>
          <w:sz w:val="24"/>
          <w:szCs w:val="24"/>
        </w:rPr>
        <w:t>Návrh zákona též stanoví požadavky na dobu řízení vozidla u přeprav cestujících v linkové osobní dopravě, u níž délka žádného ze spojů nepřesahuje 50 km</w:t>
      </w:r>
      <w:r w:rsidRPr="00ED1C0C">
        <w:rPr>
          <w:rFonts w:ascii="Times New Roman" w:hAnsi="Times New Roman" w:cs="Times New Roman"/>
          <w:sz w:val="24"/>
          <w:szCs w:val="24"/>
        </w:rPr>
        <w:t xml:space="preserve"> (úprava se s výhradou formulačních změn a upřesnění přenáší </w:t>
      </w:r>
      <w:r w:rsidR="004262BD" w:rsidRPr="00ED1C0C">
        <w:rPr>
          <w:rFonts w:ascii="Times New Roman" w:hAnsi="Times New Roman" w:cs="Times New Roman"/>
          <w:sz w:val="24"/>
          <w:szCs w:val="24"/>
        </w:rPr>
        <w:t xml:space="preserve">na zákonnou úroveň </w:t>
      </w:r>
      <w:r w:rsidRPr="00ED1C0C">
        <w:rPr>
          <w:rFonts w:ascii="Times New Roman" w:hAnsi="Times New Roman" w:cs="Times New Roman"/>
          <w:sz w:val="24"/>
          <w:szCs w:val="24"/>
        </w:rPr>
        <w:t xml:space="preserve">z vyhlášky k zákonu o silniční dopravě). Bezpečnostní přestávky a doba odpočinku se budou nadále řídit zákoníkem práce a nařízením vlády č. 589/2006 Sb., kterým se stanoví odchylná úprava pracovní doby a doby odpočinku zaměstnanců v dopravě, ve znění pozdějších předpisů. </w:t>
      </w:r>
    </w:p>
    <w:p w:rsidR="008B3467" w:rsidRPr="00ED1C0C" w:rsidRDefault="004262BD" w:rsidP="00510F84">
      <w:pPr>
        <w:spacing w:after="120"/>
        <w:ind w:firstLine="709"/>
        <w:jc w:val="both"/>
        <w:rPr>
          <w:rFonts w:ascii="Times New Roman" w:hAnsi="Times New Roman" w:cs="Times New Roman"/>
          <w:sz w:val="24"/>
          <w:szCs w:val="24"/>
        </w:rPr>
      </w:pPr>
      <w:r w:rsidRPr="00ED1C0C">
        <w:rPr>
          <w:rFonts w:ascii="Times New Roman" w:hAnsi="Times New Roman" w:cs="Times New Roman"/>
          <w:sz w:val="24"/>
          <w:szCs w:val="24"/>
        </w:rPr>
        <w:t xml:space="preserve">Pokud jde o vedení a uchovávání záznamu o době řízení vozidla, bezpečnostních přestávkách a době odpočinku u předmětných přeprav v linkové osobní dopravě, uplatní se princip, dle něhož bude přípustné vést tyto záznamy buď prostřednictvím tachografu, nebo ručně (nebo </w:t>
      </w:r>
      <w:r w:rsidR="00092A06" w:rsidRPr="00ED1C0C">
        <w:rPr>
          <w:rFonts w:ascii="Times New Roman" w:hAnsi="Times New Roman" w:cs="Times New Roman"/>
          <w:sz w:val="24"/>
          <w:szCs w:val="24"/>
        </w:rPr>
        <w:t xml:space="preserve">prostřednictvím </w:t>
      </w:r>
      <w:r w:rsidRPr="00ED1C0C">
        <w:rPr>
          <w:rFonts w:ascii="Times New Roman" w:hAnsi="Times New Roman" w:cs="Times New Roman"/>
          <w:sz w:val="24"/>
          <w:szCs w:val="24"/>
        </w:rPr>
        <w:t>jiného záznamového zařízení než tachografu)</w:t>
      </w:r>
      <w:r w:rsidR="009E2CF9" w:rsidRPr="00ED1C0C">
        <w:rPr>
          <w:rFonts w:ascii="Times New Roman" w:hAnsi="Times New Roman" w:cs="Times New Roman"/>
          <w:sz w:val="24"/>
          <w:szCs w:val="24"/>
        </w:rPr>
        <w:t>, a to i v případě, že bude vozidlo tachografem vybaveno</w:t>
      </w:r>
      <w:r w:rsidRPr="00ED1C0C">
        <w:rPr>
          <w:rFonts w:ascii="Times New Roman" w:hAnsi="Times New Roman" w:cs="Times New Roman"/>
          <w:sz w:val="24"/>
          <w:szCs w:val="24"/>
        </w:rPr>
        <w:t xml:space="preserve">. </w:t>
      </w:r>
      <w:r w:rsidR="009429B0">
        <w:rPr>
          <w:rFonts w:ascii="Times New Roman" w:hAnsi="Times New Roman" w:cs="Times New Roman"/>
          <w:sz w:val="24"/>
          <w:szCs w:val="24"/>
        </w:rPr>
        <w:t>U</w:t>
      </w:r>
      <w:r w:rsidR="009429B0" w:rsidRPr="00B343CD">
        <w:rPr>
          <w:rFonts w:ascii="Times New Roman" w:hAnsi="Times New Roman" w:cs="Times New Roman"/>
          <w:sz w:val="24"/>
          <w:szCs w:val="24"/>
        </w:rPr>
        <w:t xml:space="preserve"> těchto přeprav stanoví návrh zákona povinnost uchovávat předmětné záznamy ve vozidle </w:t>
      </w:r>
      <w:r w:rsidR="009429B0">
        <w:rPr>
          <w:rFonts w:ascii="Times New Roman" w:hAnsi="Times New Roman" w:cs="Times New Roman"/>
          <w:sz w:val="24"/>
          <w:szCs w:val="24"/>
        </w:rPr>
        <w:t xml:space="preserve">a předložit je při kontrole </w:t>
      </w:r>
      <w:r w:rsidR="009429B0" w:rsidRPr="00B343CD">
        <w:rPr>
          <w:rFonts w:ascii="Times New Roman" w:hAnsi="Times New Roman" w:cs="Times New Roman"/>
          <w:sz w:val="24"/>
          <w:szCs w:val="24"/>
        </w:rPr>
        <w:t xml:space="preserve">po </w:t>
      </w:r>
      <w:r w:rsidR="009429B0">
        <w:rPr>
          <w:rFonts w:ascii="Times New Roman" w:hAnsi="Times New Roman" w:cs="Times New Roman"/>
          <w:sz w:val="24"/>
          <w:szCs w:val="24"/>
        </w:rPr>
        <w:t xml:space="preserve">kratší dobu, a to pouze po dobu </w:t>
      </w:r>
      <w:r w:rsidR="009429B0" w:rsidRPr="008578C5">
        <w:rPr>
          <w:rFonts w:ascii="Times New Roman" w:eastAsia="Arial" w:hAnsi="Times New Roman"/>
          <w:sz w:val="24"/>
          <w:szCs w:val="24"/>
        </w:rPr>
        <w:t>právě probíhajícího a předchozího dne</w:t>
      </w:r>
      <w:r w:rsidR="009429B0" w:rsidRPr="00B343CD">
        <w:rPr>
          <w:rFonts w:ascii="Times New Roman" w:hAnsi="Times New Roman" w:cs="Times New Roman"/>
          <w:sz w:val="24"/>
          <w:szCs w:val="24"/>
        </w:rPr>
        <w:t>.</w:t>
      </w:r>
      <w:r w:rsidR="009429B0">
        <w:rPr>
          <w:rFonts w:ascii="Times New Roman" w:hAnsi="Times New Roman" w:cs="Times New Roman"/>
          <w:sz w:val="24"/>
          <w:szCs w:val="24"/>
        </w:rPr>
        <w:t xml:space="preserve"> </w:t>
      </w:r>
    </w:p>
    <w:p w:rsidR="006412E6" w:rsidRPr="00ED1C0C" w:rsidRDefault="006412E6" w:rsidP="00510F84">
      <w:pPr>
        <w:spacing w:after="120"/>
        <w:jc w:val="both"/>
        <w:rPr>
          <w:rFonts w:ascii="Times New Roman" w:hAnsi="Times New Roman" w:cs="Times New Roman"/>
          <w:sz w:val="24"/>
          <w:szCs w:val="24"/>
        </w:rPr>
      </w:pPr>
    </w:p>
    <w:p w:rsidR="00FB34BF" w:rsidRPr="00ED1C0C" w:rsidRDefault="00FB34BF" w:rsidP="00C024CA">
      <w:pPr>
        <w:spacing w:after="120"/>
        <w:jc w:val="center"/>
        <w:rPr>
          <w:rFonts w:ascii="Times New Roman" w:hAnsi="Times New Roman" w:cs="Times New Roman"/>
          <w:sz w:val="24"/>
          <w:szCs w:val="24"/>
        </w:rPr>
      </w:pPr>
      <w:proofErr w:type="gramStart"/>
      <w:r w:rsidRPr="00ED1C0C">
        <w:rPr>
          <w:rFonts w:ascii="Times New Roman" w:hAnsi="Times New Roman" w:cs="Times New Roman"/>
          <w:b/>
          <w:sz w:val="24"/>
          <w:szCs w:val="24"/>
        </w:rPr>
        <w:t>B.2.</w:t>
      </w:r>
      <w:proofErr w:type="gramEnd"/>
      <w:r w:rsidRPr="00ED1C0C">
        <w:rPr>
          <w:rFonts w:ascii="Times New Roman" w:hAnsi="Times New Roman" w:cs="Times New Roman"/>
          <w:b/>
          <w:sz w:val="24"/>
          <w:szCs w:val="24"/>
        </w:rPr>
        <w:t xml:space="preserve"> </w:t>
      </w:r>
      <w:r w:rsidR="00E527C9">
        <w:rPr>
          <w:rFonts w:ascii="Times New Roman" w:hAnsi="Times New Roman" w:cs="Times New Roman"/>
          <w:b/>
          <w:sz w:val="24"/>
          <w:szCs w:val="24"/>
        </w:rPr>
        <w:t>Kontrola a s</w:t>
      </w:r>
      <w:r w:rsidRPr="00ED1C0C">
        <w:rPr>
          <w:rFonts w:ascii="Times New Roman" w:hAnsi="Times New Roman" w:cs="Times New Roman"/>
          <w:b/>
          <w:sz w:val="24"/>
          <w:szCs w:val="24"/>
        </w:rPr>
        <w:t>právní trestání nedodržení požadavků na dobu řízení vozidla, bezpečnostní přestávky a dobu odpočinku a na vedení a uchovávání záznamů o těchto skutečnostech</w:t>
      </w:r>
    </w:p>
    <w:p w:rsidR="00895CF6" w:rsidRDefault="0010003D"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r>
      <w:r w:rsidR="00895CF6" w:rsidRPr="00ED1C0C">
        <w:rPr>
          <w:rFonts w:ascii="Times New Roman" w:hAnsi="Times New Roman" w:cs="Times New Roman"/>
          <w:sz w:val="24"/>
          <w:szCs w:val="24"/>
        </w:rPr>
        <w:t xml:space="preserve">Návrh zákona obsahuje několik významných opatření směřujících k důslednějšímu a efektivnějšímu </w:t>
      </w:r>
      <w:r w:rsidR="007812DD">
        <w:rPr>
          <w:rFonts w:ascii="Times New Roman" w:hAnsi="Times New Roman" w:cs="Times New Roman"/>
          <w:sz w:val="24"/>
          <w:szCs w:val="24"/>
        </w:rPr>
        <w:t xml:space="preserve">výkonu kontroly a </w:t>
      </w:r>
      <w:r w:rsidR="00895CF6" w:rsidRPr="00ED1C0C">
        <w:rPr>
          <w:rFonts w:ascii="Times New Roman" w:hAnsi="Times New Roman" w:cs="Times New Roman"/>
          <w:sz w:val="24"/>
          <w:szCs w:val="24"/>
        </w:rPr>
        <w:t xml:space="preserve">vynucování požadavků na dobu řízení vozidla, bezpečnostní přestávky a dobu odpočinku a na vedení a uchovávání záznamů o těchto skutečnostech. </w:t>
      </w:r>
    </w:p>
    <w:p w:rsidR="007812DD" w:rsidRPr="00ED1C0C" w:rsidRDefault="007812DD" w:rsidP="00AB4FB2">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 první řadě se navrhuje zakotvení možnosti odeslat vozidlo za účelem kontroly tachografu do autorizovaného metrologického střediska přímo v zákoně o silniční dopravě, přičemž tímto oprávněním budou nadále disponovat jak orgány Policie České republiky, tak nově osoby pověřené výkonem státního odborného dozoru (tj. celníci a zástupci dopravních </w:t>
      </w:r>
      <w:r w:rsidR="00F06D15">
        <w:rPr>
          <w:rFonts w:ascii="Times New Roman" w:hAnsi="Times New Roman" w:cs="Times New Roman"/>
          <w:sz w:val="24"/>
          <w:szCs w:val="24"/>
        </w:rPr>
        <w:t>úřadů</w:t>
      </w:r>
      <w:r>
        <w:rPr>
          <w:rFonts w:ascii="Times New Roman" w:hAnsi="Times New Roman" w:cs="Times New Roman"/>
          <w:sz w:val="24"/>
          <w:szCs w:val="24"/>
        </w:rPr>
        <w:t>).</w:t>
      </w:r>
    </w:p>
    <w:p w:rsidR="0010003D" w:rsidRPr="00ED1C0C" w:rsidRDefault="0010003D"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Návrh zákona </w:t>
      </w:r>
      <w:r w:rsidR="00895CF6" w:rsidRPr="00ED1C0C">
        <w:rPr>
          <w:rFonts w:ascii="Times New Roman" w:hAnsi="Times New Roman" w:cs="Times New Roman"/>
          <w:sz w:val="24"/>
          <w:szCs w:val="24"/>
        </w:rPr>
        <w:t xml:space="preserve">jednak </w:t>
      </w:r>
      <w:r w:rsidRPr="00ED1C0C">
        <w:rPr>
          <w:rFonts w:ascii="Times New Roman" w:hAnsi="Times New Roman" w:cs="Times New Roman"/>
          <w:sz w:val="24"/>
          <w:szCs w:val="24"/>
        </w:rPr>
        <w:t xml:space="preserve">předpokládá rozšíření působnosti zákona o silniční dopravě </w:t>
      </w:r>
      <w:r w:rsidR="001D50C2" w:rsidRPr="00ED1C0C">
        <w:rPr>
          <w:rFonts w:ascii="Times New Roman" w:hAnsi="Times New Roman" w:cs="Times New Roman"/>
          <w:sz w:val="24"/>
          <w:szCs w:val="24"/>
        </w:rPr>
        <w:t>o zvláštní motorová vozidla</w:t>
      </w:r>
      <w:r w:rsidRPr="00ED1C0C">
        <w:rPr>
          <w:rFonts w:ascii="Times New Roman" w:hAnsi="Times New Roman" w:cs="Times New Roman"/>
          <w:sz w:val="24"/>
          <w:szCs w:val="24"/>
        </w:rPr>
        <w:t xml:space="preserve"> tak</w:t>
      </w:r>
      <w:r w:rsidR="001D50C2" w:rsidRPr="00ED1C0C">
        <w:rPr>
          <w:rFonts w:ascii="Times New Roman" w:hAnsi="Times New Roman" w:cs="Times New Roman"/>
          <w:sz w:val="24"/>
          <w:szCs w:val="24"/>
        </w:rPr>
        <w:t>,</w:t>
      </w:r>
      <w:r w:rsidRPr="00ED1C0C">
        <w:rPr>
          <w:rFonts w:ascii="Times New Roman" w:hAnsi="Times New Roman" w:cs="Times New Roman"/>
          <w:sz w:val="24"/>
          <w:szCs w:val="24"/>
        </w:rPr>
        <w:t xml:space="preserve"> aby se zákonná ustanovení včetně ustanovení o přestupcích vztahovala i na zemědělské nebo lesnické traktory, jejich přípojná vozidla a pracovní stroje samojízdné. Současně ale návrh zákona </w:t>
      </w:r>
      <w:r w:rsidR="00852F84" w:rsidRPr="00ED1C0C">
        <w:rPr>
          <w:rFonts w:ascii="Times New Roman" w:hAnsi="Times New Roman" w:cs="Times New Roman"/>
          <w:sz w:val="24"/>
          <w:szCs w:val="24"/>
        </w:rPr>
        <w:t>využívá výjimek, které připouští nařízení (ES) č. 561/2006 (a p</w:t>
      </w:r>
      <w:r w:rsidR="00E56C1E" w:rsidRPr="00ED1C0C">
        <w:rPr>
          <w:rFonts w:ascii="Times New Roman" w:hAnsi="Times New Roman" w:cs="Times New Roman"/>
          <w:sz w:val="24"/>
          <w:szCs w:val="24"/>
        </w:rPr>
        <w:t>otažmo nařízení (EU) č. 165/2014</w:t>
      </w:r>
      <w:r w:rsidR="00852F84" w:rsidRPr="00ED1C0C">
        <w:rPr>
          <w:rFonts w:ascii="Times New Roman" w:hAnsi="Times New Roman" w:cs="Times New Roman"/>
          <w:sz w:val="24"/>
          <w:szCs w:val="24"/>
        </w:rPr>
        <w:t xml:space="preserve">). Rozšířením působnosti zákona o silniční dopravě bude rovněž vyřešeno obcházení pravidel v něm obsažených prostřednictvím provozování tzv. </w:t>
      </w:r>
      <w:proofErr w:type="spellStart"/>
      <w:r w:rsidR="00852F84" w:rsidRPr="00ED1C0C">
        <w:rPr>
          <w:rFonts w:ascii="Times New Roman" w:hAnsi="Times New Roman" w:cs="Times New Roman"/>
          <w:sz w:val="24"/>
          <w:szCs w:val="24"/>
        </w:rPr>
        <w:t>tatraktorů</w:t>
      </w:r>
      <w:proofErr w:type="spellEnd"/>
      <w:r w:rsidR="00852F84" w:rsidRPr="00ED1C0C">
        <w:rPr>
          <w:rFonts w:ascii="Times New Roman" w:hAnsi="Times New Roman" w:cs="Times New Roman"/>
          <w:sz w:val="24"/>
          <w:szCs w:val="24"/>
        </w:rPr>
        <w:t xml:space="preserve">. </w:t>
      </w:r>
    </w:p>
    <w:p w:rsidR="0010003D" w:rsidRPr="00ED1C0C" w:rsidRDefault="0010003D"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Pr="00ED1C0C">
        <w:rPr>
          <w:rFonts w:ascii="Times New Roman" w:hAnsi="Times New Roman" w:cs="Times New Roman"/>
          <w:sz w:val="24"/>
          <w:szCs w:val="24"/>
        </w:rPr>
        <w:tab/>
      </w:r>
      <w:r w:rsidR="00852F84" w:rsidRPr="00ED1C0C">
        <w:rPr>
          <w:rFonts w:ascii="Times New Roman" w:hAnsi="Times New Roman" w:cs="Times New Roman"/>
          <w:sz w:val="24"/>
          <w:szCs w:val="24"/>
        </w:rPr>
        <w:t xml:space="preserve">Současně se ustanovení zákona o silniční dopravě upravující </w:t>
      </w:r>
      <w:r w:rsidR="001D50C2" w:rsidRPr="00ED1C0C">
        <w:rPr>
          <w:rFonts w:ascii="Times New Roman" w:hAnsi="Times New Roman" w:cs="Times New Roman"/>
          <w:sz w:val="24"/>
          <w:szCs w:val="24"/>
        </w:rPr>
        <w:t>státní</w:t>
      </w:r>
      <w:r w:rsidR="00852F84" w:rsidRPr="00ED1C0C">
        <w:rPr>
          <w:rFonts w:ascii="Times New Roman" w:hAnsi="Times New Roman" w:cs="Times New Roman"/>
          <w:sz w:val="24"/>
          <w:szCs w:val="24"/>
        </w:rPr>
        <w:t xml:space="preserve"> </w:t>
      </w:r>
      <w:r w:rsidR="00481E6B" w:rsidRPr="00ED1C0C">
        <w:rPr>
          <w:rFonts w:ascii="Times New Roman" w:hAnsi="Times New Roman" w:cs="Times New Roman"/>
          <w:sz w:val="24"/>
          <w:szCs w:val="24"/>
        </w:rPr>
        <w:t xml:space="preserve">odborný </w:t>
      </w:r>
      <w:r w:rsidR="00852F84" w:rsidRPr="00ED1C0C">
        <w:rPr>
          <w:rFonts w:ascii="Times New Roman" w:hAnsi="Times New Roman" w:cs="Times New Roman"/>
          <w:sz w:val="24"/>
          <w:szCs w:val="24"/>
        </w:rPr>
        <w:t>dozor a správní trestání použijí i na přepravu prováděnou za jiným účelem než podnikání, a to tak, aby řidiči všech vozidel nebo jízdních souprav, jejichž hmotnost dosáhne alespoň 7,5 tuny, byli postižitelní za nedodržení požadavků na dobu řízení vozidla, bezpečnostní přestávky a dobu odpočinku a na vedení a uchovávání záznamů o těchto skutečnostech</w:t>
      </w:r>
      <w:r w:rsidR="00FE38D1" w:rsidRPr="00ED1C0C">
        <w:rPr>
          <w:rFonts w:ascii="Times New Roman" w:hAnsi="Times New Roman" w:cs="Times New Roman"/>
          <w:sz w:val="24"/>
          <w:szCs w:val="24"/>
        </w:rPr>
        <w:t xml:space="preserve">. </w:t>
      </w:r>
      <w:r w:rsidR="00852F84" w:rsidRPr="00ED1C0C">
        <w:rPr>
          <w:rFonts w:ascii="Times New Roman" w:hAnsi="Times New Roman" w:cs="Times New Roman"/>
          <w:sz w:val="24"/>
          <w:szCs w:val="24"/>
        </w:rPr>
        <w:t xml:space="preserve"> </w:t>
      </w:r>
      <w:r w:rsidRPr="00ED1C0C">
        <w:rPr>
          <w:rFonts w:ascii="Times New Roman" w:hAnsi="Times New Roman" w:cs="Times New Roman"/>
          <w:sz w:val="24"/>
          <w:szCs w:val="24"/>
        </w:rPr>
        <w:t xml:space="preserve"> </w:t>
      </w:r>
    </w:p>
    <w:p w:rsidR="00895CF6" w:rsidRPr="00ED1C0C" w:rsidRDefault="00895CF6"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t xml:space="preserve">Návrhem zákona dále dochází k dílčímu zvýšení horní hranice sazeb pokut, které lze uložit za </w:t>
      </w:r>
      <w:r w:rsidR="00B91680" w:rsidRPr="00ED1C0C">
        <w:rPr>
          <w:rFonts w:ascii="Times New Roman" w:hAnsi="Times New Roman" w:cs="Times New Roman"/>
          <w:sz w:val="24"/>
          <w:szCs w:val="24"/>
        </w:rPr>
        <w:t>protiprávní jednání řidičů velkých vozidel</w:t>
      </w:r>
      <w:r w:rsidRPr="00ED1C0C">
        <w:rPr>
          <w:rFonts w:ascii="Times New Roman" w:hAnsi="Times New Roman" w:cs="Times New Roman"/>
          <w:sz w:val="24"/>
          <w:szCs w:val="24"/>
        </w:rPr>
        <w:t>, a to z </w:t>
      </w:r>
      <w:r w:rsidR="001B05D5">
        <w:rPr>
          <w:rFonts w:ascii="Times New Roman" w:hAnsi="Times New Roman" w:cs="Times New Roman"/>
          <w:sz w:val="24"/>
          <w:szCs w:val="24"/>
        </w:rPr>
        <w:t>10</w:t>
      </w:r>
      <w:r w:rsidR="001B05D5" w:rsidRPr="00ED1C0C">
        <w:rPr>
          <w:rFonts w:ascii="Times New Roman" w:hAnsi="Times New Roman" w:cs="Times New Roman"/>
          <w:sz w:val="24"/>
          <w:szCs w:val="24"/>
        </w:rPr>
        <w:t> </w:t>
      </w:r>
      <w:r w:rsidRPr="00ED1C0C">
        <w:rPr>
          <w:rFonts w:ascii="Times New Roman" w:hAnsi="Times New Roman" w:cs="Times New Roman"/>
          <w:sz w:val="24"/>
          <w:szCs w:val="24"/>
        </w:rPr>
        <w:t xml:space="preserve">000 Kč na </w:t>
      </w:r>
      <w:r w:rsidR="001B05D5">
        <w:rPr>
          <w:rFonts w:ascii="Times New Roman" w:hAnsi="Times New Roman" w:cs="Times New Roman"/>
          <w:sz w:val="24"/>
          <w:szCs w:val="24"/>
        </w:rPr>
        <w:t>15</w:t>
      </w:r>
      <w:r w:rsidR="001B05D5" w:rsidRPr="00ED1C0C">
        <w:rPr>
          <w:rFonts w:ascii="Times New Roman" w:hAnsi="Times New Roman" w:cs="Times New Roman"/>
          <w:sz w:val="24"/>
          <w:szCs w:val="24"/>
        </w:rPr>
        <w:t> </w:t>
      </w:r>
      <w:r w:rsidRPr="00ED1C0C">
        <w:rPr>
          <w:rFonts w:ascii="Times New Roman" w:hAnsi="Times New Roman" w:cs="Times New Roman"/>
          <w:sz w:val="24"/>
          <w:szCs w:val="24"/>
        </w:rPr>
        <w:t xml:space="preserve">000 Kč.  </w:t>
      </w:r>
    </w:p>
    <w:p w:rsidR="00895CF6" w:rsidRPr="00ED1C0C" w:rsidRDefault="00895CF6"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t>Dojde-li k porušení některého z požadavků na dobu řízení vozidla, bezpečnos</w:t>
      </w:r>
      <w:r w:rsidR="001D50C2" w:rsidRPr="00ED1C0C">
        <w:rPr>
          <w:rFonts w:ascii="Times New Roman" w:hAnsi="Times New Roman" w:cs="Times New Roman"/>
          <w:sz w:val="24"/>
          <w:szCs w:val="24"/>
        </w:rPr>
        <w:t>tní přestávky</w:t>
      </w:r>
      <w:r w:rsidRPr="00ED1C0C">
        <w:rPr>
          <w:rFonts w:ascii="Times New Roman" w:hAnsi="Times New Roman" w:cs="Times New Roman"/>
          <w:sz w:val="24"/>
          <w:szCs w:val="24"/>
        </w:rPr>
        <w:t xml:space="preserve"> nebo dobu odpočinku, </w:t>
      </w:r>
      <w:r w:rsidR="00F06D15">
        <w:rPr>
          <w:rFonts w:ascii="Times New Roman" w:hAnsi="Times New Roman" w:cs="Times New Roman"/>
          <w:sz w:val="24"/>
          <w:szCs w:val="24"/>
        </w:rPr>
        <w:t>nebo v případě, kdy v důsledku protiprávního jednání řidiče není zřejmé, zda jsou uvedené požadavky dodržovány (například proto, že řidič nevede řádně záznam o době</w:t>
      </w:r>
      <w:r w:rsidR="00F06D15" w:rsidRPr="00ED1C0C">
        <w:rPr>
          <w:rFonts w:ascii="Times New Roman" w:hAnsi="Times New Roman" w:cs="Times New Roman"/>
          <w:sz w:val="24"/>
          <w:szCs w:val="24"/>
        </w:rPr>
        <w:t xml:space="preserve"> řízení vozidla, bezpečnostní</w:t>
      </w:r>
      <w:r w:rsidR="00F06D15">
        <w:rPr>
          <w:rFonts w:ascii="Times New Roman" w:hAnsi="Times New Roman" w:cs="Times New Roman"/>
          <w:sz w:val="24"/>
          <w:szCs w:val="24"/>
        </w:rPr>
        <w:t>ch přestávkách nebo době</w:t>
      </w:r>
      <w:r w:rsidR="00F06D15" w:rsidRPr="00ED1C0C">
        <w:rPr>
          <w:rFonts w:ascii="Times New Roman" w:hAnsi="Times New Roman" w:cs="Times New Roman"/>
          <w:sz w:val="24"/>
          <w:szCs w:val="24"/>
        </w:rPr>
        <w:t xml:space="preserve"> odpočinku</w:t>
      </w:r>
      <w:r w:rsidR="00F06D15">
        <w:rPr>
          <w:rFonts w:ascii="Times New Roman" w:hAnsi="Times New Roman" w:cs="Times New Roman"/>
          <w:sz w:val="24"/>
          <w:szCs w:val="24"/>
        </w:rPr>
        <w:t xml:space="preserve">, odepře přístup k tachografu nebo odmítne podrobit tachograf kontrole v autorizovaném metrologickém středisku), </w:t>
      </w:r>
      <w:r w:rsidRPr="00ED1C0C">
        <w:rPr>
          <w:rFonts w:ascii="Times New Roman" w:hAnsi="Times New Roman" w:cs="Times New Roman"/>
          <w:sz w:val="24"/>
          <w:szCs w:val="24"/>
        </w:rPr>
        <w:t>zavádí se efektivní nástroj pro to, aby mohl orgán Policie České republiky</w:t>
      </w:r>
      <w:r w:rsidR="00F06D15">
        <w:rPr>
          <w:rFonts w:ascii="Times New Roman" w:hAnsi="Times New Roman" w:cs="Times New Roman"/>
          <w:sz w:val="24"/>
          <w:szCs w:val="24"/>
        </w:rPr>
        <w:t xml:space="preserve">, </w:t>
      </w:r>
      <w:r w:rsidRPr="00ED1C0C">
        <w:rPr>
          <w:rFonts w:ascii="Times New Roman" w:hAnsi="Times New Roman" w:cs="Times New Roman"/>
          <w:sz w:val="24"/>
          <w:szCs w:val="24"/>
        </w:rPr>
        <w:t>celní úřad</w:t>
      </w:r>
      <w:r w:rsidR="00F06D15">
        <w:rPr>
          <w:rFonts w:ascii="Times New Roman" w:hAnsi="Times New Roman" w:cs="Times New Roman"/>
          <w:sz w:val="24"/>
          <w:szCs w:val="24"/>
        </w:rPr>
        <w:t xml:space="preserve"> nebo dopravní úřad</w:t>
      </w:r>
      <w:r w:rsidRPr="00ED1C0C">
        <w:rPr>
          <w:rFonts w:ascii="Times New Roman" w:hAnsi="Times New Roman" w:cs="Times New Roman"/>
          <w:sz w:val="24"/>
          <w:szCs w:val="24"/>
        </w:rPr>
        <w:t xml:space="preserve"> zabránit v dalším páchání přestupku a dočasně vyřadit řidiče nedodržujícího předmětné požadavky z provozu.</w:t>
      </w:r>
      <w:r w:rsidR="00B91680" w:rsidRPr="00ED1C0C">
        <w:rPr>
          <w:rFonts w:ascii="Times New Roman" w:hAnsi="Times New Roman" w:cs="Times New Roman"/>
          <w:sz w:val="24"/>
          <w:szCs w:val="24"/>
        </w:rPr>
        <w:t xml:space="preserve"> I v těchto případech bude využitelný i</w:t>
      </w:r>
      <w:r w:rsidRPr="00ED1C0C">
        <w:rPr>
          <w:rFonts w:ascii="Times New Roman" w:hAnsi="Times New Roman" w:cs="Times New Roman"/>
          <w:sz w:val="24"/>
          <w:szCs w:val="24"/>
        </w:rPr>
        <w:t xml:space="preserve">nstitut </w:t>
      </w:r>
      <w:r w:rsidR="001D50C2" w:rsidRPr="00ED1C0C">
        <w:rPr>
          <w:rFonts w:ascii="Times New Roman" w:hAnsi="Times New Roman" w:cs="Times New Roman"/>
          <w:sz w:val="24"/>
          <w:szCs w:val="24"/>
        </w:rPr>
        <w:t xml:space="preserve">dočasného </w:t>
      </w:r>
      <w:r w:rsidRPr="00ED1C0C">
        <w:rPr>
          <w:rFonts w:ascii="Times New Roman" w:hAnsi="Times New Roman" w:cs="Times New Roman"/>
          <w:sz w:val="24"/>
          <w:szCs w:val="24"/>
        </w:rPr>
        <w:t xml:space="preserve">zabránění v jízdě použitím technického prostředku nebo odebrání dokladů řidiče. </w:t>
      </w:r>
    </w:p>
    <w:p w:rsidR="00B91680" w:rsidRPr="00ED1C0C" w:rsidRDefault="00895CF6"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r>
      <w:r w:rsidR="00B91680" w:rsidRPr="00ED1C0C">
        <w:rPr>
          <w:rFonts w:ascii="Times New Roman" w:hAnsi="Times New Roman" w:cs="Times New Roman"/>
          <w:sz w:val="24"/>
          <w:szCs w:val="24"/>
        </w:rPr>
        <w:t>Návrh dále zavádí do zákona o silniční dopravě kvalifikovanou skutkovou podstatu přestupku pro případy, kdy řidič svým podvodným jednáním úmyslně pozměňuje záznam o době řízení vozidla, bezpečnostních přestávkách a době odpočinku, jenž následně neodpovídá skutečnosti. Vykazuje-li jednání řidiče návrhem vymezené znaky, předpokládá se</w:t>
      </w:r>
    </w:p>
    <w:p w:rsidR="00B91680" w:rsidRPr="00ED1C0C" w:rsidRDefault="00B91680"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a) uložení pokuty, která se bude pohybovat </w:t>
      </w:r>
      <w:r w:rsidR="00740C7A" w:rsidRPr="00ED1C0C">
        <w:rPr>
          <w:rFonts w:ascii="Times New Roman" w:hAnsi="Times New Roman" w:cs="Times New Roman"/>
          <w:sz w:val="24"/>
          <w:szCs w:val="24"/>
        </w:rPr>
        <w:t>mezi</w:t>
      </w:r>
      <w:r w:rsidRPr="00ED1C0C">
        <w:rPr>
          <w:rFonts w:ascii="Times New Roman" w:hAnsi="Times New Roman" w:cs="Times New Roman"/>
          <w:sz w:val="24"/>
          <w:szCs w:val="24"/>
        </w:rPr>
        <w:t xml:space="preserve"> dolní a</w:t>
      </w:r>
      <w:r w:rsidR="00740C7A" w:rsidRPr="00ED1C0C">
        <w:rPr>
          <w:rFonts w:ascii="Times New Roman" w:hAnsi="Times New Roman" w:cs="Times New Roman"/>
          <w:sz w:val="24"/>
          <w:szCs w:val="24"/>
        </w:rPr>
        <w:t xml:space="preserve"> horní hranicí</w:t>
      </w:r>
      <w:r w:rsidRPr="00ED1C0C">
        <w:rPr>
          <w:rFonts w:ascii="Times New Roman" w:hAnsi="Times New Roman" w:cs="Times New Roman"/>
          <w:sz w:val="24"/>
          <w:szCs w:val="24"/>
        </w:rPr>
        <w:t xml:space="preserve"> sazby pokuty, jež bude stanovena ve výši </w:t>
      </w:r>
      <w:r w:rsidR="00754A38" w:rsidRPr="00ED1C0C">
        <w:rPr>
          <w:rFonts w:ascii="Times New Roman" w:hAnsi="Times New Roman" w:cs="Times New Roman"/>
          <w:sz w:val="24"/>
          <w:szCs w:val="24"/>
        </w:rPr>
        <w:t xml:space="preserve">od </w:t>
      </w:r>
      <w:r w:rsidRPr="00ED1C0C">
        <w:rPr>
          <w:rFonts w:ascii="Times New Roman" w:hAnsi="Times New Roman" w:cs="Times New Roman"/>
          <w:sz w:val="24"/>
          <w:szCs w:val="24"/>
        </w:rPr>
        <w:t xml:space="preserve">10 000 Kč </w:t>
      </w:r>
      <w:r w:rsidR="00754A38" w:rsidRPr="00ED1C0C">
        <w:rPr>
          <w:rFonts w:ascii="Times New Roman" w:hAnsi="Times New Roman" w:cs="Times New Roman"/>
          <w:sz w:val="24"/>
          <w:szCs w:val="24"/>
        </w:rPr>
        <w:t>do</w:t>
      </w:r>
      <w:r w:rsidRPr="00ED1C0C">
        <w:rPr>
          <w:rFonts w:ascii="Times New Roman" w:hAnsi="Times New Roman" w:cs="Times New Roman"/>
          <w:sz w:val="24"/>
          <w:szCs w:val="24"/>
        </w:rPr>
        <w:t xml:space="preserve"> 50 000 Kč, </w:t>
      </w:r>
    </w:p>
    <w:p w:rsidR="00B91680" w:rsidRPr="00ED1C0C" w:rsidRDefault="00B91680"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b) </w:t>
      </w:r>
      <w:r w:rsidR="00740C7A" w:rsidRPr="00ED1C0C">
        <w:rPr>
          <w:rFonts w:ascii="Times New Roman" w:hAnsi="Times New Roman" w:cs="Times New Roman"/>
          <w:sz w:val="24"/>
          <w:szCs w:val="24"/>
        </w:rPr>
        <w:t xml:space="preserve">uložení správního trestu spočívajícího v zákazu výkonu činnosti řidiče velkého vozidla, </w:t>
      </w:r>
    </w:p>
    <w:p w:rsidR="00740C7A" w:rsidRPr="00ED1C0C" w:rsidRDefault="00740C7A"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c) </w:t>
      </w:r>
      <w:r w:rsidR="00092A06" w:rsidRPr="00ED1C0C">
        <w:rPr>
          <w:rFonts w:ascii="Times New Roman" w:hAnsi="Times New Roman" w:cs="Times New Roman"/>
          <w:sz w:val="24"/>
          <w:szCs w:val="24"/>
        </w:rPr>
        <w:t>vyloučení možnosti upustit od uložení</w:t>
      </w:r>
      <w:r w:rsidRPr="00ED1C0C">
        <w:rPr>
          <w:rFonts w:ascii="Times New Roman" w:hAnsi="Times New Roman" w:cs="Times New Roman"/>
          <w:sz w:val="24"/>
          <w:szCs w:val="24"/>
        </w:rPr>
        <w:t xml:space="preserve"> výše uvedených trestů, </w:t>
      </w:r>
    </w:p>
    <w:p w:rsidR="00740C7A" w:rsidRDefault="00740C7A"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d) </w:t>
      </w:r>
      <w:r w:rsidR="00754A38" w:rsidRPr="00ED1C0C">
        <w:rPr>
          <w:rFonts w:ascii="Times New Roman" w:hAnsi="Times New Roman" w:cs="Times New Roman"/>
          <w:sz w:val="24"/>
          <w:szCs w:val="24"/>
        </w:rPr>
        <w:t xml:space="preserve">odebrání karty řidiče v provozu na pozemní komunikaci, byla-li </w:t>
      </w:r>
      <w:r w:rsidR="001D50C2" w:rsidRPr="00ED1C0C">
        <w:rPr>
          <w:rFonts w:ascii="Times New Roman" w:hAnsi="Times New Roman" w:cs="Times New Roman"/>
          <w:sz w:val="24"/>
          <w:szCs w:val="24"/>
        </w:rPr>
        <w:t>užitá</w:t>
      </w:r>
      <w:r w:rsidR="00754A38" w:rsidRPr="00ED1C0C">
        <w:rPr>
          <w:rFonts w:ascii="Times New Roman" w:hAnsi="Times New Roman" w:cs="Times New Roman"/>
          <w:sz w:val="24"/>
          <w:szCs w:val="24"/>
        </w:rPr>
        <w:t xml:space="preserve"> karta </w:t>
      </w:r>
      <w:r w:rsidR="006A6B6F" w:rsidRPr="00ED1C0C">
        <w:rPr>
          <w:rFonts w:ascii="Times New Roman" w:hAnsi="Times New Roman" w:cs="Times New Roman"/>
          <w:sz w:val="24"/>
          <w:szCs w:val="24"/>
        </w:rPr>
        <w:t>padělána</w:t>
      </w:r>
      <w:r w:rsidR="00754A38" w:rsidRPr="00ED1C0C">
        <w:rPr>
          <w:rFonts w:ascii="Times New Roman" w:hAnsi="Times New Roman" w:cs="Times New Roman"/>
          <w:sz w:val="24"/>
          <w:szCs w:val="24"/>
        </w:rPr>
        <w:t xml:space="preserve">, </w:t>
      </w:r>
      <w:r w:rsidR="006A6B6F" w:rsidRPr="00ED1C0C">
        <w:rPr>
          <w:rFonts w:ascii="Times New Roman" w:hAnsi="Times New Roman" w:cs="Times New Roman"/>
          <w:sz w:val="24"/>
          <w:szCs w:val="24"/>
        </w:rPr>
        <w:t>vydána jiné osobě</w:t>
      </w:r>
      <w:r w:rsidR="00754A38" w:rsidRPr="00ED1C0C">
        <w:rPr>
          <w:rFonts w:ascii="Times New Roman" w:hAnsi="Times New Roman" w:cs="Times New Roman"/>
          <w:sz w:val="24"/>
          <w:szCs w:val="24"/>
        </w:rPr>
        <w:t xml:space="preserve"> nebo v minulosti nahlášena jako ztracená nebo odcizená. </w:t>
      </w:r>
    </w:p>
    <w:p w:rsidR="00E854DD" w:rsidRPr="00ED1C0C" w:rsidRDefault="00E854DD" w:rsidP="00510F84">
      <w:pPr>
        <w:spacing w:after="120"/>
        <w:ind w:firstLine="567"/>
        <w:jc w:val="both"/>
        <w:rPr>
          <w:rFonts w:ascii="Times New Roman" w:hAnsi="Times New Roman" w:cs="Times New Roman"/>
          <w:sz w:val="24"/>
          <w:szCs w:val="24"/>
        </w:rPr>
      </w:pPr>
      <w:r>
        <w:rPr>
          <w:rFonts w:ascii="Times New Roman" w:hAnsi="Times New Roman" w:cs="Times New Roman"/>
          <w:sz w:val="24"/>
          <w:szCs w:val="24"/>
        </w:rPr>
        <w:t xml:space="preserve">Nepříznivé právní důsledky popsány výše pod písmeny a) až c) budou přitom vztaženy nejen na protiprávní jednání spadající pod novou kvalifikovanou skutkovou podstatu, ale též na jednání, jimiž by se mohl řidič vyhnout ověření plnění příslušných požadavků a navazujícím přísným správním trestům, tj. na situace, kdy neumožní při výkonu kontroly nebo státního odborného dozoru přístup k tachografu nebo odmítne podrobit tachograf kontrole v autorizovaném metrologickém středisku (popřípadě neuposlechne pokyny při výkonu kontroly tachografu). </w:t>
      </w:r>
    </w:p>
    <w:p w:rsidR="00895CF6" w:rsidRPr="00ED1C0C" w:rsidRDefault="00F06D15" w:rsidP="00510F84">
      <w:pPr>
        <w:spacing w:after="120"/>
        <w:ind w:firstLine="567"/>
        <w:jc w:val="both"/>
        <w:rPr>
          <w:rFonts w:ascii="Times New Roman" w:hAnsi="Times New Roman" w:cs="Times New Roman"/>
          <w:sz w:val="24"/>
          <w:szCs w:val="24"/>
        </w:rPr>
      </w:pPr>
      <w:r>
        <w:rPr>
          <w:rFonts w:ascii="Times New Roman" w:hAnsi="Times New Roman" w:cs="Times New Roman"/>
          <w:sz w:val="24"/>
          <w:szCs w:val="24"/>
        </w:rPr>
        <w:t>Dále</w:t>
      </w:r>
      <w:r w:rsidR="00754A38" w:rsidRPr="00ED1C0C">
        <w:rPr>
          <w:rFonts w:ascii="Times New Roman" w:hAnsi="Times New Roman" w:cs="Times New Roman"/>
          <w:sz w:val="24"/>
          <w:szCs w:val="24"/>
        </w:rPr>
        <w:t xml:space="preserve"> se navrhuje v zákoně o podmínkách provozu vozidel zakotvit výslovný zákaz výroby, nabízení, propagace</w:t>
      </w:r>
      <w:r w:rsidR="008C67BE">
        <w:rPr>
          <w:rFonts w:ascii="Times New Roman" w:hAnsi="Times New Roman" w:cs="Times New Roman"/>
          <w:sz w:val="24"/>
          <w:szCs w:val="24"/>
        </w:rPr>
        <w:t>,</w:t>
      </w:r>
      <w:r w:rsidR="00754A38" w:rsidRPr="00ED1C0C">
        <w:rPr>
          <w:rFonts w:ascii="Times New Roman" w:hAnsi="Times New Roman" w:cs="Times New Roman"/>
          <w:sz w:val="24"/>
          <w:szCs w:val="24"/>
        </w:rPr>
        <w:t xml:space="preserve"> prodeje</w:t>
      </w:r>
      <w:r w:rsidR="008C67BE">
        <w:rPr>
          <w:rFonts w:ascii="Times New Roman" w:hAnsi="Times New Roman" w:cs="Times New Roman"/>
          <w:sz w:val="24"/>
          <w:szCs w:val="24"/>
        </w:rPr>
        <w:t xml:space="preserve"> nebo provádění montáže</w:t>
      </w:r>
      <w:r w:rsidR="00754A38" w:rsidRPr="00ED1C0C">
        <w:rPr>
          <w:rFonts w:ascii="Times New Roman" w:hAnsi="Times New Roman" w:cs="Times New Roman"/>
          <w:sz w:val="24"/>
          <w:szCs w:val="24"/>
        </w:rPr>
        <w:t xml:space="preserve"> zařízení, jež jsou určena k neoprávněné změně údajů vedených tachografem, přičemž za porušení tohoto zákazu se konstruuje odpovídající skutková podstata přestupku. </w:t>
      </w:r>
    </w:p>
    <w:p w:rsidR="00E854DD" w:rsidRDefault="001E6426" w:rsidP="001E6426">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 neposlední řadě se </w:t>
      </w:r>
      <w:r w:rsidR="00E854DD">
        <w:rPr>
          <w:rFonts w:ascii="Times New Roman" w:hAnsi="Times New Roman" w:cs="Times New Roman"/>
          <w:sz w:val="24"/>
          <w:szCs w:val="24"/>
        </w:rPr>
        <w:t xml:space="preserve">navrhuje přiznat </w:t>
      </w:r>
      <w:r>
        <w:rPr>
          <w:rFonts w:ascii="Times New Roman" w:hAnsi="Times New Roman" w:cs="Times New Roman"/>
          <w:sz w:val="24"/>
          <w:szCs w:val="24"/>
        </w:rPr>
        <w:t xml:space="preserve">oprávnění k </w:t>
      </w:r>
      <w:r w:rsidR="00E854DD">
        <w:rPr>
          <w:rFonts w:ascii="Times New Roman" w:hAnsi="Times New Roman" w:cs="Times New Roman"/>
          <w:sz w:val="24"/>
          <w:szCs w:val="24"/>
        </w:rPr>
        <w:t>výběru kauce</w:t>
      </w:r>
      <w:r>
        <w:rPr>
          <w:rFonts w:ascii="Times New Roman" w:hAnsi="Times New Roman" w:cs="Times New Roman"/>
          <w:sz w:val="24"/>
          <w:szCs w:val="24"/>
        </w:rPr>
        <w:t xml:space="preserve"> kromě </w:t>
      </w:r>
      <w:r w:rsidR="00C516FC">
        <w:rPr>
          <w:rFonts w:ascii="Times New Roman" w:hAnsi="Times New Roman" w:cs="Times New Roman"/>
          <w:sz w:val="24"/>
          <w:szCs w:val="24"/>
        </w:rPr>
        <w:t xml:space="preserve">orgánů </w:t>
      </w:r>
      <w:r>
        <w:rPr>
          <w:rFonts w:ascii="Times New Roman" w:hAnsi="Times New Roman" w:cs="Times New Roman"/>
          <w:sz w:val="24"/>
          <w:szCs w:val="24"/>
        </w:rPr>
        <w:t>Policie České r</w:t>
      </w:r>
      <w:r w:rsidR="00E854DD">
        <w:rPr>
          <w:rFonts w:ascii="Times New Roman" w:hAnsi="Times New Roman" w:cs="Times New Roman"/>
          <w:sz w:val="24"/>
          <w:szCs w:val="24"/>
        </w:rPr>
        <w:t>epubliky a celních úřadů nově i</w:t>
      </w:r>
      <w:r>
        <w:rPr>
          <w:rFonts w:ascii="Times New Roman" w:hAnsi="Times New Roman" w:cs="Times New Roman"/>
          <w:sz w:val="24"/>
          <w:szCs w:val="24"/>
        </w:rPr>
        <w:t xml:space="preserve"> subjektům provádějícím výkon státního odborného dozoru, zejména dopravním úřadům. </w:t>
      </w:r>
      <w:r w:rsidR="00E854DD">
        <w:rPr>
          <w:rFonts w:ascii="Times New Roman" w:hAnsi="Times New Roman" w:cs="Times New Roman"/>
          <w:sz w:val="24"/>
          <w:szCs w:val="24"/>
        </w:rPr>
        <w:t xml:space="preserve">Tím bude ve větší míře zabezpečeno, že se dopravci nevyhnou postihu v případech, kdy existuje </w:t>
      </w:r>
      <w:r w:rsidR="00E854DD" w:rsidRPr="00D55B1B">
        <w:rPr>
          <w:rFonts w:ascii="Times New Roman" w:hAnsi="Times New Roman" w:cs="Times New Roman"/>
          <w:sz w:val="24"/>
          <w:szCs w:val="24"/>
        </w:rPr>
        <w:t xml:space="preserve">důvodné podezření, že se </w:t>
      </w:r>
      <w:r w:rsidR="00E854DD">
        <w:rPr>
          <w:rFonts w:ascii="Times New Roman" w:hAnsi="Times New Roman" w:cs="Times New Roman"/>
          <w:sz w:val="24"/>
          <w:szCs w:val="24"/>
        </w:rPr>
        <w:t xml:space="preserve">budou </w:t>
      </w:r>
      <w:r w:rsidR="00E854DD" w:rsidRPr="00D55B1B">
        <w:rPr>
          <w:rFonts w:ascii="Times New Roman" w:hAnsi="Times New Roman" w:cs="Times New Roman"/>
          <w:sz w:val="24"/>
          <w:szCs w:val="24"/>
        </w:rPr>
        <w:t>vyhýbat řízení o přestupku nebo že by případné vymáhání uložené pokuty bylo spojeno s nepřiměřenými náklady, popřípadě nebylo vůbec možné</w:t>
      </w:r>
      <w:r w:rsidR="00E854DD">
        <w:rPr>
          <w:rFonts w:ascii="Times New Roman" w:hAnsi="Times New Roman" w:cs="Times New Roman"/>
          <w:sz w:val="24"/>
          <w:szCs w:val="24"/>
        </w:rPr>
        <w:t xml:space="preserve">. Tato změna se přitom týká nejen porušení požadavků na </w:t>
      </w:r>
      <w:r w:rsidR="00E854DD" w:rsidRPr="00E854DD">
        <w:rPr>
          <w:rFonts w:ascii="Times New Roman" w:hAnsi="Times New Roman" w:cs="Times New Roman"/>
          <w:sz w:val="24"/>
          <w:szCs w:val="24"/>
        </w:rPr>
        <w:t>dobu řízení vozidla, bezpečnostní přestávky a dobu odpočinku a na vedení a uchovávání záznamů o těchto skutečnostech</w:t>
      </w:r>
      <w:r w:rsidR="00E854DD">
        <w:rPr>
          <w:rFonts w:ascii="Times New Roman" w:hAnsi="Times New Roman" w:cs="Times New Roman"/>
          <w:sz w:val="24"/>
          <w:szCs w:val="24"/>
        </w:rPr>
        <w:t>.</w:t>
      </w:r>
    </w:p>
    <w:p w:rsidR="002245D2" w:rsidRPr="00ED1C0C" w:rsidRDefault="002245D2" w:rsidP="00AB4FB2">
      <w:pPr>
        <w:spacing w:after="120"/>
        <w:jc w:val="both"/>
        <w:rPr>
          <w:rFonts w:ascii="Times New Roman" w:hAnsi="Times New Roman" w:cs="Times New Roman"/>
          <w:sz w:val="24"/>
          <w:szCs w:val="24"/>
        </w:rPr>
      </w:pPr>
    </w:p>
    <w:p w:rsidR="002245D2" w:rsidRPr="00ED1C0C" w:rsidRDefault="002245D2" w:rsidP="00510F84">
      <w:pPr>
        <w:autoSpaceDE w:val="0"/>
        <w:autoSpaceDN w:val="0"/>
        <w:adjustRightInd w:val="0"/>
        <w:spacing w:after="120" w:line="240" w:lineRule="auto"/>
        <w:jc w:val="center"/>
        <w:rPr>
          <w:rFonts w:ascii="Times New Roman" w:hAnsi="Times New Roman" w:cs="Times New Roman"/>
          <w:b/>
          <w:sz w:val="24"/>
          <w:szCs w:val="24"/>
        </w:rPr>
      </w:pPr>
      <w:proofErr w:type="gramStart"/>
      <w:r w:rsidRPr="00ED1C0C">
        <w:rPr>
          <w:rFonts w:ascii="Times New Roman" w:hAnsi="Times New Roman" w:cs="Times New Roman"/>
          <w:b/>
          <w:sz w:val="24"/>
          <w:szCs w:val="24"/>
        </w:rPr>
        <w:t>B.3.</w:t>
      </w:r>
      <w:proofErr w:type="gramEnd"/>
      <w:r w:rsidRPr="00ED1C0C">
        <w:rPr>
          <w:rFonts w:ascii="Times New Roman" w:hAnsi="Times New Roman" w:cs="Times New Roman"/>
          <w:b/>
          <w:sz w:val="24"/>
          <w:szCs w:val="24"/>
        </w:rPr>
        <w:t xml:space="preserve"> Vydávání a odevzdávání karet tachografů a vedení příslušného informačního systému</w:t>
      </w:r>
    </w:p>
    <w:p w:rsidR="002245D2" w:rsidRPr="00ED1C0C" w:rsidRDefault="002245D2"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ab/>
        <w:t>Návrh zákona obsahuje nezbytné změny vnitrostátní právní úpravy podmínek pro vydávání a odevzdávání karet tachografů, jakož i úpravy související, a to za účelem zajištění plné slučitelnosti vnitrostátní úpravy s nařízením (EU) č. 165/2014. Návrhem zákona tak dochází zejména</w:t>
      </w:r>
      <w:r w:rsidR="00F11A23" w:rsidRPr="00ED1C0C">
        <w:rPr>
          <w:rFonts w:ascii="Times New Roman" w:hAnsi="Times New Roman" w:cs="Times New Roman"/>
          <w:sz w:val="24"/>
          <w:szCs w:val="24"/>
        </w:rPr>
        <w:t xml:space="preserve"> k</w:t>
      </w:r>
    </w:p>
    <w:p w:rsidR="002245D2" w:rsidRPr="00ED1C0C" w:rsidRDefault="002245D2"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doplnění a upřesnění podmínek pro vydávání karet řidiče, karet podniku a karet dílny, </w:t>
      </w:r>
    </w:p>
    <w:p w:rsidR="002245D2" w:rsidRPr="00ED1C0C" w:rsidRDefault="002245D2"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537DB4" w:rsidRPr="00ED1C0C">
        <w:rPr>
          <w:rFonts w:ascii="Times New Roman" w:hAnsi="Times New Roman" w:cs="Times New Roman"/>
          <w:sz w:val="24"/>
          <w:szCs w:val="24"/>
        </w:rPr>
        <w:t xml:space="preserve">přesunutí právní úpravy vydávání karet podniku ze zákona o podmínkách provozu vozidel do zákona o silniční dopravě s ohledem </w:t>
      </w:r>
      <w:r w:rsidR="00F11A23" w:rsidRPr="00ED1C0C">
        <w:rPr>
          <w:rFonts w:ascii="Times New Roman" w:hAnsi="Times New Roman" w:cs="Times New Roman"/>
          <w:sz w:val="24"/>
          <w:szCs w:val="24"/>
        </w:rPr>
        <w:t xml:space="preserve">požadavek nařízení (EU) č. 165/2014, dle něhož má být tato karta vydávána podnikatelům bez vazby na registraci vozidla, </w:t>
      </w:r>
    </w:p>
    <w:p w:rsidR="002245D2" w:rsidRPr="00ED1C0C" w:rsidRDefault="002245D2"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F11A23" w:rsidRPr="00ED1C0C">
        <w:rPr>
          <w:rFonts w:ascii="Times New Roman" w:hAnsi="Times New Roman" w:cs="Times New Roman"/>
          <w:sz w:val="24"/>
          <w:szCs w:val="24"/>
        </w:rPr>
        <w:t>vypuštění duplicitní úpravy</w:t>
      </w:r>
      <w:r w:rsidRPr="00ED1C0C">
        <w:rPr>
          <w:rFonts w:ascii="Times New Roman" w:hAnsi="Times New Roman" w:cs="Times New Roman"/>
          <w:sz w:val="24"/>
          <w:szCs w:val="24"/>
        </w:rPr>
        <w:t xml:space="preserve"> některých otázek vůči úpravě obsažené v nařízení (EU) č. 165/2014</w:t>
      </w:r>
      <w:r w:rsidR="00F11A23" w:rsidRPr="00ED1C0C">
        <w:rPr>
          <w:rFonts w:ascii="Times New Roman" w:hAnsi="Times New Roman" w:cs="Times New Roman"/>
          <w:sz w:val="24"/>
          <w:szCs w:val="24"/>
        </w:rPr>
        <w:t xml:space="preserve">, </w:t>
      </w:r>
    </w:p>
    <w:p w:rsidR="002245D2" w:rsidRPr="00ED1C0C" w:rsidRDefault="002245D2"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F11A23" w:rsidRPr="00ED1C0C">
        <w:rPr>
          <w:rFonts w:ascii="Times New Roman" w:hAnsi="Times New Roman" w:cs="Times New Roman"/>
          <w:sz w:val="24"/>
          <w:szCs w:val="24"/>
        </w:rPr>
        <w:t>doplnění</w:t>
      </w:r>
      <w:r w:rsidRPr="00ED1C0C">
        <w:rPr>
          <w:rFonts w:ascii="Times New Roman" w:hAnsi="Times New Roman" w:cs="Times New Roman"/>
          <w:sz w:val="24"/>
          <w:szCs w:val="24"/>
        </w:rPr>
        <w:t xml:space="preserve"> právní úpravy střetu zájmů, pokud jde o držitele karet podniku a karet dílny</w:t>
      </w:r>
      <w:r w:rsidR="00F11A23" w:rsidRPr="00ED1C0C">
        <w:rPr>
          <w:rFonts w:ascii="Times New Roman" w:hAnsi="Times New Roman" w:cs="Times New Roman"/>
          <w:sz w:val="24"/>
          <w:szCs w:val="24"/>
        </w:rPr>
        <w:t>, čímž dochází z důvodu právní jistoty k provedení nařízení (EU) č. 165/2014</w:t>
      </w:r>
      <w:r w:rsidRPr="00ED1C0C">
        <w:rPr>
          <w:rFonts w:ascii="Times New Roman" w:hAnsi="Times New Roman" w:cs="Times New Roman"/>
          <w:sz w:val="24"/>
          <w:szCs w:val="24"/>
        </w:rPr>
        <w:t xml:space="preserve">, </w:t>
      </w:r>
    </w:p>
    <w:p w:rsidR="002245D2" w:rsidRPr="00ED1C0C" w:rsidRDefault="002245D2"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 </w:t>
      </w:r>
      <w:r w:rsidR="00F11A23" w:rsidRPr="00ED1C0C">
        <w:rPr>
          <w:rFonts w:ascii="Times New Roman" w:hAnsi="Times New Roman" w:cs="Times New Roman"/>
          <w:sz w:val="24"/>
          <w:szCs w:val="24"/>
        </w:rPr>
        <w:t>vypuštění</w:t>
      </w:r>
      <w:r w:rsidRPr="00ED1C0C">
        <w:rPr>
          <w:rFonts w:ascii="Times New Roman" w:hAnsi="Times New Roman" w:cs="Times New Roman"/>
          <w:sz w:val="24"/>
          <w:szCs w:val="24"/>
        </w:rPr>
        <w:t xml:space="preserve"> zmocnění k úpravě vzorů karet tachografu </w:t>
      </w:r>
      <w:r w:rsidR="00F11A23" w:rsidRPr="00ED1C0C">
        <w:rPr>
          <w:rFonts w:ascii="Times New Roman" w:hAnsi="Times New Roman" w:cs="Times New Roman"/>
          <w:sz w:val="24"/>
          <w:szCs w:val="24"/>
        </w:rPr>
        <w:t>s ohledem na skutečnost, že</w:t>
      </w:r>
      <w:r w:rsidRPr="00ED1C0C">
        <w:rPr>
          <w:rFonts w:ascii="Times New Roman" w:hAnsi="Times New Roman" w:cs="Times New Roman"/>
          <w:sz w:val="24"/>
          <w:szCs w:val="24"/>
        </w:rPr>
        <w:t xml:space="preserve"> náležitosti a základní vyobrazení těchto karet obsahují přímo použitelné předpisy Evropské unie. </w:t>
      </w:r>
    </w:p>
    <w:p w:rsidR="005867B0" w:rsidRPr="00ED1C0C" w:rsidRDefault="006A750C"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Stávající kusá a rozdrobená právní úprava centralizovaného vedení údajů o jednotlivých kartách </w:t>
      </w:r>
      <w:r w:rsidR="001D50C2" w:rsidRPr="00ED1C0C">
        <w:rPr>
          <w:rFonts w:ascii="Times New Roman" w:hAnsi="Times New Roman" w:cs="Times New Roman"/>
          <w:sz w:val="24"/>
          <w:szCs w:val="24"/>
        </w:rPr>
        <w:t>tachografu</w:t>
      </w:r>
      <w:r w:rsidRPr="00ED1C0C">
        <w:rPr>
          <w:rFonts w:ascii="Times New Roman" w:hAnsi="Times New Roman" w:cs="Times New Roman"/>
          <w:sz w:val="24"/>
          <w:szCs w:val="24"/>
        </w:rPr>
        <w:t xml:space="preserve"> je návrhem zákona nahrazena komplexní právní úpravou informačního systému digitálního tachografu. Tato úprava bude obsažena v zákoně o silničním provozu, byť v zákoně o silniční dopravě a zákoně o podmínkách provozu vozidel zůstane zachována povinnost obecních úřadů obcí s rozšířenou působností zapisovat relevantní údaje o vydaných nebo odevzdaných</w:t>
      </w:r>
      <w:r w:rsidR="005867B0" w:rsidRPr="00ED1C0C">
        <w:rPr>
          <w:rFonts w:ascii="Times New Roman" w:hAnsi="Times New Roman" w:cs="Times New Roman"/>
          <w:sz w:val="24"/>
          <w:szCs w:val="24"/>
        </w:rPr>
        <w:t xml:space="preserve"> kartách tachografu do informačního systému. Ve vztahu k informačnímu systému digitálního tachografu stanoví návrh zákona jeho právní povahu (jde o informační systém veřejné správy), výčet údajů a účel jejich evidence v tomto systému (zvlášť konkrétně jsou vymezeny veškeré osobní údaje), subjekty, které budou mít do systému přístup, jakož i dobu uchovávání údajů. </w:t>
      </w:r>
      <w:r w:rsidR="009A1AA2" w:rsidRPr="00ED1C0C">
        <w:rPr>
          <w:rFonts w:ascii="Times New Roman" w:hAnsi="Times New Roman" w:cs="Times New Roman"/>
          <w:sz w:val="24"/>
          <w:szCs w:val="24"/>
        </w:rPr>
        <w:t>Předložený návrh</w:t>
      </w:r>
      <w:r w:rsidR="00AC6846" w:rsidRPr="00ED1C0C">
        <w:rPr>
          <w:rFonts w:ascii="Times New Roman" w:hAnsi="Times New Roman" w:cs="Times New Roman"/>
          <w:sz w:val="24"/>
          <w:szCs w:val="24"/>
        </w:rPr>
        <w:t xml:space="preserve"> zákona by tak měl odpovídat požadavkům na právní úpravu </w:t>
      </w:r>
      <w:r w:rsidR="009A1AA2" w:rsidRPr="00ED1C0C">
        <w:rPr>
          <w:rFonts w:ascii="Times New Roman" w:hAnsi="Times New Roman" w:cs="Times New Roman"/>
          <w:sz w:val="24"/>
          <w:szCs w:val="24"/>
        </w:rPr>
        <w:t xml:space="preserve">zpracovávání osobních údajů podle </w:t>
      </w:r>
      <w:r w:rsidR="00AC6846" w:rsidRPr="00ED1C0C">
        <w:rPr>
          <w:rFonts w:ascii="Times New Roman" w:hAnsi="Times New Roman" w:cs="Times New Roman"/>
          <w:sz w:val="24"/>
          <w:szCs w:val="24"/>
        </w:rPr>
        <w:t>návodu Úřadu pro ochranu osobních údajů k posouzení vlivu na ochranu osobních údajů u návrhů právních předpisů</w:t>
      </w:r>
      <w:r w:rsidR="009A1AA2" w:rsidRPr="00ED1C0C">
        <w:rPr>
          <w:rFonts w:ascii="Times New Roman" w:hAnsi="Times New Roman" w:cs="Times New Roman"/>
          <w:sz w:val="24"/>
          <w:szCs w:val="24"/>
        </w:rPr>
        <w:t>.</w:t>
      </w:r>
      <w:r w:rsidR="00AC6846" w:rsidRPr="00ED1C0C">
        <w:rPr>
          <w:rFonts w:ascii="Times New Roman" w:hAnsi="Times New Roman" w:cs="Times New Roman"/>
          <w:sz w:val="24"/>
          <w:szCs w:val="24"/>
        </w:rPr>
        <w:t xml:space="preserve"> </w:t>
      </w:r>
      <w:r w:rsidR="005867B0" w:rsidRPr="00ED1C0C">
        <w:rPr>
          <w:rFonts w:ascii="Times New Roman" w:hAnsi="Times New Roman" w:cs="Times New Roman"/>
          <w:sz w:val="24"/>
          <w:szCs w:val="24"/>
        </w:rPr>
        <w:t>V neposlední řadě se v souladu s nařízením (EU) č. 165/2</w:t>
      </w:r>
      <w:r w:rsidR="001D50C2" w:rsidRPr="00ED1C0C">
        <w:rPr>
          <w:rFonts w:ascii="Times New Roman" w:hAnsi="Times New Roman" w:cs="Times New Roman"/>
          <w:sz w:val="24"/>
          <w:szCs w:val="24"/>
        </w:rPr>
        <w:t>014 umožňuje přeshraniční výměna</w:t>
      </w:r>
      <w:r w:rsidR="005867B0" w:rsidRPr="00ED1C0C">
        <w:rPr>
          <w:rFonts w:ascii="Times New Roman" w:hAnsi="Times New Roman" w:cs="Times New Roman"/>
          <w:sz w:val="24"/>
          <w:szCs w:val="24"/>
        </w:rPr>
        <w:t xml:space="preserve"> údajů prostřednictvím systému </w:t>
      </w:r>
      <w:proofErr w:type="spellStart"/>
      <w:r w:rsidR="005867B0" w:rsidRPr="00ED1C0C">
        <w:rPr>
          <w:rFonts w:ascii="Times New Roman" w:hAnsi="Times New Roman" w:cs="Times New Roman"/>
          <w:sz w:val="24"/>
          <w:szCs w:val="24"/>
        </w:rPr>
        <w:t>TACHOnet</w:t>
      </w:r>
      <w:proofErr w:type="spellEnd"/>
      <w:r w:rsidR="005867B0" w:rsidRPr="00ED1C0C">
        <w:rPr>
          <w:rFonts w:ascii="Times New Roman" w:hAnsi="Times New Roman" w:cs="Times New Roman"/>
          <w:sz w:val="24"/>
          <w:szCs w:val="24"/>
        </w:rPr>
        <w:t xml:space="preserve">. </w:t>
      </w:r>
    </w:p>
    <w:p w:rsidR="006412E6" w:rsidRPr="00ED1C0C" w:rsidRDefault="006412E6" w:rsidP="00510F84">
      <w:pPr>
        <w:spacing w:after="120"/>
        <w:jc w:val="both"/>
        <w:rPr>
          <w:rFonts w:ascii="Times New Roman" w:hAnsi="Times New Roman" w:cs="Times New Roman"/>
          <w:sz w:val="24"/>
          <w:szCs w:val="24"/>
        </w:rPr>
      </w:pPr>
    </w:p>
    <w:p w:rsidR="00EA1A3F" w:rsidRPr="00ED1C0C" w:rsidRDefault="00EA1A3F" w:rsidP="00510F84">
      <w:pPr>
        <w:spacing w:after="120"/>
        <w:jc w:val="center"/>
        <w:rPr>
          <w:rFonts w:ascii="Times New Roman" w:hAnsi="Times New Roman" w:cs="Times New Roman"/>
          <w:b/>
          <w:sz w:val="24"/>
          <w:szCs w:val="24"/>
        </w:rPr>
      </w:pPr>
      <w:proofErr w:type="gramStart"/>
      <w:r w:rsidRPr="00ED1C0C">
        <w:rPr>
          <w:rFonts w:ascii="Times New Roman" w:hAnsi="Times New Roman" w:cs="Times New Roman"/>
          <w:b/>
          <w:sz w:val="24"/>
          <w:szCs w:val="24"/>
        </w:rPr>
        <w:t>B.4.</w:t>
      </w:r>
      <w:proofErr w:type="gramEnd"/>
      <w:r w:rsidRPr="00ED1C0C">
        <w:rPr>
          <w:rFonts w:ascii="Times New Roman" w:hAnsi="Times New Roman" w:cs="Times New Roman"/>
          <w:b/>
          <w:sz w:val="24"/>
          <w:szCs w:val="24"/>
        </w:rPr>
        <w:t xml:space="preserve"> P</w:t>
      </w:r>
      <w:r w:rsidR="001C077D" w:rsidRPr="00ED1C0C">
        <w:rPr>
          <w:rFonts w:ascii="Times New Roman" w:hAnsi="Times New Roman" w:cs="Times New Roman"/>
          <w:b/>
          <w:sz w:val="24"/>
          <w:szCs w:val="24"/>
        </w:rPr>
        <w:t>odmínky p</w:t>
      </w:r>
      <w:r w:rsidRPr="00ED1C0C">
        <w:rPr>
          <w:rFonts w:ascii="Times New Roman" w:hAnsi="Times New Roman" w:cs="Times New Roman"/>
          <w:b/>
          <w:sz w:val="24"/>
          <w:szCs w:val="24"/>
        </w:rPr>
        <w:t>rofesní způsobilost</w:t>
      </w:r>
      <w:r w:rsidR="001C077D" w:rsidRPr="00ED1C0C">
        <w:rPr>
          <w:rFonts w:ascii="Times New Roman" w:hAnsi="Times New Roman" w:cs="Times New Roman"/>
          <w:b/>
          <w:sz w:val="24"/>
          <w:szCs w:val="24"/>
        </w:rPr>
        <w:t>i</w:t>
      </w:r>
      <w:r w:rsidRPr="00ED1C0C">
        <w:rPr>
          <w:rFonts w:ascii="Times New Roman" w:hAnsi="Times New Roman" w:cs="Times New Roman"/>
          <w:b/>
          <w:sz w:val="24"/>
          <w:szCs w:val="24"/>
        </w:rPr>
        <w:t xml:space="preserve"> řidičů vybraných velkých vozidel</w:t>
      </w:r>
    </w:p>
    <w:p w:rsidR="00EA1A3F" w:rsidRPr="00ED1C0C" w:rsidRDefault="00EA1A3F"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Návrhem zákona dochází k transpozici vybraných požadavků směrnice (EU) 2018/645 do vnitrostátního právního řádu. </w:t>
      </w:r>
    </w:p>
    <w:p w:rsidR="00EA1A3F" w:rsidRPr="00ED1C0C" w:rsidRDefault="00EA1A3F"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Jednak dochází k dílčímu rozšíření výjimky z požadavku na profesní způsobilost řidičů, a to na řidiče vozidel používaných při přepravě zboží v rámci podnikání v zemědělství, lesnictví nebo rybářství, a to při současném splnění 2 požadavků - řízení není hlavním předmětem výkonu závislé práce nebo podnikání ze strany řidiče a vozidlo je použito ve vzdálenosti nanejvýš 50 km od provozovny podnikatele přepravujícího zboží. </w:t>
      </w:r>
    </w:p>
    <w:p w:rsidR="00EA1A3F" w:rsidRPr="00ED1C0C" w:rsidRDefault="00EA1A3F"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Dále se povinnou součástí pravidelného školení stane vedle výuky rovněž výcvik, při současném částečném umožnění poskytování tohoto školení prostřednictvím e-</w:t>
      </w:r>
      <w:proofErr w:type="spellStart"/>
      <w:r w:rsidRPr="00ED1C0C">
        <w:rPr>
          <w:rFonts w:ascii="Times New Roman" w:hAnsi="Times New Roman" w:cs="Times New Roman"/>
          <w:sz w:val="24"/>
          <w:szCs w:val="24"/>
        </w:rPr>
        <w:t>learningu</w:t>
      </w:r>
      <w:proofErr w:type="spellEnd"/>
      <w:r w:rsidRPr="00ED1C0C">
        <w:rPr>
          <w:rFonts w:ascii="Times New Roman" w:hAnsi="Times New Roman" w:cs="Times New Roman"/>
          <w:sz w:val="24"/>
          <w:szCs w:val="24"/>
        </w:rPr>
        <w:t xml:space="preserve"> a </w:t>
      </w:r>
      <w:r w:rsidR="00756C9D">
        <w:rPr>
          <w:rFonts w:ascii="Times New Roman" w:hAnsi="Times New Roman" w:cs="Times New Roman"/>
          <w:sz w:val="24"/>
          <w:szCs w:val="24"/>
        </w:rPr>
        <w:t>simulátoru</w:t>
      </w:r>
      <w:r w:rsidRPr="00ED1C0C">
        <w:rPr>
          <w:rFonts w:ascii="Times New Roman" w:hAnsi="Times New Roman" w:cs="Times New Roman"/>
          <w:sz w:val="24"/>
          <w:szCs w:val="24"/>
        </w:rPr>
        <w:t xml:space="preserve">. </w:t>
      </w:r>
    </w:p>
    <w:p w:rsidR="00EA1A3F" w:rsidRPr="00ED1C0C" w:rsidRDefault="00EA1A3F"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V návaznosti na přijetí návrhu zákona bude řidičům z třetích zemí umožněno prokazování profesní způsobilosti prostřednictvím osvědčení řidiče vydávaného dopravním úřadem podle nařízení Evropského parlamentu a Rady (ES) č. 1072/2009 ze dne 21. října 2009 o společných pravidlech pro přístup na trh mezinárodní silniční nákladní dopravy. V této souvislosti dochází též k upřesnění příloh k žádosti o vydání tohoto osvědčení tak, aby došlo k sjednocení postupů dotčených dopravních (krajských) úřadů a prokázání profesní způsobilosti řidičů. </w:t>
      </w:r>
    </w:p>
    <w:p w:rsidR="00B27786" w:rsidRPr="00ED1C0C" w:rsidRDefault="00B27786" w:rsidP="00510F84">
      <w:pPr>
        <w:spacing w:after="120"/>
        <w:ind w:firstLine="567"/>
        <w:jc w:val="both"/>
        <w:rPr>
          <w:rFonts w:ascii="Times New Roman" w:hAnsi="Times New Roman" w:cs="Times New Roman"/>
          <w:sz w:val="24"/>
          <w:szCs w:val="24"/>
        </w:rPr>
      </w:pPr>
      <w:r w:rsidRPr="00ED1C0C">
        <w:rPr>
          <w:rFonts w:ascii="Times New Roman" w:hAnsi="Times New Roman" w:cs="Times New Roman"/>
          <w:sz w:val="24"/>
          <w:szCs w:val="24"/>
        </w:rPr>
        <w:t xml:space="preserve">V neposlední řadě se v souladu se směrnicí  (EU) </w:t>
      </w:r>
      <w:r w:rsidR="00E56C1E" w:rsidRPr="00ED1C0C">
        <w:rPr>
          <w:rFonts w:ascii="Times New Roman" w:hAnsi="Times New Roman" w:cs="Times New Roman"/>
          <w:sz w:val="24"/>
          <w:szCs w:val="24"/>
        </w:rPr>
        <w:t xml:space="preserve">2018/645 </w:t>
      </w:r>
      <w:r w:rsidRPr="00ED1C0C">
        <w:rPr>
          <w:rFonts w:ascii="Times New Roman" w:hAnsi="Times New Roman" w:cs="Times New Roman"/>
          <w:sz w:val="24"/>
          <w:szCs w:val="24"/>
        </w:rPr>
        <w:t xml:space="preserve">umožňuje přeshraniční výměna údajů o profesní způsobilosti řidičů, zřejmě prostřednictvím systému RESPER. S ohledem na skutečnost, že tato výměna je podmíněna činností Evropské komise, v souladu se směrnicí je odložena účinnost příslušných vnitrostátních ustanovení o 1 rok.  </w:t>
      </w:r>
    </w:p>
    <w:p w:rsidR="00EA1A3F" w:rsidRPr="00ED1C0C" w:rsidRDefault="00EA1A3F" w:rsidP="00510F84">
      <w:pPr>
        <w:spacing w:after="120"/>
        <w:jc w:val="both"/>
        <w:rPr>
          <w:rFonts w:ascii="Times New Roman" w:hAnsi="Times New Roman" w:cs="Times New Roman"/>
          <w:sz w:val="24"/>
          <w:szCs w:val="24"/>
        </w:rPr>
      </w:pPr>
    </w:p>
    <w:p w:rsidR="006412E6" w:rsidRPr="00ED1C0C" w:rsidRDefault="006412E6" w:rsidP="00510F84">
      <w:pPr>
        <w:spacing w:after="120"/>
        <w:jc w:val="center"/>
        <w:rPr>
          <w:rFonts w:ascii="Times New Roman" w:hAnsi="Times New Roman" w:cs="Times New Roman"/>
          <w:b/>
          <w:sz w:val="24"/>
          <w:szCs w:val="24"/>
        </w:rPr>
      </w:pPr>
      <w:proofErr w:type="gramStart"/>
      <w:r w:rsidRPr="00ED1C0C">
        <w:rPr>
          <w:rFonts w:ascii="Times New Roman" w:hAnsi="Times New Roman" w:cs="Times New Roman"/>
          <w:b/>
          <w:sz w:val="24"/>
          <w:szCs w:val="24"/>
        </w:rPr>
        <w:t>B.5.</w:t>
      </w:r>
      <w:proofErr w:type="gramEnd"/>
      <w:r w:rsidRPr="00ED1C0C">
        <w:rPr>
          <w:rFonts w:ascii="Times New Roman" w:hAnsi="Times New Roman" w:cs="Times New Roman"/>
          <w:b/>
          <w:sz w:val="24"/>
          <w:szCs w:val="24"/>
        </w:rPr>
        <w:t xml:space="preserve"> Zhodnocení dopadů navrhovaného řešení ve vztahu k zákazu diskriminace a ve vztahu k rovnosti mužů a ž</w:t>
      </w:r>
      <w:r w:rsidR="00B27786" w:rsidRPr="00ED1C0C">
        <w:rPr>
          <w:rFonts w:ascii="Times New Roman" w:hAnsi="Times New Roman" w:cs="Times New Roman"/>
          <w:b/>
          <w:sz w:val="24"/>
          <w:szCs w:val="24"/>
        </w:rPr>
        <w:t>en</w:t>
      </w:r>
    </w:p>
    <w:p w:rsidR="006412E6" w:rsidRPr="00ED1C0C" w:rsidRDefault="006412E6"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Navrhovaná právní úprava není diskriminační a ani nezakládá jakoukoli  nerovnost mezi muži a ženami, neboť mezi nimi nijak nerozlišuje.</w:t>
      </w:r>
    </w:p>
    <w:p w:rsidR="001679D6" w:rsidRPr="00ED1C0C" w:rsidRDefault="001679D6" w:rsidP="00510F84">
      <w:pPr>
        <w:spacing w:after="120"/>
        <w:jc w:val="both"/>
        <w:rPr>
          <w:rFonts w:ascii="Times New Roman" w:hAnsi="Times New Roman" w:cs="Times New Roman"/>
          <w:sz w:val="24"/>
          <w:szCs w:val="24"/>
        </w:rPr>
      </w:pPr>
    </w:p>
    <w:p w:rsidR="00E56C1E" w:rsidRPr="00ED1C0C" w:rsidRDefault="00E56C1E" w:rsidP="00510F84">
      <w:pPr>
        <w:spacing w:after="120"/>
        <w:jc w:val="both"/>
        <w:rPr>
          <w:rFonts w:ascii="Times New Roman" w:hAnsi="Times New Roman" w:cs="Times New Roman"/>
          <w:b/>
          <w:bCs/>
          <w:sz w:val="28"/>
          <w:szCs w:val="28"/>
        </w:rPr>
      </w:pPr>
      <w:r w:rsidRPr="00ED1C0C">
        <w:rPr>
          <w:rFonts w:ascii="Times New Roman" w:hAnsi="Times New Roman" w:cs="Times New Roman"/>
          <w:b/>
          <w:bCs/>
          <w:sz w:val="28"/>
          <w:szCs w:val="28"/>
        </w:rPr>
        <w:t>C) Vysvětlení nezbytnosti navrhované právní úpravy v jejím celku</w:t>
      </w:r>
    </w:p>
    <w:p w:rsidR="00E56C1E" w:rsidRPr="00ED1C0C" w:rsidRDefault="00E56C1E" w:rsidP="00510F84">
      <w:pPr>
        <w:spacing w:after="120"/>
        <w:ind w:firstLine="708"/>
        <w:jc w:val="both"/>
        <w:rPr>
          <w:rFonts w:ascii="Times New Roman" w:hAnsi="Times New Roman" w:cs="Times New Roman"/>
          <w:bCs/>
          <w:sz w:val="24"/>
          <w:szCs w:val="24"/>
        </w:rPr>
      </w:pPr>
      <w:r w:rsidRPr="00ED1C0C">
        <w:rPr>
          <w:rFonts w:ascii="Times New Roman" w:hAnsi="Times New Roman" w:cs="Times New Roman"/>
          <w:bCs/>
          <w:sz w:val="24"/>
          <w:szCs w:val="24"/>
        </w:rPr>
        <w:t>Předkládaným návrhem zákona dochází především k zajištění slučitelnosti právního řádu České republiky s právem Evropské unie.</w:t>
      </w:r>
    </w:p>
    <w:p w:rsidR="00D60321" w:rsidRPr="00ED1C0C" w:rsidRDefault="00E56C1E" w:rsidP="00510F84">
      <w:pPr>
        <w:spacing w:after="120"/>
        <w:ind w:firstLine="708"/>
        <w:jc w:val="both"/>
        <w:rPr>
          <w:rFonts w:ascii="Times New Roman" w:hAnsi="Times New Roman" w:cs="Times New Roman"/>
          <w:bCs/>
          <w:sz w:val="24"/>
          <w:szCs w:val="24"/>
        </w:rPr>
      </w:pPr>
      <w:r w:rsidRPr="00ED1C0C">
        <w:rPr>
          <w:rFonts w:ascii="Times New Roman" w:hAnsi="Times New Roman" w:cs="Times New Roman"/>
          <w:bCs/>
          <w:sz w:val="24"/>
          <w:szCs w:val="24"/>
        </w:rPr>
        <w:t>Dochází tak zejména k transpozici relevantních ustanovení směrnice (EU) 2018/645 do vnitrostátního právního řádu a k adaptaci právního řádu na nařízení (ES) č. 561/2006 a nařízení (EU) č. 165/2014. Neprovedení potřebných implementačních opatření by mělo za následek veškerá rizika spojená s neplněním závazků plynoucích České republice z jejího členství v Evropské unii, zejména tedy zahájení procedur podle čl. 258 a čl. 260 odst. 3 Smlouvy o fungování Evropské unie.</w:t>
      </w:r>
    </w:p>
    <w:p w:rsidR="00DF790D" w:rsidRPr="00ED1C0C" w:rsidRDefault="00DF790D" w:rsidP="00510F84">
      <w:pPr>
        <w:spacing w:after="120"/>
        <w:jc w:val="both"/>
        <w:rPr>
          <w:rFonts w:ascii="Times New Roman" w:hAnsi="Times New Roman" w:cs="Times New Roman"/>
          <w:b/>
          <w:bCs/>
          <w:sz w:val="28"/>
          <w:szCs w:val="28"/>
        </w:rPr>
      </w:pPr>
    </w:p>
    <w:p w:rsidR="00DF790D" w:rsidRPr="00ED1C0C" w:rsidRDefault="00DF790D" w:rsidP="00510F84">
      <w:pPr>
        <w:spacing w:after="120"/>
        <w:jc w:val="both"/>
        <w:rPr>
          <w:rFonts w:ascii="Times New Roman" w:hAnsi="Times New Roman" w:cs="Times New Roman"/>
          <w:b/>
          <w:bCs/>
          <w:sz w:val="28"/>
          <w:szCs w:val="28"/>
        </w:rPr>
      </w:pPr>
      <w:r w:rsidRPr="00ED1C0C">
        <w:rPr>
          <w:rFonts w:ascii="Times New Roman" w:hAnsi="Times New Roman" w:cs="Times New Roman"/>
          <w:b/>
          <w:bCs/>
          <w:sz w:val="28"/>
          <w:szCs w:val="28"/>
        </w:rPr>
        <w:t>D) Zhodnocení souladu navrhované právní úpravy s ústavním pořádkem České republiky</w:t>
      </w:r>
    </w:p>
    <w:p w:rsidR="00DF790D" w:rsidRPr="00ED1C0C" w:rsidRDefault="00DF790D" w:rsidP="00510F84">
      <w:pPr>
        <w:spacing w:after="120"/>
        <w:jc w:val="both"/>
        <w:rPr>
          <w:rFonts w:ascii="Times New Roman" w:hAnsi="Times New Roman" w:cs="Times New Roman"/>
          <w:b/>
          <w:bCs/>
          <w:sz w:val="28"/>
          <w:szCs w:val="28"/>
        </w:rPr>
      </w:pPr>
    </w:p>
    <w:p w:rsidR="00DF790D" w:rsidRPr="00ED1C0C" w:rsidRDefault="00DF790D" w:rsidP="00510F84">
      <w:pPr>
        <w:spacing w:after="120"/>
        <w:jc w:val="both"/>
        <w:rPr>
          <w:rFonts w:ascii="Times New Roman" w:hAnsi="Times New Roman" w:cs="Times New Roman"/>
          <w:bCs/>
          <w:sz w:val="24"/>
          <w:szCs w:val="24"/>
        </w:rPr>
      </w:pPr>
      <w:r w:rsidRPr="00ED1C0C">
        <w:rPr>
          <w:rFonts w:ascii="Times New Roman" w:hAnsi="Times New Roman" w:cs="Times New Roman"/>
          <w:bCs/>
          <w:sz w:val="24"/>
          <w:szCs w:val="24"/>
        </w:rPr>
        <w:tab/>
        <w:t xml:space="preserve">Navrhovaná právní úprava je v souladu s ústavním pořádkem České republiky. Z hlediska Listiny základních práv a svobod se navržená regulace dotýká zejména práva na svobodnou volbu povolání a práva na podnikání (čl. 26), kdy nicméně platí, že zákonodárce může stanovit podmínky a omezení pro výkon určitých povolání nebo </w:t>
      </w:r>
      <w:r w:rsidR="00F142ED" w:rsidRPr="00ED1C0C">
        <w:rPr>
          <w:rFonts w:ascii="Times New Roman" w:hAnsi="Times New Roman" w:cs="Times New Roman"/>
          <w:bCs/>
          <w:sz w:val="24"/>
          <w:szCs w:val="24"/>
        </w:rPr>
        <w:t xml:space="preserve">hospodářských </w:t>
      </w:r>
      <w:r w:rsidRPr="00ED1C0C">
        <w:rPr>
          <w:rFonts w:ascii="Times New Roman" w:hAnsi="Times New Roman" w:cs="Times New Roman"/>
          <w:bCs/>
          <w:sz w:val="24"/>
          <w:szCs w:val="24"/>
        </w:rPr>
        <w:t>činností. Předkladatel se domnívá, že navržená právní úprava obstojí v tzv. testu rozumnosti, jenž Ústavní soud používá v kontextu tohoto hospodářského práva, jelikož navržená právní úprava sleduje legitimní cíl (spočívající zejména v zajištění ochrany silničního provozu), představuje zásah (omezení) do předmětného práva rozumnými prostředky a přitom šetří podstatu a smysl uvedeného práva.</w:t>
      </w:r>
    </w:p>
    <w:p w:rsidR="00F142ED" w:rsidRPr="00ED1C0C" w:rsidRDefault="00F142ED" w:rsidP="00510F84">
      <w:pPr>
        <w:spacing w:after="120"/>
        <w:jc w:val="both"/>
        <w:rPr>
          <w:rFonts w:ascii="Times New Roman" w:hAnsi="Times New Roman" w:cs="Times New Roman"/>
          <w:bCs/>
          <w:sz w:val="24"/>
          <w:szCs w:val="24"/>
        </w:rPr>
      </w:pPr>
    </w:p>
    <w:p w:rsidR="00F142ED" w:rsidRPr="00ED1C0C" w:rsidRDefault="00F142ED" w:rsidP="00510F84">
      <w:pPr>
        <w:spacing w:after="120"/>
        <w:jc w:val="both"/>
        <w:rPr>
          <w:rFonts w:ascii="Times New Roman" w:hAnsi="Times New Roman" w:cs="Times New Roman"/>
          <w:b/>
          <w:bCs/>
          <w:sz w:val="28"/>
          <w:szCs w:val="28"/>
        </w:rPr>
      </w:pPr>
      <w:r w:rsidRPr="00ED1C0C">
        <w:rPr>
          <w:rFonts w:ascii="Times New Roman" w:hAnsi="Times New Roman" w:cs="Times New Roman"/>
          <w:b/>
          <w:bCs/>
          <w:sz w:val="28"/>
          <w:szCs w:val="28"/>
        </w:rPr>
        <w:t>E) Zhodnocení slučitelnosti navrhované právní úpravy s právem Evropské unie</w:t>
      </w:r>
    </w:p>
    <w:p w:rsidR="00F142ED" w:rsidRPr="00ED1C0C" w:rsidRDefault="00F142ED" w:rsidP="00510F84">
      <w:pPr>
        <w:spacing w:after="120"/>
        <w:jc w:val="both"/>
        <w:rPr>
          <w:rFonts w:ascii="Times New Roman" w:hAnsi="Times New Roman" w:cs="Times New Roman"/>
          <w:b/>
          <w:bCs/>
          <w:sz w:val="28"/>
          <w:szCs w:val="28"/>
        </w:rPr>
      </w:pPr>
    </w:p>
    <w:p w:rsidR="00F142ED" w:rsidRPr="00ED1C0C" w:rsidRDefault="00F142ED" w:rsidP="00510F84">
      <w:pPr>
        <w:spacing w:after="120"/>
        <w:jc w:val="both"/>
        <w:rPr>
          <w:rFonts w:ascii="Times New Roman" w:hAnsi="Times New Roman" w:cs="Times New Roman"/>
          <w:sz w:val="24"/>
          <w:szCs w:val="24"/>
        </w:rPr>
      </w:pPr>
      <w:r w:rsidRPr="00ED1C0C">
        <w:rPr>
          <w:rFonts w:ascii="Times New Roman" w:hAnsi="Times New Roman" w:cs="Times New Roman"/>
          <w:bCs/>
          <w:sz w:val="24"/>
          <w:szCs w:val="24"/>
        </w:rPr>
        <w:tab/>
        <w:t>Jak již bylo popsáno výše, návrh zákona je předkládán za účelem implementace několika předpisů Evropské unie do vnitrostátního právního řádu, zejména nařízení (ES) č. 561/2006, nařízení (EU) č. 165/2014 a směrnice (EU) 2018/645. Předmětná nařízení jsou přímo použitelná a v České republice již dochází k jejich aplikaci. Přesto je však účelné přistoupi</w:t>
      </w:r>
      <w:r w:rsidR="00BE7A26">
        <w:rPr>
          <w:rFonts w:ascii="Times New Roman" w:hAnsi="Times New Roman" w:cs="Times New Roman"/>
          <w:bCs/>
          <w:sz w:val="24"/>
          <w:szCs w:val="24"/>
        </w:rPr>
        <w:t>t k určitým, v návrhu obsaženým</w:t>
      </w:r>
      <w:r w:rsidRPr="00ED1C0C">
        <w:rPr>
          <w:rFonts w:ascii="Times New Roman" w:hAnsi="Times New Roman" w:cs="Times New Roman"/>
          <w:bCs/>
          <w:sz w:val="24"/>
          <w:szCs w:val="24"/>
        </w:rPr>
        <w:t xml:space="preserve"> změnám vnitrostátní právní úpravy za účelem zajištění její plné slučitelnosti s těmito nařízeními. Pokud jde o směrnici (EU) 2018/645, jejího úplného provedení bude dosaženo, bude-li přijat předložený návrh zákona, stejně jako navazující návrh novely vyhlášky č. 156/2008 Sb., o zdokonalování odborné způsobilosti řidičů a o změně vyhlášky č. 167/2002 Sb., kterou se provádí zákon č. 247/2000 Sb., o získávání a zdokonalování odborné způsobilosti k řízení motorových vozidel a o změnách některých zákonů, ve znění zákona č. 478/2001 Sb.</w:t>
      </w:r>
      <w:r w:rsidR="007A4C92" w:rsidRPr="00ED1C0C">
        <w:rPr>
          <w:rFonts w:ascii="Times New Roman" w:hAnsi="Times New Roman" w:cs="Times New Roman"/>
          <w:bCs/>
          <w:sz w:val="24"/>
          <w:szCs w:val="24"/>
        </w:rPr>
        <w:t xml:space="preserve"> Lhůta pro transpozici směrnice uplyne dne </w:t>
      </w:r>
      <w:r w:rsidR="007A4C92" w:rsidRPr="00ED1C0C">
        <w:rPr>
          <w:rFonts w:ascii="Times New Roman" w:hAnsi="Times New Roman" w:cs="Times New Roman"/>
          <w:sz w:val="24"/>
          <w:szCs w:val="24"/>
        </w:rPr>
        <w:t xml:space="preserve">23. května 2020, čemuž odpovídá i navržená účinnost zákona. </w:t>
      </w:r>
    </w:p>
    <w:p w:rsidR="007A4C92" w:rsidRPr="00ED1C0C" w:rsidRDefault="007A4C92" w:rsidP="00510F84">
      <w:pPr>
        <w:spacing w:after="120"/>
        <w:jc w:val="both"/>
        <w:rPr>
          <w:rFonts w:ascii="Times New Roman" w:hAnsi="Times New Roman" w:cs="Times New Roman"/>
          <w:sz w:val="24"/>
          <w:szCs w:val="24"/>
        </w:rPr>
      </w:pPr>
      <w:r w:rsidRPr="00ED1C0C">
        <w:rPr>
          <w:rFonts w:ascii="Times New Roman" w:hAnsi="Times New Roman" w:cs="Times New Roman"/>
          <w:sz w:val="24"/>
          <w:szCs w:val="24"/>
        </w:rPr>
        <w:tab/>
        <w:t>Vedle výše uvedených aktů sekundárního unijního práva se návrh zákona dílčím způsobem dotýká rovněž nařízení č. 11 o odstranění diskriminace v oblasti přepravních sazeb a podmínek, kterým se provádí čl. 79 odst. 3 Smlouvy o založení Evrops</w:t>
      </w:r>
      <w:r w:rsidR="00BC41BA" w:rsidRPr="00ED1C0C">
        <w:rPr>
          <w:rFonts w:ascii="Times New Roman" w:hAnsi="Times New Roman" w:cs="Times New Roman"/>
          <w:sz w:val="24"/>
          <w:szCs w:val="24"/>
        </w:rPr>
        <w:t>kého hospodářského společenství, a nařízení Evropského parlamentu a Rady (ES) č. 1072/2009 ze dne 21. října 2009 o společných pravidlech pro přístup na trh mezinárodní silniční nákladní dopravy.</w:t>
      </w:r>
    </w:p>
    <w:p w:rsidR="00BC41BA" w:rsidRPr="00ED1C0C" w:rsidRDefault="00BC41BA" w:rsidP="00510F84">
      <w:pPr>
        <w:spacing w:after="120"/>
        <w:jc w:val="both"/>
        <w:rPr>
          <w:rFonts w:ascii="Times New Roman" w:hAnsi="Times New Roman" w:cs="Times New Roman"/>
          <w:bCs/>
          <w:sz w:val="24"/>
          <w:szCs w:val="24"/>
        </w:rPr>
      </w:pPr>
      <w:r w:rsidRPr="00ED1C0C">
        <w:rPr>
          <w:rFonts w:ascii="Times New Roman" w:hAnsi="Times New Roman" w:cs="Times New Roman"/>
          <w:sz w:val="24"/>
          <w:szCs w:val="24"/>
        </w:rPr>
        <w:tab/>
      </w:r>
      <w:r w:rsidR="002F69A0" w:rsidRPr="00ED1C0C">
        <w:rPr>
          <w:rFonts w:ascii="Times New Roman" w:hAnsi="Times New Roman" w:cs="Times New Roman"/>
          <w:sz w:val="24"/>
          <w:szCs w:val="24"/>
        </w:rPr>
        <w:t xml:space="preserve">Při formulaci návrhu zákona byl zohledněn rozsudek Soudního dvora Evropské unie ve věci C-317/12, jenž se týká vymezení tzv. neobchodní přepravy, na kterou se nevztahují vybrané předpisy Evropské unie. </w:t>
      </w:r>
    </w:p>
    <w:p w:rsidR="00DF790D" w:rsidRPr="00ED1C0C" w:rsidRDefault="00BC41BA" w:rsidP="00510F84">
      <w:pPr>
        <w:spacing w:after="120"/>
        <w:ind w:firstLine="708"/>
        <w:jc w:val="both"/>
        <w:rPr>
          <w:rFonts w:ascii="Times New Roman" w:hAnsi="Times New Roman" w:cs="Times New Roman"/>
          <w:bCs/>
          <w:sz w:val="24"/>
          <w:szCs w:val="24"/>
        </w:rPr>
      </w:pPr>
      <w:r w:rsidRPr="00ED1C0C">
        <w:rPr>
          <w:rFonts w:ascii="Times New Roman" w:hAnsi="Times New Roman" w:cs="Times New Roman"/>
          <w:bCs/>
          <w:sz w:val="24"/>
          <w:szCs w:val="24"/>
        </w:rPr>
        <w:t>Návrh zákona je slučitelný s obecnými právními zásadami práva Evropské unie.</w:t>
      </w:r>
    </w:p>
    <w:p w:rsidR="00E56C1E" w:rsidRPr="00ED1C0C" w:rsidRDefault="00BC41BA" w:rsidP="00510F84">
      <w:pPr>
        <w:spacing w:after="120"/>
        <w:ind w:firstLine="708"/>
        <w:jc w:val="both"/>
        <w:rPr>
          <w:rFonts w:ascii="Times New Roman" w:hAnsi="Times New Roman" w:cs="Times New Roman"/>
          <w:bCs/>
          <w:sz w:val="24"/>
          <w:szCs w:val="24"/>
        </w:rPr>
      </w:pPr>
      <w:r w:rsidRPr="00ED1C0C">
        <w:rPr>
          <w:rFonts w:ascii="Times New Roman" w:hAnsi="Times New Roman" w:cs="Times New Roman"/>
          <w:bCs/>
          <w:sz w:val="24"/>
          <w:szCs w:val="24"/>
        </w:rPr>
        <w:t>Předkládaný návrh zákona je plně v souladu s právem Evropské unie.</w:t>
      </w:r>
    </w:p>
    <w:p w:rsidR="002F69A0" w:rsidRPr="00ED1C0C" w:rsidRDefault="002F69A0" w:rsidP="00510F84">
      <w:pPr>
        <w:spacing w:after="120"/>
        <w:ind w:firstLine="708"/>
        <w:jc w:val="both"/>
        <w:rPr>
          <w:rFonts w:ascii="Times New Roman" w:hAnsi="Times New Roman" w:cs="Times New Roman"/>
          <w:bCs/>
          <w:sz w:val="24"/>
          <w:szCs w:val="24"/>
        </w:rPr>
      </w:pPr>
    </w:p>
    <w:p w:rsidR="002F69A0" w:rsidRPr="00ED1C0C" w:rsidRDefault="002F69A0" w:rsidP="00510F84">
      <w:pPr>
        <w:pStyle w:val="Default"/>
        <w:spacing w:after="120"/>
        <w:jc w:val="both"/>
        <w:rPr>
          <w:rFonts w:ascii="Times New Roman" w:hAnsi="Times New Roman" w:cs="Times New Roman"/>
          <w:b/>
          <w:bCs/>
          <w:sz w:val="28"/>
          <w:szCs w:val="28"/>
        </w:rPr>
      </w:pPr>
      <w:r w:rsidRPr="00ED1C0C">
        <w:rPr>
          <w:rFonts w:ascii="Times New Roman" w:hAnsi="Times New Roman" w:cs="Times New Roman"/>
          <w:b/>
          <w:bCs/>
          <w:sz w:val="28"/>
          <w:szCs w:val="28"/>
        </w:rPr>
        <w:t xml:space="preserve">F) Zhodnocení souladu navrhované právní úpravy s mezinárodními smlouvami, jimiž je Česká republika vázána, včetně zhodnocení slučitelnosti navrhované právní úpravy s Úmluvou o ochraně lidských práv a základních svobod </w:t>
      </w:r>
    </w:p>
    <w:p w:rsidR="002F69A0" w:rsidRPr="00ED1C0C" w:rsidRDefault="002F69A0" w:rsidP="00510F84">
      <w:pPr>
        <w:pStyle w:val="Default"/>
        <w:spacing w:after="120"/>
        <w:rPr>
          <w:rFonts w:ascii="Times New Roman" w:hAnsi="Times New Roman" w:cs="Times New Roman"/>
          <w:sz w:val="28"/>
          <w:szCs w:val="28"/>
        </w:rPr>
      </w:pPr>
    </w:p>
    <w:p w:rsidR="0051735D" w:rsidRPr="00BE7A26" w:rsidRDefault="002F69A0" w:rsidP="00C024CA">
      <w:pPr>
        <w:pStyle w:val="Default"/>
        <w:spacing w:after="120"/>
        <w:jc w:val="center"/>
        <w:rPr>
          <w:rFonts w:ascii="Times New Roman" w:hAnsi="Times New Roman" w:cs="Times New Roman"/>
        </w:rPr>
      </w:pPr>
      <w:r w:rsidRPr="00BE7A26">
        <w:rPr>
          <w:rFonts w:ascii="Times New Roman" w:hAnsi="Times New Roman" w:cs="Times New Roman"/>
          <w:b/>
          <w:bCs/>
        </w:rPr>
        <w:t>F. 1</w:t>
      </w:r>
      <w:r w:rsidR="0051735D" w:rsidRPr="00BE7A26">
        <w:rPr>
          <w:rFonts w:ascii="Times New Roman" w:hAnsi="Times New Roman" w:cs="Times New Roman"/>
          <w:b/>
          <w:bCs/>
        </w:rPr>
        <w:t>.</w:t>
      </w:r>
      <w:r w:rsidRPr="00BE7A26">
        <w:rPr>
          <w:rFonts w:ascii="Times New Roman" w:hAnsi="Times New Roman" w:cs="Times New Roman"/>
          <w:b/>
          <w:bCs/>
        </w:rPr>
        <w:t xml:space="preserve"> Zhodnocení souladu navrhované právní úpravy s mezinárodními smlouvami, jimiž je Česká republika vázána</w:t>
      </w:r>
    </w:p>
    <w:p w:rsidR="00B56E76" w:rsidRPr="00345A5F" w:rsidRDefault="002F69A0" w:rsidP="00510F84">
      <w:pPr>
        <w:pStyle w:val="Default"/>
        <w:spacing w:after="120"/>
        <w:ind w:firstLine="708"/>
        <w:jc w:val="both"/>
        <w:rPr>
          <w:rFonts w:ascii="Times New Roman" w:hAnsi="Times New Roman" w:cs="Times New Roman"/>
        </w:rPr>
      </w:pPr>
      <w:r w:rsidRPr="00345A5F">
        <w:rPr>
          <w:rFonts w:ascii="Times New Roman" w:hAnsi="Times New Roman" w:cs="Times New Roman"/>
        </w:rPr>
        <w:t xml:space="preserve">Navrhovaná právní úprava je v souladu s mezinárodními smlouvami, jimiž je Česká republika vázána. </w:t>
      </w:r>
      <w:r w:rsidR="0051735D" w:rsidRPr="00345A5F">
        <w:rPr>
          <w:rFonts w:ascii="Times New Roman" w:hAnsi="Times New Roman" w:cs="Times New Roman"/>
        </w:rPr>
        <w:t>V souvislosti s obsahem návrhu zákona je potřeba zejména poukázat na dohodu AETR, která kromě jiného stanoví požadavky na dobu řízení vozidla, bezpečnostní přestávky a dobu odpočinku a na vedení a uchovávání záznamů o těchto skutečnostech. Platí přitom pravidlo, že dohoda AETR se uplatní zejména na mezinárodní přepravu, která se zčásti uskutečňuje mimo členské státy Evropské unie</w:t>
      </w:r>
      <w:r w:rsidR="00B56E76" w:rsidRPr="00345A5F">
        <w:rPr>
          <w:rFonts w:ascii="Times New Roman" w:hAnsi="Times New Roman" w:cs="Times New Roman"/>
        </w:rPr>
        <w:t xml:space="preserve">, smluvní strany Dohody o Evropském hospodářském prostoru a Švýcarsko. </w:t>
      </w:r>
    </w:p>
    <w:p w:rsidR="00ED1C0C" w:rsidRDefault="00ED1C0C" w:rsidP="00510F84">
      <w:pPr>
        <w:pStyle w:val="Default"/>
        <w:spacing w:after="120"/>
        <w:jc w:val="both"/>
        <w:rPr>
          <w:rFonts w:ascii="Times New Roman" w:hAnsi="Times New Roman" w:cs="Times New Roman"/>
          <w:sz w:val="23"/>
          <w:szCs w:val="23"/>
        </w:rPr>
      </w:pPr>
    </w:p>
    <w:p w:rsidR="00ED1C0C" w:rsidRPr="00BE7A26" w:rsidRDefault="00ED1C0C" w:rsidP="00C024CA">
      <w:pPr>
        <w:pStyle w:val="Default"/>
        <w:spacing w:after="120"/>
        <w:jc w:val="center"/>
        <w:rPr>
          <w:rFonts w:ascii="Times New Roman" w:hAnsi="Times New Roman" w:cs="Times New Roman"/>
          <w:b/>
        </w:rPr>
      </w:pPr>
      <w:proofErr w:type="gramStart"/>
      <w:r w:rsidRPr="00BE7A26">
        <w:rPr>
          <w:rFonts w:ascii="Times New Roman" w:hAnsi="Times New Roman" w:cs="Times New Roman"/>
          <w:b/>
        </w:rPr>
        <w:t>F.2.</w:t>
      </w:r>
      <w:proofErr w:type="gramEnd"/>
      <w:r w:rsidRPr="00BE7A26">
        <w:rPr>
          <w:rFonts w:ascii="Times New Roman" w:hAnsi="Times New Roman" w:cs="Times New Roman"/>
          <w:b/>
        </w:rPr>
        <w:t xml:space="preserve"> Zhodnocení slučitelnosti navrhované právní úpravy s Úmluvou o ochraně lidských práv a základních svobod</w:t>
      </w:r>
    </w:p>
    <w:p w:rsidR="00ED1C0C" w:rsidRPr="00ED1C0C" w:rsidRDefault="00ED1C0C" w:rsidP="00510F84">
      <w:pPr>
        <w:pStyle w:val="Default"/>
        <w:spacing w:after="120"/>
        <w:ind w:firstLine="708"/>
        <w:jc w:val="both"/>
        <w:rPr>
          <w:rFonts w:ascii="Times New Roman" w:hAnsi="Times New Roman" w:cs="Times New Roman"/>
          <w:b/>
        </w:rPr>
      </w:pPr>
      <w:r w:rsidRPr="00ED1C0C">
        <w:rPr>
          <w:rFonts w:ascii="Times New Roman" w:hAnsi="Times New Roman" w:cs="Times New Roman"/>
          <w:color w:val="auto"/>
        </w:rPr>
        <w:t>Obsah navrhované právní úpravy byl posouzen z hlediska slučitelnosti s Úmluvou o ochraně lidských práv a základních svobod (dále jen „Úmluva“) a byla identifikována navrhovaná ustanovení, o nichž lze uvažovat jako o ustanoveních, jichž se dotýká právní úprava obsažená v Úmluvě. Jako relevantní se jeví posouzení slučitelnosti navrhovaných ustanovení s právem na ochranu majetku ve smyslu Protokolu č. 1 Úmluvy a zásadou uložení trestu jen na základě zákona ve smyslu čl. 7 Úmluvy</w:t>
      </w:r>
    </w:p>
    <w:p w:rsidR="002A4724" w:rsidRDefault="002F69A0" w:rsidP="00510F84">
      <w:pPr>
        <w:pStyle w:val="Default"/>
        <w:spacing w:after="120"/>
        <w:ind w:firstLine="708"/>
        <w:jc w:val="both"/>
        <w:rPr>
          <w:rFonts w:ascii="Times New Roman" w:hAnsi="Times New Roman" w:cs="Times New Roman"/>
          <w:color w:val="auto"/>
        </w:rPr>
      </w:pPr>
      <w:r w:rsidRPr="00ED1C0C">
        <w:rPr>
          <w:rFonts w:ascii="Times New Roman" w:hAnsi="Times New Roman" w:cs="Times New Roman"/>
          <w:color w:val="auto"/>
        </w:rPr>
        <w:t xml:space="preserve">Protokol č. 1 Úmluvy stanoví, že každá fyzická nebo právnická osoba má právo pokojně užívat svůj majetek. Nikdo nemůže být zbaven svého majetku s výjimkou veřejného zájmu a za podmínek, které stanoví zákon a obecné zásady mezinárodního práva (čl. 1 odst. 1). To nebrání právu států přijímat zákony, které považují za nezbytné, aby upravily užívání majetku v souladu s obecným zájmem a zajistily placení daní a jiných poplatků nebo pokut (čl. 1 odst. 2). Návrh zákona </w:t>
      </w:r>
      <w:r w:rsidR="00ED1C0C">
        <w:rPr>
          <w:rFonts w:ascii="Times New Roman" w:hAnsi="Times New Roman" w:cs="Times New Roman"/>
          <w:color w:val="auto"/>
        </w:rPr>
        <w:t xml:space="preserve">zvyšuje </w:t>
      </w:r>
      <w:r w:rsidR="002A4724">
        <w:rPr>
          <w:rFonts w:ascii="Times New Roman" w:hAnsi="Times New Roman" w:cs="Times New Roman"/>
          <w:color w:val="auto"/>
        </w:rPr>
        <w:t xml:space="preserve">horní </w:t>
      </w:r>
      <w:r w:rsidRPr="00ED1C0C">
        <w:rPr>
          <w:rFonts w:ascii="Times New Roman" w:hAnsi="Times New Roman" w:cs="Times New Roman"/>
          <w:color w:val="auto"/>
        </w:rPr>
        <w:t>sazby pokut</w:t>
      </w:r>
      <w:r w:rsidR="00ED1C0C">
        <w:rPr>
          <w:rFonts w:ascii="Times New Roman" w:hAnsi="Times New Roman" w:cs="Times New Roman"/>
          <w:color w:val="auto"/>
        </w:rPr>
        <w:t xml:space="preserve"> za přestupky spáchané řidiči velkých vozidel</w:t>
      </w:r>
      <w:r w:rsidRPr="00ED1C0C">
        <w:rPr>
          <w:rFonts w:ascii="Times New Roman" w:hAnsi="Times New Roman" w:cs="Times New Roman"/>
          <w:color w:val="auto"/>
        </w:rPr>
        <w:t xml:space="preserve">. Jde </w:t>
      </w:r>
      <w:r w:rsidR="002A4724">
        <w:rPr>
          <w:rFonts w:ascii="Times New Roman" w:hAnsi="Times New Roman" w:cs="Times New Roman"/>
          <w:color w:val="auto"/>
        </w:rPr>
        <w:t xml:space="preserve">přitom </w:t>
      </w:r>
      <w:r w:rsidR="00097FCA">
        <w:rPr>
          <w:rFonts w:ascii="Times New Roman" w:hAnsi="Times New Roman" w:cs="Times New Roman"/>
          <w:color w:val="auto"/>
        </w:rPr>
        <w:t xml:space="preserve">o </w:t>
      </w:r>
      <w:r w:rsidRPr="00ED1C0C">
        <w:rPr>
          <w:rFonts w:ascii="Times New Roman" w:hAnsi="Times New Roman" w:cs="Times New Roman"/>
          <w:color w:val="auto"/>
        </w:rPr>
        <w:t xml:space="preserve">přestupky, jejichž skutkové podstaty vychází z porušení povinností </w:t>
      </w:r>
      <w:r w:rsidR="002A4724">
        <w:rPr>
          <w:rFonts w:ascii="Times New Roman" w:hAnsi="Times New Roman" w:cs="Times New Roman"/>
          <w:color w:val="auto"/>
        </w:rPr>
        <w:t>stanovených zákonem, přičemž horní hranice sazby pokut se zvyšuje přiměřeným způsobem, a to z 10 000 Kč na 15 000 Kč. Takto stanovená výše nejvyšší možné pokuty odpovídá</w:t>
      </w:r>
      <w:r w:rsidRPr="00ED1C0C">
        <w:rPr>
          <w:rFonts w:ascii="Times New Roman" w:hAnsi="Times New Roman" w:cs="Times New Roman"/>
          <w:color w:val="auto"/>
        </w:rPr>
        <w:t xml:space="preserve"> typové závažnosti jednání, která naplňují skutkové podstaty jednotlivých přestupků. </w:t>
      </w:r>
    </w:p>
    <w:p w:rsidR="002A4724" w:rsidRDefault="00CD4813" w:rsidP="00510F84">
      <w:pPr>
        <w:pStyle w:val="Default"/>
        <w:spacing w:after="120"/>
        <w:ind w:firstLine="708"/>
        <w:jc w:val="both"/>
        <w:rPr>
          <w:rFonts w:ascii="Times New Roman" w:hAnsi="Times New Roman" w:cs="Times New Roman"/>
        </w:rPr>
      </w:pPr>
      <w:r w:rsidRPr="00ED1C0C">
        <w:rPr>
          <w:rFonts w:ascii="Times New Roman" w:hAnsi="Times New Roman" w:cs="Times New Roman"/>
        </w:rPr>
        <w:t xml:space="preserve">Návrh </w:t>
      </w:r>
      <w:r>
        <w:rPr>
          <w:rFonts w:ascii="Times New Roman" w:hAnsi="Times New Roman" w:cs="Times New Roman"/>
        </w:rPr>
        <w:t xml:space="preserve">zákona </w:t>
      </w:r>
      <w:r w:rsidRPr="00ED1C0C">
        <w:rPr>
          <w:rFonts w:ascii="Times New Roman" w:hAnsi="Times New Roman" w:cs="Times New Roman"/>
        </w:rPr>
        <w:t>dále zavádí do zákona o silniční dopravě kvalifikovanou skutkovou podstatu přestupku pro případy, kdy řidič svým podvodným jednáním úmyslně pozměňuje záznam o době řízení vozidla, bezpečnostních přestávkách a době odpočinku.</w:t>
      </w:r>
      <w:r>
        <w:rPr>
          <w:rFonts w:ascii="Times New Roman" w:hAnsi="Times New Roman" w:cs="Times New Roman"/>
        </w:rPr>
        <w:t xml:space="preserve"> Základem této skutkové podstaty je již existující, základní skutková podstata přestupku spočívající</w:t>
      </w:r>
      <w:r w:rsidR="00BE7A26">
        <w:rPr>
          <w:rFonts w:ascii="Times New Roman" w:hAnsi="Times New Roman" w:cs="Times New Roman"/>
        </w:rPr>
        <w:t>ho</w:t>
      </w:r>
      <w:r>
        <w:rPr>
          <w:rFonts w:ascii="Times New Roman" w:hAnsi="Times New Roman" w:cs="Times New Roman"/>
        </w:rPr>
        <w:t xml:space="preserve"> </w:t>
      </w:r>
      <w:r w:rsidRPr="00ED1C0C">
        <w:rPr>
          <w:rFonts w:ascii="Times New Roman" w:hAnsi="Times New Roman" w:cs="Times New Roman"/>
        </w:rPr>
        <w:t>v tom, že řidič nevede záznam o době řízení vozidla, bezpečnostních přestávkách a době odpočinku stanoveným způsobem nebo tento záznam nepředloží při kontrole</w:t>
      </w:r>
      <w:r>
        <w:rPr>
          <w:rFonts w:ascii="Times New Roman" w:hAnsi="Times New Roman" w:cs="Times New Roman"/>
        </w:rPr>
        <w:t xml:space="preserve">. Takovéto jednání lze považovat za vysoce společensky nebezpečné, </w:t>
      </w:r>
      <w:r w:rsidR="007D62AC">
        <w:rPr>
          <w:rFonts w:ascii="Times New Roman" w:hAnsi="Times New Roman" w:cs="Times New Roman"/>
        </w:rPr>
        <w:t>představuje přímé ohrožení bezpečnosti silničního provozu a mělo by být přísně trestáno tak, aby správní trest plnil dostačující preventivní funkci. Proto se navrhuje</w:t>
      </w:r>
      <w:r w:rsidR="007D62AC" w:rsidRPr="007D62AC">
        <w:rPr>
          <w:rFonts w:ascii="Times New Roman" w:hAnsi="Times New Roman" w:cs="Times New Roman"/>
        </w:rPr>
        <w:t xml:space="preserve"> </w:t>
      </w:r>
      <w:r w:rsidR="007D62AC">
        <w:rPr>
          <w:rFonts w:ascii="Times New Roman" w:hAnsi="Times New Roman" w:cs="Times New Roman"/>
        </w:rPr>
        <w:t>stanovení dolní i zvýšené horní hranice</w:t>
      </w:r>
      <w:r w:rsidR="007D62AC" w:rsidRPr="00ED1C0C">
        <w:rPr>
          <w:rFonts w:ascii="Times New Roman" w:hAnsi="Times New Roman" w:cs="Times New Roman"/>
        </w:rPr>
        <w:t xml:space="preserve"> sazby pokuty</w:t>
      </w:r>
      <w:r w:rsidR="007D62AC">
        <w:rPr>
          <w:rFonts w:ascii="Times New Roman" w:hAnsi="Times New Roman" w:cs="Times New Roman"/>
        </w:rPr>
        <w:t xml:space="preserve"> a současné uložení správního trestu </w:t>
      </w:r>
      <w:r w:rsidR="007D62AC" w:rsidRPr="00ED1C0C">
        <w:rPr>
          <w:rFonts w:ascii="Times New Roman" w:hAnsi="Times New Roman" w:cs="Times New Roman"/>
        </w:rPr>
        <w:t>spočívajícího v zákazu výkonu činnosti řidiče velkého vozidla</w:t>
      </w:r>
      <w:r w:rsidR="007D62AC">
        <w:rPr>
          <w:rFonts w:ascii="Times New Roman" w:hAnsi="Times New Roman" w:cs="Times New Roman"/>
        </w:rPr>
        <w:t xml:space="preserve">. Doba takovéhoto zákazu však není excesivní a dle návrhu </w:t>
      </w:r>
      <w:r w:rsidR="00977766">
        <w:rPr>
          <w:rFonts w:ascii="Times New Roman" w:hAnsi="Times New Roman" w:cs="Times New Roman"/>
        </w:rPr>
        <w:t xml:space="preserve">zákona </w:t>
      </w:r>
      <w:r w:rsidR="007D62AC">
        <w:rPr>
          <w:rFonts w:ascii="Times New Roman" w:hAnsi="Times New Roman" w:cs="Times New Roman"/>
        </w:rPr>
        <w:t xml:space="preserve">nemůže překračovat 6 měsíců. Je třeba zdůraznit, že potírání </w:t>
      </w:r>
      <w:r w:rsidR="00977766">
        <w:rPr>
          <w:rFonts w:ascii="Times New Roman" w:hAnsi="Times New Roman" w:cs="Times New Roman"/>
        </w:rPr>
        <w:t>uvedeného</w:t>
      </w:r>
      <w:r w:rsidR="007D62AC">
        <w:rPr>
          <w:rFonts w:ascii="Times New Roman" w:hAnsi="Times New Roman" w:cs="Times New Roman"/>
        </w:rPr>
        <w:t xml:space="preserve"> jednání je vyžadováno i nařízením (ES) č. 561/2006 a nařízením (EU) č. 165/2014. </w:t>
      </w:r>
    </w:p>
    <w:p w:rsidR="00097FCA" w:rsidRPr="00784E28" w:rsidRDefault="00097FCA" w:rsidP="00AB4FB2">
      <w:pPr>
        <w:spacing w:after="120"/>
        <w:ind w:firstLine="567"/>
        <w:jc w:val="both"/>
        <w:rPr>
          <w:rFonts w:ascii="Times New Roman" w:hAnsi="Times New Roman" w:cs="Times New Roman"/>
        </w:rPr>
      </w:pPr>
      <w:r>
        <w:rPr>
          <w:rFonts w:ascii="Times New Roman" w:hAnsi="Times New Roman" w:cs="Times New Roman"/>
          <w:sz w:val="24"/>
          <w:szCs w:val="24"/>
        </w:rPr>
        <w:t xml:space="preserve">Výše popsané nepříznivé právní důsledky spočívající v mandatorním uložení zvýšených pokut a zákazu činnosti budou vztaženy nejen na protiprávní jednání spadající pod novou kvalifikovanou skutkovou podstatu přestupku, ale též na jednání, jimiž by se mohl řidič vyhnout ověření plnění příslušných požadavků a navazujícím přísným správním trestům, tj. na situace, kdy neumožní při výkonu kontroly nebo státního odborného dozoru přístup k tachografu nebo odmítne podrobit tachograf kontrole v autorizovaném metrologickém středisku (popřípadě neuposlechne pokyny při výkonu kontroly tachografu). </w:t>
      </w:r>
    </w:p>
    <w:p w:rsidR="007D62AC" w:rsidRDefault="007D62AC" w:rsidP="00510F84">
      <w:pPr>
        <w:pStyle w:val="Default"/>
        <w:spacing w:after="120"/>
        <w:ind w:firstLine="708"/>
        <w:jc w:val="both"/>
        <w:rPr>
          <w:rFonts w:ascii="Times New Roman" w:hAnsi="Times New Roman" w:cs="Times New Roman"/>
          <w:color w:val="auto"/>
        </w:rPr>
      </w:pPr>
      <w:r>
        <w:rPr>
          <w:rFonts w:ascii="Times New Roman" w:hAnsi="Times New Roman" w:cs="Times New Roman"/>
        </w:rPr>
        <w:t>Stejně tak</w:t>
      </w:r>
      <w:r w:rsidR="00977766">
        <w:rPr>
          <w:rFonts w:ascii="Times New Roman" w:hAnsi="Times New Roman" w:cs="Times New Roman"/>
        </w:rPr>
        <w:t xml:space="preserve"> je</w:t>
      </w:r>
      <w:r>
        <w:rPr>
          <w:rFonts w:ascii="Times New Roman" w:hAnsi="Times New Roman" w:cs="Times New Roman"/>
        </w:rPr>
        <w:t xml:space="preserve"> </w:t>
      </w:r>
      <w:r w:rsidR="00977766">
        <w:rPr>
          <w:rFonts w:ascii="Times New Roman" w:hAnsi="Times New Roman" w:cs="Times New Roman"/>
        </w:rPr>
        <w:t xml:space="preserve">nařízením (EU) č. 165/2014 vyžadováno i trestání porušení zákazu </w:t>
      </w:r>
      <w:r w:rsidR="00977766" w:rsidRPr="00ED1C0C">
        <w:rPr>
          <w:rFonts w:ascii="Times New Roman" w:hAnsi="Times New Roman" w:cs="Times New Roman"/>
        </w:rPr>
        <w:t>výroby, nabízení, propagace nebo prodeje zařízení, jež jsou určena k neoprávněné změně údajů vedených tachografem</w:t>
      </w:r>
      <w:r w:rsidR="00977766">
        <w:rPr>
          <w:rFonts w:ascii="Times New Roman" w:hAnsi="Times New Roman" w:cs="Times New Roman"/>
        </w:rPr>
        <w:t>. V tomto smyslu zakládá návrh zákona příslušnou novou skutkovou podstatu přestupku.</w:t>
      </w:r>
    </w:p>
    <w:p w:rsidR="002F69A0" w:rsidRPr="00ED1C0C" w:rsidRDefault="002F69A0" w:rsidP="00510F84">
      <w:pPr>
        <w:pStyle w:val="Default"/>
        <w:spacing w:after="120"/>
        <w:ind w:firstLine="708"/>
        <w:jc w:val="both"/>
        <w:rPr>
          <w:rFonts w:ascii="Times New Roman" w:hAnsi="Times New Roman" w:cs="Times New Roman"/>
          <w:color w:val="auto"/>
        </w:rPr>
      </w:pPr>
      <w:r w:rsidRPr="00ED1C0C">
        <w:rPr>
          <w:rFonts w:ascii="Times New Roman" w:hAnsi="Times New Roman" w:cs="Times New Roman"/>
          <w:color w:val="auto"/>
        </w:rPr>
        <w:t xml:space="preserve">Návrh zákona ctí zásadu přiměřenosti a je v tomto ohledu v souladu s článkem 1 odst. 1 a 2 Protokolu č. 1 Úmluvy. </w:t>
      </w:r>
    </w:p>
    <w:p w:rsidR="002F69A0" w:rsidRPr="00ED1C0C" w:rsidRDefault="002F69A0" w:rsidP="00510F84">
      <w:pPr>
        <w:pStyle w:val="Default"/>
        <w:spacing w:after="120"/>
        <w:ind w:firstLine="708"/>
        <w:jc w:val="both"/>
        <w:rPr>
          <w:rFonts w:ascii="Times New Roman" w:hAnsi="Times New Roman" w:cs="Times New Roman"/>
          <w:color w:val="auto"/>
        </w:rPr>
      </w:pPr>
      <w:r w:rsidRPr="00ED1C0C">
        <w:rPr>
          <w:rFonts w:ascii="Times New Roman" w:hAnsi="Times New Roman" w:cs="Times New Roman"/>
          <w:color w:val="auto"/>
        </w:rPr>
        <w:t xml:space="preserve">Článek 7 odst. 1 Úmluvy stanoví, že nikdo nesmí být odsouzen za jednání nebo opomenutí, které v době, kdy bylo spácháno, nebylo podle vnitrostátního nebo mezinárodního práva trestným činem. Rovněž nesmí být uložen trest přísnější, než jaký bylo možno uložit v době spáchání trestného činu. Podle článku 7 odst. 2 Úmluvy tento článek nebrání souzení a potrestání osoby za jednání nebo opomenutí, které v době, kdy bylo spácháno, bylo trestné podle obecných právních zásad uznávaných civilizovanými národy. </w:t>
      </w:r>
    </w:p>
    <w:p w:rsidR="00E56C1E" w:rsidRDefault="002F69A0" w:rsidP="00510F84">
      <w:pPr>
        <w:spacing w:after="120"/>
        <w:ind w:firstLine="708"/>
        <w:jc w:val="both"/>
        <w:rPr>
          <w:rFonts w:ascii="Times New Roman" w:hAnsi="Times New Roman" w:cs="Times New Roman"/>
          <w:sz w:val="24"/>
          <w:szCs w:val="24"/>
        </w:rPr>
      </w:pPr>
      <w:r w:rsidRPr="00977766">
        <w:rPr>
          <w:rFonts w:ascii="Times New Roman" w:hAnsi="Times New Roman" w:cs="Times New Roman"/>
          <w:sz w:val="24"/>
          <w:szCs w:val="24"/>
        </w:rPr>
        <w:t xml:space="preserve">Při vědomí toho, že pro účely posouzení souladu návrhu zákona s Úmluvou lze nahlížet na přestupky jako na trestné činy, lze konstatovat, že nově formulované přestupky naplňují zásadu </w:t>
      </w:r>
      <w:proofErr w:type="spellStart"/>
      <w:r w:rsidRPr="00977766">
        <w:rPr>
          <w:rFonts w:ascii="Times New Roman" w:hAnsi="Times New Roman" w:cs="Times New Roman"/>
          <w:iCs/>
          <w:sz w:val="24"/>
          <w:szCs w:val="24"/>
        </w:rPr>
        <w:t>nullum</w:t>
      </w:r>
      <w:proofErr w:type="spellEnd"/>
      <w:r w:rsidRPr="00977766">
        <w:rPr>
          <w:rFonts w:ascii="Times New Roman" w:hAnsi="Times New Roman" w:cs="Times New Roman"/>
          <w:iCs/>
          <w:sz w:val="24"/>
          <w:szCs w:val="24"/>
        </w:rPr>
        <w:t xml:space="preserve"> </w:t>
      </w:r>
      <w:proofErr w:type="spellStart"/>
      <w:r w:rsidRPr="00977766">
        <w:rPr>
          <w:rFonts w:ascii="Times New Roman" w:hAnsi="Times New Roman" w:cs="Times New Roman"/>
          <w:iCs/>
          <w:sz w:val="24"/>
          <w:szCs w:val="24"/>
        </w:rPr>
        <w:t>crimen</w:t>
      </w:r>
      <w:proofErr w:type="spellEnd"/>
      <w:r w:rsidRPr="00977766">
        <w:rPr>
          <w:rFonts w:ascii="Times New Roman" w:hAnsi="Times New Roman" w:cs="Times New Roman"/>
          <w:iCs/>
          <w:sz w:val="24"/>
          <w:szCs w:val="24"/>
        </w:rPr>
        <w:t xml:space="preserve"> sine lege </w:t>
      </w:r>
      <w:r w:rsidRPr="00977766">
        <w:rPr>
          <w:rFonts w:ascii="Times New Roman" w:hAnsi="Times New Roman" w:cs="Times New Roman"/>
          <w:sz w:val="24"/>
          <w:szCs w:val="24"/>
        </w:rPr>
        <w:t xml:space="preserve">a </w:t>
      </w:r>
      <w:proofErr w:type="spellStart"/>
      <w:r w:rsidRPr="00977766">
        <w:rPr>
          <w:rFonts w:ascii="Times New Roman" w:hAnsi="Times New Roman" w:cs="Times New Roman"/>
          <w:iCs/>
          <w:sz w:val="24"/>
          <w:szCs w:val="24"/>
        </w:rPr>
        <w:t>nulla</w:t>
      </w:r>
      <w:proofErr w:type="spellEnd"/>
      <w:r w:rsidRPr="00977766">
        <w:rPr>
          <w:rFonts w:ascii="Times New Roman" w:hAnsi="Times New Roman" w:cs="Times New Roman"/>
          <w:iCs/>
          <w:sz w:val="24"/>
          <w:szCs w:val="24"/>
        </w:rPr>
        <w:t xml:space="preserve"> </w:t>
      </w:r>
      <w:proofErr w:type="spellStart"/>
      <w:r w:rsidRPr="00977766">
        <w:rPr>
          <w:rFonts w:ascii="Times New Roman" w:hAnsi="Times New Roman" w:cs="Times New Roman"/>
          <w:iCs/>
          <w:sz w:val="24"/>
          <w:szCs w:val="24"/>
        </w:rPr>
        <w:t>poena</w:t>
      </w:r>
      <w:proofErr w:type="spellEnd"/>
      <w:r w:rsidRPr="00977766">
        <w:rPr>
          <w:rFonts w:ascii="Times New Roman" w:hAnsi="Times New Roman" w:cs="Times New Roman"/>
          <w:iCs/>
          <w:sz w:val="24"/>
          <w:szCs w:val="24"/>
        </w:rPr>
        <w:t xml:space="preserve"> sine lege </w:t>
      </w:r>
      <w:r w:rsidRPr="00977766">
        <w:rPr>
          <w:rFonts w:ascii="Times New Roman" w:hAnsi="Times New Roman" w:cs="Times New Roman"/>
          <w:sz w:val="24"/>
          <w:szCs w:val="24"/>
        </w:rPr>
        <w:t>vtělenou do článku 7 Úmluvy. Přestupky jsou formulovány jasným způsobem, takže adresát normy z ní může seznat, jaké konání či opomenutí způsobuje jeho deliktní (trestní) odpovědnost, a působí do budoucna, nikoliv retroaktivně. I z tohoto pohledu je tedy návrh zákona v souladu s Úmluvou.</w:t>
      </w:r>
    </w:p>
    <w:p w:rsidR="00615157" w:rsidRPr="00977766" w:rsidRDefault="00615157" w:rsidP="00510F84">
      <w:pPr>
        <w:spacing w:after="120"/>
        <w:ind w:firstLine="708"/>
        <w:jc w:val="both"/>
        <w:rPr>
          <w:rFonts w:ascii="Times New Roman" w:hAnsi="Times New Roman" w:cs="Times New Roman"/>
          <w:sz w:val="24"/>
          <w:szCs w:val="24"/>
        </w:rPr>
      </w:pPr>
    </w:p>
    <w:p w:rsidR="00615157" w:rsidRPr="00615157" w:rsidRDefault="00615157" w:rsidP="00615157">
      <w:pPr>
        <w:spacing w:after="0"/>
        <w:jc w:val="both"/>
        <w:rPr>
          <w:rFonts w:ascii="Times New Roman" w:hAnsi="Times New Roman" w:cs="Times New Roman"/>
          <w:b/>
          <w:bCs/>
          <w:sz w:val="28"/>
          <w:szCs w:val="28"/>
        </w:rPr>
      </w:pPr>
      <w:r w:rsidRPr="00615157">
        <w:rPr>
          <w:rFonts w:ascii="Times New Roman" w:hAnsi="Times New Roman" w:cs="Times New Roman"/>
          <w:b/>
          <w:bCs/>
          <w:sz w:val="28"/>
          <w:szCs w:val="28"/>
        </w:rPr>
        <w:t>G) Zhodnocení předpokládaného hospodářského a finančního dosahu</w:t>
      </w:r>
      <w:r>
        <w:rPr>
          <w:rFonts w:ascii="Times New Roman" w:hAnsi="Times New Roman" w:cs="Times New Roman"/>
          <w:b/>
          <w:bCs/>
          <w:sz w:val="28"/>
          <w:szCs w:val="28"/>
        </w:rPr>
        <w:t xml:space="preserve"> </w:t>
      </w:r>
      <w:r w:rsidRPr="00615157">
        <w:rPr>
          <w:rFonts w:ascii="Times New Roman" w:hAnsi="Times New Roman" w:cs="Times New Roman"/>
          <w:b/>
          <w:bCs/>
          <w:sz w:val="28"/>
          <w:szCs w:val="28"/>
        </w:rPr>
        <w:t>navrhované právní úpravy na státní rozp</w:t>
      </w:r>
      <w:r>
        <w:rPr>
          <w:rFonts w:ascii="Times New Roman" w:hAnsi="Times New Roman" w:cs="Times New Roman"/>
          <w:b/>
          <w:bCs/>
          <w:sz w:val="28"/>
          <w:szCs w:val="28"/>
        </w:rPr>
        <w:t xml:space="preserve">očet, ostatní veřejné rozpočty, </w:t>
      </w:r>
      <w:r w:rsidRPr="00615157">
        <w:rPr>
          <w:rFonts w:ascii="Times New Roman" w:hAnsi="Times New Roman" w:cs="Times New Roman"/>
          <w:b/>
          <w:bCs/>
          <w:sz w:val="28"/>
          <w:szCs w:val="28"/>
        </w:rPr>
        <w:t>na podnikatelské prostředí České republik</w:t>
      </w:r>
      <w:r>
        <w:rPr>
          <w:rFonts w:ascii="Times New Roman" w:hAnsi="Times New Roman" w:cs="Times New Roman"/>
          <w:b/>
          <w:bCs/>
          <w:sz w:val="28"/>
          <w:szCs w:val="28"/>
        </w:rPr>
        <w:t xml:space="preserve">y, dále sociální dopady, včetně </w:t>
      </w:r>
      <w:r w:rsidRPr="00615157">
        <w:rPr>
          <w:rFonts w:ascii="Times New Roman" w:hAnsi="Times New Roman" w:cs="Times New Roman"/>
          <w:b/>
          <w:bCs/>
          <w:sz w:val="28"/>
          <w:szCs w:val="28"/>
        </w:rPr>
        <w:t>dopadů na specifické skupiny obyvatel a dopady na životní prostředí</w:t>
      </w:r>
    </w:p>
    <w:p w:rsidR="00615157" w:rsidRDefault="00615157" w:rsidP="00615157">
      <w:pPr>
        <w:spacing w:after="120"/>
        <w:jc w:val="both"/>
        <w:rPr>
          <w:rFonts w:ascii="Times New Roman" w:hAnsi="Times New Roman" w:cs="Times New Roman"/>
          <w:sz w:val="23"/>
          <w:szCs w:val="23"/>
        </w:rPr>
      </w:pPr>
    </w:p>
    <w:p w:rsidR="006845C8" w:rsidRDefault="006845C8" w:rsidP="006845C8">
      <w:pPr>
        <w:spacing w:after="120"/>
        <w:jc w:val="center"/>
        <w:rPr>
          <w:rFonts w:ascii="Times New Roman" w:hAnsi="Times New Roman" w:cs="Times New Roman"/>
          <w:b/>
          <w:bCs/>
          <w:sz w:val="24"/>
          <w:szCs w:val="24"/>
        </w:rPr>
      </w:pPr>
      <w:proofErr w:type="gramStart"/>
      <w:r w:rsidRPr="006845C8">
        <w:rPr>
          <w:rFonts w:ascii="Times New Roman" w:hAnsi="Times New Roman" w:cs="Times New Roman"/>
          <w:b/>
          <w:sz w:val="24"/>
          <w:szCs w:val="24"/>
        </w:rPr>
        <w:t>G.1.</w:t>
      </w:r>
      <w:proofErr w:type="gramEnd"/>
      <w:r w:rsidRPr="006845C8">
        <w:rPr>
          <w:rFonts w:ascii="Times New Roman" w:hAnsi="Times New Roman" w:cs="Times New Roman"/>
          <w:b/>
          <w:sz w:val="24"/>
          <w:szCs w:val="24"/>
        </w:rPr>
        <w:t xml:space="preserve"> </w:t>
      </w:r>
      <w:r>
        <w:rPr>
          <w:rFonts w:ascii="Times New Roman" w:hAnsi="Times New Roman" w:cs="Times New Roman"/>
          <w:b/>
          <w:sz w:val="24"/>
          <w:szCs w:val="24"/>
        </w:rPr>
        <w:t>Předpokládané d</w:t>
      </w:r>
      <w:r w:rsidRPr="006845C8">
        <w:rPr>
          <w:rFonts w:ascii="Times New Roman" w:hAnsi="Times New Roman" w:cs="Times New Roman"/>
          <w:b/>
          <w:sz w:val="24"/>
          <w:szCs w:val="24"/>
        </w:rPr>
        <w:t>opad</w:t>
      </w:r>
      <w:r>
        <w:rPr>
          <w:rFonts w:ascii="Times New Roman" w:hAnsi="Times New Roman" w:cs="Times New Roman"/>
          <w:b/>
          <w:sz w:val="24"/>
          <w:szCs w:val="24"/>
        </w:rPr>
        <w:t>y</w:t>
      </w:r>
      <w:r w:rsidRPr="006845C8">
        <w:rPr>
          <w:rFonts w:ascii="Times New Roman" w:hAnsi="Times New Roman" w:cs="Times New Roman"/>
          <w:b/>
          <w:sz w:val="24"/>
          <w:szCs w:val="24"/>
        </w:rPr>
        <w:t xml:space="preserve"> </w:t>
      </w:r>
      <w:r w:rsidRPr="006845C8">
        <w:rPr>
          <w:rFonts w:ascii="Times New Roman" w:hAnsi="Times New Roman" w:cs="Times New Roman"/>
          <w:b/>
          <w:bCs/>
          <w:sz w:val="24"/>
          <w:szCs w:val="24"/>
        </w:rPr>
        <w:t>na státní rozp</w:t>
      </w:r>
      <w:r>
        <w:rPr>
          <w:rFonts w:ascii="Times New Roman" w:hAnsi="Times New Roman" w:cs="Times New Roman"/>
          <w:b/>
          <w:bCs/>
          <w:sz w:val="24"/>
          <w:szCs w:val="24"/>
        </w:rPr>
        <w:t>očet a</w:t>
      </w:r>
      <w:r w:rsidRPr="006845C8">
        <w:rPr>
          <w:rFonts w:ascii="Times New Roman" w:hAnsi="Times New Roman" w:cs="Times New Roman"/>
          <w:b/>
          <w:bCs/>
          <w:sz w:val="24"/>
          <w:szCs w:val="24"/>
        </w:rPr>
        <w:t xml:space="preserve"> ostatní veřejné rozpočty</w:t>
      </w:r>
    </w:p>
    <w:p w:rsidR="006845C8" w:rsidRDefault="00345A5F" w:rsidP="00345A5F">
      <w:pPr>
        <w:spacing w:after="120"/>
        <w:jc w:val="both"/>
        <w:rPr>
          <w:rFonts w:ascii="Times New Roman" w:hAnsi="Times New Roman" w:cs="Times New Roman"/>
          <w:bCs/>
          <w:sz w:val="24"/>
          <w:szCs w:val="24"/>
        </w:rPr>
      </w:pPr>
      <w:r>
        <w:rPr>
          <w:rFonts w:ascii="Times New Roman" w:hAnsi="Times New Roman" w:cs="Times New Roman"/>
          <w:b/>
          <w:bCs/>
          <w:sz w:val="24"/>
          <w:szCs w:val="24"/>
        </w:rPr>
        <w:tab/>
      </w:r>
      <w:r w:rsidRPr="00345A5F">
        <w:rPr>
          <w:rFonts w:ascii="Times New Roman" w:hAnsi="Times New Roman" w:cs="Times New Roman"/>
          <w:bCs/>
          <w:sz w:val="24"/>
          <w:szCs w:val="24"/>
        </w:rPr>
        <w:t xml:space="preserve">Navržená právní úprava </w:t>
      </w:r>
      <w:r>
        <w:rPr>
          <w:rFonts w:ascii="Times New Roman" w:hAnsi="Times New Roman" w:cs="Times New Roman"/>
          <w:bCs/>
          <w:sz w:val="24"/>
          <w:szCs w:val="24"/>
        </w:rPr>
        <w:t xml:space="preserve">vyvolá zvýšené náklady související s nutností upravit dva informační systémy, jejichž správcem je Ministerstvo dopravy. Jde o informační systém digitálního tachografu a o Rejstřík podnikatelů v silniční dopravě. </w:t>
      </w:r>
    </w:p>
    <w:p w:rsidR="00345A5F" w:rsidRDefault="00345A5F" w:rsidP="00345A5F">
      <w:pPr>
        <w:spacing w:after="120"/>
        <w:jc w:val="both"/>
        <w:rPr>
          <w:rFonts w:ascii="Times New Roman" w:hAnsi="Times New Roman" w:cs="Times New Roman"/>
          <w:sz w:val="24"/>
          <w:szCs w:val="24"/>
        </w:rPr>
      </w:pPr>
      <w:r>
        <w:rPr>
          <w:rFonts w:ascii="Times New Roman" w:hAnsi="Times New Roman" w:cs="Times New Roman"/>
          <w:bCs/>
          <w:sz w:val="24"/>
          <w:szCs w:val="24"/>
        </w:rPr>
        <w:tab/>
        <w:t xml:space="preserve">V případě prvně jmenovaného systému bude potřebné zejména nastavit proces výmazu údajů v návaznosti na nově stanovenou dobu uchovávání údajů o kartách řidiče, kartách podniku, kartách dílny a kontrolních kartách. Za tímto účelem bude uzavřen dodatek k smlouvě se </w:t>
      </w:r>
      <w:r w:rsidR="00BE7A26">
        <w:rPr>
          <w:rFonts w:ascii="Times New Roman" w:hAnsi="Times New Roman" w:cs="Times New Roman"/>
          <w:bCs/>
          <w:sz w:val="24"/>
          <w:szCs w:val="24"/>
        </w:rPr>
        <w:t>stávajícím</w:t>
      </w:r>
      <w:r>
        <w:rPr>
          <w:rFonts w:ascii="Times New Roman" w:hAnsi="Times New Roman" w:cs="Times New Roman"/>
          <w:bCs/>
          <w:sz w:val="24"/>
          <w:szCs w:val="24"/>
        </w:rPr>
        <w:t xml:space="preserve"> dodavatelem systému. Odhad finančních nákladů na provedení příslušného rozvoje informačního systému se pohybuje v rámci </w:t>
      </w:r>
      <w:r w:rsidR="00BE7A26">
        <w:rPr>
          <w:rFonts w:ascii="Times New Roman" w:hAnsi="Times New Roman" w:cs="Times New Roman"/>
          <w:bCs/>
          <w:sz w:val="24"/>
          <w:szCs w:val="24"/>
        </w:rPr>
        <w:t>od 1,7 do</w:t>
      </w:r>
      <w:r>
        <w:rPr>
          <w:rFonts w:ascii="Times New Roman" w:hAnsi="Times New Roman" w:cs="Times New Roman"/>
          <w:bCs/>
          <w:sz w:val="24"/>
          <w:szCs w:val="24"/>
        </w:rPr>
        <w:t xml:space="preserve"> 2,1 milionu Kč. Návrh zákona dále předkládá, že do tohoto informačního systému bude nově zřízen přístup pro Úřad </w:t>
      </w:r>
      <w:r>
        <w:rPr>
          <w:rFonts w:ascii="Times New Roman" w:hAnsi="Times New Roman" w:cs="Times New Roman"/>
          <w:sz w:val="24"/>
          <w:szCs w:val="24"/>
        </w:rPr>
        <w:t xml:space="preserve">pro technickou normalizaci, metrologii a státní zkušebnictví. To vyvolá náklady v odhadované výši 170 - 350 tisíc Kč. </w:t>
      </w:r>
    </w:p>
    <w:p w:rsidR="00345A5F" w:rsidRDefault="00345A5F" w:rsidP="00BE7A26">
      <w:pPr>
        <w:spacing w:after="120"/>
        <w:jc w:val="both"/>
        <w:rPr>
          <w:rFonts w:ascii="Times New Roman" w:hAnsi="Times New Roman" w:cs="Times New Roman"/>
          <w:sz w:val="24"/>
          <w:szCs w:val="24"/>
        </w:rPr>
      </w:pPr>
      <w:r>
        <w:rPr>
          <w:rFonts w:ascii="Times New Roman" w:hAnsi="Times New Roman" w:cs="Times New Roman"/>
          <w:sz w:val="24"/>
          <w:szCs w:val="24"/>
        </w:rPr>
        <w:tab/>
        <w:t xml:space="preserve">Pokud jde o </w:t>
      </w:r>
      <w:r>
        <w:rPr>
          <w:rFonts w:ascii="Times New Roman" w:hAnsi="Times New Roman" w:cs="Times New Roman"/>
          <w:bCs/>
          <w:sz w:val="24"/>
          <w:szCs w:val="24"/>
        </w:rPr>
        <w:t xml:space="preserve">Rejstřík podnikatelů v silniční dopravě, návrh zákona nově předpokládá zápis údajů o </w:t>
      </w:r>
      <w:r w:rsidR="00BE7A26" w:rsidRPr="003F7086">
        <w:rPr>
          <w:rFonts w:ascii="Times New Roman" w:hAnsi="Times New Roman" w:cs="Times New Roman"/>
          <w:sz w:val="24"/>
          <w:szCs w:val="24"/>
        </w:rPr>
        <w:t>zákaz</w:t>
      </w:r>
      <w:r w:rsidR="00BE7A26">
        <w:rPr>
          <w:rFonts w:ascii="Times New Roman" w:hAnsi="Times New Roman" w:cs="Times New Roman"/>
          <w:sz w:val="24"/>
          <w:szCs w:val="24"/>
        </w:rPr>
        <w:t>ech</w:t>
      </w:r>
      <w:r w:rsidR="00BE7A26" w:rsidRPr="003F7086">
        <w:rPr>
          <w:rFonts w:ascii="Times New Roman" w:hAnsi="Times New Roman" w:cs="Times New Roman"/>
          <w:sz w:val="24"/>
          <w:szCs w:val="24"/>
        </w:rPr>
        <w:t xml:space="preserve"> činnosti spočívající</w:t>
      </w:r>
      <w:r w:rsidR="00BE7A26">
        <w:rPr>
          <w:rFonts w:ascii="Times New Roman" w:hAnsi="Times New Roman" w:cs="Times New Roman"/>
          <w:sz w:val="24"/>
          <w:szCs w:val="24"/>
        </w:rPr>
        <w:t>ch</w:t>
      </w:r>
      <w:r w:rsidR="00BE7A26" w:rsidRPr="003F7086">
        <w:rPr>
          <w:rFonts w:ascii="Times New Roman" w:hAnsi="Times New Roman" w:cs="Times New Roman"/>
          <w:sz w:val="24"/>
          <w:szCs w:val="24"/>
        </w:rPr>
        <w:t xml:space="preserve"> v zákazu výkonu činnosti řidiče velkého vozidla</w:t>
      </w:r>
      <w:r w:rsidR="00BE7A26">
        <w:rPr>
          <w:rFonts w:ascii="Times New Roman" w:hAnsi="Times New Roman" w:cs="Times New Roman"/>
          <w:sz w:val="24"/>
          <w:szCs w:val="24"/>
        </w:rPr>
        <w:t xml:space="preserve">. Náklady na provedení rozvoje informačního systému v tomto směru jsou odhadovány na 140 tisíc Kč. </w:t>
      </w:r>
      <w:r w:rsidR="00521064">
        <w:rPr>
          <w:rFonts w:ascii="Times New Roman" w:hAnsi="Times New Roman" w:cs="Times New Roman"/>
          <w:sz w:val="24"/>
          <w:szCs w:val="24"/>
        </w:rPr>
        <w:t>V návaznosti na výsledky mezirezortního připomínkového řízení bude nutné též zabezpečit, aby mohly údaje</w:t>
      </w:r>
      <w:r w:rsidR="00521064" w:rsidRPr="003F7086">
        <w:rPr>
          <w:rFonts w:ascii="Times New Roman" w:hAnsi="Times New Roman" w:cs="Times New Roman"/>
          <w:sz w:val="24"/>
          <w:szCs w:val="24"/>
        </w:rPr>
        <w:t xml:space="preserve"> o zákazu činnosti </w:t>
      </w:r>
      <w:r w:rsidR="00521064" w:rsidRPr="00521064">
        <w:rPr>
          <w:rFonts w:ascii="Times New Roman" w:hAnsi="Times New Roman" w:cs="Times New Roman"/>
          <w:sz w:val="24"/>
          <w:szCs w:val="24"/>
        </w:rPr>
        <w:t>spočívající</w:t>
      </w:r>
      <w:r w:rsidR="00521064">
        <w:rPr>
          <w:rFonts w:ascii="Times New Roman" w:hAnsi="Times New Roman" w:cs="Times New Roman"/>
          <w:sz w:val="24"/>
          <w:szCs w:val="24"/>
        </w:rPr>
        <w:t>ho</w:t>
      </w:r>
      <w:r w:rsidR="00521064" w:rsidRPr="00521064">
        <w:rPr>
          <w:rFonts w:ascii="Times New Roman" w:hAnsi="Times New Roman" w:cs="Times New Roman"/>
          <w:sz w:val="24"/>
          <w:szCs w:val="24"/>
        </w:rPr>
        <w:t xml:space="preserve"> v zákazu výkonu činnosti řidiče velkého vozidla</w:t>
      </w:r>
      <w:r w:rsidR="00521064" w:rsidRPr="003F7086">
        <w:rPr>
          <w:rFonts w:ascii="Times New Roman" w:hAnsi="Times New Roman" w:cs="Times New Roman"/>
          <w:sz w:val="24"/>
          <w:szCs w:val="24"/>
        </w:rPr>
        <w:t xml:space="preserve"> do Rejstříku podnikatelů v </w:t>
      </w:r>
      <w:r w:rsidR="00521064" w:rsidRPr="00652E9E">
        <w:rPr>
          <w:rFonts w:ascii="Times New Roman" w:hAnsi="Times New Roman" w:cs="Times New Roman"/>
          <w:sz w:val="24"/>
          <w:szCs w:val="24"/>
        </w:rPr>
        <w:t xml:space="preserve">silniční dopravě zapisovat </w:t>
      </w:r>
      <w:r w:rsidR="00521064" w:rsidRPr="00F873F6">
        <w:rPr>
          <w:rFonts w:ascii="Times New Roman" w:hAnsi="Times New Roman" w:cs="Times New Roman"/>
          <w:sz w:val="24"/>
          <w:szCs w:val="24"/>
        </w:rPr>
        <w:t>přímo obecní úřad</w:t>
      </w:r>
      <w:r w:rsidR="00521064">
        <w:rPr>
          <w:rFonts w:ascii="Times New Roman" w:hAnsi="Times New Roman" w:cs="Times New Roman"/>
          <w:sz w:val="24"/>
          <w:szCs w:val="24"/>
        </w:rPr>
        <w:t>y obcí s rozšířenou působností, které</w:t>
      </w:r>
      <w:r w:rsidR="00521064" w:rsidRPr="00F873F6">
        <w:rPr>
          <w:rFonts w:ascii="Times New Roman" w:hAnsi="Times New Roman" w:cs="Times New Roman"/>
          <w:sz w:val="24"/>
          <w:szCs w:val="24"/>
        </w:rPr>
        <w:t xml:space="preserve"> tento správní trest uložil</w:t>
      </w:r>
      <w:r w:rsidR="00521064">
        <w:rPr>
          <w:rFonts w:ascii="Times New Roman" w:hAnsi="Times New Roman" w:cs="Times New Roman"/>
          <w:sz w:val="24"/>
          <w:szCs w:val="24"/>
        </w:rPr>
        <w:t xml:space="preserve">y, což rovněž vyvolá zvýšené náklady na rozvoj předmětného informačního systému.  </w:t>
      </w:r>
    </w:p>
    <w:p w:rsidR="00521064" w:rsidRDefault="00521064" w:rsidP="00BE7A26">
      <w:pPr>
        <w:spacing w:after="120"/>
        <w:jc w:val="both"/>
        <w:rPr>
          <w:rFonts w:ascii="Times New Roman" w:hAnsi="Times New Roman" w:cs="Times New Roman"/>
          <w:sz w:val="24"/>
          <w:szCs w:val="24"/>
        </w:rPr>
      </w:pPr>
    </w:p>
    <w:p w:rsidR="006845C8" w:rsidRPr="006845C8" w:rsidRDefault="006845C8" w:rsidP="00BE7A26">
      <w:pPr>
        <w:spacing w:after="120"/>
        <w:jc w:val="center"/>
        <w:rPr>
          <w:rFonts w:ascii="Times New Roman" w:hAnsi="Times New Roman" w:cs="Times New Roman"/>
          <w:b/>
          <w:sz w:val="24"/>
          <w:szCs w:val="24"/>
        </w:rPr>
      </w:pPr>
      <w:proofErr w:type="gramStart"/>
      <w:r>
        <w:rPr>
          <w:rFonts w:ascii="Times New Roman" w:hAnsi="Times New Roman" w:cs="Times New Roman"/>
          <w:b/>
          <w:sz w:val="24"/>
          <w:szCs w:val="24"/>
        </w:rPr>
        <w:t>G.2</w:t>
      </w:r>
      <w:r w:rsidRPr="006845C8">
        <w:rPr>
          <w:rFonts w:ascii="Times New Roman" w:hAnsi="Times New Roman" w:cs="Times New Roman"/>
          <w:b/>
          <w:sz w:val="24"/>
          <w:szCs w:val="24"/>
        </w:rPr>
        <w:t>.</w:t>
      </w:r>
      <w:proofErr w:type="gramEnd"/>
      <w:r w:rsidRPr="006845C8">
        <w:rPr>
          <w:rFonts w:ascii="Times New Roman" w:hAnsi="Times New Roman" w:cs="Times New Roman"/>
          <w:b/>
          <w:sz w:val="24"/>
          <w:szCs w:val="24"/>
        </w:rPr>
        <w:t xml:space="preserve"> </w:t>
      </w:r>
      <w:r>
        <w:rPr>
          <w:rFonts w:ascii="Times New Roman" w:hAnsi="Times New Roman" w:cs="Times New Roman"/>
          <w:b/>
          <w:sz w:val="24"/>
          <w:szCs w:val="24"/>
        </w:rPr>
        <w:t>Předpokládané d</w:t>
      </w:r>
      <w:r w:rsidRPr="006845C8">
        <w:rPr>
          <w:rFonts w:ascii="Times New Roman" w:hAnsi="Times New Roman" w:cs="Times New Roman"/>
          <w:b/>
          <w:sz w:val="24"/>
          <w:szCs w:val="24"/>
        </w:rPr>
        <w:t>opad</w:t>
      </w:r>
      <w:r>
        <w:rPr>
          <w:rFonts w:ascii="Times New Roman" w:hAnsi="Times New Roman" w:cs="Times New Roman"/>
          <w:b/>
          <w:sz w:val="24"/>
          <w:szCs w:val="24"/>
        </w:rPr>
        <w:t>y</w:t>
      </w:r>
      <w:r w:rsidRPr="006845C8">
        <w:rPr>
          <w:rFonts w:ascii="Times New Roman" w:hAnsi="Times New Roman" w:cs="Times New Roman"/>
          <w:b/>
          <w:sz w:val="24"/>
          <w:szCs w:val="24"/>
        </w:rPr>
        <w:t xml:space="preserve"> </w:t>
      </w:r>
      <w:r w:rsidRPr="006845C8">
        <w:rPr>
          <w:rFonts w:ascii="Times New Roman" w:hAnsi="Times New Roman" w:cs="Times New Roman"/>
          <w:b/>
          <w:bCs/>
          <w:sz w:val="24"/>
          <w:szCs w:val="24"/>
        </w:rPr>
        <w:t>na podnikatelské prostředí České republiky</w:t>
      </w:r>
    </w:p>
    <w:p w:rsidR="00615157" w:rsidRPr="00A4263B" w:rsidRDefault="00615157" w:rsidP="00615157">
      <w:pPr>
        <w:spacing w:after="120"/>
        <w:ind w:firstLine="708"/>
        <w:jc w:val="both"/>
        <w:rPr>
          <w:rFonts w:ascii="Times New Roman" w:hAnsi="Times New Roman" w:cs="Times New Roman"/>
          <w:sz w:val="24"/>
          <w:szCs w:val="24"/>
        </w:rPr>
      </w:pPr>
      <w:r w:rsidRPr="00A4263B">
        <w:rPr>
          <w:rFonts w:ascii="Times New Roman" w:hAnsi="Times New Roman" w:cs="Times New Roman"/>
          <w:sz w:val="24"/>
          <w:szCs w:val="24"/>
        </w:rPr>
        <w:t xml:space="preserve">Jde-li o silniční dopravu provozovanou podle nařízení (ES) č. 561/2006 a nařízení (EU) č. 165/2014 nebo dohody AETR, požadavky na dobu řízení vozidla, bezpečnostní přestávky a dobu odpočinku a na vedení a uchovávání záznamů o těchto skutečnostech stanoví tyto předpisy unijního nebo mezinárodního práva. Na této skutečnosti návrh zákona nic nemění, ani měnit nemůže. Současně se však navrhuje využít fakultativních výjimek z působnosti nařízení (ES) č. 561/2006 u všech přeprav, u kterých to nařízení umožňuje, což </w:t>
      </w:r>
      <w:r w:rsidR="00ED6641" w:rsidRPr="00A4263B">
        <w:rPr>
          <w:rFonts w:ascii="Times New Roman" w:hAnsi="Times New Roman" w:cs="Times New Roman"/>
          <w:sz w:val="24"/>
          <w:szCs w:val="24"/>
        </w:rPr>
        <w:t>zakládá</w:t>
      </w:r>
      <w:r w:rsidRPr="00A4263B">
        <w:rPr>
          <w:rFonts w:ascii="Times New Roman" w:hAnsi="Times New Roman" w:cs="Times New Roman"/>
          <w:sz w:val="24"/>
          <w:szCs w:val="24"/>
        </w:rPr>
        <w:t xml:space="preserve"> </w:t>
      </w:r>
      <w:r w:rsidR="00ED6641" w:rsidRPr="00A4263B">
        <w:rPr>
          <w:rFonts w:ascii="Times New Roman" w:hAnsi="Times New Roman" w:cs="Times New Roman"/>
          <w:sz w:val="24"/>
          <w:szCs w:val="24"/>
        </w:rPr>
        <w:t>pozitivní dopad na podnikatelské prostředí. P</w:t>
      </w:r>
      <w:r w:rsidRPr="00A4263B">
        <w:rPr>
          <w:rFonts w:ascii="Times New Roman" w:hAnsi="Times New Roman" w:cs="Times New Roman"/>
          <w:sz w:val="24"/>
          <w:szCs w:val="24"/>
        </w:rPr>
        <w:t xml:space="preserve">ro tyto přepravy </w:t>
      </w:r>
      <w:r w:rsidR="00A4263B">
        <w:rPr>
          <w:rFonts w:ascii="Times New Roman" w:hAnsi="Times New Roman" w:cs="Times New Roman"/>
          <w:sz w:val="24"/>
          <w:szCs w:val="24"/>
        </w:rPr>
        <w:t xml:space="preserve">sice </w:t>
      </w:r>
      <w:r w:rsidR="00ED6641" w:rsidRPr="00A4263B">
        <w:rPr>
          <w:rFonts w:ascii="Times New Roman" w:hAnsi="Times New Roman" w:cs="Times New Roman"/>
          <w:sz w:val="24"/>
          <w:szCs w:val="24"/>
        </w:rPr>
        <w:t xml:space="preserve">návrh zákona </w:t>
      </w:r>
      <w:r w:rsidR="00A4263B" w:rsidRPr="00A4263B">
        <w:rPr>
          <w:rFonts w:ascii="Times New Roman" w:hAnsi="Times New Roman" w:cs="Times New Roman"/>
          <w:sz w:val="24"/>
          <w:szCs w:val="24"/>
        </w:rPr>
        <w:t xml:space="preserve">stanoví </w:t>
      </w:r>
      <w:r w:rsidRPr="00A4263B">
        <w:rPr>
          <w:rFonts w:ascii="Times New Roman" w:hAnsi="Times New Roman" w:cs="Times New Roman"/>
          <w:sz w:val="24"/>
          <w:szCs w:val="24"/>
        </w:rPr>
        <w:t>zvláštní požadavky na bezpečnostní přestávky a na vedení a uchovávání příslušných záznamů</w:t>
      </w:r>
      <w:r w:rsidR="00ED6641" w:rsidRPr="00A4263B">
        <w:rPr>
          <w:rFonts w:ascii="Times New Roman" w:hAnsi="Times New Roman" w:cs="Times New Roman"/>
          <w:sz w:val="24"/>
          <w:szCs w:val="24"/>
        </w:rPr>
        <w:t xml:space="preserve">, </w:t>
      </w:r>
      <w:r w:rsidR="00A4263B">
        <w:rPr>
          <w:rFonts w:ascii="Times New Roman" w:hAnsi="Times New Roman" w:cs="Times New Roman"/>
          <w:sz w:val="24"/>
          <w:szCs w:val="24"/>
        </w:rPr>
        <w:t>tyto požadavky</w:t>
      </w:r>
      <w:r w:rsidR="00ED6641" w:rsidRPr="00A4263B">
        <w:rPr>
          <w:rFonts w:ascii="Times New Roman" w:hAnsi="Times New Roman" w:cs="Times New Roman"/>
          <w:sz w:val="24"/>
          <w:szCs w:val="24"/>
        </w:rPr>
        <w:t xml:space="preserve"> však fakticky odpovídají stávající právní úpravě obsažené na úrovni prováděcího právního předpisu</w:t>
      </w:r>
      <w:r w:rsidRPr="00A4263B">
        <w:rPr>
          <w:rFonts w:ascii="Times New Roman" w:hAnsi="Times New Roman" w:cs="Times New Roman"/>
          <w:sz w:val="24"/>
          <w:szCs w:val="24"/>
        </w:rPr>
        <w:t>. Návrh zákona obsahuje též zvláštní požadavky na dobu řízení vozidel a na vedení a uchovávání příslušných záznamů při provozování lokálních přeprav v linkové osobní dopravě.</w:t>
      </w:r>
      <w:r w:rsidR="00ED6641" w:rsidRPr="00A4263B">
        <w:rPr>
          <w:rFonts w:ascii="Times New Roman" w:hAnsi="Times New Roman" w:cs="Times New Roman"/>
          <w:sz w:val="24"/>
          <w:szCs w:val="24"/>
        </w:rPr>
        <w:t xml:space="preserve"> I v tomto případě se přejímají požadavky z prováděcího právního předpisu. </w:t>
      </w:r>
    </w:p>
    <w:p w:rsidR="00ED6641" w:rsidRPr="00A4263B" w:rsidRDefault="00ED6641" w:rsidP="00ED6641">
      <w:pPr>
        <w:spacing w:after="120"/>
        <w:ind w:firstLine="708"/>
        <w:jc w:val="both"/>
        <w:rPr>
          <w:rFonts w:ascii="Times New Roman" w:hAnsi="Times New Roman" w:cs="Times New Roman"/>
          <w:sz w:val="24"/>
          <w:szCs w:val="24"/>
        </w:rPr>
      </w:pPr>
      <w:r w:rsidRPr="00A4263B">
        <w:rPr>
          <w:rFonts w:ascii="Times New Roman" w:hAnsi="Times New Roman" w:cs="Times New Roman"/>
          <w:sz w:val="24"/>
          <w:szCs w:val="24"/>
        </w:rPr>
        <w:t xml:space="preserve">Návrhem zákona dochází ke zpřísňování správního trestání za nedodržení požadavků na dobu řízení vozidla, bezpečnostní přestávky a dobu odpočinku a požadavků na vedení a uchovávání záznamů o těchto skutečnostech. Případná zvýšená finanční zátěž tím vyvolaná nicméně představuje důsledek porušování právních povinností. Určité finanční dopady může vyvolat dílčí rozšíření působnosti zákona o silniční dopravě zejména na provozovatele zvláštních vozidel, pokud </w:t>
      </w:r>
      <w:r w:rsidR="00A4263B">
        <w:rPr>
          <w:rFonts w:ascii="Times New Roman" w:hAnsi="Times New Roman" w:cs="Times New Roman"/>
          <w:sz w:val="24"/>
          <w:szCs w:val="24"/>
        </w:rPr>
        <w:t>jimi</w:t>
      </w:r>
      <w:r w:rsidRPr="00A4263B">
        <w:rPr>
          <w:rFonts w:ascii="Times New Roman" w:hAnsi="Times New Roman" w:cs="Times New Roman"/>
          <w:sz w:val="24"/>
          <w:szCs w:val="24"/>
        </w:rPr>
        <w:t xml:space="preserve"> provozovali silniční dopravu ve smyslu tohoto zákona. Platí však, že tyto subjekty jsou již v současnosti vázány povinnostmi vyplývajícími z přímo použitelných předpisů Evropské unie (nařízení (ES) č. 561/2006 a nařízení (EU) č. 165/2014). Současně předkladatel využil fakultativních výjimek z působnosti těchto předpisů za účelem minimalizace případných </w:t>
      </w:r>
      <w:r w:rsidR="00A4263B">
        <w:rPr>
          <w:rFonts w:ascii="Times New Roman" w:hAnsi="Times New Roman" w:cs="Times New Roman"/>
          <w:sz w:val="24"/>
          <w:szCs w:val="24"/>
        </w:rPr>
        <w:t xml:space="preserve">negativních </w:t>
      </w:r>
      <w:r w:rsidRPr="00A4263B">
        <w:rPr>
          <w:rFonts w:ascii="Times New Roman" w:hAnsi="Times New Roman" w:cs="Times New Roman"/>
          <w:sz w:val="24"/>
          <w:szCs w:val="24"/>
        </w:rPr>
        <w:t xml:space="preserve">dopadů. </w:t>
      </w:r>
    </w:p>
    <w:p w:rsidR="00615157" w:rsidRPr="00A4263B" w:rsidRDefault="00ED6641" w:rsidP="00A4263B">
      <w:pPr>
        <w:spacing w:after="120"/>
        <w:ind w:firstLine="708"/>
        <w:jc w:val="both"/>
        <w:rPr>
          <w:rFonts w:ascii="Times New Roman" w:hAnsi="Times New Roman" w:cs="Times New Roman"/>
          <w:sz w:val="24"/>
          <w:szCs w:val="24"/>
        </w:rPr>
      </w:pPr>
      <w:r>
        <w:rPr>
          <w:rFonts w:ascii="Times New Roman" w:hAnsi="Times New Roman" w:cs="Times New Roman"/>
          <w:sz w:val="24"/>
          <w:szCs w:val="24"/>
        </w:rPr>
        <w:t xml:space="preserve">Dílčí, pro podnikatele a zaměstnance pozitivní dopady vyvolá změna právní úpravy podmínek </w:t>
      </w:r>
      <w:r w:rsidRPr="00ED1C0C">
        <w:rPr>
          <w:rFonts w:ascii="Times New Roman" w:hAnsi="Times New Roman" w:cs="Times New Roman"/>
          <w:sz w:val="24"/>
          <w:szCs w:val="24"/>
        </w:rPr>
        <w:t>profesní způsobilosti ř</w:t>
      </w:r>
      <w:r>
        <w:rPr>
          <w:rFonts w:ascii="Times New Roman" w:hAnsi="Times New Roman" w:cs="Times New Roman"/>
          <w:sz w:val="24"/>
          <w:szCs w:val="24"/>
        </w:rPr>
        <w:t>idičů vybraných velkých vozidel, kdy návrhem zákona</w:t>
      </w:r>
      <w:r w:rsidRPr="00ED1C0C">
        <w:rPr>
          <w:rFonts w:ascii="Times New Roman" w:hAnsi="Times New Roman" w:cs="Times New Roman"/>
          <w:sz w:val="24"/>
          <w:szCs w:val="24"/>
        </w:rPr>
        <w:t xml:space="preserve"> dochází k  rozšíření výjimky z požadavku na profesní způsobilost řidičů</w:t>
      </w:r>
      <w:r w:rsidR="00A4263B">
        <w:rPr>
          <w:rFonts w:ascii="Times New Roman" w:hAnsi="Times New Roman" w:cs="Times New Roman"/>
          <w:sz w:val="24"/>
          <w:szCs w:val="24"/>
        </w:rPr>
        <w:t>. U pravidelného školení těchto řidičů se částečně umožní absolvování</w:t>
      </w:r>
      <w:r w:rsidRPr="00ED1C0C">
        <w:rPr>
          <w:rFonts w:ascii="Times New Roman" w:hAnsi="Times New Roman" w:cs="Times New Roman"/>
          <w:sz w:val="24"/>
          <w:szCs w:val="24"/>
        </w:rPr>
        <w:t xml:space="preserve"> tohoto školení prostřednictvím e-</w:t>
      </w:r>
      <w:proofErr w:type="spellStart"/>
      <w:r w:rsidRPr="00ED1C0C">
        <w:rPr>
          <w:rFonts w:ascii="Times New Roman" w:hAnsi="Times New Roman" w:cs="Times New Roman"/>
          <w:sz w:val="24"/>
          <w:szCs w:val="24"/>
        </w:rPr>
        <w:t>learningu</w:t>
      </w:r>
      <w:proofErr w:type="spellEnd"/>
      <w:r w:rsidRPr="00ED1C0C">
        <w:rPr>
          <w:rFonts w:ascii="Times New Roman" w:hAnsi="Times New Roman" w:cs="Times New Roman"/>
          <w:sz w:val="24"/>
          <w:szCs w:val="24"/>
        </w:rPr>
        <w:t xml:space="preserve"> a </w:t>
      </w:r>
      <w:r w:rsidR="002F64BB">
        <w:rPr>
          <w:rFonts w:ascii="Times New Roman" w:hAnsi="Times New Roman" w:cs="Times New Roman"/>
          <w:sz w:val="24"/>
          <w:szCs w:val="24"/>
        </w:rPr>
        <w:t>simulátoru</w:t>
      </w:r>
      <w:r w:rsidRPr="00ED1C0C">
        <w:rPr>
          <w:rFonts w:ascii="Times New Roman" w:hAnsi="Times New Roman" w:cs="Times New Roman"/>
          <w:sz w:val="24"/>
          <w:szCs w:val="24"/>
        </w:rPr>
        <w:t xml:space="preserve">. </w:t>
      </w:r>
      <w:r w:rsidR="00A4263B">
        <w:rPr>
          <w:rFonts w:ascii="Times New Roman" w:hAnsi="Times New Roman" w:cs="Times New Roman"/>
          <w:sz w:val="24"/>
          <w:szCs w:val="24"/>
        </w:rPr>
        <w:t>Ř</w:t>
      </w:r>
      <w:r w:rsidRPr="00ED1C0C">
        <w:rPr>
          <w:rFonts w:ascii="Times New Roman" w:hAnsi="Times New Roman" w:cs="Times New Roman"/>
          <w:sz w:val="24"/>
          <w:szCs w:val="24"/>
        </w:rPr>
        <w:t xml:space="preserve">idičům z třetích zemí </w:t>
      </w:r>
      <w:r w:rsidR="00A4263B">
        <w:rPr>
          <w:rFonts w:ascii="Times New Roman" w:hAnsi="Times New Roman" w:cs="Times New Roman"/>
          <w:sz w:val="24"/>
          <w:szCs w:val="24"/>
        </w:rPr>
        <w:t xml:space="preserve">bude </w:t>
      </w:r>
      <w:r w:rsidRPr="00ED1C0C">
        <w:rPr>
          <w:rFonts w:ascii="Times New Roman" w:hAnsi="Times New Roman" w:cs="Times New Roman"/>
          <w:sz w:val="24"/>
          <w:szCs w:val="24"/>
        </w:rPr>
        <w:t xml:space="preserve">umožněno </w:t>
      </w:r>
      <w:r w:rsidR="00A4263B">
        <w:rPr>
          <w:rFonts w:ascii="Times New Roman" w:hAnsi="Times New Roman" w:cs="Times New Roman"/>
          <w:sz w:val="24"/>
          <w:szCs w:val="24"/>
        </w:rPr>
        <w:t>prokazovat profesní způsobilost</w:t>
      </w:r>
      <w:r w:rsidRPr="00ED1C0C">
        <w:rPr>
          <w:rFonts w:ascii="Times New Roman" w:hAnsi="Times New Roman" w:cs="Times New Roman"/>
          <w:sz w:val="24"/>
          <w:szCs w:val="24"/>
        </w:rPr>
        <w:t xml:space="preserve"> </w:t>
      </w:r>
      <w:r w:rsidR="00A4263B">
        <w:rPr>
          <w:rFonts w:ascii="Times New Roman" w:hAnsi="Times New Roman" w:cs="Times New Roman"/>
          <w:sz w:val="24"/>
          <w:szCs w:val="24"/>
        </w:rPr>
        <w:t>předložením dalšího dokladu (</w:t>
      </w:r>
      <w:r w:rsidRPr="00ED1C0C">
        <w:rPr>
          <w:rFonts w:ascii="Times New Roman" w:hAnsi="Times New Roman" w:cs="Times New Roman"/>
          <w:sz w:val="24"/>
          <w:szCs w:val="24"/>
        </w:rPr>
        <w:t>osvědčení řidiče vydávaného dopravním úřadem</w:t>
      </w:r>
      <w:r w:rsidR="00A4263B">
        <w:rPr>
          <w:rFonts w:ascii="Times New Roman" w:hAnsi="Times New Roman" w:cs="Times New Roman"/>
          <w:sz w:val="24"/>
          <w:szCs w:val="24"/>
        </w:rPr>
        <w:t xml:space="preserve">). </w:t>
      </w:r>
      <w:r w:rsidRPr="00ED1C0C">
        <w:rPr>
          <w:rFonts w:ascii="Times New Roman" w:hAnsi="Times New Roman" w:cs="Times New Roman"/>
          <w:sz w:val="24"/>
          <w:szCs w:val="24"/>
        </w:rPr>
        <w:t xml:space="preserve"> </w:t>
      </w:r>
    </w:p>
    <w:p w:rsidR="006845C8" w:rsidRDefault="006845C8" w:rsidP="006845C8">
      <w:pPr>
        <w:spacing w:after="120"/>
        <w:jc w:val="center"/>
        <w:rPr>
          <w:rFonts w:ascii="Times New Roman" w:hAnsi="Times New Roman" w:cs="Times New Roman"/>
          <w:b/>
          <w:sz w:val="24"/>
          <w:szCs w:val="24"/>
        </w:rPr>
      </w:pPr>
    </w:p>
    <w:p w:rsidR="006845C8" w:rsidRDefault="006845C8" w:rsidP="006845C8">
      <w:pPr>
        <w:spacing w:after="120"/>
        <w:jc w:val="center"/>
        <w:rPr>
          <w:rFonts w:ascii="Times New Roman" w:hAnsi="Times New Roman" w:cs="Times New Roman"/>
          <w:b/>
          <w:sz w:val="24"/>
          <w:szCs w:val="24"/>
        </w:rPr>
      </w:pPr>
      <w:proofErr w:type="gramStart"/>
      <w:r>
        <w:rPr>
          <w:rFonts w:ascii="Times New Roman" w:hAnsi="Times New Roman" w:cs="Times New Roman"/>
          <w:b/>
          <w:sz w:val="24"/>
          <w:szCs w:val="24"/>
        </w:rPr>
        <w:t>G.3</w:t>
      </w:r>
      <w:r w:rsidRPr="006845C8">
        <w:rPr>
          <w:rFonts w:ascii="Times New Roman" w:hAnsi="Times New Roman" w:cs="Times New Roman"/>
          <w:b/>
          <w:sz w:val="24"/>
          <w:szCs w:val="24"/>
        </w:rPr>
        <w:t>.</w:t>
      </w:r>
      <w:proofErr w:type="gramEnd"/>
      <w:r w:rsidRPr="006845C8">
        <w:rPr>
          <w:rFonts w:ascii="Times New Roman" w:hAnsi="Times New Roman" w:cs="Times New Roman"/>
          <w:b/>
          <w:sz w:val="24"/>
          <w:szCs w:val="24"/>
        </w:rPr>
        <w:t xml:space="preserve"> </w:t>
      </w:r>
      <w:r>
        <w:rPr>
          <w:rFonts w:ascii="Times New Roman" w:hAnsi="Times New Roman" w:cs="Times New Roman"/>
          <w:b/>
          <w:sz w:val="24"/>
          <w:szCs w:val="24"/>
        </w:rPr>
        <w:t>Předpokládané sociální d</w:t>
      </w:r>
      <w:r w:rsidRPr="006845C8">
        <w:rPr>
          <w:rFonts w:ascii="Times New Roman" w:hAnsi="Times New Roman" w:cs="Times New Roman"/>
          <w:b/>
          <w:sz w:val="24"/>
          <w:szCs w:val="24"/>
        </w:rPr>
        <w:t>opad</w:t>
      </w:r>
      <w:r>
        <w:rPr>
          <w:rFonts w:ascii="Times New Roman" w:hAnsi="Times New Roman" w:cs="Times New Roman"/>
          <w:b/>
          <w:sz w:val="24"/>
          <w:szCs w:val="24"/>
        </w:rPr>
        <w:t>y</w:t>
      </w:r>
      <w:r w:rsidRPr="006845C8">
        <w:rPr>
          <w:rFonts w:ascii="Times New Roman" w:hAnsi="Times New Roman" w:cs="Times New Roman"/>
          <w:b/>
          <w:sz w:val="24"/>
          <w:szCs w:val="24"/>
        </w:rPr>
        <w:t xml:space="preserve"> </w:t>
      </w:r>
    </w:p>
    <w:p w:rsidR="00615157" w:rsidRDefault="00615157" w:rsidP="006845C8">
      <w:pPr>
        <w:spacing w:after="120"/>
        <w:ind w:firstLine="708"/>
        <w:jc w:val="both"/>
        <w:rPr>
          <w:rFonts w:ascii="Times New Roman" w:hAnsi="Times New Roman" w:cs="Times New Roman"/>
          <w:sz w:val="24"/>
          <w:szCs w:val="24"/>
        </w:rPr>
      </w:pPr>
      <w:r w:rsidRPr="00A4263B">
        <w:rPr>
          <w:rFonts w:ascii="Times New Roman" w:hAnsi="Times New Roman" w:cs="Times New Roman"/>
          <w:sz w:val="24"/>
          <w:szCs w:val="24"/>
        </w:rPr>
        <w:t xml:space="preserve">Nepředpokládá se, že by navrhovaná právní úprava vyvolávala zvláštní sociální dopady. </w:t>
      </w:r>
    </w:p>
    <w:p w:rsidR="006845C8" w:rsidRPr="00A4263B" w:rsidRDefault="006845C8" w:rsidP="006845C8">
      <w:pPr>
        <w:spacing w:after="120"/>
        <w:ind w:firstLine="708"/>
        <w:jc w:val="both"/>
        <w:rPr>
          <w:rFonts w:ascii="Times New Roman" w:hAnsi="Times New Roman" w:cs="Times New Roman"/>
          <w:sz w:val="24"/>
          <w:szCs w:val="24"/>
        </w:rPr>
      </w:pPr>
    </w:p>
    <w:p w:rsidR="006845C8" w:rsidRPr="006845C8" w:rsidRDefault="00615157" w:rsidP="006845C8">
      <w:pPr>
        <w:spacing w:after="120"/>
        <w:jc w:val="center"/>
        <w:rPr>
          <w:rFonts w:ascii="Times New Roman" w:hAnsi="Times New Roman" w:cs="Times New Roman"/>
          <w:b/>
          <w:sz w:val="24"/>
          <w:szCs w:val="24"/>
        </w:rPr>
      </w:pPr>
      <w:r w:rsidRPr="00A4263B">
        <w:rPr>
          <w:rFonts w:ascii="Times New Roman" w:hAnsi="Times New Roman" w:cs="Times New Roman"/>
          <w:sz w:val="24"/>
          <w:szCs w:val="24"/>
        </w:rPr>
        <w:tab/>
      </w:r>
      <w:proofErr w:type="gramStart"/>
      <w:r w:rsidR="006845C8">
        <w:rPr>
          <w:rFonts w:ascii="Times New Roman" w:hAnsi="Times New Roman" w:cs="Times New Roman"/>
          <w:b/>
          <w:sz w:val="24"/>
          <w:szCs w:val="24"/>
        </w:rPr>
        <w:t>G.4</w:t>
      </w:r>
      <w:r w:rsidR="006845C8" w:rsidRPr="006845C8">
        <w:rPr>
          <w:rFonts w:ascii="Times New Roman" w:hAnsi="Times New Roman" w:cs="Times New Roman"/>
          <w:b/>
          <w:sz w:val="24"/>
          <w:szCs w:val="24"/>
        </w:rPr>
        <w:t>.</w:t>
      </w:r>
      <w:proofErr w:type="gramEnd"/>
      <w:r w:rsidR="006845C8" w:rsidRPr="006845C8">
        <w:rPr>
          <w:rFonts w:ascii="Times New Roman" w:hAnsi="Times New Roman" w:cs="Times New Roman"/>
          <w:b/>
          <w:sz w:val="24"/>
          <w:szCs w:val="24"/>
        </w:rPr>
        <w:t xml:space="preserve"> </w:t>
      </w:r>
      <w:r w:rsidR="006845C8">
        <w:rPr>
          <w:rFonts w:ascii="Times New Roman" w:hAnsi="Times New Roman" w:cs="Times New Roman"/>
          <w:b/>
          <w:sz w:val="24"/>
          <w:szCs w:val="24"/>
        </w:rPr>
        <w:t>Předpokládané dopady na životní prostředí</w:t>
      </w:r>
      <w:r w:rsidR="006845C8" w:rsidRPr="006845C8">
        <w:rPr>
          <w:rFonts w:ascii="Times New Roman" w:hAnsi="Times New Roman" w:cs="Times New Roman"/>
          <w:b/>
          <w:sz w:val="24"/>
          <w:szCs w:val="24"/>
        </w:rPr>
        <w:t xml:space="preserve"> </w:t>
      </w:r>
    </w:p>
    <w:p w:rsidR="00615157" w:rsidRPr="00A4263B" w:rsidRDefault="00615157" w:rsidP="006845C8">
      <w:pPr>
        <w:spacing w:after="120"/>
        <w:ind w:firstLine="708"/>
        <w:jc w:val="both"/>
        <w:rPr>
          <w:rFonts w:ascii="Times New Roman" w:hAnsi="Times New Roman" w:cs="Times New Roman"/>
          <w:sz w:val="24"/>
          <w:szCs w:val="24"/>
        </w:rPr>
      </w:pPr>
      <w:r w:rsidRPr="00A4263B">
        <w:rPr>
          <w:rFonts w:ascii="Times New Roman" w:hAnsi="Times New Roman" w:cs="Times New Roman"/>
          <w:sz w:val="24"/>
          <w:szCs w:val="24"/>
        </w:rPr>
        <w:t xml:space="preserve">Nepředpokládá se ani, že by navrhovaná právní úprava vyvolávala zvláštní dopady na životní prostředí. </w:t>
      </w:r>
    </w:p>
    <w:p w:rsidR="00615157" w:rsidRDefault="00615157" w:rsidP="00615157">
      <w:pPr>
        <w:spacing w:after="120"/>
        <w:jc w:val="both"/>
        <w:rPr>
          <w:rFonts w:ascii="Times New Roman" w:hAnsi="Times New Roman" w:cs="Times New Roman"/>
          <w:sz w:val="23"/>
          <w:szCs w:val="23"/>
        </w:rPr>
      </w:pPr>
    </w:p>
    <w:p w:rsidR="00510F84" w:rsidRDefault="000B51B9" w:rsidP="00615157">
      <w:pPr>
        <w:spacing w:after="120"/>
        <w:jc w:val="both"/>
        <w:rPr>
          <w:rFonts w:ascii="Times New Roman" w:hAnsi="Times New Roman" w:cs="Times New Roman"/>
          <w:b/>
          <w:bCs/>
          <w:sz w:val="28"/>
          <w:szCs w:val="28"/>
        </w:rPr>
      </w:pPr>
      <w:r w:rsidRPr="00ED1C0C">
        <w:rPr>
          <w:rFonts w:ascii="Times New Roman" w:hAnsi="Times New Roman" w:cs="Times New Roman"/>
          <w:b/>
          <w:bCs/>
          <w:sz w:val="28"/>
          <w:szCs w:val="28"/>
        </w:rPr>
        <w:t>H) Zhodnocení dopadů navrhovaného řešení ve vztahu k ochraně soukromí a osobních údajů</w:t>
      </w:r>
    </w:p>
    <w:p w:rsidR="00510F84" w:rsidRPr="00ED1C0C" w:rsidRDefault="00510F84" w:rsidP="00510F84">
      <w:pPr>
        <w:spacing w:after="120"/>
        <w:jc w:val="both"/>
        <w:rPr>
          <w:rFonts w:ascii="Times New Roman" w:hAnsi="Times New Roman" w:cs="Times New Roman"/>
          <w:b/>
          <w:bCs/>
          <w:sz w:val="28"/>
          <w:szCs w:val="28"/>
        </w:rPr>
      </w:pPr>
    </w:p>
    <w:p w:rsidR="00067D7A" w:rsidRDefault="00067D7A" w:rsidP="00067D7A">
      <w:pPr>
        <w:spacing w:before="120" w:after="120" w:line="240" w:lineRule="auto"/>
        <w:ind w:firstLine="708"/>
        <w:jc w:val="both"/>
        <w:rPr>
          <w:rFonts w:ascii="Times New Roman" w:hAnsi="Times New Roman" w:cs="Times New Roman"/>
          <w:sz w:val="24"/>
          <w:szCs w:val="24"/>
        </w:rPr>
      </w:pPr>
      <w:r w:rsidRPr="00ED1C0C">
        <w:rPr>
          <w:rFonts w:ascii="Times New Roman" w:hAnsi="Times New Roman" w:cs="Times New Roman"/>
          <w:sz w:val="24"/>
          <w:szCs w:val="24"/>
        </w:rPr>
        <w:t>Stávající kusá a rozdrobená právní úprava centralizovaného vedení údajů o jednotlivých kartách tachografu je návrhem zákona nahrazena komplexní právní úpravou informačního systému digitálního tachografu. Tato úprava bude obsažena v zákoně o silničním provozu, byť v zákoně o silniční dopravě a zákoně o podmínkách provozu vozidel zůstane zachována povinnost obecních úřadů obcí s rozšířenou působností zapisovat relevantní údaje o vydaných nebo odevzdaných kartách tachografu do informačního systému. V tomto informačním systému</w:t>
      </w:r>
      <w:r>
        <w:rPr>
          <w:rFonts w:ascii="Times New Roman" w:hAnsi="Times New Roman" w:cs="Times New Roman"/>
          <w:sz w:val="24"/>
          <w:szCs w:val="24"/>
        </w:rPr>
        <w:t xml:space="preserve"> </w:t>
      </w:r>
      <w:r w:rsidRPr="00ED1C0C">
        <w:rPr>
          <w:rFonts w:ascii="Times New Roman" w:hAnsi="Times New Roman" w:cs="Times New Roman"/>
          <w:sz w:val="24"/>
          <w:szCs w:val="24"/>
        </w:rPr>
        <w:t>jsou již v současnosti vedeny údaje o všech kartách souvisejících s používáním tachografů, tedy o kartách řidiče, kartách podniku, kartách dílny a kontrolních kartách.</w:t>
      </w:r>
      <w:r>
        <w:rPr>
          <w:rFonts w:ascii="Times New Roman" w:hAnsi="Times New Roman" w:cs="Times New Roman"/>
          <w:sz w:val="24"/>
          <w:szCs w:val="24"/>
        </w:rPr>
        <w:t xml:space="preserve"> </w:t>
      </w:r>
    </w:p>
    <w:p w:rsidR="000B51B9" w:rsidRPr="00ED1C0C" w:rsidRDefault="00067D7A" w:rsidP="00067D7A">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Předmětný informační systém přitom představuje významný informační systém veřejné správy ve smyslu § 2 písm. d) zákona č. 181/2014 Sb., </w:t>
      </w:r>
      <w:r w:rsidRPr="005664D2">
        <w:rPr>
          <w:rFonts w:ascii="Times New Roman" w:hAnsi="Times New Roman" w:cs="Times New Roman"/>
          <w:sz w:val="24"/>
          <w:szCs w:val="24"/>
        </w:rPr>
        <w:t>o kybernetické bezpečnosti a o změně souvisejících zákonů (zákon o kybernetické bezpečnosti)</w:t>
      </w:r>
      <w:r>
        <w:rPr>
          <w:rFonts w:ascii="Times New Roman" w:hAnsi="Times New Roman" w:cs="Times New Roman"/>
          <w:sz w:val="24"/>
          <w:szCs w:val="24"/>
        </w:rPr>
        <w:t xml:space="preserve">, ve znění pozdějších předpisů, tj. jde o informační systém spravovaný </w:t>
      </w:r>
      <w:r w:rsidRPr="005664D2">
        <w:rPr>
          <w:rFonts w:ascii="Times New Roman" w:hAnsi="Times New Roman" w:cs="Times New Roman"/>
          <w:sz w:val="24"/>
          <w:szCs w:val="24"/>
        </w:rPr>
        <w:t>orgánem veřejné moci</w:t>
      </w:r>
      <w:r>
        <w:rPr>
          <w:rFonts w:ascii="Times New Roman" w:hAnsi="Times New Roman" w:cs="Times New Roman"/>
          <w:sz w:val="24"/>
          <w:szCs w:val="24"/>
        </w:rPr>
        <w:t xml:space="preserve"> (jiný než kritická informační infrastruktura či informační systém </w:t>
      </w:r>
      <w:r w:rsidRPr="005664D2">
        <w:rPr>
          <w:rFonts w:ascii="Times New Roman" w:hAnsi="Times New Roman" w:cs="Times New Roman"/>
          <w:sz w:val="24"/>
          <w:szCs w:val="24"/>
        </w:rPr>
        <w:t>základní služby</w:t>
      </w:r>
      <w:r>
        <w:rPr>
          <w:rFonts w:ascii="Times New Roman" w:hAnsi="Times New Roman" w:cs="Times New Roman"/>
          <w:sz w:val="24"/>
          <w:szCs w:val="24"/>
        </w:rPr>
        <w:t xml:space="preserve">), u kterého narušení bezpečnosti informací může </w:t>
      </w:r>
      <w:r w:rsidRPr="005664D2">
        <w:rPr>
          <w:rFonts w:ascii="Times New Roman" w:hAnsi="Times New Roman" w:cs="Times New Roman"/>
          <w:sz w:val="24"/>
          <w:szCs w:val="24"/>
        </w:rPr>
        <w:t>omezit nebo výrazně ohrozit výkon působnosti orgánu veřejné moci</w:t>
      </w:r>
      <w:r>
        <w:rPr>
          <w:rFonts w:ascii="Times New Roman" w:hAnsi="Times New Roman" w:cs="Times New Roman"/>
          <w:sz w:val="24"/>
          <w:szCs w:val="24"/>
        </w:rPr>
        <w:t xml:space="preserve">. Kvalifikace informačního systému digitálního tachografu coby významného informačního systému explicitně vyplývá z bodu 48 přílohy č. 1 vyhlášky č. </w:t>
      </w:r>
      <w:r w:rsidRPr="005664D2">
        <w:rPr>
          <w:rFonts w:ascii="Times New Roman" w:hAnsi="Times New Roman" w:cs="Times New Roman"/>
          <w:sz w:val="24"/>
          <w:szCs w:val="24"/>
        </w:rPr>
        <w:t>317/2014 Sb.</w:t>
      </w:r>
      <w:r>
        <w:rPr>
          <w:rFonts w:ascii="Times New Roman" w:hAnsi="Times New Roman" w:cs="Times New Roman"/>
          <w:sz w:val="24"/>
          <w:szCs w:val="24"/>
        </w:rPr>
        <w:t xml:space="preserve">, </w:t>
      </w:r>
      <w:r w:rsidRPr="005664D2">
        <w:rPr>
          <w:rFonts w:ascii="Times New Roman" w:hAnsi="Times New Roman" w:cs="Times New Roman"/>
          <w:sz w:val="24"/>
          <w:szCs w:val="24"/>
        </w:rPr>
        <w:t>o významných informačních systémech a jejich určujících kritériích</w:t>
      </w:r>
      <w:r>
        <w:rPr>
          <w:rFonts w:ascii="Times New Roman" w:hAnsi="Times New Roman" w:cs="Times New Roman"/>
          <w:sz w:val="24"/>
          <w:szCs w:val="24"/>
        </w:rPr>
        <w:t xml:space="preserve">, ve znění pozdějších předpisů. </w:t>
      </w:r>
    </w:p>
    <w:p w:rsidR="000B51B9" w:rsidRPr="00ED1C0C" w:rsidRDefault="000B51B9" w:rsidP="00510F84">
      <w:pPr>
        <w:spacing w:after="120"/>
        <w:ind w:firstLine="708"/>
        <w:jc w:val="both"/>
        <w:rPr>
          <w:rFonts w:ascii="Times New Roman" w:hAnsi="Times New Roman" w:cs="Times New Roman"/>
          <w:b/>
          <w:bCs/>
          <w:sz w:val="28"/>
          <w:szCs w:val="28"/>
        </w:rPr>
      </w:pPr>
      <w:r w:rsidRPr="00ED1C0C">
        <w:rPr>
          <w:rFonts w:ascii="Times New Roman" w:hAnsi="Times New Roman" w:cs="Times New Roman"/>
          <w:sz w:val="24"/>
          <w:szCs w:val="24"/>
        </w:rPr>
        <w:t>Ve vztahu k informačnímu systému digitálního tachografu stanoví návrh zákona jeho právní povahu (jde o informační systém veřejné správy), výčet údajů a účel jejich evidence v tomto systému (zvlášť konkrétně jsou vymezeny veškeré osobní údaje), subjekty, které budou mít do systému přístup, jakož i dobu uchovávání údajů.</w:t>
      </w:r>
    </w:p>
    <w:p w:rsidR="000B51B9" w:rsidRPr="00ED1C0C" w:rsidRDefault="000B51B9" w:rsidP="00510F84">
      <w:pPr>
        <w:spacing w:before="120" w:after="120" w:line="240" w:lineRule="auto"/>
        <w:ind w:firstLine="708"/>
        <w:jc w:val="both"/>
        <w:rPr>
          <w:rFonts w:ascii="Times New Roman" w:hAnsi="Times New Roman" w:cs="Times New Roman"/>
          <w:sz w:val="24"/>
          <w:szCs w:val="24"/>
        </w:rPr>
      </w:pPr>
      <w:r w:rsidRPr="00ED1C0C">
        <w:rPr>
          <w:rFonts w:ascii="Times New Roman" w:hAnsi="Times New Roman" w:cs="Times New Roman"/>
          <w:sz w:val="24"/>
          <w:szCs w:val="24"/>
        </w:rPr>
        <w:t>V informačním systému digitálního tachografu jsou vedeny především údaje, které jsou uvedeny na jednotlivých kartách</w:t>
      </w:r>
      <w:r w:rsidR="008B2569" w:rsidRPr="00ED1C0C">
        <w:rPr>
          <w:rFonts w:ascii="Times New Roman" w:hAnsi="Times New Roman" w:cs="Times New Roman"/>
          <w:sz w:val="24"/>
          <w:szCs w:val="24"/>
        </w:rPr>
        <w:t xml:space="preserve"> tachografu</w:t>
      </w:r>
      <w:r w:rsidRPr="00ED1C0C">
        <w:rPr>
          <w:rFonts w:ascii="Times New Roman" w:hAnsi="Times New Roman" w:cs="Times New Roman"/>
          <w:sz w:val="24"/>
          <w:szCs w:val="24"/>
        </w:rPr>
        <w:t>, a dále údaje o orgánech, které je vydaly, údaje o jejich platnosti a údaje o úředních postupech</w:t>
      </w:r>
      <w:r w:rsidR="008B2569" w:rsidRPr="00ED1C0C">
        <w:rPr>
          <w:rFonts w:ascii="Times New Roman" w:hAnsi="Times New Roman" w:cs="Times New Roman"/>
          <w:sz w:val="24"/>
          <w:szCs w:val="24"/>
        </w:rPr>
        <w:t>, které s kartami souvisejí</w:t>
      </w:r>
      <w:r w:rsidRPr="00ED1C0C">
        <w:rPr>
          <w:rFonts w:ascii="Times New Roman" w:hAnsi="Times New Roman" w:cs="Times New Roman"/>
          <w:sz w:val="24"/>
          <w:szCs w:val="24"/>
        </w:rPr>
        <w:t>.</w:t>
      </w:r>
      <w:r w:rsidR="00C21BD4" w:rsidRPr="00ED1C0C">
        <w:rPr>
          <w:rFonts w:ascii="Times New Roman" w:hAnsi="Times New Roman" w:cs="Times New Roman"/>
          <w:sz w:val="24"/>
          <w:szCs w:val="24"/>
        </w:rPr>
        <w:t xml:space="preserve"> Údaje, jež se uvádí na kartách tachografu, přitom stanoví přímo použitelný předpis Evropské unie. Pokud jde o osobní údaje, v informačním systému jsou vedeny pouze základní údaje sloužící k identifikaci držitelů karet, popřípadě jiných osob na kartách uvedených (například personálu autorizovaného metrologického střediska). </w:t>
      </w:r>
    </w:p>
    <w:p w:rsidR="000B51B9" w:rsidRPr="00ED1C0C" w:rsidRDefault="000B51B9" w:rsidP="00510F84">
      <w:pPr>
        <w:spacing w:before="120" w:after="120" w:line="240" w:lineRule="auto"/>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K údajům vedeným v informačním systému digitálního tachografu </w:t>
      </w:r>
      <w:r w:rsidR="00C21BD4" w:rsidRPr="00ED1C0C">
        <w:rPr>
          <w:rFonts w:ascii="Times New Roman" w:hAnsi="Times New Roman" w:cs="Times New Roman"/>
          <w:sz w:val="24"/>
          <w:szCs w:val="24"/>
        </w:rPr>
        <w:t>budou mít</w:t>
      </w:r>
      <w:r w:rsidRPr="00ED1C0C">
        <w:rPr>
          <w:rFonts w:ascii="Times New Roman" w:hAnsi="Times New Roman" w:cs="Times New Roman"/>
          <w:sz w:val="24"/>
          <w:szCs w:val="24"/>
        </w:rPr>
        <w:t xml:space="preserve"> dálkový a nepřetržitý přístup </w:t>
      </w:r>
      <w:r w:rsidR="00C21BD4" w:rsidRPr="00ED1C0C">
        <w:rPr>
          <w:rFonts w:ascii="Times New Roman" w:hAnsi="Times New Roman" w:cs="Times New Roman"/>
          <w:sz w:val="24"/>
          <w:szCs w:val="24"/>
        </w:rPr>
        <w:t xml:space="preserve">pouze ty </w:t>
      </w:r>
      <w:r w:rsidRPr="00ED1C0C">
        <w:rPr>
          <w:rFonts w:ascii="Times New Roman" w:hAnsi="Times New Roman" w:cs="Times New Roman"/>
          <w:sz w:val="24"/>
          <w:szCs w:val="24"/>
        </w:rPr>
        <w:t xml:space="preserve">subjekty, které </w:t>
      </w:r>
      <w:r w:rsidR="00C21BD4" w:rsidRPr="00ED1C0C">
        <w:rPr>
          <w:rFonts w:ascii="Times New Roman" w:hAnsi="Times New Roman" w:cs="Times New Roman"/>
          <w:sz w:val="24"/>
          <w:szCs w:val="24"/>
        </w:rPr>
        <w:t xml:space="preserve">jej potřebují pro plnění úkolů, jež jim svěřuje zákon. Jde o </w:t>
      </w:r>
      <w:r w:rsidR="00250F35" w:rsidRPr="00ED1C0C">
        <w:rPr>
          <w:rFonts w:ascii="Times New Roman" w:hAnsi="Times New Roman" w:cs="Times New Roman"/>
          <w:sz w:val="24"/>
          <w:szCs w:val="24"/>
        </w:rPr>
        <w:t>obecní úřady obcí s rozšířenou působností</w:t>
      </w:r>
      <w:r w:rsidR="00C21BD4" w:rsidRPr="00ED1C0C">
        <w:rPr>
          <w:rFonts w:ascii="Times New Roman" w:hAnsi="Times New Roman" w:cs="Times New Roman"/>
          <w:sz w:val="24"/>
          <w:szCs w:val="24"/>
        </w:rPr>
        <w:t>, které</w:t>
      </w:r>
      <w:r w:rsidRPr="00ED1C0C">
        <w:rPr>
          <w:rFonts w:ascii="Times New Roman" w:hAnsi="Times New Roman" w:cs="Times New Roman"/>
          <w:sz w:val="24"/>
          <w:szCs w:val="24"/>
        </w:rPr>
        <w:t xml:space="preserve"> vydávají </w:t>
      </w:r>
      <w:r w:rsidR="00250F35" w:rsidRPr="00ED1C0C">
        <w:rPr>
          <w:rFonts w:ascii="Times New Roman" w:hAnsi="Times New Roman" w:cs="Times New Roman"/>
          <w:sz w:val="24"/>
          <w:szCs w:val="24"/>
        </w:rPr>
        <w:t>karty tachografu, subjekty,</w:t>
      </w:r>
      <w:r w:rsidRPr="00ED1C0C">
        <w:rPr>
          <w:rFonts w:ascii="Times New Roman" w:hAnsi="Times New Roman" w:cs="Times New Roman"/>
          <w:sz w:val="24"/>
          <w:szCs w:val="24"/>
        </w:rPr>
        <w:t xml:space="preserve"> které vykonávají státní odborný dozor nebo kontrolu nad dodržováním povinností souvisejících s vedením záznamů o dobách řízení, bezpečnostních přestávkách a dobách odpočinku, či vedou případná řízení o přestupcích. Přístup do tohoto informačního systému se </w:t>
      </w:r>
      <w:r w:rsidR="00F16F97" w:rsidRPr="00ED1C0C">
        <w:rPr>
          <w:rFonts w:ascii="Times New Roman" w:hAnsi="Times New Roman" w:cs="Times New Roman"/>
          <w:sz w:val="24"/>
          <w:szCs w:val="24"/>
        </w:rPr>
        <w:t xml:space="preserve">nově </w:t>
      </w:r>
      <w:r w:rsidRPr="00ED1C0C">
        <w:rPr>
          <w:rFonts w:ascii="Times New Roman" w:hAnsi="Times New Roman" w:cs="Times New Roman"/>
          <w:sz w:val="24"/>
          <w:szCs w:val="24"/>
        </w:rPr>
        <w:t>zřizuje Úřadu pro technickou normalizaci, metrologii a státní zkušebnictví, který do něj bude vkládat údaje související s autorizací subjektů k ověřování tachografů</w:t>
      </w:r>
      <w:r w:rsidR="00250F35" w:rsidRPr="00ED1C0C">
        <w:rPr>
          <w:rFonts w:ascii="Times New Roman" w:hAnsi="Times New Roman" w:cs="Times New Roman"/>
          <w:sz w:val="24"/>
          <w:szCs w:val="24"/>
        </w:rPr>
        <w:t>, což je účelné s ohledem na potřebu ověření splnění podmínek pro vydání karty dílny ze strany obecních úřadů obcí s rozšířenou působností</w:t>
      </w:r>
      <w:r w:rsidRPr="00ED1C0C">
        <w:rPr>
          <w:rFonts w:ascii="Times New Roman" w:hAnsi="Times New Roman" w:cs="Times New Roman"/>
          <w:sz w:val="24"/>
          <w:szCs w:val="24"/>
        </w:rPr>
        <w:t>.</w:t>
      </w:r>
    </w:p>
    <w:p w:rsidR="000B51B9" w:rsidRPr="00ED1C0C" w:rsidRDefault="000B51B9" w:rsidP="00510F84">
      <w:pPr>
        <w:spacing w:before="120" w:after="120" w:line="240" w:lineRule="auto"/>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Údaje o jednotlivých kartách budou v informačním systému digitálního tachografu vedeny po dobu </w:t>
      </w:r>
      <w:r w:rsidR="003B65EC">
        <w:rPr>
          <w:rFonts w:ascii="Times New Roman" w:hAnsi="Times New Roman" w:cs="Times New Roman"/>
          <w:sz w:val="24"/>
          <w:szCs w:val="24"/>
        </w:rPr>
        <w:t>10</w:t>
      </w:r>
      <w:r w:rsidR="003B65EC" w:rsidRPr="00ED1C0C">
        <w:rPr>
          <w:rFonts w:ascii="Times New Roman" w:hAnsi="Times New Roman" w:cs="Times New Roman"/>
          <w:sz w:val="24"/>
          <w:szCs w:val="24"/>
        </w:rPr>
        <w:t xml:space="preserve"> </w:t>
      </w:r>
      <w:r w:rsidRPr="00ED1C0C">
        <w:rPr>
          <w:rFonts w:ascii="Times New Roman" w:hAnsi="Times New Roman" w:cs="Times New Roman"/>
          <w:sz w:val="24"/>
          <w:szCs w:val="24"/>
        </w:rPr>
        <w:t xml:space="preserve">let od konce platnosti karty. </w:t>
      </w:r>
      <w:r w:rsidR="00F16F97" w:rsidRPr="00ED1C0C">
        <w:rPr>
          <w:rFonts w:ascii="Times New Roman" w:hAnsi="Times New Roman" w:cs="Times New Roman"/>
          <w:sz w:val="24"/>
          <w:szCs w:val="24"/>
        </w:rPr>
        <w:t xml:space="preserve">V současnosti jsou přitom tyto údaje vedeny po neomezenou dobu, takže návrh zákona v tomto smyslu nově stanoví konkrétní časové omezení pro jejich uchovávání.  </w:t>
      </w:r>
    </w:p>
    <w:p w:rsidR="000B51B9" w:rsidRPr="00ED1C0C" w:rsidRDefault="000B51B9" w:rsidP="00510F84">
      <w:pPr>
        <w:spacing w:before="120" w:after="120" w:line="240" w:lineRule="auto"/>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Ministerstvo dopravy bude zajišťovat automatizovanou výměnu údajů s jinými členskými státy a s jinými smluvními </w:t>
      </w:r>
      <w:r w:rsidR="005B70AA" w:rsidRPr="00ED1C0C">
        <w:rPr>
          <w:rFonts w:ascii="Times New Roman" w:hAnsi="Times New Roman" w:cs="Times New Roman"/>
          <w:sz w:val="24"/>
          <w:szCs w:val="24"/>
        </w:rPr>
        <w:t>stranami</w:t>
      </w:r>
      <w:r w:rsidRPr="00ED1C0C">
        <w:rPr>
          <w:rFonts w:ascii="Times New Roman" w:hAnsi="Times New Roman" w:cs="Times New Roman"/>
          <w:sz w:val="24"/>
          <w:szCs w:val="24"/>
        </w:rPr>
        <w:t xml:space="preserve"> </w:t>
      </w:r>
      <w:r w:rsidR="00250F35" w:rsidRPr="00ED1C0C">
        <w:rPr>
          <w:rFonts w:ascii="Times New Roman" w:hAnsi="Times New Roman" w:cs="Times New Roman"/>
          <w:sz w:val="24"/>
          <w:szCs w:val="24"/>
        </w:rPr>
        <w:t>dohody AETR.</w:t>
      </w:r>
      <w:r w:rsidRPr="00ED1C0C">
        <w:rPr>
          <w:rFonts w:ascii="Times New Roman" w:hAnsi="Times New Roman" w:cs="Times New Roman"/>
          <w:sz w:val="24"/>
          <w:szCs w:val="24"/>
        </w:rPr>
        <w:t xml:space="preserve"> </w:t>
      </w:r>
      <w:r w:rsidR="005B70AA" w:rsidRPr="00ED1C0C">
        <w:rPr>
          <w:rFonts w:ascii="Times New Roman" w:hAnsi="Times New Roman" w:cs="Times New Roman"/>
          <w:sz w:val="24"/>
          <w:szCs w:val="24"/>
        </w:rPr>
        <w:t>Půjde však pouze o údaje vedené v informačním systému digitálního tachografu o kartách řidičů a jejich držitelích. V tomto rozsahu je potřeba přistoupit na přeshraniční výměnu údajů mezi členskými státy, jelikož tento požadavek přímo vyplývá z</w:t>
      </w:r>
      <w:r w:rsidRPr="00ED1C0C">
        <w:rPr>
          <w:rFonts w:ascii="Times New Roman" w:hAnsi="Times New Roman" w:cs="Times New Roman"/>
          <w:sz w:val="24"/>
          <w:szCs w:val="24"/>
        </w:rPr>
        <w:t xml:space="preserve"> čl. 31 nařízení (EU) č. 165/2014. </w:t>
      </w:r>
      <w:r w:rsidR="00067D7A">
        <w:rPr>
          <w:rFonts w:ascii="Times New Roman" w:hAnsi="Times New Roman" w:cs="Times New Roman"/>
          <w:sz w:val="24"/>
          <w:szCs w:val="24"/>
        </w:rPr>
        <w:t xml:space="preserve">Pokud jde o výměnu údajů mezi členskými státy Evropské unie (a smluvními stranami Dohody o vytvoření Evropského hospodářského prostoru), uplatní se na ně rámcová pravidla pro volný pohyb osobních a neosobních údajů stanovená přímo použitelnými předpisy Evropské unie. Pokud jde o výměnu údajů s třetími zeměmi, použitelná bude úprava obsažená v mezinárodním právu, konkrétně v dodatku k dohodě AETR, jenž je předmětem projednávání. V této souvislosti bylo vydáno rozhodnutí Rady (EU) </w:t>
      </w:r>
      <w:r w:rsidR="00067D7A" w:rsidRPr="00C97B07">
        <w:rPr>
          <w:rFonts w:ascii="Times New Roman" w:hAnsi="Times New Roman" w:cs="Times New Roman"/>
          <w:sz w:val="24"/>
          <w:szCs w:val="24"/>
        </w:rPr>
        <w:t>2018/1926 ze dne 19. listopadu 2018 o postoji, který má být přijat jménem Evropské unie ve skupině odborníků pro Evropskou dohodu o práci osádek vozidel v mezinárodní silniční dopravě Evropské hospodářské komise OSN</w:t>
      </w:r>
      <w:r w:rsidR="00067D7A">
        <w:rPr>
          <w:rFonts w:ascii="Times New Roman" w:hAnsi="Times New Roman" w:cs="Times New Roman"/>
          <w:sz w:val="24"/>
          <w:szCs w:val="24"/>
        </w:rPr>
        <w:t>. V doplňku k tomuto rozhodnutí je obsažen návrh právní úpravy týkající se ochrany údajů a důvěrnosti (viz doplněk 4 bod 6).</w:t>
      </w:r>
    </w:p>
    <w:p w:rsidR="00250F35" w:rsidRPr="00ED1C0C" w:rsidRDefault="00250F35" w:rsidP="00510F84">
      <w:pPr>
        <w:spacing w:before="120" w:after="120" w:line="240" w:lineRule="auto"/>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Stejně tak se na základě požadavků </w:t>
      </w:r>
      <w:r w:rsidR="005B70AA" w:rsidRPr="00ED1C0C">
        <w:rPr>
          <w:rFonts w:ascii="Times New Roman" w:hAnsi="Times New Roman" w:cs="Times New Roman"/>
          <w:sz w:val="24"/>
          <w:szCs w:val="24"/>
        </w:rPr>
        <w:t xml:space="preserve">unijního práva, konkrétně </w:t>
      </w:r>
      <w:r w:rsidRPr="00ED1C0C">
        <w:rPr>
          <w:rFonts w:ascii="Times New Roman" w:hAnsi="Times New Roman" w:cs="Times New Roman"/>
          <w:sz w:val="24"/>
          <w:szCs w:val="24"/>
        </w:rPr>
        <w:t>směrnice (EU) 2018/645 rozšiřuje právní úprava automatizované výměny údajů, kterou Ministerstvo dopravy zabezpečuje o řidičích, řidičských oprávněních a řidičských průkazech, i na údaje o profesní způsobilosti řidičů. Současně bude mít ke všem těmto údajům vedeným v příslušných registrech jiných členských států nově přístup i Policie České republiky pro účely výkonu kontroly.</w:t>
      </w:r>
    </w:p>
    <w:p w:rsidR="000B51B9" w:rsidRDefault="000B51B9" w:rsidP="00510F84">
      <w:pPr>
        <w:spacing w:after="120"/>
        <w:jc w:val="both"/>
        <w:rPr>
          <w:rFonts w:ascii="Times New Roman" w:hAnsi="Times New Roman" w:cs="Times New Roman"/>
          <w:sz w:val="23"/>
          <w:szCs w:val="23"/>
        </w:rPr>
      </w:pPr>
    </w:p>
    <w:p w:rsidR="00510F84" w:rsidRDefault="00510F84" w:rsidP="00510F84">
      <w:pPr>
        <w:spacing w:after="120"/>
        <w:jc w:val="both"/>
        <w:rPr>
          <w:rFonts w:ascii="Times New Roman" w:hAnsi="Times New Roman" w:cs="Times New Roman"/>
          <w:b/>
          <w:sz w:val="28"/>
          <w:szCs w:val="28"/>
        </w:rPr>
      </w:pPr>
      <w:r w:rsidRPr="00510F84">
        <w:rPr>
          <w:rFonts w:ascii="Times New Roman" w:hAnsi="Times New Roman" w:cs="Times New Roman"/>
          <w:b/>
          <w:sz w:val="28"/>
          <w:szCs w:val="28"/>
        </w:rPr>
        <w:t>I) Zhodnocení korupčních rizik</w:t>
      </w:r>
    </w:p>
    <w:p w:rsidR="00510F84" w:rsidRDefault="00510F84" w:rsidP="00510F84">
      <w:pPr>
        <w:spacing w:after="120"/>
        <w:jc w:val="both"/>
        <w:rPr>
          <w:rFonts w:ascii="Times New Roman" w:hAnsi="Times New Roman" w:cs="Times New Roman"/>
          <w:b/>
          <w:sz w:val="28"/>
          <w:szCs w:val="28"/>
        </w:rPr>
      </w:pPr>
    </w:p>
    <w:p w:rsidR="00510F84" w:rsidRPr="00510F84" w:rsidRDefault="00510F84" w:rsidP="00510F84">
      <w:pPr>
        <w:pStyle w:val="Default"/>
        <w:spacing w:before="120" w:after="120"/>
        <w:ind w:firstLine="709"/>
        <w:jc w:val="both"/>
        <w:rPr>
          <w:rFonts w:ascii="Times New Roman" w:hAnsi="Times New Roman" w:cs="Times New Roman"/>
        </w:rPr>
      </w:pPr>
      <w:r w:rsidRPr="00510F84">
        <w:rPr>
          <w:rFonts w:ascii="Times New Roman" w:hAnsi="Times New Roman" w:cs="Times New Roman"/>
        </w:rPr>
        <w:t>V zásadě jakákoliv právní regulace, tj. jakýkoliv zásah do práv a povinností a rozhodování o nich orgány veřejné moci, s sebou přináší potenciální korupční rizika. Proto je při jejich zhodnocení namístě zaměřit se na konkrétní aspekty navrhované právní úpravy, stejně jako jejích jednotlivých institutů. Zhodnocení korupčních rizik bylo provedeno podle Metodiky CIA (</w:t>
      </w:r>
      <w:proofErr w:type="spellStart"/>
      <w:r w:rsidRPr="00510F84">
        <w:rPr>
          <w:rFonts w:ascii="Times New Roman" w:hAnsi="Times New Roman" w:cs="Times New Roman"/>
        </w:rPr>
        <w:t>Corruption</w:t>
      </w:r>
      <w:proofErr w:type="spellEnd"/>
      <w:r w:rsidRPr="00510F84">
        <w:rPr>
          <w:rFonts w:ascii="Times New Roman" w:hAnsi="Times New Roman" w:cs="Times New Roman"/>
        </w:rPr>
        <w:t xml:space="preserve"> </w:t>
      </w:r>
      <w:proofErr w:type="spellStart"/>
      <w:r w:rsidRPr="00510F84">
        <w:rPr>
          <w:rFonts w:ascii="Times New Roman" w:hAnsi="Times New Roman" w:cs="Times New Roman"/>
        </w:rPr>
        <w:t>Impact</w:t>
      </w:r>
      <w:proofErr w:type="spellEnd"/>
      <w:r w:rsidRPr="00510F84">
        <w:rPr>
          <w:rFonts w:ascii="Times New Roman" w:hAnsi="Times New Roman" w:cs="Times New Roman"/>
        </w:rPr>
        <w:t xml:space="preserve"> </w:t>
      </w:r>
      <w:proofErr w:type="spellStart"/>
      <w:r w:rsidRPr="00510F84">
        <w:rPr>
          <w:rFonts w:ascii="Times New Roman" w:hAnsi="Times New Roman" w:cs="Times New Roman"/>
        </w:rPr>
        <w:t>Assessment</w:t>
      </w:r>
      <w:proofErr w:type="spellEnd"/>
      <w:r w:rsidRPr="00510F84">
        <w:rPr>
          <w:rFonts w:ascii="Times New Roman" w:hAnsi="Times New Roman" w:cs="Times New Roman"/>
        </w:rPr>
        <w:t xml:space="preserve"> – Metodika hodnocení korupčních rizik), kterou uveřejnil Vládní výbor pro koordinaci boje s korupcí.</w:t>
      </w:r>
    </w:p>
    <w:p w:rsidR="00510F84" w:rsidRPr="00510F84" w:rsidRDefault="00510F84" w:rsidP="00510F84">
      <w:pPr>
        <w:spacing w:before="240" w:after="120"/>
        <w:rPr>
          <w:rFonts w:ascii="Times New Roman" w:hAnsi="Times New Roman" w:cs="Times New Roman"/>
          <w:i/>
          <w:sz w:val="24"/>
          <w:szCs w:val="24"/>
        </w:rPr>
      </w:pPr>
      <w:r w:rsidRPr="00510F84">
        <w:rPr>
          <w:rFonts w:ascii="Times New Roman" w:hAnsi="Times New Roman" w:cs="Times New Roman"/>
          <w:i/>
          <w:sz w:val="24"/>
          <w:szCs w:val="24"/>
        </w:rPr>
        <w:t>Přiměřenost</w:t>
      </w:r>
    </w:p>
    <w:p w:rsidR="00510F84" w:rsidRPr="00510F84" w:rsidRDefault="00510F84" w:rsidP="00510F84">
      <w:pPr>
        <w:pStyle w:val="Default"/>
        <w:spacing w:before="120" w:after="120"/>
        <w:ind w:firstLine="709"/>
        <w:jc w:val="both"/>
        <w:rPr>
          <w:rFonts w:ascii="Times New Roman" w:hAnsi="Times New Roman" w:cs="Times New Roman"/>
        </w:rPr>
      </w:pPr>
      <w:r w:rsidRPr="00510F84">
        <w:rPr>
          <w:rFonts w:ascii="Times New Roman" w:hAnsi="Times New Roman" w:cs="Times New Roman"/>
        </w:rPr>
        <w:t xml:space="preserve">Nejprve je třeba konstatovat s odkazem na část C této důvodové zprávy, že navržená právní úprava je pro dosažení sledovaných cílů nezbytná a těchto cílů není možné dosáhnout prostředky nezasahujícími do právního řádu. Rozsah ukládaných povinností odpovídá danému účelu, nepředstavuje pro adresáty právní úpravy nadměrnou zátěž a nevyžaduje vynaložení nepřiměřených nákladů na přizpůsobení se novým požadavkům. Přitom lze opětovně zdůraznit, že rozsah těchto povinností vyplývá primárně z unijního práva. </w:t>
      </w:r>
    </w:p>
    <w:p w:rsidR="00510F84" w:rsidRPr="00510F84" w:rsidRDefault="00510F84" w:rsidP="00510F84">
      <w:pPr>
        <w:pStyle w:val="Default"/>
        <w:spacing w:before="120" w:after="120"/>
        <w:jc w:val="both"/>
        <w:rPr>
          <w:rFonts w:ascii="Times New Roman" w:hAnsi="Times New Roman" w:cs="Times New Roman"/>
          <w:i/>
          <w:color w:val="auto"/>
        </w:rPr>
      </w:pPr>
      <w:r w:rsidRPr="00510F84">
        <w:rPr>
          <w:rFonts w:ascii="Times New Roman" w:hAnsi="Times New Roman" w:cs="Times New Roman"/>
          <w:i/>
          <w:color w:val="auto"/>
        </w:rPr>
        <w:t>Efektivita</w:t>
      </w:r>
    </w:p>
    <w:p w:rsidR="00510F84" w:rsidRPr="00510F84" w:rsidRDefault="00510F84" w:rsidP="00510F84">
      <w:pPr>
        <w:pStyle w:val="Default"/>
        <w:spacing w:before="120" w:after="120"/>
        <w:ind w:firstLine="709"/>
        <w:jc w:val="both"/>
        <w:rPr>
          <w:rFonts w:ascii="Times New Roman" w:hAnsi="Times New Roman" w:cs="Times New Roman"/>
          <w:color w:val="auto"/>
        </w:rPr>
      </w:pPr>
      <w:r w:rsidRPr="00510F84">
        <w:rPr>
          <w:rFonts w:ascii="Times New Roman" w:hAnsi="Times New Roman" w:cs="Times New Roman"/>
          <w:color w:val="auto"/>
        </w:rPr>
        <w:t xml:space="preserve">Navrhovaná právní úprava je dostatečně určitá a předpokládá, že veřejná správa bude schopna kontrolovat a vynucovat dodržování dané právní regulace. Za tímto účelem jsou rovněž stanoveny odpovídající skutkové podstaty přestupků a navazující správní tresty.  </w:t>
      </w:r>
    </w:p>
    <w:p w:rsidR="00510F84" w:rsidRPr="00510F84" w:rsidRDefault="00510F84" w:rsidP="00510F84">
      <w:pPr>
        <w:pStyle w:val="Default"/>
        <w:spacing w:before="120" w:after="120"/>
        <w:jc w:val="both"/>
        <w:rPr>
          <w:rFonts w:ascii="Times New Roman" w:hAnsi="Times New Roman" w:cs="Times New Roman"/>
          <w:i/>
          <w:color w:val="auto"/>
        </w:rPr>
      </w:pPr>
      <w:r w:rsidRPr="00510F84">
        <w:rPr>
          <w:rFonts w:ascii="Times New Roman" w:hAnsi="Times New Roman" w:cs="Times New Roman"/>
          <w:i/>
          <w:color w:val="auto"/>
        </w:rPr>
        <w:t>Odpovědnost</w:t>
      </w:r>
    </w:p>
    <w:p w:rsidR="00510F84" w:rsidRPr="00510F84" w:rsidRDefault="00510F84" w:rsidP="00AE7BF3">
      <w:pPr>
        <w:pStyle w:val="Default"/>
        <w:spacing w:before="120" w:after="120"/>
        <w:ind w:firstLine="709"/>
        <w:jc w:val="both"/>
        <w:rPr>
          <w:rFonts w:ascii="Times New Roman" w:hAnsi="Times New Roman" w:cs="Times New Roman"/>
          <w:color w:val="auto"/>
        </w:rPr>
      </w:pPr>
      <w:r w:rsidRPr="00510F84">
        <w:rPr>
          <w:rFonts w:ascii="Times New Roman" w:hAnsi="Times New Roman" w:cs="Times New Roman"/>
          <w:color w:val="auto"/>
        </w:rPr>
        <w:t xml:space="preserve">Nedochází k excesivnímu rozšíření kompetencí orgánů veřejné moci. </w:t>
      </w:r>
      <w:r w:rsidR="00733581">
        <w:rPr>
          <w:rFonts w:ascii="Times New Roman" w:hAnsi="Times New Roman" w:cs="Times New Roman"/>
          <w:color w:val="auto"/>
        </w:rPr>
        <w:t xml:space="preserve">Návrh zákona potvrzuje již existující kompetenci obecních úřadů obcí s rozšířenou působností vydávat karty řidiče, karty dílny a karty podniku a přijímat odevzdané karty, nadále též předpokládá, že budou přestupková řízení související s nedodržováním požadavků </w:t>
      </w:r>
      <w:r w:rsidR="00733581" w:rsidRPr="00733581">
        <w:rPr>
          <w:rFonts w:ascii="Times New Roman" w:hAnsi="Times New Roman" w:cs="Times New Roman"/>
          <w:color w:val="auto"/>
        </w:rPr>
        <w:t>na dobu řízení vozidla, bezpečnostní přestávky a dobu odpočinku a na vedení a uchovávání záznamů o těchto skutečnostech</w:t>
      </w:r>
      <w:r w:rsidR="00733581">
        <w:rPr>
          <w:rFonts w:ascii="Times New Roman" w:hAnsi="Times New Roman" w:cs="Times New Roman"/>
          <w:color w:val="auto"/>
        </w:rPr>
        <w:t xml:space="preserve"> vedeny obecními úřady obcí s rozšířenou působností v případě přestupků řidičů a krajskými úřady v případě přestupků dopravců. </w:t>
      </w:r>
      <w:r w:rsidR="009D34AE">
        <w:rPr>
          <w:rFonts w:ascii="Times New Roman" w:hAnsi="Times New Roman" w:cs="Times New Roman"/>
          <w:color w:val="auto"/>
        </w:rPr>
        <w:t>Návrh zákona však - ve srovnání se stávající právní úpravou - rozšiřuje oprávnění subjektů provádějících státní odborný dozor v silniční dopravě tak, aby mohly nařídit řidičům velkých vozidel kontrolu tachografů v autorizovaných metrologických střediscích a mohly též vybírat kauce,</w:t>
      </w:r>
      <w:r w:rsidR="009D34AE" w:rsidRPr="009D34AE">
        <w:rPr>
          <w:rFonts w:ascii="Times New Roman" w:hAnsi="Times New Roman" w:cs="Times New Roman"/>
        </w:rPr>
        <w:t xml:space="preserve"> </w:t>
      </w:r>
      <w:r w:rsidR="009D34AE" w:rsidRPr="00D55B1B">
        <w:rPr>
          <w:rFonts w:ascii="Times New Roman" w:hAnsi="Times New Roman" w:cs="Times New Roman"/>
        </w:rPr>
        <w:t xml:space="preserve">je-li důvodné podezření, že se </w:t>
      </w:r>
      <w:r w:rsidR="009D34AE">
        <w:rPr>
          <w:rFonts w:ascii="Times New Roman" w:hAnsi="Times New Roman" w:cs="Times New Roman"/>
        </w:rPr>
        <w:t>budou dopravci</w:t>
      </w:r>
      <w:r w:rsidR="009D34AE" w:rsidRPr="00D55B1B">
        <w:rPr>
          <w:rFonts w:ascii="Times New Roman" w:hAnsi="Times New Roman" w:cs="Times New Roman"/>
        </w:rPr>
        <w:t xml:space="preserve"> vyhýbat řízení o přestupku nebo že by případné vymáhání uložené pokuty bylo spojeno s nepřiměřenými náklady, popřípadě nebylo vůbec možné</w:t>
      </w:r>
      <w:r w:rsidR="009D34AE">
        <w:rPr>
          <w:rFonts w:ascii="Times New Roman" w:hAnsi="Times New Roman" w:cs="Times New Roman"/>
        </w:rPr>
        <w:t xml:space="preserve">. </w:t>
      </w:r>
      <w:r w:rsidR="009D34AE">
        <w:rPr>
          <w:rFonts w:ascii="Times New Roman" w:hAnsi="Times New Roman" w:cs="Times New Roman"/>
          <w:color w:val="auto"/>
        </w:rPr>
        <w:t xml:space="preserve"> Těmito oprávněními již přitom vybrané správní orgány v současnosti disponují, nicméně je důvodné, aby je mohly realizovat i další subjekty provádějící státní odborný dozor na silnici. </w:t>
      </w:r>
      <w:r w:rsidR="00AE7BF3">
        <w:rPr>
          <w:rFonts w:ascii="Times New Roman" w:hAnsi="Times New Roman" w:cs="Times New Roman"/>
          <w:color w:val="auto"/>
        </w:rPr>
        <w:t>Kompetence úřadů se v oblasti problematiky profesní způsobilosti řidičů nemění. Postupy zmíněných úřadů</w:t>
      </w:r>
      <w:r w:rsidRPr="00510F84">
        <w:rPr>
          <w:rFonts w:ascii="Times New Roman" w:hAnsi="Times New Roman" w:cs="Times New Roman"/>
          <w:color w:val="auto"/>
        </w:rPr>
        <w:t xml:space="preserve"> </w:t>
      </w:r>
      <w:r w:rsidR="00AE7BF3">
        <w:rPr>
          <w:rFonts w:ascii="Times New Roman" w:hAnsi="Times New Roman" w:cs="Times New Roman"/>
          <w:color w:val="auto"/>
        </w:rPr>
        <w:t>jsou regulovány příslušnou právní úpravou, jež garantuje nezávislý</w:t>
      </w:r>
      <w:r w:rsidRPr="00510F84">
        <w:rPr>
          <w:rFonts w:ascii="Times New Roman" w:hAnsi="Times New Roman" w:cs="Times New Roman"/>
          <w:color w:val="auto"/>
        </w:rPr>
        <w:t xml:space="preserve"> výkonu jejich působnosti. Osoby odpovědné za konkrétní rozhodnutí lze jasně identifikovat.</w:t>
      </w:r>
    </w:p>
    <w:p w:rsidR="00510F84" w:rsidRPr="00510F84" w:rsidRDefault="00510F84" w:rsidP="00510F84">
      <w:pPr>
        <w:spacing w:before="240" w:after="120"/>
        <w:rPr>
          <w:rFonts w:ascii="Times New Roman" w:hAnsi="Times New Roman" w:cs="Times New Roman"/>
          <w:i/>
          <w:sz w:val="24"/>
          <w:szCs w:val="24"/>
        </w:rPr>
      </w:pPr>
      <w:r w:rsidRPr="00510F84">
        <w:rPr>
          <w:rFonts w:ascii="Times New Roman" w:hAnsi="Times New Roman" w:cs="Times New Roman"/>
          <w:i/>
          <w:sz w:val="24"/>
          <w:szCs w:val="24"/>
        </w:rPr>
        <w:t>Opravné prostředky</w:t>
      </w:r>
    </w:p>
    <w:p w:rsidR="00510F84" w:rsidRPr="00510F84" w:rsidRDefault="00510F84" w:rsidP="00510F84">
      <w:pPr>
        <w:pStyle w:val="Default"/>
        <w:spacing w:before="120" w:after="120"/>
        <w:ind w:firstLine="709"/>
        <w:jc w:val="both"/>
        <w:rPr>
          <w:rFonts w:ascii="Times New Roman" w:hAnsi="Times New Roman" w:cs="Times New Roman"/>
          <w:color w:val="auto"/>
        </w:rPr>
      </w:pPr>
      <w:r w:rsidRPr="00510F84">
        <w:rPr>
          <w:rFonts w:ascii="Times New Roman" w:hAnsi="Times New Roman" w:cs="Times New Roman"/>
          <w:color w:val="auto"/>
        </w:rPr>
        <w:t>Řízení v navrhované právní úpravě jsou navázána na správní řád a případně též na zákon č. 250/2016 Sb., o odpovědnosti za přestupky a řízení o nich</w:t>
      </w:r>
      <w:r w:rsidR="00AE7BF3">
        <w:rPr>
          <w:rFonts w:ascii="Times New Roman" w:hAnsi="Times New Roman" w:cs="Times New Roman"/>
          <w:color w:val="auto"/>
        </w:rPr>
        <w:t>, ve znění pozdějších předpisů</w:t>
      </w:r>
      <w:r w:rsidRPr="00510F84">
        <w:rPr>
          <w:rFonts w:ascii="Times New Roman" w:hAnsi="Times New Roman" w:cs="Times New Roman"/>
          <w:color w:val="auto"/>
        </w:rPr>
        <w:t xml:space="preserve">. Odchylky od těchto předpisů návrh zákona jasně identifikuje. Správní řád a další právní předpisy poskytují nástroje pro účinnou obranu proti nesprávnému postupu orgánu veřejné správy napříč nejrůznějšími oblastmi právní úpravy. Zvláštní nástroje nejsou nastaveny. Z toho vyplývá i možnost podávat řádné a mimořádné opravné prostředky tak, jak je předvídají obecné právní předpisy, na které je navrhovaná právní úprava navázána. </w:t>
      </w:r>
    </w:p>
    <w:p w:rsidR="00510F84" w:rsidRPr="00510F84" w:rsidRDefault="00510F84" w:rsidP="00510F84">
      <w:pPr>
        <w:spacing w:before="240" w:after="120"/>
        <w:rPr>
          <w:rFonts w:ascii="Times New Roman" w:hAnsi="Times New Roman" w:cs="Times New Roman"/>
          <w:i/>
          <w:sz w:val="24"/>
          <w:szCs w:val="24"/>
        </w:rPr>
      </w:pPr>
      <w:r w:rsidRPr="00510F84">
        <w:rPr>
          <w:rFonts w:ascii="Times New Roman" w:hAnsi="Times New Roman" w:cs="Times New Roman"/>
          <w:i/>
          <w:sz w:val="24"/>
          <w:szCs w:val="24"/>
        </w:rPr>
        <w:t>Kontrolní mechanismy</w:t>
      </w:r>
    </w:p>
    <w:p w:rsidR="00510F84" w:rsidRPr="00510F84" w:rsidRDefault="00510F84" w:rsidP="00510F84">
      <w:pPr>
        <w:pStyle w:val="Default"/>
        <w:spacing w:before="120" w:after="120"/>
        <w:ind w:firstLine="709"/>
        <w:jc w:val="both"/>
        <w:rPr>
          <w:rFonts w:ascii="Times New Roman" w:hAnsi="Times New Roman" w:cs="Times New Roman"/>
        </w:rPr>
      </w:pPr>
      <w:r w:rsidRPr="00510F84">
        <w:rPr>
          <w:rFonts w:ascii="Times New Roman" w:hAnsi="Times New Roman" w:cs="Times New Roman"/>
        </w:rPr>
        <w:t xml:space="preserve">Předkladatel se snažil navrženou právní úpravu formulovat jednoznačně, protože jednoznačná právní úprava poskytuje větší míru právní jistoty a usnadňuje kontrolu nad aplikační praxí ze strany orgánů veřejné moci a tím snižuje reálný prostor pro korupci. Navržená právní úprava obsahuje jasné vymezení práv a povinností všech dotčených orgánů </w:t>
      </w:r>
      <w:r w:rsidRPr="00510F84">
        <w:rPr>
          <w:rFonts w:ascii="Times New Roman" w:hAnsi="Times New Roman" w:cs="Times New Roman"/>
        </w:rPr>
        <w:br/>
        <w:t>a osob. V rámci všech procesů jsou nastaveny standardní kontrolní mechanismy, které limitují možnosti korupce.</w:t>
      </w:r>
    </w:p>
    <w:p w:rsidR="00510F84" w:rsidRPr="00510F84" w:rsidRDefault="00510F84" w:rsidP="00510F84">
      <w:pPr>
        <w:spacing w:before="240" w:after="120"/>
        <w:rPr>
          <w:rFonts w:ascii="Times New Roman" w:hAnsi="Times New Roman" w:cs="Times New Roman"/>
          <w:i/>
          <w:sz w:val="24"/>
          <w:szCs w:val="24"/>
        </w:rPr>
      </w:pPr>
      <w:r w:rsidRPr="00510F84">
        <w:rPr>
          <w:rFonts w:ascii="Times New Roman" w:hAnsi="Times New Roman" w:cs="Times New Roman"/>
          <w:i/>
          <w:sz w:val="24"/>
          <w:szCs w:val="24"/>
        </w:rPr>
        <w:t xml:space="preserve">Dobrá praxe </w:t>
      </w:r>
    </w:p>
    <w:p w:rsidR="00510F84" w:rsidRPr="00510F84" w:rsidRDefault="00510F84" w:rsidP="00510F84">
      <w:pPr>
        <w:pStyle w:val="Default"/>
        <w:spacing w:before="120" w:after="120"/>
        <w:ind w:firstLine="709"/>
        <w:jc w:val="both"/>
        <w:rPr>
          <w:rFonts w:ascii="Times New Roman" w:hAnsi="Times New Roman" w:cs="Times New Roman"/>
        </w:rPr>
      </w:pPr>
      <w:r w:rsidRPr="00510F84">
        <w:rPr>
          <w:rFonts w:ascii="Times New Roman" w:hAnsi="Times New Roman" w:cs="Times New Roman"/>
        </w:rPr>
        <w:t xml:space="preserve">Navrhovaná právní úprava využívá již existující postupy vyplývající ze </w:t>
      </w:r>
      <w:r w:rsidRPr="00510F84">
        <w:rPr>
          <w:rFonts w:ascii="Times New Roman" w:hAnsi="Times New Roman" w:cs="Times New Roman"/>
          <w:color w:val="auto"/>
        </w:rPr>
        <w:t>správního řádu</w:t>
      </w:r>
      <w:r w:rsidRPr="00510F84">
        <w:rPr>
          <w:rFonts w:ascii="Times New Roman" w:hAnsi="Times New Roman" w:cs="Times New Roman"/>
        </w:rPr>
        <w:t xml:space="preserve"> a zákona</w:t>
      </w:r>
      <w:r w:rsidRPr="00510F84">
        <w:rPr>
          <w:rFonts w:ascii="Times New Roman" w:hAnsi="Times New Roman" w:cs="Times New Roman"/>
          <w:color w:val="auto"/>
        </w:rPr>
        <w:t xml:space="preserve"> č. 250/2016 Sb., o odpovědnosti za přestupky a řízení o nich</w:t>
      </w:r>
      <w:r w:rsidR="00AE7BF3">
        <w:rPr>
          <w:rFonts w:ascii="Times New Roman" w:hAnsi="Times New Roman" w:cs="Times New Roman"/>
          <w:color w:val="auto"/>
        </w:rPr>
        <w:t>, ve znění pozdějších předpisů</w:t>
      </w:r>
      <w:r w:rsidRPr="00510F84">
        <w:rPr>
          <w:rFonts w:ascii="Times New Roman" w:hAnsi="Times New Roman" w:cs="Times New Roman"/>
        </w:rPr>
        <w:t xml:space="preserve">. Správní tresty za přestupky, které jsou zaváděny, jsou doplňovány do již existujícího systému správních trestů a jsou odstupňovány podle závažnosti přestupků. </w:t>
      </w:r>
    </w:p>
    <w:p w:rsidR="00510F84" w:rsidRPr="00510F84" w:rsidRDefault="00510F84" w:rsidP="00510F84">
      <w:pPr>
        <w:spacing w:before="240" w:after="120"/>
        <w:rPr>
          <w:rFonts w:ascii="Times New Roman" w:hAnsi="Times New Roman" w:cs="Times New Roman"/>
          <w:i/>
          <w:sz w:val="24"/>
          <w:szCs w:val="24"/>
        </w:rPr>
      </w:pPr>
      <w:r w:rsidRPr="00510F84">
        <w:rPr>
          <w:rFonts w:ascii="Times New Roman" w:hAnsi="Times New Roman" w:cs="Times New Roman"/>
          <w:i/>
          <w:sz w:val="24"/>
          <w:szCs w:val="24"/>
        </w:rPr>
        <w:t>Transparentnost a otevřená data</w:t>
      </w:r>
    </w:p>
    <w:p w:rsidR="00510F84" w:rsidRPr="00510F84" w:rsidRDefault="00510F84" w:rsidP="00510F84">
      <w:pPr>
        <w:pStyle w:val="Default"/>
        <w:spacing w:before="120" w:after="120"/>
        <w:ind w:firstLine="709"/>
        <w:jc w:val="both"/>
        <w:rPr>
          <w:rFonts w:ascii="Times New Roman" w:hAnsi="Times New Roman" w:cs="Times New Roman"/>
        </w:rPr>
      </w:pPr>
      <w:r w:rsidRPr="00510F84">
        <w:rPr>
          <w:rFonts w:ascii="Times New Roman" w:hAnsi="Times New Roman" w:cs="Times New Roman"/>
        </w:rPr>
        <w:t xml:space="preserve"> </w:t>
      </w:r>
      <w:r w:rsidRPr="00510F84">
        <w:rPr>
          <w:rFonts w:ascii="Times New Roman" w:eastAsia="Times New Roman" w:hAnsi="Times New Roman" w:cs="Times New Roman"/>
          <w:color w:val="auto"/>
        </w:rPr>
        <w:t xml:space="preserve">Navrhovaná právní úprava nemá vliv na dostupnost informací podle zákona </w:t>
      </w:r>
      <w:r w:rsidRPr="00510F84">
        <w:rPr>
          <w:rFonts w:ascii="Times New Roman" w:eastAsia="Times New Roman" w:hAnsi="Times New Roman" w:cs="Times New Roman"/>
          <w:color w:val="auto"/>
        </w:rPr>
        <w:br/>
        <w:t>č. 106/1999 Sb., o svobodném přístupu k informacím.</w:t>
      </w:r>
      <w:r w:rsidRPr="00510F84">
        <w:rPr>
          <w:rFonts w:ascii="Times New Roman" w:hAnsi="Times New Roman" w:cs="Times New Roman"/>
        </w:rPr>
        <w:t xml:space="preserve"> </w:t>
      </w:r>
    </w:p>
    <w:p w:rsidR="00510F84" w:rsidRPr="00510F84" w:rsidRDefault="00510F84" w:rsidP="00510F84">
      <w:pPr>
        <w:pStyle w:val="Default"/>
        <w:spacing w:before="120" w:after="120"/>
        <w:ind w:firstLine="709"/>
        <w:jc w:val="both"/>
        <w:rPr>
          <w:rFonts w:ascii="Times New Roman" w:hAnsi="Times New Roman" w:cs="Times New Roman"/>
          <w:iCs/>
        </w:rPr>
      </w:pPr>
      <w:r w:rsidRPr="00510F84">
        <w:rPr>
          <w:rFonts w:ascii="Times New Roman" w:hAnsi="Times New Roman" w:cs="Times New Roman"/>
        </w:rPr>
        <w:t xml:space="preserve">S ohledem na shora uvedené je zřejmé, že významnost korupčních rizik navrhované právní úpravy je </w:t>
      </w:r>
      <w:r w:rsidRPr="00510F84">
        <w:rPr>
          <w:rFonts w:ascii="Times New Roman" w:hAnsi="Times New Roman" w:cs="Times New Roman"/>
          <w:iCs/>
        </w:rPr>
        <w:t>nízká.</w:t>
      </w:r>
    </w:p>
    <w:p w:rsidR="00510F84" w:rsidRPr="00510F84" w:rsidRDefault="00510F84" w:rsidP="00510F84">
      <w:pPr>
        <w:spacing w:after="120"/>
        <w:jc w:val="both"/>
        <w:rPr>
          <w:rFonts w:ascii="Times New Roman" w:hAnsi="Times New Roman" w:cs="Times New Roman"/>
          <w:b/>
          <w:sz w:val="28"/>
          <w:szCs w:val="28"/>
        </w:rPr>
      </w:pPr>
    </w:p>
    <w:p w:rsidR="000B51B9" w:rsidRPr="00ED1C0C" w:rsidRDefault="000B51B9" w:rsidP="00510F84">
      <w:pPr>
        <w:pStyle w:val="Default"/>
        <w:spacing w:after="120"/>
        <w:rPr>
          <w:rFonts w:ascii="Times New Roman" w:hAnsi="Times New Roman" w:cs="Times New Roman"/>
          <w:sz w:val="28"/>
          <w:szCs w:val="28"/>
        </w:rPr>
      </w:pPr>
      <w:r w:rsidRPr="00ED1C0C">
        <w:rPr>
          <w:rFonts w:ascii="Times New Roman" w:hAnsi="Times New Roman" w:cs="Times New Roman"/>
          <w:b/>
          <w:bCs/>
          <w:sz w:val="28"/>
          <w:szCs w:val="28"/>
        </w:rPr>
        <w:t xml:space="preserve">J) Zhodnocení dopadů na bezpečnost nebo obranu státu </w:t>
      </w:r>
    </w:p>
    <w:p w:rsidR="000B51B9" w:rsidRPr="00ED1C0C" w:rsidRDefault="000B51B9" w:rsidP="00510F84">
      <w:pPr>
        <w:spacing w:after="120"/>
        <w:jc w:val="both"/>
        <w:rPr>
          <w:rFonts w:ascii="Times New Roman" w:hAnsi="Times New Roman" w:cs="Times New Roman"/>
          <w:sz w:val="23"/>
          <w:szCs w:val="23"/>
        </w:rPr>
      </w:pPr>
    </w:p>
    <w:p w:rsidR="00BE0E47" w:rsidRDefault="000B51B9" w:rsidP="00510F84">
      <w:pPr>
        <w:spacing w:after="120"/>
        <w:ind w:firstLine="708"/>
        <w:jc w:val="both"/>
        <w:rPr>
          <w:rFonts w:ascii="Times New Roman" w:hAnsi="Times New Roman" w:cs="Times New Roman"/>
          <w:sz w:val="24"/>
          <w:szCs w:val="24"/>
        </w:rPr>
      </w:pPr>
      <w:r w:rsidRPr="00ED1C0C">
        <w:rPr>
          <w:rFonts w:ascii="Times New Roman" w:hAnsi="Times New Roman" w:cs="Times New Roman"/>
          <w:sz w:val="24"/>
          <w:szCs w:val="24"/>
        </w:rPr>
        <w:t xml:space="preserve">Návrh zákona </w:t>
      </w:r>
      <w:r w:rsidR="008B2569" w:rsidRPr="00ED1C0C">
        <w:rPr>
          <w:rFonts w:ascii="Times New Roman" w:hAnsi="Times New Roman" w:cs="Times New Roman"/>
          <w:sz w:val="24"/>
          <w:szCs w:val="24"/>
        </w:rPr>
        <w:t>nevyvolává</w:t>
      </w:r>
      <w:r w:rsidRPr="00ED1C0C">
        <w:rPr>
          <w:rFonts w:ascii="Times New Roman" w:hAnsi="Times New Roman" w:cs="Times New Roman"/>
          <w:sz w:val="24"/>
          <w:szCs w:val="24"/>
        </w:rPr>
        <w:t xml:space="preserve"> žádné dopady na bezpečnost nebo obranu </w:t>
      </w:r>
      <w:r w:rsidR="008B2569" w:rsidRPr="00ED1C0C">
        <w:rPr>
          <w:rFonts w:ascii="Times New Roman" w:hAnsi="Times New Roman" w:cs="Times New Roman"/>
          <w:sz w:val="24"/>
          <w:szCs w:val="24"/>
        </w:rPr>
        <w:t>České republiky</w:t>
      </w:r>
      <w:r w:rsidRPr="00ED1C0C">
        <w:rPr>
          <w:rFonts w:ascii="Times New Roman" w:hAnsi="Times New Roman" w:cs="Times New Roman"/>
          <w:sz w:val="24"/>
          <w:szCs w:val="24"/>
        </w:rPr>
        <w:t>.</w:t>
      </w:r>
    </w:p>
    <w:p w:rsidR="00BE0E47" w:rsidRDefault="00BE0E47">
      <w:pPr>
        <w:rPr>
          <w:rFonts w:ascii="Times New Roman" w:hAnsi="Times New Roman" w:cs="Times New Roman"/>
          <w:sz w:val="24"/>
          <w:szCs w:val="24"/>
        </w:rPr>
      </w:pPr>
      <w:r>
        <w:rPr>
          <w:rFonts w:ascii="Times New Roman" w:hAnsi="Times New Roman" w:cs="Times New Roman"/>
          <w:sz w:val="24"/>
          <w:szCs w:val="24"/>
        </w:rPr>
        <w:br w:type="page"/>
      </w:r>
    </w:p>
    <w:p w:rsidR="00BE0E47" w:rsidRPr="001B1A13" w:rsidRDefault="00BE0E47" w:rsidP="00BE0E47">
      <w:pPr>
        <w:pStyle w:val="Default"/>
        <w:spacing w:after="120"/>
        <w:jc w:val="center"/>
        <w:rPr>
          <w:rFonts w:ascii="Times New Roman" w:hAnsi="Times New Roman" w:cs="Times New Roman"/>
          <w:sz w:val="32"/>
          <w:szCs w:val="32"/>
          <w:u w:val="single"/>
        </w:rPr>
      </w:pPr>
      <w:r w:rsidRPr="001B1A13">
        <w:rPr>
          <w:rFonts w:ascii="Times New Roman" w:hAnsi="Times New Roman" w:cs="Times New Roman"/>
          <w:b/>
          <w:bCs/>
          <w:sz w:val="32"/>
          <w:szCs w:val="32"/>
          <w:u w:val="single"/>
        </w:rPr>
        <w:t>II. Zvláštní část</w:t>
      </w:r>
    </w:p>
    <w:p w:rsidR="00BE0E47" w:rsidRDefault="00BE0E47" w:rsidP="00BE0E47">
      <w:pPr>
        <w:spacing w:before="120" w:after="120" w:line="240" w:lineRule="auto"/>
        <w:jc w:val="both"/>
        <w:rPr>
          <w:rFonts w:ascii="Times New Roman" w:hAnsi="Times New Roman" w:cs="Times New Roman"/>
          <w:b/>
          <w:sz w:val="24"/>
          <w:szCs w:val="24"/>
        </w:rPr>
      </w:pPr>
    </w:p>
    <w:p w:rsidR="00BE0E47" w:rsidRPr="003F7086" w:rsidRDefault="00BE0E47" w:rsidP="00BE0E47">
      <w:pPr>
        <w:spacing w:before="12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K čl. I</w:t>
      </w:r>
    </w:p>
    <w:p w:rsidR="00BE0E47" w:rsidRDefault="00BE0E47" w:rsidP="00BE0E47">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K bodu 1 (poznámk</w:t>
      </w:r>
      <w:r w:rsidR="00B343CD">
        <w:rPr>
          <w:rFonts w:ascii="Times New Roman" w:hAnsi="Times New Roman" w:cs="Times New Roman"/>
          <w:b/>
          <w:sz w:val="24"/>
          <w:szCs w:val="24"/>
        </w:rPr>
        <w:t>y</w:t>
      </w:r>
      <w:r>
        <w:rPr>
          <w:rFonts w:ascii="Times New Roman" w:hAnsi="Times New Roman" w:cs="Times New Roman"/>
          <w:b/>
          <w:sz w:val="24"/>
          <w:szCs w:val="24"/>
        </w:rPr>
        <w:t xml:space="preserve"> pod čarou č. 13</w:t>
      </w:r>
      <w:r w:rsidR="00B343CD">
        <w:rPr>
          <w:rFonts w:ascii="Times New Roman" w:hAnsi="Times New Roman" w:cs="Times New Roman"/>
          <w:b/>
          <w:sz w:val="24"/>
          <w:szCs w:val="24"/>
        </w:rPr>
        <w:t xml:space="preserve"> a 33</w:t>
      </w:r>
      <w:r>
        <w:rPr>
          <w:rFonts w:ascii="Times New Roman" w:hAnsi="Times New Roman" w:cs="Times New Roman"/>
          <w:b/>
          <w:sz w:val="24"/>
          <w:szCs w:val="24"/>
        </w:rPr>
        <w:t>)</w:t>
      </w:r>
    </w:p>
    <w:p w:rsidR="00BE0E47" w:rsidRDefault="0084280E" w:rsidP="00BE0E47">
      <w:pPr>
        <w:spacing w:before="120" w:after="120" w:line="240" w:lineRule="auto"/>
        <w:ind w:firstLine="708"/>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Upravuje se úvodní ustanovení zákona, neboť kromě toho, že navazuje na přímo použitelné předpisy </w:t>
      </w:r>
      <w:r w:rsidR="00B343CD">
        <w:rPr>
          <w:rFonts w:ascii="Times New Roman" w:eastAsia="Arial" w:hAnsi="Times New Roman" w:cs="Times New Roman"/>
          <w:sz w:val="24"/>
          <w:szCs w:val="24"/>
        </w:rPr>
        <w:t xml:space="preserve">(nařízení) </w:t>
      </w:r>
      <w:r>
        <w:rPr>
          <w:rFonts w:ascii="Times New Roman" w:eastAsia="Arial" w:hAnsi="Times New Roman" w:cs="Times New Roman"/>
          <w:sz w:val="24"/>
          <w:szCs w:val="24"/>
        </w:rPr>
        <w:t xml:space="preserve">Evropské unie, předpisy Evropské unie </w:t>
      </w:r>
      <w:r w:rsidR="00B343CD">
        <w:rPr>
          <w:rFonts w:ascii="Times New Roman" w:eastAsia="Arial" w:hAnsi="Times New Roman" w:cs="Times New Roman"/>
          <w:sz w:val="24"/>
          <w:szCs w:val="24"/>
        </w:rPr>
        <w:t xml:space="preserve">(směrnice) </w:t>
      </w:r>
      <w:r>
        <w:rPr>
          <w:rFonts w:ascii="Times New Roman" w:eastAsia="Arial" w:hAnsi="Times New Roman" w:cs="Times New Roman"/>
          <w:sz w:val="24"/>
          <w:szCs w:val="24"/>
        </w:rPr>
        <w:t xml:space="preserve">i zapracovává. </w:t>
      </w:r>
      <w:r w:rsidR="00BE0E47">
        <w:rPr>
          <w:rFonts w:ascii="Times New Roman" w:eastAsia="Arial" w:hAnsi="Times New Roman" w:cs="Times New Roman"/>
          <w:sz w:val="24"/>
          <w:szCs w:val="24"/>
        </w:rPr>
        <w:t>Do</w:t>
      </w:r>
      <w:r>
        <w:rPr>
          <w:rFonts w:ascii="Times New Roman" w:eastAsia="Arial" w:hAnsi="Times New Roman" w:cs="Times New Roman"/>
          <w:sz w:val="24"/>
          <w:szCs w:val="24"/>
        </w:rPr>
        <w:t xml:space="preserve"> </w:t>
      </w:r>
      <w:r w:rsidR="00BE0E47">
        <w:rPr>
          <w:rFonts w:ascii="Times New Roman" w:eastAsia="Arial" w:hAnsi="Times New Roman" w:cs="Times New Roman"/>
          <w:sz w:val="24"/>
          <w:szCs w:val="24"/>
        </w:rPr>
        <w:t xml:space="preserve">poznámky pod čarou č. 13, která vymezuje návaznost zákona o silniční dopravě na přímo použitelné předpisy Evropské unie, se doplňují odkazy na </w:t>
      </w:r>
      <w:r w:rsidR="000A6B17">
        <w:rPr>
          <w:rFonts w:ascii="Times New Roman" w:eastAsia="Arial" w:hAnsi="Times New Roman" w:cs="Times New Roman"/>
          <w:sz w:val="24"/>
          <w:szCs w:val="24"/>
        </w:rPr>
        <w:t xml:space="preserve">nařízení č. 11 z roku 1960, </w:t>
      </w:r>
      <w:r w:rsidR="00BE0E47">
        <w:rPr>
          <w:rFonts w:ascii="Times New Roman" w:eastAsia="Arial" w:hAnsi="Times New Roman" w:cs="Times New Roman"/>
          <w:sz w:val="24"/>
          <w:szCs w:val="24"/>
        </w:rPr>
        <w:t xml:space="preserve">nařízení </w:t>
      </w:r>
      <w:r w:rsidR="00BE0E47" w:rsidRPr="00C10969">
        <w:rPr>
          <w:rFonts w:ascii="Times New Roman" w:eastAsia="Arial" w:hAnsi="Times New Roman" w:cs="Times New Roman"/>
          <w:sz w:val="24"/>
          <w:szCs w:val="24"/>
        </w:rPr>
        <w:t>(ES) č. 561/2006</w:t>
      </w:r>
      <w:r w:rsidR="00B343CD">
        <w:rPr>
          <w:rFonts w:ascii="Times New Roman" w:eastAsia="Arial" w:hAnsi="Times New Roman" w:cs="Times New Roman"/>
          <w:sz w:val="24"/>
          <w:szCs w:val="24"/>
        </w:rPr>
        <w:t>,</w:t>
      </w:r>
      <w:r w:rsidR="00BE0E47">
        <w:rPr>
          <w:rFonts w:ascii="Times New Roman" w:eastAsia="Arial" w:hAnsi="Times New Roman" w:cs="Times New Roman"/>
          <w:sz w:val="24"/>
          <w:szCs w:val="24"/>
        </w:rPr>
        <w:t xml:space="preserve"> n</w:t>
      </w:r>
      <w:r w:rsidR="00BE0E47" w:rsidRPr="00C10969">
        <w:rPr>
          <w:rFonts w:ascii="Times New Roman" w:eastAsia="Arial" w:hAnsi="Times New Roman" w:cs="Times New Roman"/>
          <w:sz w:val="24"/>
          <w:szCs w:val="24"/>
        </w:rPr>
        <w:t>ařízení (EU) č. 165/2014</w:t>
      </w:r>
      <w:r w:rsidR="00B343CD">
        <w:rPr>
          <w:rFonts w:ascii="Times New Roman" w:eastAsia="Arial" w:hAnsi="Times New Roman" w:cs="Times New Roman"/>
          <w:sz w:val="24"/>
          <w:szCs w:val="24"/>
        </w:rPr>
        <w:t xml:space="preserve"> a n</w:t>
      </w:r>
      <w:r w:rsidR="00B343CD" w:rsidRPr="00B343CD">
        <w:rPr>
          <w:rFonts w:ascii="Times New Roman" w:eastAsia="Arial" w:hAnsi="Times New Roman" w:cs="Times New Roman"/>
          <w:sz w:val="24"/>
          <w:szCs w:val="24"/>
        </w:rPr>
        <w:t>ařízení (EU) 2016/403</w:t>
      </w:r>
      <w:r w:rsidR="00BE0E47" w:rsidRPr="00C10969">
        <w:rPr>
          <w:rFonts w:ascii="Times New Roman" w:eastAsia="Arial" w:hAnsi="Times New Roman" w:cs="Times New Roman"/>
          <w:sz w:val="24"/>
          <w:szCs w:val="24"/>
        </w:rPr>
        <w:t>.</w:t>
      </w:r>
      <w:r w:rsidR="00BE0E47">
        <w:rPr>
          <w:rFonts w:ascii="Times New Roman" w:eastAsia="Arial" w:hAnsi="Times New Roman" w:cs="Times New Roman"/>
          <w:sz w:val="24"/>
          <w:szCs w:val="24"/>
        </w:rPr>
        <w:t xml:space="preserve"> Současně se z této poznámky pod čarou </w:t>
      </w:r>
      <w:r w:rsidR="000A6B17">
        <w:rPr>
          <w:rFonts w:ascii="Times New Roman" w:eastAsia="Arial" w:hAnsi="Times New Roman" w:cs="Times New Roman"/>
          <w:sz w:val="24"/>
          <w:szCs w:val="24"/>
        </w:rPr>
        <w:t xml:space="preserve">přesunuje </w:t>
      </w:r>
      <w:r w:rsidR="00B343CD">
        <w:rPr>
          <w:rFonts w:ascii="Times New Roman" w:eastAsia="Arial" w:hAnsi="Times New Roman" w:cs="Times New Roman"/>
          <w:sz w:val="24"/>
          <w:szCs w:val="24"/>
        </w:rPr>
        <w:t xml:space="preserve">odkaz na </w:t>
      </w:r>
      <w:r w:rsidR="00BE0E47">
        <w:rPr>
          <w:rFonts w:ascii="Times New Roman" w:eastAsia="Arial" w:hAnsi="Times New Roman" w:cs="Times New Roman"/>
          <w:sz w:val="24"/>
          <w:szCs w:val="24"/>
        </w:rPr>
        <w:t>s</w:t>
      </w:r>
      <w:r w:rsidR="00BE0E47" w:rsidRPr="00D65689">
        <w:rPr>
          <w:rFonts w:ascii="Times New Roman" w:eastAsia="Arial" w:hAnsi="Times New Roman" w:cs="Times New Roman"/>
          <w:sz w:val="24"/>
          <w:szCs w:val="24"/>
        </w:rPr>
        <w:t>měrnic</w:t>
      </w:r>
      <w:r w:rsidR="00B343CD">
        <w:rPr>
          <w:rFonts w:ascii="Times New Roman" w:eastAsia="Arial" w:hAnsi="Times New Roman" w:cs="Times New Roman"/>
          <w:sz w:val="24"/>
          <w:szCs w:val="24"/>
        </w:rPr>
        <w:t>i</w:t>
      </w:r>
      <w:r w:rsidR="00BE0E47" w:rsidRPr="00D65689">
        <w:rPr>
          <w:rFonts w:ascii="Times New Roman" w:eastAsia="Arial" w:hAnsi="Times New Roman" w:cs="Times New Roman"/>
          <w:sz w:val="24"/>
          <w:szCs w:val="24"/>
        </w:rPr>
        <w:t xml:space="preserve"> 2002/15/ES ze dne 11. března 2002 o úpravě pracovní doby osob vykonávajících mobilní činnosti v silniční dopravě</w:t>
      </w:r>
      <w:r w:rsidR="00BE0E47">
        <w:rPr>
          <w:rFonts w:ascii="Times New Roman" w:eastAsia="Arial" w:hAnsi="Times New Roman" w:cs="Times New Roman"/>
          <w:sz w:val="24"/>
          <w:szCs w:val="24"/>
        </w:rPr>
        <w:t xml:space="preserve"> </w:t>
      </w:r>
      <w:r w:rsidR="000A6B17">
        <w:rPr>
          <w:rFonts w:ascii="Times New Roman" w:eastAsia="Arial" w:hAnsi="Times New Roman" w:cs="Times New Roman"/>
          <w:sz w:val="24"/>
          <w:szCs w:val="24"/>
        </w:rPr>
        <w:t xml:space="preserve">do nové poznámky pod čarou č. 33, do které se doplňuje  rovněž </w:t>
      </w:r>
      <w:r w:rsidR="00B343CD">
        <w:rPr>
          <w:rFonts w:ascii="Times New Roman" w:eastAsia="Arial" w:hAnsi="Times New Roman" w:cs="Times New Roman"/>
          <w:sz w:val="24"/>
          <w:szCs w:val="24"/>
        </w:rPr>
        <w:t xml:space="preserve">odkaz na </w:t>
      </w:r>
      <w:r w:rsidR="000A6B17">
        <w:rPr>
          <w:rFonts w:ascii="Times New Roman" w:eastAsia="Arial" w:hAnsi="Times New Roman" w:cs="Times New Roman"/>
          <w:sz w:val="24"/>
          <w:szCs w:val="24"/>
        </w:rPr>
        <w:t>směrnic</w:t>
      </w:r>
      <w:r w:rsidR="00B343CD">
        <w:rPr>
          <w:rFonts w:ascii="Times New Roman" w:eastAsia="Arial" w:hAnsi="Times New Roman" w:cs="Times New Roman"/>
          <w:sz w:val="24"/>
          <w:szCs w:val="24"/>
        </w:rPr>
        <w:t>i</w:t>
      </w:r>
      <w:r w:rsidR="000A6B17">
        <w:rPr>
          <w:rFonts w:ascii="Times New Roman" w:eastAsia="Arial" w:hAnsi="Times New Roman" w:cs="Times New Roman"/>
          <w:sz w:val="24"/>
          <w:szCs w:val="24"/>
        </w:rPr>
        <w:t xml:space="preserve"> </w:t>
      </w:r>
      <w:r w:rsidR="00B343CD" w:rsidRPr="00C024CA">
        <w:rPr>
          <w:rFonts w:ascii="Times New Roman" w:hAnsi="Times New Roman" w:cs="Times New Roman"/>
          <w:sz w:val="24"/>
          <w:szCs w:val="24"/>
        </w:rPr>
        <w:t>(EU) 2018/645</w:t>
      </w:r>
      <w:r w:rsidR="00BE0E47" w:rsidRPr="00D65689">
        <w:rPr>
          <w:rFonts w:ascii="Times New Roman" w:eastAsia="Arial" w:hAnsi="Times New Roman" w:cs="Times New Roman"/>
          <w:sz w:val="24"/>
          <w:szCs w:val="24"/>
        </w:rPr>
        <w:t>.</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Pr>
          <w:rFonts w:ascii="Times New Roman" w:hAnsi="Times New Roman" w:cs="Times New Roman"/>
          <w:b/>
          <w:sz w:val="24"/>
          <w:szCs w:val="24"/>
        </w:rPr>
        <w:t>2</w:t>
      </w:r>
      <w:r w:rsidRPr="003F7086">
        <w:rPr>
          <w:rFonts w:ascii="Times New Roman" w:hAnsi="Times New Roman" w:cs="Times New Roman"/>
          <w:b/>
          <w:sz w:val="24"/>
          <w:szCs w:val="24"/>
        </w:rPr>
        <w:t xml:space="preserve"> (§ 1 odst. 1)</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Navrhuje se zrušení omezení působnosti zákona o silniční dopravě pouze silniční dopravu prováděnou silničními motorovými vozidly. V působnosti zákona tak bude provozování silniční dopravy jakým</w:t>
      </w:r>
      <w:r>
        <w:rPr>
          <w:rFonts w:ascii="Times New Roman" w:hAnsi="Times New Roman" w:cs="Times New Roman"/>
          <w:sz w:val="24"/>
          <w:szCs w:val="24"/>
        </w:rPr>
        <w:t>i</w:t>
      </w:r>
      <w:r w:rsidRPr="003F7086">
        <w:rPr>
          <w:rFonts w:ascii="Times New Roman" w:hAnsi="Times New Roman" w:cs="Times New Roman"/>
          <w:sz w:val="24"/>
          <w:szCs w:val="24"/>
        </w:rPr>
        <w:t>koli motorovým</w:t>
      </w:r>
      <w:r>
        <w:rPr>
          <w:rFonts w:ascii="Times New Roman" w:hAnsi="Times New Roman" w:cs="Times New Roman"/>
          <w:sz w:val="24"/>
          <w:szCs w:val="24"/>
        </w:rPr>
        <w:t xml:space="preserve">i </w:t>
      </w:r>
      <w:r w:rsidRPr="003F7086">
        <w:rPr>
          <w:rFonts w:ascii="Times New Roman" w:hAnsi="Times New Roman" w:cs="Times New Roman"/>
          <w:sz w:val="24"/>
          <w:szCs w:val="24"/>
        </w:rPr>
        <w:t>vozidl</w:t>
      </w:r>
      <w:r>
        <w:rPr>
          <w:rFonts w:ascii="Times New Roman" w:hAnsi="Times New Roman" w:cs="Times New Roman"/>
          <w:sz w:val="24"/>
          <w:szCs w:val="24"/>
        </w:rPr>
        <w:t>y</w:t>
      </w:r>
      <w:r w:rsidRPr="003F7086">
        <w:rPr>
          <w:rFonts w:ascii="Times New Roman" w:hAnsi="Times New Roman" w:cs="Times New Roman"/>
          <w:sz w:val="24"/>
          <w:szCs w:val="24"/>
        </w:rPr>
        <w:t xml:space="preserve">, </w:t>
      </w:r>
      <w:r>
        <w:rPr>
          <w:rFonts w:ascii="Times New Roman" w:hAnsi="Times New Roman" w:cs="Times New Roman"/>
          <w:sz w:val="24"/>
          <w:szCs w:val="24"/>
        </w:rPr>
        <w:t>tedy</w:t>
      </w:r>
      <w:r w:rsidRPr="003F7086">
        <w:rPr>
          <w:rFonts w:ascii="Times New Roman" w:hAnsi="Times New Roman" w:cs="Times New Roman"/>
          <w:sz w:val="24"/>
          <w:szCs w:val="24"/>
        </w:rPr>
        <w:t xml:space="preserve"> i vozidly, která jsou schválena jako vozidla zvláštní</w:t>
      </w:r>
      <w:r>
        <w:rPr>
          <w:rFonts w:ascii="Times New Roman" w:hAnsi="Times New Roman" w:cs="Times New Roman"/>
          <w:sz w:val="24"/>
          <w:szCs w:val="24"/>
        </w:rPr>
        <w:t xml:space="preserve"> ve smyslu zákona o </w:t>
      </w:r>
      <w:r w:rsidRPr="005B4855">
        <w:rPr>
          <w:rFonts w:ascii="Times New Roman" w:hAnsi="Times New Roman" w:cs="Times New Roman"/>
          <w:sz w:val="24"/>
          <w:szCs w:val="24"/>
        </w:rPr>
        <w:t>podmínkách provozu vozidel</w:t>
      </w:r>
      <w:r w:rsidRPr="003F7086">
        <w:rPr>
          <w:rFonts w:ascii="Times New Roman" w:hAnsi="Times New Roman" w:cs="Times New Roman"/>
          <w:sz w:val="24"/>
          <w:szCs w:val="24"/>
        </w:rPr>
        <w:t xml:space="preserve">.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Jako zvláštní vozidla jsou ve stále narůstající míře schvalována vozidla, kterými je provozována silniční doprava, na kterou dopadají povinnosti vyplývající z unijního práva. </w:t>
      </w:r>
      <w:r>
        <w:rPr>
          <w:rFonts w:ascii="Times New Roman" w:hAnsi="Times New Roman" w:cs="Times New Roman"/>
          <w:sz w:val="24"/>
          <w:szCs w:val="24"/>
        </w:rPr>
        <w:t xml:space="preserve">Jde přitom nejen o nařízení (ES) č. 561/2006 a nařízení (EU) č. 165/2014, ale i unijní předpisy upravující podmínky </w:t>
      </w:r>
      <w:r w:rsidRPr="00453C1D">
        <w:rPr>
          <w:rFonts w:ascii="Times New Roman" w:hAnsi="Times New Roman" w:cs="Times New Roman"/>
          <w:sz w:val="24"/>
          <w:szCs w:val="24"/>
        </w:rPr>
        <w:t>přístup</w:t>
      </w:r>
      <w:r>
        <w:rPr>
          <w:rFonts w:ascii="Times New Roman" w:hAnsi="Times New Roman" w:cs="Times New Roman"/>
          <w:sz w:val="24"/>
          <w:szCs w:val="24"/>
        </w:rPr>
        <w:t>u</w:t>
      </w:r>
      <w:r w:rsidRPr="00453C1D">
        <w:rPr>
          <w:rFonts w:ascii="Times New Roman" w:hAnsi="Times New Roman" w:cs="Times New Roman"/>
          <w:sz w:val="24"/>
          <w:szCs w:val="24"/>
        </w:rPr>
        <w:t xml:space="preserve"> k povolání podnikatele v silniční dopravě a výkon</w:t>
      </w:r>
      <w:r>
        <w:rPr>
          <w:rFonts w:ascii="Times New Roman" w:hAnsi="Times New Roman" w:cs="Times New Roman"/>
          <w:sz w:val="24"/>
          <w:szCs w:val="24"/>
        </w:rPr>
        <w:t>u</w:t>
      </w:r>
      <w:r w:rsidRPr="00453C1D">
        <w:rPr>
          <w:rFonts w:ascii="Times New Roman" w:hAnsi="Times New Roman" w:cs="Times New Roman"/>
          <w:sz w:val="24"/>
          <w:szCs w:val="24"/>
        </w:rPr>
        <w:t xml:space="preserve"> tohoto povolání</w:t>
      </w:r>
      <w:r>
        <w:rPr>
          <w:rFonts w:ascii="Times New Roman" w:hAnsi="Times New Roman" w:cs="Times New Roman"/>
          <w:sz w:val="24"/>
          <w:szCs w:val="24"/>
        </w:rPr>
        <w:t xml:space="preserve"> a podmínky</w:t>
      </w:r>
      <w:r w:rsidRPr="00453C1D">
        <w:rPr>
          <w:rFonts w:ascii="Times New Roman" w:hAnsi="Times New Roman" w:cs="Times New Roman"/>
          <w:sz w:val="24"/>
          <w:szCs w:val="24"/>
        </w:rPr>
        <w:t xml:space="preserve"> přístup</w:t>
      </w:r>
      <w:r>
        <w:rPr>
          <w:rFonts w:ascii="Times New Roman" w:hAnsi="Times New Roman" w:cs="Times New Roman"/>
          <w:sz w:val="24"/>
          <w:szCs w:val="24"/>
        </w:rPr>
        <w:t>u těchto podnikatelů</w:t>
      </w:r>
      <w:r w:rsidRPr="00453C1D">
        <w:rPr>
          <w:rFonts w:ascii="Times New Roman" w:hAnsi="Times New Roman" w:cs="Times New Roman"/>
          <w:sz w:val="24"/>
          <w:szCs w:val="24"/>
        </w:rPr>
        <w:t xml:space="preserve"> na trh mezinárodní silniční nákladní dopravy</w:t>
      </w:r>
      <w:r>
        <w:rPr>
          <w:rFonts w:ascii="Times New Roman" w:hAnsi="Times New Roman" w:cs="Times New Roman"/>
          <w:sz w:val="24"/>
          <w:szCs w:val="24"/>
        </w:rPr>
        <w:t xml:space="preserve"> a </w:t>
      </w:r>
      <w:r w:rsidRPr="00453C1D">
        <w:rPr>
          <w:rFonts w:ascii="Times New Roman" w:hAnsi="Times New Roman" w:cs="Times New Roman"/>
          <w:sz w:val="24"/>
          <w:szCs w:val="24"/>
        </w:rPr>
        <w:t>na trh mezinárodní autokarové a autobusové dopravy</w:t>
      </w:r>
      <w:r>
        <w:rPr>
          <w:rFonts w:ascii="Times New Roman" w:hAnsi="Times New Roman" w:cs="Times New Roman"/>
          <w:sz w:val="24"/>
          <w:szCs w:val="24"/>
        </w:rPr>
        <w:t xml:space="preserve">. </w:t>
      </w:r>
      <w:r w:rsidRPr="003F7086">
        <w:rPr>
          <w:rFonts w:ascii="Times New Roman" w:hAnsi="Times New Roman" w:cs="Times New Roman"/>
          <w:sz w:val="24"/>
          <w:szCs w:val="24"/>
        </w:rPr>
        <w:t xml:space="preserve">Postihovat porušení </w:t>
      </w:r>
      <w:r>
        <w:rPr>
          <w:rFonts w:ascii="Times New Roman" w:hAnsi="Times New Roman" w:cs="Times New Roman"/>
          <w:sz w:val="24"/>
          <w:szCs w:val="24"/>
        </w:rPr>
        <w:t>předmětných</w:t>
      </w:r>
      <w:r w:rsidRPr="003F7086">
        <w:rPr>
          <w:rFonts w:ascii="Times New Roman" w:hAnsi="Times New Roman" w:cs="Times New Roman"/>
          <w:sz w:val="24"/>
          <w:szCs w:val="24"/>
        </w:rPr>
        <w:t xml:space="preserve"> povinností však vzhledem k zúžené působnosti zákona o silniční dopravě nyní není možné. Navrhuje se proto narovnání stavu tím, že se zákon o silniční dopravě bude vztahovat na silniční dopravu prováděnou jakýmkoli motorovým vozidlem (nejen silničním).</w:t>
      </w:r>
    </w:p>
    <w:p w:rsidR="00BE0E47" w:rsidRPr="003F7086" w:rsidRDefault="00BE0E47"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K bodům 3 a</w:t>
      </w:r>
      <w:r w:rsidRPr="003F7086">
        <w:rPr>
          <w:rFonts w:ascii="Times New Roman" w:hAnsi="Times New Roman" w:cs="Times New Roman"/>
          <w:b/>
          <w:sz w:val="24"/>
          <w:szCs w:val="24"/>
        </w:rPr>
        <w:t xml:space="preserve"> </w:t>
      </w:r>
      <w:r>
        <w:rPr>
          <w:rFonts w:ascii="Times New Roman" w:hAnsi="Times New Roman" w:cs="Times New Roman"/>
          <w:b/>
          <w:sz w:val="24"/>
          <w:szCs w:val="24"/>
        </w:rPr>
        <w:t>4</w:t>
      </w:r>
      <w:r w:rsidRPr="003F7086">
        <w:rPr>
          <w:rFonts w:ascii="Times New Roman" w:hAnsi="Times New Roman" w:cs="Times New Roman"/>
          <w:b/>
          <w:sz w:val="24"/>
          <w:szCs w:val="24"/>
        </w:rPr>
        <w:t xml:space="preserve"> (§ 1 odst. </w:t>
      </w:r>
      <w:r>
        <w:rPr>
          <w:rFonts w:ascii="Times New Roman" w:hAnsi="Times New Roman" w:cs="Times New Roman"/>
          <w:b/>
          <w:sz w:val="24"/>
          <w:szCs w:val="24"/>
        </w:rPr>
        <w:t>3 a 4</w:t>
      </w:r>
      <w:r w:rsidRPr="003F7086">
        <w:rPr>
          <w:rFonts w:ascii="Times New Roman" w:hAnsi="Times New Roman" w:cs="Times New Roman"/>
          <w:b/>
          <w:sz w:val="24"/>
          <w:szCs w:val="24"/>
        </w:rPr>
        <w:t>)</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Současné ustanovení § 1 odst. 4 je nadbytečné, neboť negativní vymezení působnosti zákona o silniční dopravě, které obsahuje, vyplývá již z § 1 odst. 1. Navrhuje se proto jeho vypuštění.</w:t>
      </w:r>
    </w:p>
    <w:p w:rsidR="00BE0E47" w:rsidRPr="001219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Na druhou stranu z unijního práva vyplývá, že povinnosti týkající se dodržování a prokazování dob řízení, bezpečnostních přestávek a dob odpočinku se uplatňují i v případě přeprav prováděných za jiným účelem než k podnikání. Je proto nezbytné zajistit, aby jejich porušování bylo možné postihovat. Působnost ustanovení zákona o silniční dopravě týkajících se státního odborného dozoru a správního trestání se proto rozšiřuje i na přepravy prováděné za jiným účelem než k podnikání, a to v rozsahu, jaký vyplývá z unijního práva.</w:t>
      </w:r>
      <w:r w:rsidRPr="00121986">
        <w:t xml:space="preserve"> </w:t>
      </w:r>
      <w:r>
        <w:rPr>
          <w:rFonts w:ascii="Times New Roman" w:hAnsi="Times New Roman" w:cs="Times New Roman"/>
          <w:sz w:val="24"/>
          <w:szCs w:val="24"/>
        </w:rPr>
        <w:t>Jde přitom o</w:t>
      </w:r>
      <w:r w:rsidRPr="00121986">
        <w:rPr>
          <w:rFonts w:ascii="Times New Roman" w:hAnsi="Times New Roman" w:cs="Times New Roman"/>
          <w:sz w:val="24"/>
          <w:szCs w:val="24"/>
        </w:rPr>
        <w:t xml:space="preserve"> vozidla a jejich kombinace provozované k neobchodní přepravě zboží, pokud jejich hmotnost dosahuje alespoň 7,5 tuny</w:t>
      </w:r>
      <w:r>
        <w:rPr>
          <w:rFonts w:ascii="Times New Roman" w:hAnsi="Times New Roman" w:cs="Times New Roman"/>
          <w:sz w:val="24"/>
          <w:szCs w:val="24"/>
        </w:rPr>
        <w:t>.</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V návaznosti na zrušení negativního vymezení zákona o silniční dopravě v odstavci 4  se v odstavci 3 navrhuje vypuštění dovětku odkazujícího na odstavec 4.</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bodům </w:t>
      </w:r>
      <w:r>
        <w:rPr>
          <w:rFonts w:ascii="Times New Roman" w:hAnsi="Times New Roman" w:cs="Times New Roman"/>
          <w:b/>
          <w:sz w:val="24"/>
          <w:szCs w:val="24"/>
        </w:rPr>
        <w:t>5</w:t>
      </w:r>
      <w:r w:rsidRPr="003F7086">
        <w:rPr>
          <w:rFonts w:ascii="Times New Roman" w:hAnsi="Times New Roman" w:cs="Times New Roman"/>
          <w:b/>
          <w:sz w:val="24"/>
          <w:szCs w:val="24"/>
        </w:rPr>
        <w:t xml:space="preserve"> až </w:t>
      </w:r>
      <w:r>
        <w:rPr>
          <w:rFonts w:ascii="Times New Roman" w:hAnsi="Times New Roman" w:cs="Times New Roman"/>
          <w:b/>
          <w:sz w:val="24"/>
          <w:szCs w:val="24"/>
        </w:rPr>
        <w:t>7</w:t>
      </w:r>
      <w:r w:rsidRPr="003F7086">
        <w:rPr>
          <w:rFonts w:ascii="Times New Roman" w:hAnsi="Times New Roman" w:cs="Times New Roman"/>
          <w:b/>
          <w:sz w:val="24"/>
          <w:szCs w:val="24"/>
        </w:rPr>
        <w:t xml:space="preserve"> (§ 3</w:t>
      </w:r>
      <w:r>
        <w:rPr>
          <w:rFonts w:ascii="Times New Roman" w:hAnsi="Times New Roman" w:cs="Times New Roman"/>
          <w:b/>
          <w:sz w:val="24"/>
          <w:szCs w:val="24"/>
        </w:rPr>
        <w:t xml:space="preserve">, </w:t>
      </w:r>
      <w:r w:rsidRPr="003F7086">
        <w:rPr>
          <w:rFonts w:ascii="Times New Roman" w:hAnsi="Times New Roman" w:cs="Times New Roman"/>
          <w:b/>
          <w:sz w:val="24"/>
          <w:szCs w:val="24"/>
        </w:rPr>
        <w:t>§ 3a</w:t>
      </w:r>
      <w:r>
        <w:rPr>
          <w:rFonts w:ascii="Times New Roman" w:hAnsi="Times New Roman" w:cs="Times New Roman"/>
          <w:b/>
          <w:sz w:val="24"/>
          <w:szCs w:val="24"/>
        </w:rPr>
        <w:t xml:space="preserve"> a § 3b</w:t>
      </w:r>
      <w:r w:rsidRPr="003F7086">
        <w:rPr>
          <w:rFonts w:ascii="Times New Roman" w:hAnsi="Times New Roman" w:cs="Times New Roman"/>
          <w:b/>
          <w:sz w:val="24"/>
          <w:szCs w:val="24"/>
        </w:rPr>
        <w:t>)</w:t>
      </w:r>
    </w:p>
    <w:p w:rsidR="00BE0E47" w:rsidRPr="00F6257A" w:rsidRDefault="00BE0E47" w:rsidP="00BE0E47">
      <w:pPr>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K § 3 odst. 1 písm. b) </w:t>
      </w:r>
      <w:r w:rsidRPr="00F6257A">
        <w:rPr>
          <w:rFonts w:ascii="Times New Roman" w:hAnsi="Times New Roman" w:cs="Times New Roman"/>
          <w:sz w:val="24"/>
          <w:szCs w:val="24"/>
          <w:u w:val="single"/>
        </w:rPr>
        <w:t xml:space="preserve"> </w:t>
      </w:r>
    </w:p>
    <w:p w:rsidR="00DD770C" w:rsidRDefault="00BE0E47" w:rsidP="00BE0E47">
      <w:pPr>
        <w:spacing w:before="120" w:after="120" w:line="240" w:lineRule="auto"/>
        <w:ind w:firstLine="708"/>
        <w:jc w:val="both"/>
        <w:rPr>
          <w:rFonts w:ascii="Times New Roman" w:hAnsi="Times New Roman"/>
          <w:sz w:val="24"/>
          <w:szCs w:val="24"/>
          <w:lang w:eastAsia="ar-SA"/>
        </w:rPr>
      </w:pPr>
      <w:r w:rsidRPr="00B343CD">
        <w:rPr>
          <w:rFonts w:ascii="Times New Roman" w:hAnsi="Times New Roman"/>
          <w:sz w:val="24"/>
          <w:szCs w:val="24"/>
          <w:lang w:eastAsia="ar-SA"/>
        </w:rPr>
        <w:t xml:space="preserve">Povinnost dopravců zajistit, aby bylo vozidlo vybaveno dokladem o nákladu, a povinnost uchovat tento doklad po dobu 1 roku od ukončení přepravy, je obsažena v platném znění zákona o silniční dopravě. Návrhem zákona dochází ke sloučení těchto </w:t>
      </w:r>
      <w:r w:rsidR="00DD770C">
        <w:rPr>
          <w:rFonts w:ascii="Times New Roman" w:hAnsi="Times New Roman"/>
          <w:sz w:val="24"/>
          <w:szCs w:val="24"/>
          <w:lang w:eastAsia="ar-SA"/>
        </w:rPr>
        <w:t xml:space="preserve">dvou </w:t>
      </w:r>
      <w:r w:rsidRPr="00B343CD">
        <w:rPr>
          <w:rFonts w:ascii="Times New Roman" w:hAnsi="Times New Roman"/>
          <w:sz w:val="24"/>
          <w:szCs w:val="24"/>
          <w:lang w:eastAsia="ar-SA"/>
        </w:rPr>
        <w:t>povinností do jednoho ustanovení a k </w:t>
      </w:r>
      <w:r w:rsidR="00B343CD">
        <w:rPr>
          <w:rFonts w:ascii="Times New Roman" w:hAnsi="Times New Roman"/>
          <w:sz w:val="24"/>
          <w:szCs w:val="24"/>
          <w:lang w:eastAsia="ar-SA"/>
        </w:rPr>
        <w:t>zakotvení nového zmocnění pro prováděcí právní předpis, jenž stanoví</w:t>
      </w:r>
      <w:r w:rsidR="00B343CD" w:rsidRPr="00B343CD">
        <w:rPr>
          <w:rFonts w:ascii="Times New Roman" w:hAnsi="Times New Roman"/>
          <w:sz w:val="24"/>
          <w:szCs w:val="24"/>
          <w:lang w:eastAsia="ar-SA"/>
        </w:rPr>
        <w:t xml:space="preserve"> </w:t>
      </w:r>
      <w:r w:rsidRPr="00B343CD">
        <w:rPr>
          <w:rFonts w:ascii="Times New Roman" w:hAnsi="Times New Roman"/>
          <w:sz w:val="24"/>
          <w:szCs w:val="24"/>
          <w:lang w:eastAsia="ar-SA"/>
        </w:rPr>
        <w:t>náležitost</w:t>
      </w:r>
      <w:r w:rsidR="00B343CD">
        <w:rPr>
          <w:rFonts w:ascii="Times New Roman" w:hAnsi="Times New Roman"/>
          <w:sz w:val="24"/>
          <w:szCs w:val="24"/>
          <w:lang w:eastAsia="ar-SA"/>
        </w:rPr>
        <w:t>i</w:t>
      </w:r>
      <w:r w:rsidRPr="00B343CD">
        <w:rPr>
          <w:rFonts w:ascii="Times New Roman" w:hAnsi="Times New Roman"/>
          <w:sz w:val="24"/>
          <w:szCs w:val="24"/>
          <w:lang w:eastAsia="ar-SA"/>
        </w:rPr>
        <w:t xml:space="preserve"> předmětného dokladu</w:t>
      </w:r>
      <w:r w:rsidR="00B343CD">
        <w:rPr>
          <w:rFonts w:ascii="Times New Roman" w:hAnsi="Times New Roman"/>
          <w:sz w:val="24"/>
          <w:szCs w:val="24"/>
          <w:lang w:eastAsia="ar-SA"/>
        </w:rPr>
        <w:t>, a to</w:t>
      </w:r>
      <w:r w:rsidRPr="00B343CD">
        <w:rPr>
          <w:rFonts w:ascii="Times New Roman" w:hAnsi="Times New Roman"/>
          <w:sz w:val="24"/>
          <w:szCs w:val="24"/>
          <w:lang w:eastAsia="ar-SA"/>
        </w:rPr>
        <w:t xml:space="preserve"> s ohledem na skutečnost, že v současnosti tyto náležitosti zákon nestanoví</w:t>
      </w:r>
      <w:r w:rsidR="00DD770C">
        <w:rPr>
          <w:rFonts w:ascii="Times New Roman" w:hAnsi="Times New Roman"/>
          <w:sz w:val="24"/>
          <w:szCs w:val="24"/>
          <w:lang w:eastAsia="ar-SA"/>
        </w:rPr>
        <w:t>.</w:t>
      </w:r>
      <w:r w:rsidR="00B343CD">
        <w:rPr>
          <w:rFonts w:ascii="Times New Roman" w:hAnsi="Times New Roman"/>
          <w:sz w:val="24"/>
          <w:szCs w:val="24"/>
          <w:lang w:eastAsia="ar-SA"/>
        </w:rPr>
        <w:t xml:space="preserve"> </w:t>
      </w:r>
    </w:p>
    <w:p w:rsidR="00DD770C" w:rsidRDefault="00294519" w:rsidP="00BE0E47">
      <w:pPr>
        <w:spacing w:before="120" w:after="120" w:line="240" w:lineRule="auto"/>
        <w:ind w:firstLine="708"/>
        <w:jc w:val="both"/>
        <w:rPr>
          <w:rFonts w:ascii="Times New Roman" w:hAnsi="Times New Roman"/>
          <w:sz w:val="24"/>
          <w:szCs w:val="24"/>
          <w:lang w:eastAsia="ar-SA"/>
        </w:rPr>
      </w:pPr>
      <w:r>
        <w:rPr>
          <w:rFonts w:ascii="Times New Roman" w:hAnsi="Times New Roman"/>
          <w:sz w:val="24"/>
          <w:szCs w:val="24"/>
          <w:lang w:eastAsia="ar-SA"/>
        </w:rPr>
        <w:t>D</w:t>
      </w:r>
      <w:r w:rsidR="00BE0E47" w:rsidRPr="00B343CD">
        <w:rPr>
          <w:rFonts w:ascii="Times New Roman" w:hAnsi="Times New Roman"/>
          <w:sz w:val="24"/>
          <w:szCs w:val="24"/>
          <w:lang w:eastAsia="ar-SA"/>
        </w:rPr>
        <w:t xml:space="preserve">oklad o </w:t>
      </w:r>
      <w:r>
        <w:rPr>
          <w:rFonts w:ascii="Times New Roman" w:hAnsi="Times New Roman"/>
          <w:sz w:val="24"/>
          <w:szCs w:val="24"/>
          <w:lang w:eastAsia="ar-SA"/>
        </w:rPr>
        <w:t>nákladu</w:t>
      </w:r>
      <w:r w:rsidRPr="00B343CD">
        <w:rPr>
          <w:rFonts w:ascii="Times New Roman" w:hAnsi="Times New Roman"/>
          <w:sz w:val="24"/>
          <w:szCs w:val="24"/>
          <w:lang w:eastAsia="ar-SA"/>
        </w:rPr>
        <w:t xml:space="preserve"> </w:t>
      </w:r>
      <w:r w:rsidR="00BE0E47" w:rsidRPr="00B343CD">
        <w:rPr>
          <w:rFonts w:ascii="Times New Roman" w:hAnsi="Times New Roman"/>
          <w:sz w:val="24"/>
          <w:szCs w:val="24"/>
          <w:lang w:eastAsia="ar-SA"/>
        </w:rPr>
        <w:t xml:space="preserve">je vyžadován </w:t>
      </w:r>
      <w:r w:rsidR="00DD770C">
        <w:rPr>
          <w:rFonts w:ascii="Times New Roman" w:hAnsi="Times New Roman"/>
          <w:sz w:val="24"/>
          <w:szCs w:val="24"/>
          <w:lang w:eastAsia="ar-SA"/>
        </w:rPr>
        <w:t xml:space="preserve">unijním </w:t>
      </w:r>
      <w:r w:rsidR="00DD770C" w:rsidRPr="00B343CD">
        <w:rPr>
          <w:rFonts w:ascii="Times New Roman" w:hAnsi="Times New Roman"/>
          <w:sz w:val="24"/>
          <w:szCs w:val="24"/>
          <w:lang w:eastAsia="ar-SA"/>
        </w:rPr>
        <w:t>nařízení</w:t>
      </w:r>
      <w:r w:rsidR="00DD770C">
        <w:rPr>
          <w:rFonts w:ascii="Times New Roman" w:hAnsi="Times New Roman"/>
          <w:sz w:val="24"/>
          <w:szCs w:val="24"/>
          <w:lang w:eastAsia="ar-SA"/>
        </w:rPr>
        <w:t>m</w:t>
      </w:r>
      <w:r w:rsidR="00DD770C" w:rsidRPr="00B343CD">
        <w:rPr>
          <w:rFonts w:ascii="Times New Roman" w:hAnsi="Times New Roman"/>
          <w:sz w:val="24"/>
          <w:szCs w:val="24"/>
          <w:lang w:eastAsia="ar-SA"/>
        </w:rPr>
        <w:t xml:space="preserve"> č. 11 z roku 1960</w:t>
      </w:r>
      <w:r w:rsidR="00DD770C">
        <w:rPr>
          <w:rFonts w:ascii="Times New Roman" w:hAnsi="Times New Roman"/>
          <w:sz w:val="24"/>
          <w:szCs w:val="24"/>
          <w:lang w:eastAsia="ar-SA"/>
        </w:rPr>
        <w:t xml:space="preserve">, přičemž návrh zákona jej bude vyžadovat </w:t>
      </w:r>
      <w:r w:rsidR="00BE0E47" w:rsidRPr="00B343CD">
        <w:rPr>
          <w:rFonts w:ascii="Times New Roman" w:hAnsi="Times New Roman"/>
          <w:sz w:val="24"/>
          <w:szCs w:val="24"/>
          <w:lang w:eastAsia="ar-SA"/>
        </w:rPr>
        <w:t xml:space="preserve">od širšího okruhu subjektů, než na které </w:t>
      </w:r>
      <w:r w:rsidR="00DD770C">
        <w:rPr>
          <w:rFonts w:ascii="Times New Roman" w:hAnsi="Times New Roman"/>
          <w:sz w:val="24"/>
          <w:szCs w:val="24"/>
          <w:lang w:eastAsia="ar-SA"/>
        </w:rPr>
        <w:t>toto</w:t>
      </w:r>
      <w:r w:rsidR="00DD770C" w:rsidRPr="00B343CD">
        <w:rPr>
          <w:rFonts w:ascii="Times New Roman" w:hAnsi="Times New Roman"/>
          <w:sz w:val="24"/>
          <w:szCs w:val="24"/>
          <w:lang w:eastAsia="ar-SA"/>
        </w:rPr>
        <w:t xml:space="preserve"> </w:t>
      </w:r>
      <w:r w:rsidR="00BE0E47" w:rsidRPr="00B343CD">
        <w:rPr>
          <w:rFonts w:ascii="Times New Roman" w:hAnsi="Times New Roman"/>
          <w:sz w:val="24"/>
          <w:szCs w:val="24"/>
          <w:lang w:eastAsia="ar-SA"/>
        </w:rPr>
        <w:t xml:space="preserve">unijní nařízení </w:t>
      </w:r>
      <w:r w:rsidR="00DD770C">
        <w:rPr>
          <w:rFonts w:ascii="Times New Roman" w:hAnsi="Times New Roman"/>
          <w:sz w:val="24"/>
          <w:szCs w:val="24"/>
          <w:lang w:eastAsia="ar-SA"/>
        </w:rPr>
        <w:t>dopadá</w:t>
      </w:r>
      <w:r w:rsidR="00BE0E47" w:rsidRPr="00B343CD">
        <w:rPr>
          <w:rFonts w:ascii="Times New Roman" w:hAnsi="Times New Roman"/>
          <w:sz w:val="24"/>
          <w:szCs w:val="24"/>
          <w:lang w:eastAsia="ar-SA"/>
        </w:rPr>
        <w:t>, jelikož by jím měli disponovat všichni tuzemští dopravci ve smyslu § 2 odst. 4 zákona o silniční dopravě. Toto je již nicméně stávající stav</w:t>
      </w:r>
      <w:r w:rsidR="00DD770C">
        <w:rPr>
          <w:rFonts w:ascii="Times New Roman" w:hAnsi="Times New Roman"/>
          <w:sz w:val="24"/>
          <w:szCs w:val="24"/>
          <w:lang w:eastAsia="ar-SA"/>
        </w:rPr>
        <w:t xml:space="preserve"> vnitrostátní právní úpravy</w:t>
      </w:r>
      <w:r w:rsidR="00BE0E47" w:rsidRPr="00B343CD">
        <w:rPr>
          <w:rFonts w:ascii="Times New Roman" w:hAnsi="Times New Roman"/>
          <w:sz w:val="24"/>
          <w:szCs w:val="24"/>
          <w:lang w:eastAsia="ar-SA"/>
        </w:rPr>
        <w:t>.</w:t>
      </w:r>
      <w:r w:rsidR="00DD770C">
        <w:rPr>
          <w:rFonts w:ascii="Times New Roman" w:hAnsi="Times New Roman"/>
          <w:sz w:val="24"/>
          <w:szCs w:val="24"/>
          <w:lang w:eastAsia="ar-SA"/>
        </w:rPr>
        <w:t xml:space="preserve"> </w:t>
      </w:r>
    </w:p>
    <w:p w:rsidR="00BE0E47" w:rsidRDefault="00DD770C" w:rsidP="00BE0E47">
      <w:pPr>
        <w:spacing w:before="120" w:after="120" w:line="240" w:lineRule="auto"/>
        <w:ind w:firstLine="708"/>
        <w:jc w:val="both"/>
        <w:rPr>
          <w:rFonts w:ascii="Times New Roman" w:hAnsi="Times New Roman"/>
          <w:sz w:val="24"/>
          <w:szCs w:val="24"/>
          <w:lang w:eastAsia="ar-SA"/>
        </w:rPr>
      </w:pPr>
      <w:r>
        <w:rPr>
          <w:rFonts w:ascii="Times New Roman" w:hAnsi="Times New Roman"/>
          <w:sz w:val="24"/>
          <w:szCs w:val="24"/>
          <w:lang w:eastAsia="ar-SA"/>
        </w:rPr>
        <w:t xml:space="preserve">Ke změně vnitrostátní právní úpravy dochází v tom ohledu, že doba 1 roku pro uchovávání dokladu o nákladu se prodlužuje na dobu 2 let s ohledem na požadavky vyplývající právě z nařízení č. 11 z roku 1960.  </w:t>
      </w:r>
      <w:r w:rsidR="00BE0E47" w:rsidRPr="00B343CD">
        <w:rPr>
          <w:rFonts w:ascii="Times New Roman" w:hAnsi="Times New Roman"/>
          <w:sz w:val="24"/>
          <w:szCs w:val="24"/>
          <w:lang w:eastAsia="ar-SA"/>
        </w:rPr>
        <w:t xml:space="preserve"> </w:t>
      </w:r>
    </w:p>
    <w:p w:rsidR="00294519" w:rsidRPr="00B343CD" w:rsidRDefault="00294519" w:rsidP="00BE0E47">
      <w:pPr>
        <w:spacing w:before="120" w:after="120" w:line="240" w:lineRule="auto"/>
        <w:ind w:firstLine="708"/>
        <w:jc w:val="both"/>
        <w:rPr>
          <w:rFonts w:ascii="Times New Roman" w:hAnsi="Times New Roman"/>
          <w:sz w:val="24"/>
          <w:szCs w:val="24"/>
          <w:lang w:eastAsia="ar-SA"/>
        </w:rPr>
      </w:pPr>
      <w:r>
        <w:rPr>
          <w:rFonts w:ascii="Times New Roman" w:hAnsi="Times New Roman"/>
          <w:sz w:val="24"/>
          <w:szCs w:val="24"/>
          <w:lang w:eastAsia="ar-SA"/>
        </w:rPr>
        <w:t xml:space="preserve">Lze též dodat, že právní úprava nespecifikuje formu dokladu o nákladu, a není proto vyloučena ani forma elektronická. </w:t>
      </w:r>
    </w:p>
    <w:p w:rsidR="00BE0E47" w:rsidRPr="00B343CD" w:rsidRDefault="00BE0E47" w:rsidP="00BE0E47">
      <w:pPr>
        <w:spacing w:before="120" w:after="120" w:line="240" w:lineRule="auto"/>
        <w:jc w:val="both"/>
        <w:rPr>
          <w:rFonts w:ascii="Times New Roman" w:hAnsi="Times New Roman"/>
          <w:sz w:val="24"/>
          <w:szCs w:val="24"/>
          <w:u w:val="single"/>
          <w:lang w:eastAsia="ar-SA"/>
        </w:rPr>
      </w:pPr>
      <w:r w:rsidRPr="00B343CD">
        <w:rPr>
          <w:rFonts w:ascii="Times New Roman" w:hAnsi="Times New Roman"/>
          <w:sz w:val="24"/>
          <w:szCs w:val="24"/>
          <w:u w:val="single"/>
          <w:lang w:eastAsia="ar-SA"/>
        </w:rPr>
        <w:t xml:space="preserve">K § 3 odst. 2 až 4   </w:t>
      </w:r>
    </w:p>
    <w:p w:rsidR="00BE0E47" w:rsidRPr="00B343CD" w:rsidRDefault="00BE0E47" w:rsidP="00BE0E47">
      <w:pPr>
        <w:spacing w:before="120" w:after="120" w:line="240" w:lineRule="auto"/>
        <w:ind w:firstLine="708"/>
        <w:jc w:val="both"/>
        <w:rPr>
          <w:rFonts w:ascii="Times New Roman" w:hAnsi="Times New Roman"/>
          <w:sz w:val="24"/>
          <w:szCs w:val="24"/>
          <w:lang w:eastAsia="ar-SA"/>
        </w:rPr>
      </w:pPr>
      <w:r w:rsidRPr="00B343CD">
        <w:rPr>
          <w:rFonts w:ascii="Times New Roman" w:hAnsi="Times New Roman"/>
          <w:sz w:val="24"/>
          <w:szCs w:val="24"/>
          <w:lang w:eastAsia="ar-SA"/>
        </w:rPr>
        <w:t>Ustanovení § 3 odst. 2 až 4 zákona o silniční dopravě je navrhováno zrušit s ohledem na skutečnost, že právní úprava požadavků na dobu řízení vozidla, bezpečnostní přestávky a dobu odpočinku a na vedení a uchovávání záznamů o těchto skutečnostech</w:t>
      </w:r>
      <w:r w:rsidRPr="00B343CD" w:rsidDel="00AE5769">
        <w:rPr>
          <w:rFonts w:ascii="Times New Roman" w:hAnsi="Times New Roman"/>
          <w:sz w:val="24"/>
          <w:szCs w:val="24"/>
          <w:lang w:eastAsia="ar-SA"/>
        </w:rPr>
        <w:t xml:space="preserve"> </w:t>
      </w:r>
      <w:r w:rsidRPr="00B343CD">
        <w:rPr>
          <w:rFonts w:ascii="Times New Roman" w:hAnsi="Times New Roman"/>
          <w:sz w:val="24"/>
          <w:szCs w:val="24"/>
          <w:lang w:eastAsia="ar-SA"/>
        </w:rPr>
        <w:t xml:space="preserve">bude přesunuta do nového § 3a, jenž bude tyto otázky řešit komplexně. </w:t>
      </w:r>
    </w:p>
    <w:p w:rsidR="00BE0E47" w:rsidRPr="00B343CD" w:rsidRDefault="00BE0E47" w:rsidP="00BE0E47">
      <w:pPr>
        <w:spacing w:before="120" w:after="120" w:line="240" w:lineRule="auto"/>
        <w:jc w:val="both"/>
        <w:rPr>
          <w:rFonts w:ascii="Times New Roman" w:hAnsi="Times New Roman" w:cs="Times New Roman"/>
          <w:sz w:val="24"/>
          <w:szCs w:val="24"/>
          <w:u w:val="single"/>
        </w:rPr>
      </w:pPr>
      <w:r w:rsidRPr="00B343CD">
        <w:rPr>
          <w:rFonts w:ascii="Times New Roman" w:hAnsi="Times New Roman" w:cs="Times New Roman"/>
          <w:sz w:val="24"/>
          <w:szCs w:val="24"/>
          <w:u w:val="single"/>
        </w:rPr>
        <w:t xml:space="preserve">K § 3a </w:t>
      </w:r>
    </w:p>
    <w:p w:rsidR="00BE0E47" w:rsidRPr="00B343CD" w:rsidRDefault="00BE0E47" w:rsidP="00BE0E47">
      <w:pPr>
        <w:spacing w:before="120" w:after="120" w:line="240" w:lineRule="auto"/>
        <w:ind w:firstLine="708"/>
        <w:jc w:val="both"/>
        <w:rPr>
          <w:rFonts w:ascii="Times New Roman" w:hAnsi="Times New Roman" w:cs="Times New Roman"/>
          <w:sz w:val="24"/>
          <w:szCs w:val="24"/>
        </w:rPr>
      </w:pPr>
      <w:r w:rsidRPr="00B343CD">
        <w:rPr>
          <w:rFonts w:ascii="Times New Roman" w:hAnsi="Times New Roman" w:cs="Times New Roman"/>
          <w:sz w:val="24"/>
          <w:szCs w:val="24"/>
        </w:rPr>
        <w:t xml:space="preserve">Navrhuje se do zákona o silniční dopravě zařadit nový § 3a, a to v návaznosti na pojednání obsažené v obecné části důvodové zprávy, v němž jsou popsány prameny mezinárodní, unijní i vnitrostátní právní úpravy požadavků na dobu řízení vozidla, bezpečnostní přestávky a dobu odpočinku a na vedení a uchovávání záznamů o těchto skutečnostech a jsou též identifikovány hlavní nedostatky stávající vnitrostátní úpravy.  </w:t>
      </w:r>
    </w:p>
    <w:p w:rsidR="00BE0E47" w:rsidRPr="00B343CD" w:rsidRDefault="00BE0E47" w:rsidP="00BE0E47">
      <w:pPr>
        <w:spacing w:before="120" w:after="120" w:line="240" w:lineRule="auto"/>
        <w:ind w:firstLine="708"/>
        <w:jc w:val="both"/>
        <w:rPr>
          <w:rFonts w:ascii="Times New Roman" w:hAnsi="Times New Roman" w:cs="Times New Roman"/>
          <w:sz w:val="24"/>
          <w:szCs w:val="24"/>
        </w:rPr>
      </w:pPr>
      <w:r w:rsidRPr="00B343CD">
        <w:rPr>
          <w:rFonts w:ascii="Times New Roman" w:hAnsi="Times New Roman" w:cs="Times New Roman"/>
          <w:sz w:val="24"/>
          <w:szCs w:val="24"/>
        </w:rPr>
        <w:t>Návrhem zákona jsou v první řadě vymezeny základní povinnosti dopravců, jejichž splnění musí zajistit v souvislosti s provozováním velkých vozidel. Jsou povinni zajistit, aby jejich řidiči dodržovali požadavky na dobu řízení vozidla, bezpečnostní přestávky a dobu odpočinku, jakož i požadavky na vedení a uchovávání záznamů o těchto skutečnostech. Předmětná ustanovení jsou přitom formulována jednoznačně z hlediska pramenů právní úpravy, z nichž relevantní požadavky vyplývají</w:t>
      </w:r>
      <w:r w:rsidR="00DD770C">
        <w:rPr>
          <w:rFonts w:ascii="Times New Roman" w:hAnsi="Times New Roman" w:cs="Times New Roman"/>
          <w:sz w:val="24"/>
          <w:szCs w:val="24"/>
        </w:rPr>
        <w:t>. T</w:t>
      </w:r>
      <w:r w:rsidRPr="00B343CD">
        <w:rPr>
          <w:rFonts w:ascii="Times New Roman" w:hAnsi="Times New Roman" w:cs="Times New Roman"/>
          <w:sz w:val="24"/>
          <w:szCs w:val="24"/>
        </w:rPr>
        <w:t xml:space="preserve">yto požadavky stanoví </w:t>
      </w:r>
    </w:p>
    <w:p w:rsidR="00BE0E47" w:rsidRPr="00B343CD" w:rsidRDefault="00BE0E47" w:rsidP="00BE0E47">
      <w:pPr>
        <w:spacing w:after="120"/>
        <w:ind w:firstLine="709"/>
        <w:jc w:val="both"/>
        <w:rPr>
          <w:rFonts w:ascii="Times New Roman" w:hAnsi="Times New Roman" w:cs="Times New Roman"/>
          <w:sz w:val="24"/>
          <w:szCs w:val="24"/>
        </w:rPr>
      </w:pPr>
      <w:r w:rsidRPr="00B343CD">
        <w:rPr>
          <w:rFonts w:ascii="Times New Roman" w:hAnsi="Times New Roman" w:cs="Times New Roman"/>
          <w:sz w:val="24"/>
          <w:szCs w:val="24"/>
        </w:rPr>
        <w:t xml:space="preserve">- nařízení (ES) č. 561/2006 a nařízení (EU) č. 165/2014, která se použijí na přepravy vymezené v čl. 2 odst. 2 nařízení (ES) č. 561/2006, </w:t>
      </w:r>
    </w:p>
    <w:p w:rsidR="00BE0E47" w:rsidRPr="00B343CD" w:rsidRDefault="00BE0E47" w:rsidP="00BE0E47">
      <w:pPr>
        <w:spacing w:after="120"/>
        <w:ind w:firstLine="709"/>
        <w:jc w:val="both"/>
        <w:rPr>
          <w:rFonts w:ascii="Times New Roman" w:hAnsi="Times New Roman" w:cs="Times New Roman"/>
          <w:sz w:val="24"/>
          <w:szCs w:val="24"/>
        </w:rPr>
      </w:pPr>
      <w:r w:rsidRPr="00B343CD">
        <w:rPr>
          <w:rFonts w:ascii="Times New Roman" w:hAnsi="Times New Roman" w:cs="Times New Roman"/>
          <w:sz w:val="24"/>
          <w:szCs w:val="24"/>
        </w:rPr>
        <w:t xml:space="preserve">- dohoda AETR, která se použije na přepravy vymezené v čl. 2 odst. 3 nařízení (ES) č. 561/2006, nebo </w:t>
      </w:r>
    </w:p>
    <w:p w:rsidR="00BE0E47" w:rsidRPr="00B343CD" w:rsidRDefault="00BE0E47" w:rsidP="00BE0E47">
      <w:pPr>
        <w:spacing w:after="120"/>
        <w:ind w:firstLine="709"/>
        <w:jc w:val="both"/>
        <w:rPr>
          <w:rFonts w:ascii="Times New Roman" w:hAnsi="Times New Roman" w:cs="Times New Roman"/>
          <w:sz w:val="24"/>
          <w:szCs w:val="24"/>
        </w:rPr>
      </w:pPr>
      <w:r w:rsidRPr="00B343CD">
        <w:rPr>
          <w:rFonts w:ascii="Times New Roman" w:hAnsi="Times New Roman" w:cs="Times New Roman"/>
          <w:sz w:val="24"/>
          <w:szCs w:val="24"/>
        </w:rPr>
        <w:t xml:space="preserve">- zákon o silniční dopravě, jenž se použije na přepravy vymezené v čl. 3 písm. a) nařízení (ES) č. 561/2006 a přepravy vymezené v čl. 13 odst. 1 nařízení (ES) č. 561/2006. </w:t>
      </w:r>
    </w:p>
    <w:p w:rsidR="00BE0E47" w:rsidRPr="00B343CD" w:rsidRDefault="00BE0E47" w:rsidP="00BE0E47">
      <w:pPr>
        <w:spacing w:after="120"/>
        <w:ind w:firstLine="709"/>
        <w:jc w:val="both"/>
        <w:rPr>
          <w:rFonts w:ascii="Times New Roman" w:hAnsi="Times New Roman" w:cs="Times New Roman"/>
          <w:sz w:val="24"/>
          <w:szCs w:val="24"/>
        </w:rPr>
      </w:pPr>
      <w:r w:rsidRPr="00B343CD">
        <w:rPr>
          <w:rFonts w:ascii="Times New Roman" w:hAnsi="Times New Roman" w:cs="Times New Roman"/>
          <w:sz w:val="24"/>
          <w:szCs w:val="24"/>
        </w:rPr>
        <w:t xml:space="preserve">Pokud jde o posledně uvedenou kategorii přeprav, navrhuje se využít fakultativní výjimky z působnosti nařízení (ES) č. 561/2006 u všech přeprav vymezených v čl. 13 odst. 1 nařízení (ES) č. 561/2006 (vyjma výjimky vztahující se k přepravám na ostrovech, jež v případě České republiky není relevantní) s tím, že se s ohledem na rozlohu České republiky navrhuje u vybraných přeprav zkrátit délku okruhu, v němž musí být vyjmutá přeprava provedena, ze 100 km na 50 km. Bližší informace k takto koncipované úpravě jsou obsaženy v závěrečné zprávě z hodnocení dopadů regulace. </w:t>
      </w:r>
    </w:p>
    <w:p w:rsidR="00BE0E47" w:rsidRPr="00B343CD" w:rsidRDefault="00BE0E47" w:rsidP="00EA57F2">
      <w:pPr>
        <w:spacing w:after="120"/>
        <w:ind w:firstLine="709"/>
        <w:jc w:val="both"/>
        <w:rPr>
          <w:rFonts w:ascii="Times New Roman" w:hAnsi="Times New Roman" w:cs="Times New Roman"/>
          <w:sz w:val="24"/>
          <w:szCs w:val="24"/>
        </w:rPr>
      </w:pPr>
      <w:r w:rsidRPr="00B343CD">
        <w:rPr>
          <w:rFonts w:ascii="Times New Roman" w:hAnsi="Times New Roman" w:cs="Times New Roman"/>
          <w:sz w:val="24"/>
          <w:szCs w:val="24"/>
        </w:rPr>
        <w:t xml:space="preserve">Ve vztahu k  přepravám vyjmutým z působnosti nařízení (ES) č. 561/2006 na základě fakultativního čl. 13 odst. 1 nařízení se na úrovni zákona vymezují požadavky na bezpečnostní přestávky, které musí řidiči dotčených vozidel dodržovat. Lze přitom konstatovat, že se navržená právní úprava bezpečnostních přestávek s výhradou formulačních změn přesouvá do zákona o silniční dopravě z vyhlášky k zákonu o silniční dopravě. Doba řízení vozidla nebude předmětem zvláštní regulace. Doba odpočinku se bude </w:t>
      </w:r>
      <w:r w:rsidR="007D092E">
        <w:rPr>
          <w:rFonts w:ascii="Times New Roman" w:hAnsi="Times New Roman" w:cs="Times New Roman"/>
          <w:sz w:val="24"/>
          <w:szCs w:val="24"/>
        </w:rPr>
        <w:t>řídit nařízením (ES) č. 561/2006 (již v současnosti nařízení</w:t>
      </w:r>
      <w:r w:rsidR="007D092E" w:rsidRPr="00B343CD">
        <w:rPr>
          <w:rFonts w:ascii="Times New Roman" w:hAnsi="Times New Roman" w:cs="Times New Roman"/>
          <w:sz w:val="24"/>
          <w:szCs w:val="24"/>
        </w:rPr>
        <w:t xml:space="preserve"> vlády č. 589/2006 Sb., kterým se stanoví odchylná úprava pracovní doby a doby odpočinku zaměstnanců v dopravě, ve znění pozdějších předpisů,</w:t>
      </w:r>
      <w:r w:rsidR="007D092E">
        <w:rPr>
          <w:rFonts w:ascii="Times New Roman" w:hAnsi="Times New Roman" w:cs="Times New Roman"/>
          <w:sz w:val="24"/>
          <w:szCs w:val="24"/>
        </w:rPr>
        <w:t xml:space="preserve"> odkazuje na právní úpravu doby odpočinku obsaženou v tomto unijním nařízení)</w:t>
      </w:r>
      <w:r w:rsidRPr="00B343CD">
        <w:rPr>
          <w:rFonts w:ascii="Times New Roman" w:hAnsi="Times New Roman" w:cs="Times New Roman"/>
          <w:sz w:val="24"/>
          <w:szCs w:val="24"/>
        </w:rPr>
        <w:t xml:space="preserve">. </w:t>
      </w:r>
      <w:r w:rsidR="00EA57F2" w:rsidRPr="00B343CD">
        <w:rPr>
          <w:rFonts w:ascii="Times New Roman" w:hAnsi="Times New Roman" w:cs="Times New Roman"/>
          <w:sz w:val="24"/>
          <w:szCs w:val="24"/>
        </w:rPr>
        <w:t>S ohledem na skutečnost, že skutková podstata přestupku dopravce i řidiče obecně zahrnuje jednání spočívající v nedodržení stanovené doby řízení vozidla, bezpečnostních přestávek a doby odpočinku, příslušné úřady budou moci v režimu zákona o silniční dopravě postihovat nedodržení jak požadavku týkajícího bezpečnostních přestávek stanoveného tímto zákonem, tak požadavku týkajícího se doby odpočinku dle</w:t>
      </w:r>
      <w:r w:rsidR="007D092E">
        <w:rPr>
          <w:rFonts w:ascii="Times New Roman" w:hAnsi="Times New Roman" w:cs="Times New Roman"/>
          <w:sz w:val="24"/>
          <w:szCs w:val="24"/>
        </w:rPr>
        <w:t xml:space="preserve"> nařízení (ES) č. 561/2006 (a výše zmíněného </w:t>
      </w:r>
      <w:r w:rsidR="00EA57F2" w:rsidRPr="00B343CD">
        <w:rPr>
          <w:rFonts w:ascii="Times New Roman" w:hAnsi="Times New Roman" w:cs="Times New Roman"/>
          <w:sz w:val="24"/>
          <w:szCs w:val="24"/>
        </w:rPr>
        <w:t>nařízení vlády</w:t>
      </w:r>
      <w:r w:rsidR="007D092E">
        <w:rPr>
          <w:rFonts w:ascii="Times New Roman" w:hAnsi="Times New Roman" w:cs="Times New Roman"/>
          <w:sz w:val="24"/>
          <w:szCs w:val="24"/>
        </w:rPr>
        <w:t>)</w:t>
      </w:r>
      <w:r w:rsidR="00EA57F2" w:rsidRPr="00B343CD">
        <w:rPr>
          <w:rFonts w:ascii="Times New Roman" w:hAnsi="Times New Roman" w:cs="Times New Roman"/>
          <w:sz w:val="24"/>
          <w:szCs w:val="24"/>
        </w:rPr>
        <w:t>.</w:t>
      </w:r>
    </w:p>
    <w:p w:rsidR="00BE0E47" w:rsidRPr="00B343CD" w:rsidRDefault="00BE0E47" w:rsidP="00BE0E47">
      <w:pPr>
        <w:spacing w:after="120"/>
        <w:ind w:firstLine="709"/>
        <w:jc w:val="both"/>
        <w:rPr>
          <w:rFonts w:ascii="Times New Roman" w:hAnsi="Times New Roman" w:cs="Times New Roman"/>
          <w:sz w:val="24"/>
          <w:szCs w:val="24"/>
        </w:rPr>
      </w:pPr>
      <w:r w:rsidRPr="00B343CD">
        <w:rPr>
          <w:rFonts w:ascii="Times New Roman" w:hAnsi="Times New Roman" w:cs="Times New Roman"/>
          <w:sz w:val="24"/>
          <w:szCs w:val="24"/>
        </w:rPr>
        <w:t xml:space="preserve">Pokud jde o vedení a uchovávání záznamu o době řízení vozidla, bezpečnostních přestávkách a době odpočinku u přeprav vyjmutých z působnosti nařízení (ES) č. 561/2006 na základě fakultativního čl. 13 odst. 1, uplatní se princip, dle něhož u vozidel vybavených tachografem budou tyto záznamy mandatorně vedeny v souladu s nařízením (EU) č. 165/2014, zatímco u vozidel tachografy nevybavených bude přípustné vedení záznamu ručně nebo záznamovým zařízením odlišným od tachografu splňujícího požadavky stanovené nařízením (EU) č. 165/2014. Návrh zákona v neposlední řadě stanoví povinnost uchovávat předmětné záznamy ve vozidle </w:t>
      </w:r>
      <w:r w:rsidR="007D092E">
        <w:rPr>
          <w:rFonts w:ascii="Times New Roman" w:hAnsi="Times New Roman" w:cs="Times New Roman"/>
          <w:sz w:val="24"/>
          <w:szCs w:val="24"/>
        </w:rPr>
        <w:t xml:space="preserve">a předložit je při kontrole (ať již prováděné orgánem Policie </w:t>
      </w:r>
      <w:r w:rsidR="007D092E">
        <w:rPr>
          <w:rFonts w:ascii="Times New Roman" w:hAnsi="Times New Roman"/>
          <w:sz w:val="24"/>
          <w:szCs w:val="24"/>
          <w:lang w:eastAsia="ar-SA"/>
        </w:rPr>
        <w:t xml:space="preserve">České republiky nebo osobou pověřenou výkonem státního odborného dozoru) </w:t>
      </w:r>
      <w:r w:rsidRPr="00B343CD">
        <w:rPr>
          <w:rFonts w:ascii="Times New Roman" w:hAnsi="Times New Roman" w:cs="Times New Roman"/>
          <w:sz w:val="24"/>
          <w:szCs w:val="24"/>
        </w:rPr>
        <w:t>po dobu 8 dnů a neuplatní se tak lhůta stanovená čl. 36 nařízení (EU) č. 165/2014.</w:t>
      </w:r>
      <w:r w:rsidR="007A6C4E">
        <w:rPr>
          <w:rFonts w:ascii="Times New Roman" w:hAnsi="Times New Roman" w:cs="Times New Roman"/>
          <w:sz w:val="24"/>
          <w:szCs w:val="24"/>
        </w:rPr>
        <w:t xml:space="preserve"> Předpokládá se, že ve vozidle budou záznamy řidiče provádějícího řízení vozidla (ne všech řidičů, kteří za období 8 dnů vozidlo řídili). </w:t>
      </w:r>
    </w:p>
    <w:p w:rsidR="00BE0E47" w:rsidRPr="00B343CD" w:rsidRDefault="00BE0E47" w:rsidP="00BE0E47">
      <w:pPr>
        <w:spacing w:after="120"/>
        <w:ind w:firstLine="709"/>
        <w:jc w:val="both"/>
        <w:rPr>
          <w:rFonts w:ascii="Times New Roman" w:hAnsi="Times New Roman" w:cs="Times New Roman"/>
          <w:sz w:val="24"/>
          <w:szCs w:val="24"/>
        </w:rPr>
      </w:pPr>
      <w:r w:rsidRPr="00B343CD">
        <w:rPr>
          <w:rFonts w:ascii="Times New Roman" w:hAnsi="Times New Roman" w:cs="Times New Roman"/>
          <w:sz w:val="24"/>
          <w:szCs w:val="24"/>
        </w:rPr>
        <w:t xml:space="preserve">Návrh zákona též stanoví požadavky na dobu řízení vozidla u přeprav cestujících v linkové osobní dopravě, u níž délka žádného ze spojů nepřesahuje 50 km (jde přepravu přímo vyjmutou z působnosti nařízení (ES) č. 561/2006 podle čl. 3 písm. a) nařízení). Lze přitom konstatovat, že se navržená právní úprava dob řízení vozidla s výhradou formulačních změn přesouvá do zákona o silniční dopravě z vyhlášky k zákonu o silniční dopravě. Bezpečnostní přestávky a doba odpočinku se budou nadále řídit zákoníkem práce a nařízením vlády č. 589/2006 Sb., kterým se stanoví odchylná úprava pracovní doby a doby odpočinku zaměstnanců v dopravě, ve znění pozdějších předpisů, což návrh zákona připomíná tím, že je na vládní nařízení činěn nenormativní odkaz. </w:t>
      </w:r>
      <w:r w:rsidR="00B233A7" w:rsidRPr="00B343CD">
        <w:rPr>
          <w:rFonts w:ascii="Times New Roman" w:hAnsi="Times New Roman" w:cs="Times New Roman"/>
          <w:sz w:val="24"/>
          <w:szCs w:val="24"/>
        </w:rPr>
        <w:t xml:space="preserve">S ohledem na skutečnost, že skutková podstata přestupku dopravce i řidiče </w:t>
      </w:r>
      <w:r w:rsidR="00EA57F2" w:rsidRPr="00B343CD">
        <w:rPr>
          <w:rFonts w:ascii="Times New Roman" w:hAnsi="Times New Roman" w:cs="Times New Roman"/>
          <w:sz w:val="24"/>
          <w:szCs w:val="24"/>
        </w:rPr>
        <w:t xml:space="preserve">obecně </w:t>
      </w:r>
      <w:r w:rsidR="00B233A7" w:rsidRPr="00B343CD">
        <w:rPr>
          <w:rFonts w:ascii="Times New Roman" w:hAnsi="Times New Roman" w:cs="Times New Roman"/>
          <w:sz w:val="24"/>
          <w:szCs w:val="24"/>
        </w:rPr>
        <w:t xml:space="preserve">zahrnuje jednání spočívající v nedodržení </w:t>
      </w:r>
      <w:r w:rsidR="00EA57F2" w:rsidRPr="00B343CD">
        <w:rPr>
          <w:rFonts w:ascii="Times New Roman" w:hAnsi="Times New Roman" w:cs="Times New Roman"/>
          <w:sz w:val="24"/>
          <w:szCs w:val="24"/>
        </w:rPr>
        <w:t xml:space="preserve">stanovené doby řízení vozidla, bezpečnostních přestávek a doby odpočinku, příslušné úřady budou moci v režimu zákona o silniční dopravě postihovat nedodržení jak požadavku týkajícího se doby řízení vozidla stanoveného zákonem, tak požadavku týkajícího se bezpečnostních přestávek a doby odpočinku dle nařízení vlády. </w:t>
      </w:r>
      <w:r w:rsidRPr="00B343CD">
        <w:rPr>
          <w:rFonts w:ascii="Times New Roman" w:hAnsi="Times New Roman" w:cs="Times New Roman"/>
          <w:sz w:val="24"/>
          <w:szCs w:val="24"/>
        </w:rPr>
        <w:t xml:space="preserve">Pokud jde o vedení a uchovávání záznamu o době řízení vozidla, bezpečnostních přestávkách a době odpočinku u předmětných lokálních přeprav v linkové osobní dopravě, uplatní se princip, dle něhož bude přípustné vést tyto záznamy buď prostřednictvím tachografu, nebo ručně (nebo prostřednictvím jiného záznamového zařízení než tachografu), a to i v případě, že bude vozidlo tachografem vybaveno. </w:t>
      </w:r>
      <w:r w:rsidR="008E217E">
        <w:rPr>
          <w:rFonts w:ascii="Times New Roman" w:hAnsi="Times New Roman" w:cs="Times New Roman"/>
          <w:sz w:val="24"/>
          <w:szCs w:val="24"/>
        </w:rPr>
        <w:t>U</w:t>
      </w:r>
      <w:r w:rsidRPr="00B343CD">
        <w:rPr>
          <w:rFonts w:ascii="Times New Roman" w:hAnsi="Times New Roman" w:cs="Times New Roman"/>
          <w:sz w:val="24"/>
          <w:szCs w:val="24"/>
        </w:rPr>
        <w:t xml:space="preserve"> těchto přeprav stanoví návrh zákona povinnost uchovávat předmětné záznamy ve vozidle </w:t>
      </w:r>
      <w:r w:rsidR="008E217E">
        <w:rPr>
          <w:rFonts w:ascii="Times New Roman" w:hAnsi="Times New Roman" w:cs="Times New Roman"/>
          <w:sz w:val="24"/>
          <w:szCs w:val="24"/>
        </w:rPr>
        <w:t xml:space="preserve">a předložit je při kontrole </w:t>
      </w:r>
      <w:r w:rsidRPr="00B343CD">
        <w:rPr>
          <w:rFonts w:ascii="Times New Roman" w:hAnsi="Times New Roman" w:cs="Times New Roman"/>
          <w:sz w:val="24"/>
          <w:szCs w:val="24"/>
        </w:rPr>
        <w:t xml:space="preserve">po </w:t>
      </w:r>
      <w:r w:rsidR="008E217E">
        <w:rPr>
          <w:rFonts w:ascii="Times New Roman" w:hAnsi="Times New Roman" w:cs="Times New Roman"/>
          <w:sz w:val="24"/>
          <w:szCs w:val="24"/>
        </w:rPr>
        <w:t xml:space="preserve">kratší dobu, a to pouze po dobu </w:t>
      </w:r>
      <w:r w:rsidR="008E217E" w:rsidRPr="008578C5">
        <w:rPr>
          <w:rFonts w:ascii="Times New Roman" w:eastAsia="Arial" w:hAnsi="Times New Roman"/>
          <w:sz w:val="24"/>
          <w:szCs w:val="24"/>
        </w:rPr>
        <w:t>právě probíhajícího a předchozího dne</w:t>
      </w:r>
      <w:r w:rsidRPr="00B343CD">
        <w:rPr>
          <w:rFonts w:ascii="Times New Roman" w:hAnsi="Times New Roman" w:cs="Times New Roman"/>
          <w:sz w:val="24"/>
          <w:szCs w:val="24"/>
        </w:rPr>
        <w:t>.</w:t>
      </w:r>
      <w:r w:rsidR="008E217E">
        <w:rPr>
          <w:rFonts w:ascii="Times New Roman" w:hAnsi="Times New Roman" w:cs="Times New Roman"/>
          <w:sz w:val="24"/>
          <w:szCs w:val="24"/>
        </w:rPr>
        <w:t xml:space="preserve"> Vztažení této povinnosti na dobu 8 dnů by představovalo nepřiměřené administrativní zatížení řidičů a dopravců, přičemž v praxi jsou obvykle u těchto typů přeprav prováděny kontroly v provozovnách dopravců, nikoli v provozu. </w:t>
      </w:r>
      <w:r w:rsidRPr="00B343CD">
        <w:rPr>
          <w:rFonts w:ascii="Times New Roman" w:hAnsi="Times New Roman" w:cs="Times New Roman"/>
          <w:sz w:val="24"/>
          <w:szCs w:val="24"/>
        </w:rPr>
        <w:t xml:space="preserve">Povinnost, aby měli řidiči vozidel provozovaných v rámci přeprav vyjmutých z působnosti nařízení (ES) č. 561/2006 (podle čl. 3 písm. a) nebo čl. 13 odst. 1) </w:t>
      </w:r>
      <w:r w:rsidR="007A6C4E">
        <w:rPr>
          <w:rFonts w:ascii="Times New Roman" w:hAnsi="Times New Roman" w:cs="Times New Roman"/>
          <w:sz w:val="24"/>
          <w:szCs w:val="24"/>
        </w:rPr>
        <w:t xml:space="preserve">u sebe </w:t>
      </w:r>
      <w:r w:rsidRPr="00B343CD">
        <w:rPr>
          <w:rFonts w:ascii="Times New Roman" w:hAnsi="Times New Roman" w:cs="Times New Roman"/>
          <w:sz w:val="24"/>
          <w:szCs w:val="24"/>
        </w:rPr>
        <w:t>ve vozidle rovněž kartu řidiče, pokud jim byla vydána, také není nová. Do zákona o silniční dopravě bude přesunuta z vyhlášky k zákonu o silniční dopravě.</w:t>
      </w:r>
    </w:p>
    <w:p w:rsidR="00BE0E47" w:rsidRPr="00B343CD" w:rsidRDefault="00BE0E47" w:rsidP="00BE0E47">
      <w:pPr>
        <w:spacing w:before="120" w:after="120" w:line="240" w:lineRule="auto"/>
        <w:jc w:val="both"/>
        <w:rPr>
          <w:rFonts w:ascii="Times New Roman" w:hAnsi="Times New Roman" w:cs="Times New Roman"/>
          <w:sz w:val="24"/>
          <w:szCs w:val="24"/>
        </w:rPr>
      </w:pPr>
      <w:r w:rsidRPr="00B343CD">
        <w:rPr>
          <w:rFonts w:ascii="Times New Roman" w:hAnsi="Times New Roman" w:cs="Times New Roman"/>
          <w:sz w:val="24"/>
          <w:szCs w:val="24"/>
        </w:rPr>
        <w:tab/>
        <w:t xml:space="preserve">Lze shrnout, že fakultativní výjimky z působnosti nařízení (ES) č. 561/2006 budou nově vymezeny na úrovni zákona, přičemž současně budou ve vztahu k takto vyjmutým přepravám, jakož i k lokálním přepravám v linkové osobní dopravě, stanoveny zvláštní hmotněprávní požadavky. Přesto nelze zcela rezignovat na prováděcí úpravu, kterou by mělo vydat Ministerstvo dopravy ve formě vyhlášky. Tato vyhláška by měla stanovit dílčí detaily týkající se evidovaných údajů a způsobu této evidence.  </w:t>
      </w:r>
    </w:p>
    <w:p w:rsidR="00BE0E47" w:rsidRPr="00652E9E" w:rsidRDefault="00BE0E47" w:rsidP="00BE0E47">
      <w:pPr>
        <w:spacing w:before="120" w:after="120" w:line="240" w:lineRule="auto"/>
        <w:jc w:val="both"/>
        <w:rPr>
          <w:rFonts w:ascii="Times New Roman" w:hAnsi="Times New Roman" w:cs="Times New Roman"/>
          <w:sz w:val="24"/>
          <w:szCs w:val="24"/>
          <w:u w:val="single"/>
        </w:rPr>
      </w:pPr>
      <w:r w:rsidRPr="00652E9E">
        <w:rPr>
          <w:rFonts w:ascii="Times New Roman" w:hAnsi="Times New Roman" w:cs="Times New Roman"/>
          <w:sz w:val="24"/>
          <w:szCs w:val="24"/>
          <w:u w:val="single"/>
        </w:rPr>
        <w:t xml:space="preserve">K § 3b </w:t>
      </w:r>
    </w:p>
    <w:p w:rsidR="00BE0E47" w:rsidRPr="000A6B17" w:rsidRDefault="00BE0E47" w:rsidP="00BE0E47">
      <w:pPr>
        <w:spacing w:before="120" w:after="120" w:line="240" w:lineRule="auto"/>
        <w:ind w:firstLine="708"/>
        <w:jc w:val="both"/>
        <w:rPr>
          <w:rFonts w:ascii="Times New Roman" w:hAnsi="Times New Roman" w:cs="Times New Roman"/>
          <w:sz w:val="24"/>
          <w:szCs w:val="24"/>
        </w:rPr>
      </w:pPr>
      <w:r w:rsidRPr="000A6B17">
        <w:rPr>
          <w:rFonts w:ascii="Times New Roman" w:hAnsi="Times New Roman" w:cs="Times New Roman"/>
          <w:sz w:val="24"/>
          <w:szCs w:val="24"/>
        </w:rPr>
        <w:t xml:space="preserve">Vydávání karty podniku je dosud upraveno v zákoně o podmínkách provozu vozidel. Tato čipová karta by měla být vydávána dopravci, který ji potřebuje k plnění jemu uložených povinností. Karta podniku coby čipová karta předvídaná nařízením (EU) č. 165/2014 umožňuje dopravci zobrazení, stahování a tisk údajů uložených v tachografu, které dopravce uzamknul. Stávající zákonné pojetí propojení karty podniku s registrací vozidla není správné. Navrhuje se proto přesunutí právní úpravy vydávání karet podniku do zákona o silniční dopravě. Současně však v případě dopravců provozujících silniční dopravu pro vlastní účely není jednoduše prokazatelné, zda tuto dopravu skutečně provozují, jelikož to není podmíněno žádným veřejnoprávním povolením. Proto bude karta podniku vydána žadateli, který prokáže alespoň oprávnění k podnikání a uhradí správní poplatek.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0A6B17">
        <w:rPr>
          <w:rFonts w:ascii="Times New Roman" w:hAnsi="Times New Roman" w:cs="Times New Roman"/>
          <w:sz w:val="24"/>
          <w:szCs w:val="24"/>
        </w:rPr>
        <w:t>Kartu podniku bude i nadále vydávat obecní úřad obce s rozšířenou působností do 15 pracovních dnů ode dne doručení žádosti, který současně zapíše údaje o vydání karty do informačního systému digitálního tachografu, jehož úprava bude obsažena v zákoně o silničním provozu. Kartu podniku však nevydá v případě, že je žadatel autorizován k ověřování tachografů, tzn. je autorizovaným metrologickým střediskem, nebo působí v autorizovaném metrologickém středisku jako člen orgánu nebo zaměstnanec či pokud člen jeho orgánu nebo zaměstnanec je autorizován k ověřování tachografů nebo působí v autorizovaném metrologickém středisku jako člen orgánu nebo zaměstnanec. Tím bude zajištěno, že nedojde ke střetu zájmů, což je požadavek vyplývající z unijního práva. Absenci střetu zájmů obecní úřad obce s rozšířenou působností jednak ověří nahlédnutím do informačního systému digitálního tachografu, jednak mu bude doložena čestným prohlášením.</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Pr>
          <w:rFonts w:ascii="Times New Roman" w:hAnsi="Times New Roman" w:cs="Times New Roman"/>
          <w:b/>
          <w:sz w:val="24"/>
          <w:szCs w:val="24"/>
        </w:rPr>
        <w:t>8</w:t>
      </w:r>
      <w:r w:rsidRPr="003F7086">
        <w:rPr>
          <w:rFonts w:ascii="Times New Roman" w:hAnsi="Times New Roman" w:cs="Times New Roman"/>
          <w:b/>
          <w:sz w:val="24"/>
          <w:szCs w:val="24"/>
        </w:rPr>
        <w:t xml:space="preserve"> (§ 16a odst. 2 písm. g))</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Jedná se terminologické </w:t>
      </w:r>
      <w:r>
        <w:rPr>
          <w:rFonts w:ascii="Times New Roman" w:hAnsi="Times New Roman" w:cs="Times New Roman"/>
          <w:sz w:val="24"/>
          <w:szCs w:val="24"/>
        </w:rPr>
        <w:t>sjednocení a zjednodušení textu při zohlednění jiných ustanovení zákona o silniční dopravě, která nerozlišují mezi denními dobami řízení a nepřetržitými dobami řízení</w:t>
      </w:r>
      <w:r w:rsidRPr="003F7086">
        <w:rPr>
          <w:rFonts w:ascii="Times New Roman" w:hAnsi="Times New Roman" w:cs="Times New Roman"/>
          <w:sz w:val="24"/>
          <w:szCs w:val="24"/>
        </w:rPr>
        <w:t>.</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Pr>
          <w:rFonts w:ascii="Times New Roman" w:hAnsi="Times New Roman" w:cs="Times New Roman"/>
          <w:b/>
          <w:sz w:val="24"/>
          <w:szCs w:val="24"/>
        </w:rPr>
        <w:t>9</w:t>
      </w:r>
      <w:r w:rsidRPr="003F7086">
        <w:rPr>
          <w:rFonts w:ascii="Times New Roman" w:hAnsi="Times New Roman" w:cs="Times New Roman"/>
          <w:b/>
          <w:sz w:val="24"/>
          <w:szCs w:val="24"/>
        </w:rPr>
        <w:t xml:space="preserve"> (§ 27)</w:t>
      </w:r>
    </w:p>
    <w:p w:rsidR="00BE0E47"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S ohledem na změny navržené v § 3 se upravují odkazy na vymezení povinností, které musí dodržovat nejen tuzemští dopravci, ale i zahraniční dopravci.</w:t>
      </w:r>
    </w:p>
    <w:p w:rsidR="00FC61FE" w:rsidRPr="00D02990" w:rsidRDefault="00FC61FE" w:rsidP="00D02990">
      <w:pPr>
        <w:spacing w:before="120" w:after="120" w:line="240" w:lineRule="auto"/>
        <w:jc w:val="both"/>
        <w:rPr>
          <w:rFonts w:ascii="Times New Roman" w:hAnsi="Times New Roman" w:cs="Times New Roman"/>
          <w:b/>
          <w:sz w:val="24"/>
          <w:szCs w:val="24"/>
        </w:rPr>
      </w:pPr>
      <w:r w:rsidRPr="00D02990">
        <w:rPr>
          <w:rFonts w:ascii="Times New Roman" w:hAnsi="Times New Roman" w:cs="Times New Roman"/>
          <w:b/>
          <w:sz w:val="24"/>
          <w:szCs w:val="24"/>
        </w:rPr>
        <w:t>K bodům 10</w:t>
      </w:r>
      <w:r w:rsidR="00380BDB">
        <w:rPr>
          <w:rFonts w:ascii="Times New Roman" w:hAnsi="Times New Roman" w:cs="Times New Roman"/>
          <w:b/>
          <w:sz w:val="24"/>
          <w:szCs w:val="24"/>
        </w:rPr>
        <w:t>,</w:t>
      </w:r>
      <w:r w:rsidRPr="00D02990">
        <w:rPr>
          <w:rFonts w:ascii="Times New Roman" w:hAnsi="Times New Roman" w:cs="Times New Roman"/>
          <w:b/>
          <w:sz w:val="24"/>
          <w:szCs w:val="24"/>
        </w:rPr>
        <w:t xml:space="preserve"> 11</w:t>
      </w:r>
      <w:r w:rsidR="00380BDB">
        <w:rPr>
          <w:rFonts w:ascii="Times New Roman" w:hAnsi="Times New Roman" w:cs="Times New Roman"/>
          <w:b/>
          <w:sz w:val="24"/>
          <w:szCs w:val="24"/>
        </w:rPr>
        <w:t xml:space="preserve"> a </w:t>
      </w:r>
      <w:r w:rsidR="00652E9E">
        <w:rPr>
          <w:rFonts w:ascii="Times New Roman" w:hAnsi="Times New Roman" w:cs="Times New Roman"/>
          <w:b/>
          <w:sz w:val="24"/>
          <w:szCs w:val="24"/>
        </w:rPr>
        <w:t>32</w:t>
      </w:r>
      <w:r w:rsidR="00CD6751">
        <w:rPr>
          <w:rFonts w:ascii="Times New Roman" w:hAnsi="Times New Roman" w:cs="Times New Roman"/>
          <w:b/>
          <w:sz w:val="24"/>
          <w:szCs w:val="24"/>
        </w:rPr>
        <w:t xml:space="preserve"> </w:t>
      </w:r>
      <w:r w:rsidRPr="003F7086">
        <w:rPr>
          <w:rFonts w:ascii="Times New Roman" w:hAnsi="Times New Roman" w:cs="Times New Roman"/>
          <w:b/>
          <w:sz w:val="24"/>
          <w:szCs w:val="24"/>
        </w:rPr>
        <w:t>(§ 27</w:t>
      </w:r>
      <w:r w:rsidR="000C7A78">
        <w:rPr>
          <w:rFonts w:ascii="Times New Roman" w:hAnsi="Times New Roman" w:cs="Times New Roman"/>
          <w:b/>
          <w:sz w:val="24"/>
          <w:szCs w:val="24"/>
        </w:rPr>
        <w:t xml:space="preserve"> a § 35 odst. 1 písm. </w:t>
      </w:r>
      <w:r w:rsidR="00380BDB">
        <w:rPr>
          <w:rFonts w:ascii="Times New Roman" w:hAnsi="Times New Roman" w:cs="Times New Roman"/>
          <w:b/>
          <w:sz w:val="24"/>
          <w:szCs w:val="24"/>
        </w:rPr>
        <w:t>b)</w:t>
      </w:r>
      <w:r w:rsidRPr="003F7086">
        <w:rPr>
          <w:rFonts w:ascii="Times New Roman" w:hAnsi="Times New Roman" w:cs="Times New Roman"/>
          <w:b/>
          <w:sz w:val="24"/>
          <w:szCs w:val="24"/>
        </w:rPr>
        <w:t>)</w:t>
      </w:r>
    </w:p>
    <w:p w:rsidR="00FC61FE" w:rsidRPr="003F7086" w:rsidRDefault="00FC61FE" w:rsidP="00380BDB">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Jedná o úpravy odkazů vyvolané změnami v § 3.</w:t>
      </w:r>
    </w:p>
    <w:p w:rsidR="00BE0E47" w:rsidRPr="003F7086" w:rsidRDefault="00BE0E47"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bodům </w:t>
      </w:r>
      <w:r w:rsidR="00FC61FE">
        <w:rPr>
          <w:rFonts w:ascii="Times New Roman" w:hAnsi="Times New Roman" w:cs="Times New Roman"/>
          <w:b/>
          <w:sz w:val="24"/>
          <w:szCs w:val="24"/>
        </w:rPr>
        <w:t xml:space="preserve">12 </w:t>
      </w:r>
      <w:r>
        <w:rPr>
          <w:rFonts w:ascii="Times New Roman" w:hAnsi="Times New Roman" w:cs="Times New Roman"/>
          <w:b/>
          <w:sz w:val="24"/>
          <w:szCs w:val="24"/>
        </w:rPr>
        <w:t xml:space="preserve">a </w:t>
      </w:r>
      <w:r w:rsidR="00FC61FE">
        <w:rPr>
          <w:rFonts w:ascii="Times New Roman" w:hAnsi="Times New Roman" w:cs="Times New Roman"/>
          <w:b/>
          <w:sz w:val="24"/>
          <w:szCs w:val="24"/>
        </w:rPr>
        <w:t xml:space="preserve">13 </w:t>
      </w:r>
      <w:r w:rsidRPr="003F7086">
        <w:rPr>
          <w:rFonts w:ascii="Times New Roman" w:hAnsi="Times New Roman" w:cs="Times New Roman"/>
          <w:b/>
          <w:sz w:val="24"/>
          <w:szCs w:val="24"/>
        </w:rPr>
        <w:t>(§ 33b)</w:t>
      </w:r>
    </w:p>
    <w:p w:rsidR="00AC2344"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Směrnice </w:t>
      </w:r>
      <w:r w:rsidRPr="009E295D">
        <w:rPr>
          <w:rFonts w:ascii="Times New Roman" w:hAnsi="Times New Roman" w:cs="Times New Roman"/>
          <w:sz w:val="24"/>
          <w:szCs w:val="24"/>
        </w:rPr>
        <w:t xml:space="preserve">(EU) 2018/645 </w:t>
      </w:r>
      <w:r w:rsidRPr="003F7086">
        <w:rPr>
          <w:rFonts w:ascii="Times New Roman" w:hAnsi="Times New Roman" w:cs="Times New Roman"/>
          <w:sz w:val="24"/>
          <w:szCs w:val="24"/>
        </w:rPr>
        <w:t xml:space="preserve">stanoví, že profesní způsobilost řidiče </w:t>
      </w:r>
      <w:r>
        <w:rPr>
          <w:rFonts w:ascii="Times New Roman" w:hAnsi="Times New Roman" w:cs="Times New Roman"/>
          <w:sz w:val="24"/>
          <w:szCs w:val="24"/>
        </w:rPr>
        <w:t xml:space="preserve">z třetí země </w:t>
      </w:r>
      <w:r w:rsidRPr="003F7086">
        <w:rPr>
          <w:rFonts w:ascii="Times New Roman" w:hAnsi="Times New Roman" w:cs="Times New Roman"/>
          <w:sz w:val="24"/>
          <w:szCs w:val="24"/>
        </w:rPr>
        <w:t xml:space="preserve">lze vedle průkazu profesní způsobilosti a řidičského průkazu, na němž je vyznačen příslušný harmonizovaný kód o profesní způsobilosti řidiče, prokazovat i osvědčením řidiče, na kterém je příslušný harmonizovaný kód uveden. </w:t>
      </w:r>
      <w:r>
        <w:rPr>
          <w:rFonts w:ascii="Times New Roman" w:hAnsi="Times New Roman" w:cs="Times New Roman"/>
          <w:sz w:val="24"/>
          <w:szCs w:val="24"/>
        </w:rPr>
        <w:t>O</w:t>
      </w:r>
      <w:r w:rsidRPr="002E77C0">
        <w:rPr>
          <w:rFonts w:ascii="Times New Roman" w:hAnsi="Times New Roman" w:cs="Times New Roman"/>
          <w:sz w:val="24"/>
          <w:szCs w:val="24"/>
        </w:rPr>
        <w:t>svědčení řidiče</w:t>
      </w:r>
      <w:r>
        <w:rPr>
          <w:rFonts w:ascii="Times New Roman" w:hAnsi="Times New Roman" w:cs="Times New Roman"/>
          <w:sz w:val="24"/>
          <w:szCs w:val="24"/>
        </w:rPr>
        <w:t xml:space="preserve"> představuje doklad vydávaný podle nařízení </w:t>
      </w:r>
      <w:r w:rsidRPr="00392FC3">
        <w:rPr>
          <w:rFonts w:ascii="Times New Roman" w:hAnsi="Times New Roman" w:cs="Times New Roman"/>
          <w:sz w:val="24"/>
          <w:szCs w:val="24"/>
        </w:rPr>
        <w:t>Evropského parlamentu a Rady (ES) č. 1072/2009 ze dne 21. října 2009 o společných pravidlech pro přístup na trh mezinárodní silniční nákladní dopravy</w:t>
      </w:r>
      <w:r>
        <w:rPr>
          <w:rFonts w:ascii="Times New Roman" w:hAnsi="Times New Roman" w:cs="Times New Roman"/>
          <w:sz w:val="24"/>
          <w:szCs w:val="24"/>
        </w:rPr>
        <w:t xml:space="preserve">. Prostřednictvím tohoto dokladu mohou </w:t>
      </w:r>
      <w:r w:rsidRPr="002E77C0">
        <w:rPr>
          <w:rFonts w:ascii="Times New Roman" w:hAnsi="Times New Roman" w:cs="Times New Roman"/>
          <w:sz w:val="24"/>
          <w:szCs w:val="24"/>
        </w:rPr>
        <w:t xml:space="preserve">členské státy </w:t>
      </w:r>
      <w:r>
        <w:rPr>
          <w:rFonts w:ascii="Times New Roman" w:hAnsi="Times New Roman" w:cs="Times New Roman"/>
          <w:sz w:val="24"/>
          <w:szCs w:val="24"/>
        </w:rPr>
        <w:t>Evropské  unie</w:t>
      </w:r>
      <w:r w:rsidRPr="002E77C0">
        <w:rPr>
          <w:rFonts w:ascii="Times New Roman" w:hAnsi="Times New Roman" w:cs="Times New Roman"/>
          <w:sz w:val="24"/>
          <w:szCs w:val="24"/>
        </w:rPr>
        <w:t xml:space="preserve"> účinně kontrolovat, zda jsou řidiči ze třetích zemí v souladu s právními předpisy zaměstnáni</w:t>
      </w:r>
      <w:r>
        <w:rPr>
          <w:rFonts w:ascii="Times New Roman" w:hAnsi="Times New Roman" w:cs="Times New Roman"/>
          <w:sz w:val="24"/>
          <w:szCs w:val="24"/>
        </w:rPr>
        <w:t>, mají na území členského státu legální pobyt</w:t>
      </w:r>
      <w:r w:rsidRPr="002E77C0">
        <w:rPr>
          <w:rFonts w:ascii="Times New Roman" w:hAnsi="Times New Roman" w:cs="Times New Roman"/>
          <w:sz w:val="24"/>
          <w:szCs w:val="24"/>
        </w:rPr>
        <w:t xml:space="preserve"> </w:t>
      </w:r>
      <w:r>
        <w:rPr>
          <w:rFonts w:ascii="Times New Roman" w:hAnsi="Times New Roman" w:cs="Times New Roman"/>
          <w:sz w:val="24"/>
          <w:szCs w:val="24"/>
        </w:rPr>
        <w:t>a jsou profesně způsobilí</w:t>
      </w:r>
      <w:r w:rsidRPr="002E77C0">
        <w:rPr>
          <w:rFonts w:ascii="Times New Roman" w:hAnsi="Times New Roman" w:cs="Times New Roman"/>
          <w:sz w:val="24"/>
          <w:szCs w:val="24"/>
        </w:rPr>
        <w:t>.</w:t>
      </w:r>
      <w:r>
        <w:rPr>
          <w:rFonts w:ascii="Times New Roman" w:hAnsi="Times New Roman" w:cs="Times New Roman"/>
          <w:sz w:val="24"/>
          <w:szCs w:val="24"/>
        </w:rPr>
        <w:t xml:space="preserve"> </w:t>
      </w:r>
      <w:r w:rsidRPr="002E77C0">
        <w:rPr>
          <w:rFonts w:ascii="Times New Roman" w:hAnsi="Times New Roman" w:cs="Times New Roman"/>
          <w:sz w:val="24"/>
          <w:szCs w:val="24"/>
        </w:rPr>
        <w:t>P</w:t>
      </w:r>
      <w:r w:rsidRPr="003F7086">
        <w:rPr>
          <w:rFonts w:ascii="Times New Roman" w:hAnsi="Times New Roman" w:cs="Times New Roman"/>
          <w:sz w:val="24"/>
          <w:szCs w:val="24"/>
        </w:rPr>
        <w:t xml:space="preserve">rávní úprava vydávání osvědčení řidiče se </w:t>
      </w:r>
      <w:r>
        <w:rPr>
          <w:rFonts w:ascii="Times New Roman" w:hAnsi="Times New Roman" w:cs="Times New Roman"/>
          <w:sz w:val="24"/>
          <w:szCs w:val="24"/>
        </w:rPr>
        <w:t>na úrovni zákona o silniční dopravě</w:t>
      </w:r>
      <w:r w:rsidRPr="003F7086">
        <w:rPr>
          <w:rFonts w:ascii="Times New Roman" w:hAnsi="Times New Roman" w:cs="Times New Roman"/>
          <w:sz w:val="24"/>
          <w:szCs w:val="24"/>
        </w:rPr>
        <w:t xml:space="preserve"> upřesňuje a dopravní úřad bude profesní způsobilost řidiče na osvědčení řidiče vyznačovat. </w:t>
      </w:r>
    </w:p>
    <w:p w:rsidR="00BE0E47"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Zároveň se </w:t>
      </w:r>
      <w:r>
        <w:rPr>
          <w:rFonts w:ascii="Times New Roman" w:hAnsi="Times New Roman" w:cs="Times New Roman"/>
          <w:sz w:val="24"/>
          <w:szCs w:val="24"/>
        </w:rPr>
        <w:t>doplňují</w:t>
      </w:r>
      <w:r w:rsidRPr="003F7086">
        <w:rPr>
          <w:rFonts w:ascii="Times New Roman" w:hAnsi="Times New Roman" w:cs="Times New Roman"/>
          <w:sz w:val="24"/>
          <w:szCs w:val="24"/>
        </w:rPr>
        <w:t xml:space="preserve"> doklady, které k</w:t>
      </w:r>
      <w:r>
        <w:rPr>
          <w:rFonts w:ascii="Times New Roman" w:hAnsi="Times New Roman" w:cs="Times New Roman"/>
          <w:sz w:val="24"/>
          <w:szCs w:val="24"/>
        </w:rPr>
        <w:t> </w:t>
      </w:r>
      <w:r w:rsidRPr="003F7086">
        <w:rPr>
          <w:rFonts w:ascii="Times New Roman" w:hAnsi="Times New Roman" w:cs="Times New Roman"/>
          <w:sz w:val="24"/>
          <w:szCs w:val="24"/>
        </w:rPr>
        <w:t>žádosti</w:t>
      </w:r>
      <w:r>
        <w:rPr>
          <w:rFonts w:ascii="Times New Roman" w:hAnsi="Times New Roman" w:cs="Times New Roman"/>
          <w:sz w:val="24"/>
          <w:szCs w:val="24"/>
        </w:rPr>
        <w:t xml:space="preserve"> o vydání osvědčení řidiče</w:t>
      </w:r>
      <w:r w:rsidRPr="003F7086">
        <w:rPr>
          <w:rFonts w:ascii="Times New Roman" w:hAnsi="Times New Roman" w:cs="Times New Roman"/>
          <w:sz w:val="24"/>
          <w:szCs w:val="24"/>
        </w:rPr>
        <w:t xml:space="preserve"> přiklád</w:t>
      </w:r>
      <w:r>
        <w:rPr>
          <w:rFonts w:ascii="Times New Roman" w:hAnsi="Times New Roman" w:cs="Times New Roman"/>
          <w:sz w:val="24"/>
          <w:szCs w:val="24"/>
        </w:rPr>
        <w:t>á podnikatel v silniční dopravě, čímž dochází k implementaci poměrně obecného ustanovení čl. 5 odst. 1 výše uvedeného nařízení Evropské unie</w:t>
      </w:r>
      <w:r w:rsidRPr="003F7086">
        <w:rPr>
          <w:rFonts w:ascii="Times New Roman" w:hAnsi="Times New Roman" w:cs="Times New Roman"/>
          <w:sz w:val="24"/>
          <w:szCs w:val="24"/>
        </w:rPr>
        <w:t>.</w:t>
      </w:r>
      <w:r w:rsidR="00AC2344">
        <w:rPr>
          <w:rFonts w:ascii="Times New Roman" w:hAnsi="Times New Roman" w:cs="Times New Roman"/>
          <w:sz w:val="24"/>
          <w:szCs w:val="24"/>
        </w:rPr>
        <w:t xml:space="preserve"> V této souvislosti lze v obecné rovině uvést, že cizinci, kteří nejsou občany členských států Evropské unie, mohou být na území České republiky přijati do zaměstnání nebo zam</w:t>
      </w:r>
      <w:r w:rsidR="00D02990">
        <w:rPr>
          <w:rFonts w:ascii="Times New Roman" w:hAnsi="Times New Roman" w:cs="Times New Roman"/>
          <w:sz w:val="24"/>
          <w:szCs w:val="24"/>
        </w:rPr>
        <w:t>ěstnáváni</w:t>
      </w:r>
      <w:r w:rsidR="00AC2344">
        <w:rPr>
          <w:rFonts w:ascii="Times New Roman" w:hAnsi="Times New Roman" w:cs="Times New Roman"/>
          <w:sz w:val="24"/>
          <w:szCs w:val="24"/>
        </w:rPr>
        <w:t xml:space="preserve"> </w:t>
      </w:r>
    </w:p>
    <w:p w:rsidR="00AC2344" w:rsidRDefault="00AC2344"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231C17">
        <w:rPr>
          <w:rFonts w:ascii="Times New Roman" w:hAnsi="Times New Roman" w:cs="Times New Roman"/>
          <w:sz w:val="24"/>
          <w:szCs w:val="24"/>
        </w:rPr>
        <w:t xml:space="preserve">na základě </w:t>
      </w:r>
      <w:r w:rsidR="00CD6751">
        <w:rPr>
          <w:rFonts w:ascii="Times New Roman" w:hAnsi="Times New Roman" w:cs="Times New Roman"/>
          <w:sz w:val="24"/>
          <w:szCs w:val="24"/>
        </w:rPr>
        <w:t xml:space="preserve">oprávnění k výkonu práce na území České republiky, kterým může být </w:t>
      </w:r>
      <w:r>
        <w:rPr>
          <w:rFonts w:ascii="Times New Roman" w:hAnsi="Times New Roman" w:cs="Times New Roman"/>
          <w:sz w:val="24"/>
          <w:szCs w:val="24"/>
        </w:rPr>
        <w:t>platné povolení k zaměstnání vydané krajs</w:t>
      </w:r>
      <w:r w:rsidR="00231C17">
        <w:rPr>
          <w:rFonts w:ascii="Times New Roman" w:hAnsi="Times New Roman" w:cs="Times New Roman"/>
          <w:sz w:val="24"/>
          <w:szCs w:val="24"/>
        </w:rPr>
        <w:t>k</w:t>
      </w:r>
      <w:r>
        <w:rPr>
          <w:rFonts w:ascii="Times New Roman" w:hAnsi="Times New Roman" w:cs="Times New Roman"/>
          <w:sz w:val="24"/>
          <w:szCs w:val="24"/>
        </w:rPr>
        <w:t xml:space="preserve">ou pobočkou Úřadu práce České republiky </w:t>
      </w:r>
      <w:r w:rsidR="00BF2FCC">
        <w:rPr>
          <w:rFonts w:ascii="Times New Roman" w:hAnsi="Times New Roman" w:cs="Times New Roman"/>
          <w:sz w:val="24"/>
          <w:szCs w:val="24"/>
        </w:rPr>
        <w:t xml:space="preserve">(k tomu je požadováno též </w:t>
      </w:r>
      <w:r>
        <w:rPr>
          <w:rFonts w:ascii="Times New Roman" w:hAnsi="Times New Roman" w:cs="Times New Roman"/>
          <w:sz w:val="24"/>
          <w:szCs w:val="24"/>
        </w:rPr>
        <w:t>platné oprávnění k pobytu na území České republiky</w:t>
      </w:r>
      <w:r w:rsidR="00BF2FCC">
        <w:rPr>
          <w:rFonts w:ascii="Times New Roman" w:hAnsi="Times New Roman" w:cs="Times New Roman"/>
          <w:sz w:val="24"/>
          <w:szCs w:val="24"/>
        </w:rPr>
        <w:t>)</w:t>
      </w:r>
      <w:r>
        <w:rPr>
          <w:rFonts w:ascii="Times New Roman" w:hAnsi="Times New Roman" w:cs="Times New Roman"/>
          <w:sz w:val="24"/>
          <w:szCs w:val="24"/>
        </w:rPr>
        <w:t>, platn</w:t>
      </w:r>
      <w:r w:rsidR="00CD6751">
        <w:rPr>
          <w:rFonts w:ascii="Times New Roman" w:hAnsi="Times New Roman" w:cs="Times New Roman"/>
          <w:sz w:val="24"/>
          <w:szCs w:val="24"/>
        </w:rPr>
        <w:t>á</w:t>
      </w:r>
      <w:r>
        <w:rPr>
          <w:rFonts w:ascii="Times New Roman" w:hAnsi="Times New Roman" w:cs="Times New Roman"/>
          <w:sz w:val="24"/>
          <w:szCs w:val="24"/>
        </w:rPr>
        <w:t xml:space="preserve"> zaměstnaneck</w:t>
      </w:r>
      <w:r w:rsidR="00CD6751">
        <w:rPr>
          <w:rFonts w:ascii="Times New Roman" w:hAnsi="Times New Roman" w:cs="Times New Roman"/>
          <w:sz w:val="24"/>
          <w:szCs w:val="24"/>
        </w:rPr>
        <w:t>á</w:t>
      </w:r>
      <w:r>
        <w:rPr>
          <w:rFonts w:ascii="Times New Roman" w:hAnsi="Times New Roman" w:cs="Times New Roman"/>
          <w:sz w:val="24"/>
          <w:szCs w:val="24"/>
        </w:rPr>
        <w:t xml:space="preserve"> kart</w:t>
      </w:r>
      <w:r w:rsidR="00CD6751">
        <w:rPr>
          <w:rFonts w:ascii="Times New Roman" w:hAnsi="Times New Roman" w:cs="Times New Roman"/>
          <w:sz w:val="24"/>
          <w:szCs w:val="24"/>
        </w:rPr>
        <w:t>a</w:t>
      </w:r>
      <w:r>
        <w:rPr>
          <w:rFonts w:ascii="Times New Roman" w:hAnsi="Times New Roman" w:cs="Times New Roman"/>
          <w:sz w:val="24"/>
          <w:szCs w:val="24"/>
        </w:rPr>
        <w:t>, ka</w:t>
      </w:r>
      <w:r w:rsidR="00D02990">
        <w:rPr>
          <w:rFonts w:ascii="Times New Roman" w:hAnsi="Times New Roman" w:cs="Times New Roman"/>
          <w:sz w:val="24"/>
          <w:szCs w:val="24"/>
        </w:rPr>
        <w:t>rt</w:t>
      </w:r>
      <w:r w:rsidR="00CD6751">
        <w:rPr>
          <w:rFonts w:ascii="Times New Roman" w:hAnsi="Times New Roman" w:cs="Times New Roman"/>
          <w:sz w:val="24"/>
          <w:szCs w:val="24"/>
        </w:rPr>
        <w:t>a</w:t>
      </w:r>
      <w:r w:rsidR="00D02990">
        <w:rPr>
          <w:rFonts w:ascii="Times New Roman" w:hAnsi="Times New Roman" w:cs="Times New Roman"/>
          <w:sz w:val="24"/>
          <w:szCs w:val="24"/>
        </w:rPr>
        <w:t xml:space="preserve"> vnitropod</w:t>
      </w:r>
      <w:r>
        <w:rPr>
          <w:rFonts w:ascii="Times New Roman" w:hAnsi="Times New Roman" w:cs="Times New Roman"/>
          <w:sz w:val="24"/>
          <w:szCs w:val="24"/>
        </w:rPr>
        <w:t>nikově převedeného zaměstnance nebo modr</w:t>
      </w:r>
      <w:r w:rsidR="00CD6751">
        <w:rPr>
          <w:rFonts w:ascii="Times New Roman" w:hAnsi="Times New Roman" w:cs="Times New Roman"/>
          <w:sz w:val="24"/>
          <w:szCs w:val="24"/>
        </w:rPr>
        <w:t>á</w:t>
      </w:r>
      <w:r>
        <w:rPr>
          <w:rFonts w:ascii="Times New Roman" w:hAnsi="Times New Roman" w:cs="Times New Roman"/>
          <w:sz w:val="24"/>
          <w:szCs w:val="24"/>
        </w:rPr>
        <w:t xml:space="preserve"> kart</w:t>
      </w:r>
      <w:r w:rsidR="00BF2FCC">
        <w:rPr>
          <w:rFonts w:ascii="Times New Roman" w:hAnsi="Times New Roman" w:cs="Times New Roman"/>
          <w:sz w:val="24"/>
          <w:szCs w:val="24"/>
        </w:rPr>
        <w:t>a</w:t>
      </w:r>
      <w:r>
        <w:rPr>
          <w:rFonts w:ascii="Times New Roman" w:hAnsi="Times New Roman" w:cs="Times New Roman"/>
          <w:sz w:val="24"/>
          <w:szCs w:val="24"/>
        </w:rPr>
        <w:t xml:space="preserve"> nebo </w:t>
      </w:r>
    </w:p>
    <w:p w:rsidR="00CD6751" w:rsidRDefault="00AC2344"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231C17">
        <w:rPr>
          <w:rFonts w:ascii="Times New Roman" w:hAnsi="Times New Roman" w:cs="Times New Roman"/>
          <w:sz w:val="24"/>
          <w:szCs w:val="24"/>
        </w:rPr>
        <w:t xml:space="preserve">přímo na základě § 98 a 98a zákona č. </w:t>
      </w:r>
      <w:r w:rsidR="00231C17" w:rsidRPr="00231C17">
        <w:rPr>
          <w:rFonts w:ascii="Times New Roman" w:hAnsi="Times New Roman" w:cs="Times New Roman"/>
          <w:sz w:val="24"/>
          <w:szCs w:val="24"/>
        </w:rPr>
        <w:t>435/2004 Sb.</w:t>
      </w:r>
      <w:r w:rsidR="00231C17">
        <w:rPr>
          <w:rFonts w:ascii="Times New Roman" w:hAnsi="Times New Roman" w:cs="Times New Roman"/>
          <w:sz w:val="24"/>
          <w:szCs w:val="24"/>
        </w:rPr>
        <w:t>, o zaměstnanosti, ve znění pozdějších předpisů, kde jsou taxativně vymezeny kategorie cizinců s volným přístupem na trh práce, mezi které patří například cizinci s povoleným trvalým pobytem, s uděleným azylem nebo doplňkovou ochranou</w:t>
      </w:r>
      <w:r w:rsidR="00D02990">
        <w:rPr>
          <w:rFonts w:ascii="Times New Roman" w:hAnsi="Times New Roman" w:cs="Times New Roman"/>
          <w:sz w:val="24"/>
          <w:szCs w:val="24"/>
        </w:rPr>
        <w:t xml:space="preserve"> nebo</w:t>
      </w:r>
      <w:r w:rsidR="00231C17">
        <w:rPr>
          <w:rFonts w:ascii="Times New Roman" w:hAnsi="Times New Roman" w:cs="Times New Roman"/>
          <w:sz w:val="24"/>
          <w:szCs w:val="24"/>
        </w:rPr>
        <w:t xml:space="preserve"> </w:t>
      </w:r>
      <w:r w:rsidR="00D02990">
        <w:rPr>
          <w:rFonts w:ascii="Times New Roman" w:hAnsi="Times New Roman" w:cs="Times New Roman"/>
          <w:sz w:val="24"/>
          <w:szCs w:val="24"/>
        </w:rPr>
        <w:t xml:space="preserve">s </w:t>
      </w:r>
      <w:r w:rsidR="00231C17" w:rsidRPr="00231C17">
        <w:rPr>
          <w:rFonts w:ascii="Times New Roman" w:hAnsi="Times New Roman" w:cs="Times New Roman"/>
          <w:sz w:val="24"/>
          <w:szCs w:val="24"/>
        </w:rPr>
        <w:t>povolení</w:t>
      </w:r>
      <w:r w:rsidR="00231C17">
        <w:rPr>
          <w:rFonts w:ascii="Times New Roman" w:hAnsi="Times New Roman" w:cs="Times New Roman"/>
          <w:sz w:val="24"/>
          <w:szCs w:val="24"/>
        </w:rPr>
        <w:t>m</w:t>
      </w:r>
      <w:r w:rsidR="00231C17" w:rsidRPr="00231C17">
        <w:rPr>
          <w:rFonts w:ascii="Times New Roman" w:hAnsi="Times New Roman" w:cs="Times New Roman"/>
          <w:sz w:val="24"/>
          <w:szCs w:val="24"/>
        </w:rPr>
        <w:t xml:space="preserve"> k dlouhodobému pobytu rezidenta jiného členského státu Evropské unie</w:t>
      </w:r>
      <w:r w:rsidR="00231C17">
        <w:rPr>
          <w:rFonts w:ascii="Times New Roman" w:hAnsi="Times New Roman" w:cs="Times New Roman"/>
          <w:sz w:val="24"/>
          <w:szCs w:val="24"/>
        </w:rPr>
        <w:t xml:space="preserve">. </w:t>
      </w:r>
    </w:p>
    <w:p w:rsidR="00231C17" w:rsidRPr="003F7086" w:rsidRDefault="00231C1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Obecně lze též uvést, že cizinci z třetích zemí jsou oprávněni pobývat na území České republiky na základě bezvízového pobytu, krátkodobého víza, dlouhodobého víza, povolení k dlouhodobému pobytu, potvrzení k přechodnému pobytu na území, pokud jde o státní příslušníky smluvních stran Evropského hospodářského prostoru nebo Švýcarské konfederace, dále povolení k přechodnému pobytu rodinného příslušníka občana Evr</w:t>
      </w:r>
      <w:r w:rsidR="00D02990">
        <w:rPr>
          <w:rFonts w:ascii="Times New Roman" w:hAnsi="Times New Roman" w:cs="Times New Roman"/>
          <w:sz w:val="24"/>
          <w:szCs w:val="24"/>
        </w:rPr>
        <w:t>opské</w:t>
      </w:r>
      <w:r>
        <w:rPr>
          <w:rFonts w:ascii="Times New Roman" w:hAnsi="Times New Roman" w:cs="Times New Roman"/>
          <w:sz w:val="24"/>
          <w:szCs w:val="24"/>
        </w:rPr>
        <w:t xml:space="preserve"> unie, </w:t>
      </w:r>
      <w:r w:rsidR="00D02990">
        <w:rPr>
          <w:rFonts w:ascii="Times New Roman" w:hAnsi="Times New Roman" w:cs="Times New Roman"/>
          <w:sz w:val="24"/>
          <w:szCs w:val="24"/>
        </w:rPr>
        <w:t xml:space="preserve">smluvní strany </w:t>
      </w:r>
      <w:r>
        <w:rPr>
          <w:rFonts w:ascii="Times New Roman" w:hAnsi="Times New Roman" w:cs="Times New Roman"/>
          <w:sz w:val="24"/>
          <w:szCs w:val="24"/>
        </w:rPr>
        <w:t xml:space="preserve">Evropského hospodářského prostoru nebo Švýcarské konfederace a povolení k trvalému pobytu. </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bodům </w:t>
      </w:r>
      <w:r w:rsidR="00173AFC">
        <w:rPr>
          <w:rFonts w:ascii="Times New Roman" w:hAnsi="Times New Roman" w:cs="Times New Roman"/>
          <w:b/>
          <w:sz w:val="24"/>
          <w:szCs w:val="24"/>
        </w:rPr>
        <w:t>14</w:t>
      </w:r>
      <w:r w:rsidR="003B3158">
        <w:rPr>
          <w:rFonts w:ascii="Times New Roman" w:hAnsi="Times New Roman" w:cs="Times New Roman"/>
          <w:b/>
          <w:sz w:val="24"/>
          <w:szCs w:val="24"/>
        </w:rPr>
        <w:t xml:space="preserve"> a 17</w:t>
      </w:r>
      <w:r w:rsidRPr="003F7086">
        <w:rPr>
          <w:rFonts w:ascii="Times New Roman" w:hAnsi="Times New Roman" w:cs="Times New Roman"/>
          <w:b/>
          <w:sz w:val="24"/>
          <w:szCs w:val="24"/>
        </w:rPr>
        <w:t xml:space="preserve">až </w:t>
      </w:r>
      <w:r w:rsidR="003B3158">
        <w:rPr>
          <w:rFonts w:ascii="Times New Roman" w:hAnsi="Times New Roman" w:cs="Times New Roman"/>
          <w:b/>
          <w:sz w:val="24"/>
          <w:szCs w:val="24"/>
        </w:rPr>
        <w:t>24</w:t>
      </w:r>
      <w:r w:rsidR="003B3158"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34b</w:t>
      </w:r>
      <w:r w:rsidR="00BF2FCC">
        <w:rPr>
          <w:rFonts w:ascii="Times New Roman" w:hAnsi="Times New Roman" w:cs="Times New Roman"/>
          <w:b/>
          <w:sz w:val="24"/>
          <w:szCs w:val="24"/>
        </w:rPr>
        <w:t xml:space="preserve"> odst. 1, </w:t>
      </w:r>
      <w:r w:rsidR="002E1C0F">
        <w:rPr>
          <w:rFonts w:ascii="Times New Roman" w:hAnsi="Times New Roman" w:cs="Times New Roman"/>
          <w:b/>
          <w:sz w:val="24"/>
          <w:szCs w:val="24"/>
        </w:rPr>
        <w:t>4</w:t>
      </w:r>
      <w:r w:rsidR="003B3158">
        <w:rPr>
          <w:rFonts w:ascii="Times New Roman" w:hAnsi="Times New Roman" w:cs="Times New Roman"/>
          <w:b/>
          <w:sz w:val="24"/>
          <w:szCs w:val="24"/>
        </w:rPr>
        <w:t xml:space="preserve">, </w:t>
      </w:r>
      <w:r w:rsidR="00BF2FCC">
        <w:rPr>
          <w:rFonts w:ascii="Times New Roman" w:hAnsi="Times New Roman" w:cs="Times New Roman"/>
          <w:b/>
          <w:sz w:val="24"/>
          <w:szCs w:val="24"/>
        </w:rPr>
        <w:t xml:space="preserve">10, </w:t>
      </w:r>
      <w:r w:rsidR="003B3158">
        <w:rPr>
          <w:rFonts w:ascii="Times New Roman" w:hAnsi="Times New Roman" w:cs="Times New Roman"/>
          <w:b/>
          <w:sz w:val="24"/>
          <w:szCs w:val="24"/>
        </w:rPr>
        <w:t>§ 34c</w:t>
      </w:r>
      <w:r w:rsidRPr="003F7086">
        <w:rPr>
          <w:rFonts w:ascii="Times New Roman" w:hAnsi="Times New Roman" w:cs="Times New Roman"/>
          <w:b/>
          <w:sz w:val="24"/>
          <w:szCs w:val="24"/>
        </w:rPr>
        <w:t xml:space="preserve"> </w:t>
      </w:r>
      <w:r w:rsidR="00BF2FCC">
        <w:rPr>
          <w:rFonts w:ascii="Times New Roman" w:hAnsi="Times New Roman" w:cs="Times New Roman"/>
          <w:b/>
          <w:sz w:val="24"/>
          <w:szCs w:val="24"/>
        </w:rPr>
        <w:t xml:space="preserve">odst. 8 </w:t>
      </w:r>
      <w:r w:rsidRPr="003F7086">
        <w:rPr>
          <w:rFonts w:ascii="Times New Roman" w:hAnsi="Times New Roman" w:cs="Times New Roman"/>
          <w:b/>
          <w:sz w:val="24"/>
          <w:szCs w:val="24"/>
        </w:rPr>
        <w:t>a § 34d</w:t>
      </w:r>
      <w:r w:rsidR="00BF2FCC">
        <w:rPr>
          <w:rFonts w:ascii="Times New Roman" w:hAnsi="Times New Roman" w:cs="Times New Roman"/>
          <w:b/>
          <w:sz w:val="24"/>
          <w:szCs w:val="24"/>
        </w:rPr>
        <w:t xml:space="preserve"> odst. 1 a 5</w:t>
      </w:r>
      <w:r w:rsidRPr="003F7086">
        <w:rPr>
          <w:rFonts w:ascii="Times New Roman" w:hAnsi="Times New Roman" w:cs="Times New Roman"/>
          <w:b/>
          <w:sz w:val="24"/>
          <w:szCs w:val="24"/>
        </w:rPr>
        <w:t>)</w:t>
      </w:r>
    </w:p>
    <w:p w:rsidR="00BE0E47" w:rsidRPr="00F873F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V Rejstříku podnikatelů v silniční dopravě budou nově vedeny i údaje o řidičích, kterým byl uložen zákaz činnosti spočívající v zákazu výkonu činnosti řidiče velkého vozidla. Tento zákaz činnosti bude ukládán řidičům za přestupek spočívající v neoprávněné manipulaci s tachografem, užití cizí karty řidiče nebo padělané karty řidiče nebo v užití karty řidiče, která byla nahlášena jako ztracená nebo odcizená</w:t>
      </w:r>
      <w:r w:rsidR="00F873F6">
        <w:rPr>
          <w:rFonts w:ascii="Times New Roman" w:hAnsi="Times New Roman" w:cs="Times New Roman"/>
          <w:sz w:val="24"/>
          <w:szCs w:val="24"/>
        </w:rPr>
        <w:t xml:space="preserve">, </w:t>
      </w:r>
      <w:r w:rsidR="002E1C0F">
        <w:rPr>
          <w:rFonts w:ascii="Times New Roman" w:hAnsi="Times New Roman" w:cs="Times New Roman"/>
          <w:sz w:val="24"/>
          <w:szCs w:val="24"/>
        </w:rPr>
        <w:t>dále také</w:t>
      </w:r>
      <w:r w:rsidR="00F873F6">
        <w:rPr>
          <w:rFonts w:ascii="Times New Roman" w:hAnsi="Times New Roman" w:cs="Times New Roman"/>
          <w:sz w:val="24"/>
          <w:szCs w:val="24"/>
        </w:rPr>
        <w:t xml:space="preserve"> za přestupek řidiče spočívající v neumožnění přístupu kontrolních subjektů k tachografu a neuposlechnutí příkazu jízdy do autorizovaného metrologického střediska ke kontrole tachografu</w:t>
      </w:r>
      <w:r w:rsidRPr="003F7086">
        <w:rPr>
          <w:rFonts w:ascii="Times New Roman" w:hAnsi="Times New Roman" w:cs="Times New Roman"/>
          <w:sz w:val="24"/>
          <w:szCs w:val="24"/>
        </w:rPr>
        <w:t>. Prostřednictvím údajů vedených v Rejstříku podnikatelů v silniční dopravě budou mít kontrolní subjekty možnost zjistit případné porušení uloženého zákazu činnosti. Údaje o uloženém zákazu činnosti budou v Rejstříku podnikatelů v silniční dopravě vedeny po dobu 3 let od jeho uložení. Údaje o zákazu činnosti bude do Rejstříku podnikatelů v </w:t>
      </w:r>
      <w:r w:rsidRPr="00652E9E">
        <w:rPr>
          <w:rFonts w:ascii="Times New Roman" w:hAnsi="Times New Roman" w:cs="Times New Roman"/>
          <w:sz w:val="24"/>
          <w:szCs w:val="24"/>
        </w:rPr>
        <w:t xml:space="preserve">silniční dopravě zapisovat </w:t>
      </w:r>
      <w:r w:rsidR="0013039A" w:rsidRPr="00F873F6">
        <w:rPr>
          <w:rFonts w:ascii="Times New Roman" w:hAnsi="Times New Roman" w:cs="Times New Roman"/>
          <w:sz w:val="24"/>
          <w:szCs w:val="24"/>
        </w:rPr>
        <w:t>přímo obecní úřad obce s rozšířenou působností, který tento správní trest uložil</w:t>
      </w:r>
      <w:r w:rsidRPr="00F873F6">
        <w:rPr>
          <w:rFonts w:ascii="Times New Roman" w:hAnsi="Times New Roman" w:cs="Times New Roman"/>
          <w:sz w:val="24"/>
          <w:szCs w:val="24"/>
        </w:rPr>
        <w:t xml:space="preserve">. </w:t>
      </w:r>
      <w:r w:rsidR="00F873F6" w:rsidRPr="00F873F6">
        <w:rPr>
          <w:rFonts w:ascii="Times New Roman" w:hAnsi="Times New Roman" w:cs="Times New Roman"/>
          <w:sz w:val="24"/>
          <w:szCs w:val="24"/>
        </w:rPr>
        <w:t xml:space="preserve">Tyto údaje bude </w:t>
      </w:r>
      <w:r w:rsidR="00F873F6">
        <w:rPr>
          <w:rFonts w:ascii="Times New Roman" w:hAnsi="Times New Roman" w:cs="Times New Roman"/>
          <w:sz w:val="24"/>
          <w:szCs w:val="24"/>
        </w:rPr>
        <w:t xml:space="preserve">pak z Rejstříku podnikatelů v silniční dopravě </w:t>
      </w:r>
      <w:r w:rsidR="00F873F6" w:rsidRPr="001C5B70">
        <w:rPr>
          <w:rFonts w:ascii="Times New Roman" w:hAnsi="Times New Roman" w:cs="Times New Roman"/>
          <w:sz w:val="24"/>
          <w:szCs w:val="24"/>
        </w:rPr>
        <w:t xml:space="preserve">poskytovat </w:t>
      </w:r>
      <w:r w:rsidR="00F873F6" w:rsidRPr="00652E9E">
        <w:rPr>
          <w:rFonts w:ascii="Times New Roman" w:hAnsi="Times New Roman" w:cs="Times New Roman"/>
          <w:sz w:val="24"/>
          <w:szCs w:val="24"/>
        </w:rPr>
        <w:t xml:space="preserve">na žádost oprávněných subjektů (správních orgánů, soudů, orgánů činných v trestních </w:t>
      </w:r>
      <w:r w:rsidR="00F873F6" w:rsidRPr="00F873F6">
        <w:rPr>
          <w:rFonts w:ascii="Times New Roman" w:hAnsi="Times New Roman" w:cs="Times New Roman"/>
          <w:sz w:val="24"/>
          <w:szCs w:val="24"/>
        </w:rPr>
        <w:t xml:space="preserve">řízeních, osob, o nichž jsou tyto údaje vedeny, či jimi určených osob) </w:t>
      </w:r>
      <w:r w:rsidRPr="00F873F6">
        <w:rPr>
          <w:rFonts w:ascii="Times New Roman" w:hAnsi="Times New Roman" w:cs="Times New Roman"/>
          <w:sz w:val="24"/>
          <w:szCs w:val="24"/>
        </w:rPr>
        <w:t xml:space="preserve">dopravní úřad, v jehož územním obvodu má sídlo obecní úřad obce s rozšířenou působností, který zákaz činnosti uložil. </w:t>
      </w:r>
    </w:p>
    <w:p w:rsidR="00173AFC" w:rsidRDefault="00173AFC" w:rsidP="00380BDB">
      <w:pPr>
        <w:pStyle w:val="MDSR"/>
      </w:pPr>
      <w:r w:rsidRPr="00F873F6">
        <w:t>Dále se pro zefektivnění předávání potřebných údajů a zejména s ohledem</w:t>
      </w:r>
      <w:r>
        <w:t xml:space="preserve"> na snížení administrativní zátěže veřejné správy navrhuje rozšířit propojení </w:t>
      </w:r>
      <w:r w:rsidR="00365A5F">
        <w:t>R</w:t>
      </w:r>
      <w:r>
        <w:t xml:space="preserve">ejstříku podnikatelů v silniční dopravě s centrálním registrem řidičů. Tento požadavek vyplývá z cíle minimalizovat náklady kladené na výkon veřejné správy a co nejefektivněji využít ostatní systémy veřejné správy, </w:t>
      </w:r>
      <w:r w:rsidR="00365A5F">
        <w:t>zejména</w:t>
      </w:r>
      <w:r>
        <w:t xml:space="preserve"> za situace, kdy správcem obou uvedených systémů je Ministerstvo dopravy. Za tímto účelem se vedle údajů o přestupcích</w:t>
      </w:r>
      <w:r w:rsidR="00B507A0">
        <w:t xml:space="preserve"> řidiče vymezených v § 9 odst. 3 písm. b) navrhuje získávat i </w:t>
      </w:r>
      <w:r>
        <w:t>jmén</w:t>
      </w:r>
      <w:r w:rsidR="00B507A0">
        <w:t>o</w:t>
      </w:r>
      <w:r>
        <w:t>, příjmení, da</w:t>
      </w:r>
      <w:r w:rsidR="00B507A0">
        <w:t>tum</w:t>
      </w:r>
      <w:r>
        <w:t xml:space="preserve"> narození a míst</w:t>
      </w:r>
      <w:r w:rsidR="00B507A0">
        <w:t>o</w:t>
      </w:r>
      <w:r>
        <w:t xml:space="preserve"> pobytu</w:t>
      </w:r>
      <w:r w:rsidR="00B507A0">
        <w:t xml:space="preserve"> řidiče</w:t>
      </w:r>
      <w:r>
        <w:t xml:space="preserve">. Přínosem navrhované úpravy je právě co nejjednodušší zápis do </w:t>
      </w:r>
      <w:r w:rsidR="00B507A0">
        <w:t>Rejstříku podnikatelů v silniční dopravě</w:t>
      </w:r>
      <w:r>
        <w:t xml:space="preserve">, kdy zapisující úřední osoba by do </w:t>
      </w:r>
      <w:r w:rsidR="00B507A0">
        <w:t>tohoto rejstříku</w:t>
      </w:r>
      <w:r>
        <w:t xml:space="preserve"> vložila číslo řidičského průkazu a následně by došlo k načtení zbylých údajů z centrálního registru řidičů obdobně jako </w:t>
      </w:r>
      <w:r w:rsidR="00B507A0">
        <w:t xml:space="preserve">je tomu </w:t>
      </w:r>
      <w:r>
        <w:t>v případě zápisu vozidla z</w:t>
      </w:r>
      <w:r w:rsidR="00B507A0">
        <w:t> registru vozidel</w:t>
      </w:r>
      <w:r>
        <w:t xml:space="preserve">. </w:t>
      </w:r>
    </w:p>
    <w:p w:rsidR="00187289" w:rsidRDefault="00187289"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K bodu 15</w:t>
      </w:r>
      <w:r w:rsidR="00075C2E">
        <w:rPr>
          <w:rFonts w:ascii="Times New Roman" w:hAnsi="Times New Roman" w:cs="Times New Roman"/>
          <w:b/>
          <w:sz w:val="24"/>
          <w:szCs w:val="24"/>
        </w:rPr>
        <w:t xml:space="preserve"> (§ 34b odst. 2 písm. d))</w:t>
      </w:r>
    </w:p>
    <w:p w:rsidR="00187289" w:rsidRDefault="00187289" w:rsidP="00AB4FB2">
      <w:pPr>
        <w:spacing w:before="240" w:after="120" w:line="240" w:lineRule="auto"/>
        <w:ind w:firstLine="708"/>
        <w:jc w:val="both"/>
        <w:rPr>
          <w:rFonts w:ascii="Times New Roman" w:eastAsia="Times New Roman" w:hAnsi="Times New Roman" w:cs="Times New Roman"/>
          <w:sz w:val="24"/>
          <w:szCs w:val="20"/>
          <w:lang w:eastAsia="cs-CZ"/>
        </w:rPr>
      </w:pPr>
      <w:r w:rsidRPr="00AB4FB2">
        <w:rPr>
          <w:rFonts w:ascii="Times New Roman" w:eastAsia="Times New Roman" w:hAnsi="Times New Roman" w:cs="Times New Roman"/>
          <w:sz w:val="24"/>
          <w:szCs w:val="20"/>
          <w:lang w:eastAsia="cs-CZ"/>
        </w:rPr>
        <w:t>Navrhuje se zpřesnění vymezení údajů týkajících se udělené koncese k provozování silniční dopravy pro cizí potřeby, které se zapisují do Rejstříku podnikatelů v silniční dopravě.</w:t>
      </w:r>
      <w:r w:rsidR="00BF2FCC">
        <w:rPr>
          <w:rFonts w:ascii="Times New Roman" w:eastAsia="Times New Roman" w:hAnsi="Times New Roman" w:cs="Times New Roman"/>
          <w:sz w:val="24"/>
          <w:szCs w:val="20"/>
          <w:lang w:eastAsia="cs-CZ"/>
        </w:rPr>
        <w:t xml:space="preserve"> V praxi s</w:t>
      </w:r>
      <w:r w:rsidR="002E1C0F">
        <w:rPr>
          <w:rFonts w:ascii="Times New Roman" w:eastAsia="Times New Roman" w:hAnsi="Times New Roman" w:cs="Times New Roman"/>
          <w:sz w:val="24"/>
          <w:szCs w:val="20"/>
          <w:lang w:eastAsia="cs-CZ"/>
        </w:rPr>
        <w:t>e do tohoto rejstříku nezapisují</w:t>
      </w:r>
      <w:r w:rsidR="00BF2FCC">
        <w:rPr>
          <w:rFonts w:ascii="Times New Roman" w:eastAsia="Times New Roman" w:hAnsi="Times New Roman" w:cs="Times New Roman"/>
          <w:sz w:val="24"/>
          <w:szCs w:val="20"/>
          <w:lang w:eastAsia="cs-CZ"/>
        </w:rPr>
        <w:t xml:space="preserve"> </w:t>
      </w:r>
      <w:r w:rsidR="002E1C0F" w:rsidRPr="002E1C0F">
        <w:rPr>
          <w:rFonts w:ascii="Times New Roman" w:eastAsia="Times New Roman" w:hAnsi="Times New Roman" w:cs="Times New Roman"/>
          <w:sz w:val="24"/>
          <w:szCs w:val="20"/>
          <w:lang w:eastAsia="cs-CZ"/>
        </w:rPr>
        <w:t>identifikační údaje rozhodnutí o udělení koncese</w:t>
      </w:r>
      <w:r w:rsidR="002E1C0F">
        <w:rPr>
          <w:rFonts w:ascii="Times New Roman" w:eastAsia="Times New Roman" w:hAnsi="Times New Roman" w:cs="Times New Roman"/>
          <w:sz w:val="24"/>
          <w:szCs w:val="20"/>
          <w:lang w:eastAsia="cs-CZ"/>
        </w:rPr>
        <w:t xml:space="preserve">, a proto je vhodné část příslušného ustanovení vypustit. </w:t>
      </w:r>
    </w:p>
    <w:p w:rsidR="00187289" w:rsidRPr="00AB4FB2" w:rsidRDefault="00187289" w:rsidP="00BE0E47">
      <w:pPr>
        <w:spacing w:before="240" w:after="120" w:line="240" w:lineRule="auto"/>
        <w:jc w:val="both"/>
        <w:rPr>
          <w:rFonts w:ascii="Times New Roman" w:eastAsia="Times New Roman" w:hAnsi="Times New Roman" w:cs="Times New Roman"/>
          <w:b/>
          <w:sz w:val="24"/>
          <w:szCs w:val="20"/>
          <w:lang w:eastAsia="cs-CZ"/>
        </w:rPr>
      </w:pPr>
      <w:r w:rsidRPr="00AB4FB2">
        <w:rPr>
          <w:rFonts w:ascii="Times New Roman" w:eastAsia="Times New Roman" w:hAnsi="Times New Roman" w:cs="Times New Roman"/>
          <w:b/>
          <w:sz w:val="24"/>
          <w:szCs w:val="20"/>
          <w:lang w:eastAsia="cs-CZ"/>
        </w:rPr>
        <w:t>K </w:t>
      </w:r>
      <w:r w:rsidRPr="00652E9E">
        <w:rPr>
          <w:rFonts w:ascii="Times New Roman" w:eastAsia="Times New Roman" w:hAnsi="Times New Roman" w:cs="Times New Roman"/>
          <w:b/>
          <w:sz w:val="24"/>
          <w:szCs w:val="20"/>
          <w:lang w:eastAsia="cs-CZ"/>
        </w:rPr>
        <w:t>bo</w:t>
      </w:r>
      <w:r w:rsidR="003A3F23">
        <w:rPr>
          <w:rFonts w:ascii="Times New Roman" w:eastAsia="Times New Roman" w:hAnsi="Times New Roman" w:cs="Times New Roman"/>
          <w:b/>
          <w:sz w:val="24"/>
          <w:szCs w:val="20"/>
          <w:lang w:eastAsia="cs-CZ"/>
        </w:rPr>
        <w:t>du</w:t>
      </w:r>
      <w:r w:rsidRPr="00AB4FB2">
        <w:rPr>
          <w:rFonts w:ascii="Times New Roman" w:eastAsia="Times New Roman" w:hAnsi="Times New Roman" w:cs="Times New Roman"/>
          <w:b/>
          <w:sz w:val="24"/>
          <w:szCs w:val="20"/>
          <w:lang w:eastAsia="cs-CZ"/>
        </w:rPr>
        <w:t xml:space="preserve"> 16</w:t>
      </w:r>
      <w:r w:rsidR="00075C2E">
        <w:rPr>
          <w:rFonts w:ascii="Times New Roman" w:eastAsia="Times New Roman" w:hAnsi="Times New Roman" w:cs="Times New Roman"/>
          <w:b/>
          <w:sz w:val="24"/>
          <w:szCs w:val="20"/>
          <w:lang w:eastAsia="cs-CZ"/>
        </w:rPr>
        <w:t xml:space="preserve"> (§ 34b odst. 2 písm. h) a § 35a odst. 3)</w:t>
      </w:r>
    </w:p>
    <w:p w:rsidR="00187289" w:rsidRPr="00AB4FB2" w:rsidRDefault="00187289" w:rsidP="00AB4FB2">
      <w:pPr>
        <w:spacing w:before="120" w:after="120" w:line="240" w:lineRule="auto"/>
        <w:ind w:firstLine="708"/>
        <w:jc w:val="both"/>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Upravuje se odkaz na příslušné přímo použitelné předpisy Evropské unie v poznámce pod čarou (nová poznámka pod čarou č. 37)  tak, aby vedle nařízení č. 1071/2009 obsahoval</w:t>
      </w:r>
      <w:r w:rsidR="002E1C0F">
        <w:rPr>
          <w:rFonts w:ascii="Times New Roman" w:eastAsia="Times New Roman" w:hAnsi="Times New Roman" w:cs="Times New Roman"/>
          <w:sz w:val="24"/>
          <w:szCs w:val="20"/>
          <w:lang w:eastAsia="cs-CZ"/>
        </w:rPr>
        <w:t>a</w:t>
      </w:r>
      <w:r>
        <w:rPr>
          <w:rFonts w:ascii="Times New Roman" w:eastAsia="Times New Roman" w:hAnsi="Times New Roman" w:cs="Times New Roman"/>
          <w:sz w:val="24"/>
          <w:szCs w:val="20"/>
          <w:lang w:eastAsia="cs-CZ"/>
        </w:rPr>
        <w:t xml:space="preserve"> i </w:t>
      </w:r>
      <w:r w:rsidR="002E1C0F">
        <w:rPr>
          <w:rFonts w:ascii="Times New Roman" w:eastAsia="Times New Roman" w:hAnsi="Times New Roman" w:cs="Times New Roman"/>
          <w:sz w:val="24"/>
          <w:szCs w:val="20"/>
          <w:lang w:eastAsia="cs-CZ"/>
        </w:rPr>
        <w:t xml:space="preserve">odkaz na </w:t>
      </w:r>
      <w:r>
        <w:rPr>
          <w:rFonts w:ascii="Times New Roman" w:eastAsia="Times New Roman" w:hAnsi="Times New Roman" w:cs="Times New Roman"/>
          <w:sz w:val="24"/>
          <w:szCs w:val="20"/>
          <w:lang w:eastAsia="cs-CZ"/>
        </w:rPr>
        <w:t xml:space="preserve">nařízení </w:t>
      </w:r>
      <w:r w:rsidR="002E1C0F">
        <w:rPr>
          <w:rFonts w:ascii="Times New Roman" w:eastAsia="Times New Roman" w:hAnsi="Times New Roman" w:cs="Times New Roman"/>
          <w:sz w:val="24"/>
          <w:szCs w:val="20"/>
          <w:lang w:eastAsia="cs-CZ"/>
        </w:rPr>
        <w:t>(EU)</w:t>
      </w:r>
      <w:r>
        <w:rPr>
          <w:rFonts w:ascii="Times New Roman" w:eastAsia="Times New Roman" w:hAnsi="Times New Roman" w:cs="Times New Roman"/>
          <w:sz w:val="24"/>
          <w:szCs w:val="20"/>
          <w:lang w:eastAsia="cs-CZ"/>
        </w:rPr>
        <w:t xml:space="preserve"> 2016/403.</w:t>
      </w:r>
    </w:p>
    <w:p w:rsidR="00BE0E47" w:rsidRPr="003F7086" w:rsidRDefault="00BE0E47"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bodům </w:t>
      </w:r>
      <w:r w:rsidR="00A15E44">
        <w:rPr>
          <w:rFonts w:ascii="Times New Roman" w:hAnsi="Times New Roman" w:cs="Times New Roman"/>
          <w:b/>
          <w:sz w:val="24"/>
          <w:szCs w:val="24"/>
        </w:rPr>
        <w:t xml:space="preserve">28 </w:t>
      </w:r>
      <w:r>
        <w:rPr>
          <w:rFonts w:ascii="Times New Roman" w:hAnsi="Times New Roman" w:cs="Times New Roman"/>
          <w:b/>
          <w:sz w:val="24"/>
          <w:szCs w:val="24"/>
        </w:rPr>
        <w:t xml:space="preserve">a </w:t>
      </w:r>
      <w:r w:rsidR="00A15E44">
        <w:rPr>
          <w:rFonts w:ascii="Times New Roman" w:hAnsi="Times New Roman" w:cs="Times New Roman"/>
          <w:b/>
          <w:sz w:val="24"/>
          <w:szCs w:val="24"/>
        </w:rPr>
        <w:t>29</w:t>
      </w:r>
      <w:r w:rsidR="00A15E44"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34e odst. 4)</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Navrhuje se zvýšit horní hranici sazby pokuty, kterou lze uložit řidiči za přestupky spočívající </w:t>
      </w:r>
      <w:r>
        <w:rPr>
          <w:rFonts w:ascii="Times New Roman" w:hAnsi="Times New Roman" w:cs="Times New Roman"/>
          <w:sz w:val="24"/>
          <w:szCs w:val="24"/>
        </w:rPr>
        <w:t xml:space="preserve">v </w:t>
      </w:r>
      <w:r w:rsidRPr="003F7086">
        <w:rPr>
          <w:rFonts w:ascii="Times New Roman" w:hAnsi="Times New Roman" w:cs="Times New Roman"/>
          <w:sz w:val="24"/>
          <w:szCs w:val="24"/>
        </w:rPr>
        <w:t xml:space="preserve">porušování </w:t>
      </w:r>
      <w:r w:rsidR="001B05D5">
        <w:rPr>
          <w:rFonts w:ascii="Times New Roman" w:hAnsi="Times New Roman" w:cs="Times New Roman"/>
          <w:sz w:val="24"/>
          <w:szCs w:val="24"/>
        </w:rPr>
        <w:t xml:space="preserve">vybraných </w:t>
      </w:r>
      <w:r w:rsidRPr="003F7086">
        <w:rPr>
          <w:rFonts w:ascii="Times New Roman" w:hAnsi="Times New Roman" w:cs="Times New Roman"/>
          <w:sz w:val="24"/>
          <w:szCs w:val="24"/>
        </w:rPr>
        <w:t>povinnost</w:t>
      </w:r>
      <w:r>
        <w:rPr>
          <w:rFonts w:ascii="Times New Roman" w:hAnsi="Times New Roman" w:cs="Times New Roman"/>
          <w:sz w:val="24"/>
          <w:szCs w:val="24"/>
        </w:rPr>
        <w:t>í</w:t>
      </w:r>
      <w:r w:rsidRPr="003F7086">
        <w:rPr>
          <w:rFonts w:ascii="Times New Roman" w:hAnsi="Times New Roman" w:cs="Times New Roman"/>
          <w:sz w:val="24"/>
          <w:szCs w:val="24"/>
        </w:rPr>
        <w:t xml:space="preserve"> spojených s řádným vedením záznamů o době řízení, bezpečnostních přestávkách a době odpočinku a dodržováním těchto dob, ze současných 10 000 Kč na 15 000 Kč. Toto zvýšení horní hranice sazby pokuty se bude současně týkat i přestupk</w:t>
      </w:r>
      <w:r w:rsidR="00A15E44">
        <w:rPr>
          <w:rFonts w:ascii="Times New Roman" w:hAnsi="Times New Roman" w:cs="Times New Roman"/>
          <w:sz w:val="24"/>
          <w:szCs w:val="24"/>
        </w:rPr>
        <w:t>ů</w:t>
      </w:r>
      <w:r w:rsidRPr="003F7086">
        <w:rPr>
          <w:rFonts w:ascii="Times New Roman" w:hAnsi="Times New Roman" w:cs="Times New Roman"/>
          <w:sz w:val="24"/>
          <w:szCs w:val="24"/>
        </w:rPr>
        <w:t xml:space="preserve"> řidiče </w:t>
      </w:r>
      <w:r w:rsidR="00A15E44">
        <w:rPr>
          <w:rFonts w:ascii="Times New Roman" w:hAnsi="Times New Roman" w:cs="Times New Roman"/>
          <w:sz w:val="24"/>
          <w:szCs w:val="24"/>
        </w:rPr>
        <w:t xml:space="preserve">spočívajících </w:t>
      </w:r>
      <w:r>
        <w:rPr>
          <w:rFonts w:ascii="Times New Roman" w:hAnsi="Times New Roman" w:cs="Times New Roman"/>
          <w:sz w:val="24"/>
          <w:szCs w:val="24"/>
        </w:rPr>
        <w:t>v</w:t>
      </w:r>
      <w:r w:rsidRPr="003F7086">
        <w:rPr>
          <w:rFonts w:ascii="Times New Roman" w:hAnsi="Times New Roman" w:cs="Times New Roman"/>
          <w:sz w:val="24"/>
          <w:szCs w:val="24"/>
        </w:rPr>
        <w:t xml:space="preserve"> neplnění povinností při přepravě nebezpečných věcí a dále maření kontroly nepředložením požadovaných dokladů.</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Porušení povinností</w:t>
      </w:r>
      <w:r>
        <w:rPr>
          <w:rFonts w:ascii="Times New Roman" w:hAnsi="Times New Roman" w:cs="Times New Roman"/>
          <w:sz w:val="24"/>
          <w:szCs w:val="24"/>
        </w:rPr>
        <w:t>, která jsou pokryta uvedenými skutkovými podstatami</w:t>
      </w:r>
      <w:r w:rsidRPr="003F7086">
        <w:rPr>
          <w:rFonts w:ascii="Times New Roman" w:hAnsi="Times New Roman" w:cs="Times New Roman"/>
          <w:sz w:val="24"/>
          <w:szCs w:val="24"/>
        </w:rPr>
        <w:t xml:space="preserve"> přestupk</w:t>
      </w:r>
      <w:r>
        <w:rPr>
          <w:rFonts w:ascii="Times New Roman" w:hAnsi="Times New Roman" w:cs="Times New Roman"/>
          <w:sz w:val="24"/>
          <w:szCs w:val="24"/>
        </w:rPr>
        <w:t xml:space="preserve">ů, </w:t>
      </w:r>
      <w:r w:rsidRPr="003F7086">
        <w:rPr>
          <w:rFonts w:ascii="Times New Roman" w:hAnsi="Times New Roman" w:cs="Times New Roman"/>
          <w:sz w:val="24"/>
          <w:szCs w:val="24"/>
        </w:rPr>
        <w:t xml:space="preserve"> jsou velmi závažná a mají negativní dopad na bezpečnost silničního provozu, proto je nezbytný jejich adekvátní postih.</w:t>
      </w:r>
      <w:r>
        <w:rPr>
          <w:rFonts w:ascii="Times New Roman" w:hAnsi="Times New Roman" w:cs="Times New Roman"/>
          <w:sz w:val="24"/>
          <w:szCs w:val="24"/>
        </w:rPr>
        <w:t xml:space="preserve"> Již při projednávání předchozího návrhu novely zákona o silniční dopravě bylo ze strany několika povinných připomínkových míst požadováno zvýšení horní hranice sazby pokuty za spáchání těchto přestupků, čemuž předkladatel tímto návrhem vyhovuje. </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K</w:t>
      </w:r>
      <w:r>
        <w:rPr>
          <w:rFonts w:ascii="Times New Roman" w:hAnsi="Times New Roman" w:cs="Times New Roman"/>
          <w:b/>
          <w:sz w:val="24"/>
          <w:szCs w:val="24"/>
        </w:rPr>
        <w:t xml:space="preserve"> bodům </w:t>
      </w:r>
      <w:r w:rsidR="001B05D5">
        <w:rPr>
          <w:rFonts w:ascii="Times New Roman" w:hAnsi="Times New Roman" w:cs="Times New Roman"/>
          <w:b/>
          <w:sz w:val="24"/>
          <w:szCs w:val="24"/>
        </w:rPr>
        <w:t xml:space="preserve">25 až 27, </w:t>
      </w:r>
      <w:r w:rsidR="008342C1">
        <w:rPr>
          <w:rFonts w:ascii="Times New Roman" w:hAnsi="Times New Roman" w:cs="Times New Roman"/>
          <w:b/>
          <w:sz w:val="24"/>
          <w:szCs w:val="24"/>
        </w:rPr>
        <w:t xml:space="preserve">30 </w:t>
      </w:r>
      <w:r>
        <w:rPr>
          <w:rFonts w:ascii="Times New Roman" w:hAnsi="Times New Roman" w:cs="Times New Roman"/>
          <w:b/>
          <w:sz w:val="24"/>
          <w:szCs w:val="24"/>
        </w:rPr>
        <w:t xml:space="preserve">a </w:t>
      </w:r>
      <w:r w:rsidR="008342C1">
        <w:rPr>
          <w:rFonts w:ascii="Times New Roman" w:hAnsi="Times New Roman" w:cs="Times New Roman"/>
          <w:b/>
          <w:sz w:val="24"/>
          <w:szCs w:val="24"/>
        </w:rPr>
        <w:t>31</w:t>
      </w:r>
      <w:r w:rsidR="008342C1"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xml:space="preserve">(§ 34e </w:t>
      </w:r>
      <w:r w:rsidR="001B05D5">
        <w:rPr>
          <w:rFonts w:ascii="Times New Roman" w:hAnsi="Times New Roman" w:cs="Times New Roman"/>
          <w:b/>
          <w:sz w:val="24"/>
          <w:szCs w:val="24"/>
        </w:rPr>
        <w:t xml:space="preserve">odst. 3 písm. c) až e) a </w:t>
      </w:r>
      <w:r w:rsidRPr="003F7086">
        <w:rPr>
          <w:rFonts w:ascii="Times New Roman" w:hAnsi="Times New Roman" w:cs="Times New Roman"/>
          <w:b/>
          <w:sz w:val="24"/>
          <w:szCs w:val="24"/>
        </w:rPr>
        <w:t xml:space="preserve">odst. 6, </w:t>
      </w:r>
      <w:r w:rsidR="001B05D5">
        <w:rPr>
          <w:rFonts w:ascii="Times New Roman" w:hAnsi="Times New Roman" w:cs="Times New Roman"/>
          <w:b/>
          <w:sz w:val="24"/>
          <w:szCs w:val="24"/>
        </w:rPr>
        <w:t>až</w:t>
      </w:r>
      <w:r w:rsidRPr="003F7086">
        <w:rPr>
          <w:rFonts w:ascii="Times New Roman" w:hAnsi="Times New Roman" w:cs="Times New Roman"/>
          <w:b/>
          <w:sz w:val="24"/>
          <w:szCs w:val="24"/>
        </w:rPr>
        <w:t xml:space="preserve"> 9)</w:t>
      </w:r>
    </w:p>
    <w:p w:rsidR="00BE0E47"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Navrhuje se zavedení kvalifikované skutkové podstaty přestupku dopadající na úmyslné zkreslování záznamů o dobách řízení, bezpečnostních přestávkách a dobách odpočinku, a to manipulací s tachografem, užitím padělané karty řidiče, užitím cizí karty řidiče nebo užitím karty, která byla nahlášena jako ztracená nebo odcizená. Jedná se o nejzávažnější porušení povinnosti vést řádně záznam o době řízení, bezpečnostních přestávkách a době odpočinku.</w:t>
      </w:r>
      <w:r>
        <w:rPr>
          <w:rFonts w:ascii="Times New Roman" w:hAnsi="Times New Roman" w:cs="Times New Roman"/>
          <w:sz w:val="24"/>
          <w:szCs w:val="24"/>
        </w:rPr>
        <w:t xml:space="preserve"> Takovýmto podvodným jednáním ztrácí předmětný záznam vypovídací hodnotu, což řidiči umožňuje nedodržovat stanovené doby řízení vozidla, bezpečnostní přestávky a doby odpočinku. </w:t>
      </w:r>
      <w:r w:rsidR="008342C1">
        <w:rPr>
          <w:rFonts w:ascii="Times New Roman" w:hAnsi="Times New Roman" w:cs="Times New Roman"/>
          <w:sz w:val="24"/>
          <w:szCs w:val="24"/>
        </w:rPr>
        <w:t xml:space="preserve">Takoví </w:t>
      </w:r>
      <w:r>
        <w:rPr>
          <w:rFonts w:ascii="Times New Roman" w:hAnsi="Times New Roman" w:cs="Times New Roman"/>
          <w:sz w:val="24"/>
          <w:szCs w:val="24"/>
        </w:rPr>
        <w:t>řidiči se pak stávají přímým ohrožením bezpečnosti silničního provozu (sebe samých i dalších účastníků silničního provozu).</w:t>
      </w:r>
      <w:r w:rsidRPr="003F7086">
        <w:rPr>
          <w:rFonts w:ascii="Times New Roman" w:hAnsi="Times New Roman" w:cs="Times New Roman"/>
          <w:sz w:val="24"/>
          <w:szCs w:val="24"/>
        </w:rPr>
        <w:t xml:space="preserve"> Za takto spáchaný přestupek</w:t>
      </w:r>
      <w:r>
        <w:rPr>
          <w:rFonts w:ascii="Times New Roman" w:hAnsi="Times New Roman" w:cs="Times New Roman"/>
          <w:sz w:val="24"/>
          <w:szCs w:val="24"/>
        </w:rPr>
        <w:t xml:space="preserve"> musí řidiči hrozit přísný trest.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Jednak</w:t>
      </w:r>
      <w:r w:rsidRPr="003F7086">
        <w:rPr>
          <w:rFonts w:ascii="Times New Roman" w:hAnsi="Times New Roman" w:cs="Times New Roman"/>
          <w:sz w:val="24"/>
          <w:szCs w:val="24"/>
        </w:rPr>
        <w:t xml:space="preserve"> bude řidiči ukládána pokuta od 10 000 Kč do 50 000 Kč</w:t>
      </w:r>
      <w:r>
        <w:rPr>
          <w:rFonts w:ascii="Times New Roman" w:hAnsi="Times New Roman" w:cs="Times New Roman"/>
          <w:sz w:val="24"/>
          <w:szCs w:val="24"/>
        </w:rPr>
        <w:t xml:space="preserve">. Současně mu bude uložen </w:t>
      </w:r>
      <w:r w:rsidRPr="003F7086">
        <w:rPr>
          <w:rFonts w:ascii="Times New Roman" w:hAnsi="Times New Roman" w:cs="Times New Roman"/>
          <w:sz w:val="24"/>
          <w:szCs w:val="24"/>
        </w:rPr>
        <w:t xml:space="preserve">zákaz činnosti na dobu od 3 do 6 měsíců spočívající v zákazu výkonu činnosti řidiče velkého vozidla, a to v postavení dopravce nebo v pracovněprávním vztahu k dopravci.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Uložený zákaz činnosti nemá žádný dopad na řidičské oprávnění</w:t>
      </w:r>
      <w:r>
        <w:rPr>
          <w:rFonts w:ascii="Times New Roman" w:hAnsi="Times New Roman" w:cs="Times New Roman"/>
          <w:sz w:val="24"/>
          <w:szCs w:val="24"/>
        </w:rPr>
        <w:t xml:space="preserve"> a nebude zapisován ani do evidence řidičů podle zákona o silničním provozu</w:t>
      </w:r>
      <w:r w:rsidRPr="003F7086">
        <w:rPr>
          <w:rFonts w:ascii="Times New Roman" w:hAnsi="Times New Roman" w:cs="Times New Roman"/>
          <w:sz w:val="24"/>
          <w:szCs w:val="24"/>
        </w:rPr>
        <w:t>. Řidič tedy nepozbývá řidičské oprávnění, a to ani pro určité skupiny vozidel. Pouze nesmí vykonávat závislou práci spočívající v řízení velkých vozidel a tuto činnost nesmí vykonávat</w:t>
      </w:r>
      <w:r w:rsidR="009C594B">
        <w:rPr>
          <w:rFonts w:ascii="Times New Roman" w:hAnsi="Times New Roman" w:cs="Times New Roman"/>
          <w:sz w:val="24"/>
          <w:szCs w:val="24"/>
        </w:rPr>
        <w:t>,</w:t>
      </w:r>
      <w:r w:rsidRPr="003F7086">
        <w:rPr>
          <w:rFonts w:ascii="Times New Roman" w:hAnsi="Times New Roman" w:cs="Times New Roman"/>
          <w:sz w:val="24"/>
          <w:szCs w:val="24"/>
        </w:rPr>
        <w:t xml:space="preserve"> ani pokud je sám dopravcem.</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Tyto správní tresty (pokuta a zákaz činnosti) budou řidiči uloženy vždy a nebude možné od nich v rozhodnutí o přestupku upustit ani podmíněně upustit (s výjimkou standardního postupu podle zákona o </w:t>
      </w:r>
      <w:r>
        <w:rPr>
          <w:rFonts w:ascii="Times New Roman" w:hAnsi="Times New Roman" w:cs="Times New Roman"/>
          <w:sz w:val="24"/>
          <w:szCs w:val="24"/>
        </w:rPr>
        <w:t>odpovědnosti za přestupky</w:t>
      </w:r>
      <w:r w:rsidRPr="003F7086">
        <w:rPr>
          <w:rFonts w:ascii="Times New Roman" w:hAnsi="Times New Roman" w:cs="Times New Roman"/>
          <w:sz w:val="24"/>
          <w:szCs w:val="24"/>
        </w:rPr>
        <w:t xml:space="preserve"> v souvislosti se správním trestem, který je ukládán za přestupek, </w:t>
      </w:r>
      <w:r>
        <w:rPr>
          <w:rFonts w:ascii="Times New Roman" w:hAnsi="Times New Roman" w:cs="Times New Roman"/>
          <w:sz w:val="24"/>
          <w:szCs w:val="24"/>
        </w:rPr>
        <w:t>jenž</w:t>
      </w:r>
      <w:r w:rsidRPr="003F7086">
        <w:rPr>
          <w:rFonts w:ascii="Times New Roman" w:hAnsi="Times New Roman" w:cs="Times New Roman"/>
          <w:sz w:val="24"/>
          <w:szCs w:val="24"/>
        </w:rPr>
        <w:t xml:space="preserve"> měl být projednán ve společném řízení).</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Údaj o uloženém zákazu činnosti bude veden v Rejstříku podnikatelů v silniční dopravě. </w:t>
      </w:r>
    </w:p>
    <w:p w:rsidR="00BE0E47"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S ohledem na obligatorní ukládání zákazu činnosti nebude možné takový přestupek projednat příkazem na místě.</w:t>
      </w:r>
    </w:p>
    <w:p w:rsidR="009C594B" w:rsidRPr="003F7086" w:rsidRDefault="009C594B"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Stejné správní tresty budou ukládány i za přestupky řidiče spočívající v neumožnění přístupu k tachografu nebo neuposlechnutí příkazu jízdy do autorizovaného metrologického střediska či neuposlechnutí pokynů osoby, která nařídila nebo provádí kontrolu tachografu, neboť takováto protiprávní jednání by mohla směřovat ke znemožnění zjištění výše uvedeného přestupku a je nezbytné je rovněž důrazně postihovat.</w:t>
      </w:r>
      <w:r w:rsidR="00C81704">
        <w:rPr>
          <w:rFonts w:ascii="Times New Roman" w:hAnsi="Times New Roman" w:cs="Times New Roman"/>
          <w:sz w:val="24"/>
          <w:szCs w:val="24"/>
        </w:rPr>
        <w:t xml:space="preserve"> </w:t>
      </w:r>
    </w:p>
    <w:p w:rsidR="00BE0E47" w:rsidRPr="003F7086" w:rsidRDefault="00BE0E47"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bodům </w:t>
      </w:r>
      <w:r w:rsidR="00E728A6">
        <w:rPr>
          <w:rFonts w:ascii="Times New Roman" w:hAnsi="Times New Roman" w:cs="Times New Roman"/>
          <w:b/>
          <w:sz w:val="24"/>
          <w:szCs w:val="24"/>
        </w:rPr>
        <w:t xml:space="preserve">33 </w:t>
      </w:r>
      <w:r>
        <w:rPr>
          <w:rFonts w:ascii="Times New Roman" w:hAnsi="Times New Roman" w:cs="Times New Roman"/>
          <w:b/>
          <w:sz w:val="24"/>
          <w:szCs w:val="24"/>
        </w:rPr>
        <w:t xml:space="preserve">a </w:t>
      </w:r>
      <w:r w:rsidR="00E728A6">
        <w:rPr>
          <w:rFonts w:ascii="Times New Roman" w:hAnsi="Times New Roman" w:cs="Times New Roman"/>
          <w:b/>
          <w:sz w:val="24"/>
          <w:szCs w:val="24"/>
        </w:rPr>
        <w:t>34</w:t>
      </w:r>
      <w:r w:rsidR="00E728A6"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35</w:t>
      </w:r>
      <w:r w:rsidR="00C81704">
        <w:rPr>
          <w:rFonts w:ascii="Times New Roman" w:hAnsi="Times New Roman" w:cs="Times New Roman"/>
          <w:b/>
          <w:sz w:val="24"/>
          <w:szCs w:val="24"/>
        </w:rPr>
        <w:t xml:space="preserve"> odst. 1 písm. c) a odst. 2 písm. h)</w:t>
      </w:r>
      <w:r w:rsidRPr="003F7086">
        <w:rPr>
          <w:rFonts w:ascii="Times New Roman" w:hAnsi="Times New Roman" w:cs="Times New Roman"/>
          <w:b/>
          <w:sz w:val="24"/>
          <w:szCs w:val="24"/>
        </w:rPr>
        <w:t>)</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Navrhují se dílčí formulační změny ve vymezení skutkových podstat přestupků dopravce tak, aby důsledně odpovídaly novému vymezení povinností dopravce v § 3, 3a a 27.</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V § 35 odst. 2 písm. h) jsou ve skutečnosti obsaženy tři samostatné skutkové podstaty, neboť dopravce se tohoto přestupku dopustí buď tím, že nezajistí, aby řidič řádně vedl záznam o době řízení</w:t>
      </w:r>
      <w:r w:rsidR="00C81704">
        <w:rPr>
          <w:rFonts w:ascii="Times New Roman" w:hAnsi="Times New Roman" w:cs="Times New Roman"/>
          <w:sz w:val="24"/>
          <w:szCs w:val="24"/>
        </w:rPr>
        <w:t xml:space="preserve"> vozidla</w:t>
      </w:r>
      <w:r w:rsidRPr="003F7086">
        <w:rPr>
          <w:rFonts w:ascii="Times New Roman" w:hAnsi="Times New Roman" w:cs="Times New Roman"/>
          <w:sz w:val="24"/>
          <w:szCs w:val="24"/>
        </w:rPr>
        <w:t>, bezpečnostních přestávkách nebo době odpočinku, nebo tím, že</w:t>
      </w:r>
      <w:r w:rsidR="00E728A6">
        <w:rPr>
          <w:rFonts w:ascii="Times New Roman" w:hAnsi="Times New Roman" w:cs="Times New Roman"/>
          <w:sz w:val="24"/>
          <w:szCs w:val="24"/>
        </w:rPr>
        <w:t xml:space="preserve"> nezajistí, aby</w:t>
      </w:r>
      <w:r w:rsidRPr="003F7086">
        <w:rPr>
          <w:rFonts w:ascii="Times New Roman" w:hAnsi="Times New Roman" w:cs="Times New Roman"/>
          <w:sz w:val="24"/>
          <w:szCs w:val="24"/>
        </w:rPr>
        <w:t xml:space="preserve"> </w:t>
      </w:r>
      <w:r w:rsidR="00E728A6">
        <w:rPr>
          <w:rFonts w:ascii="Times New Roman" w:hAnsi="Times New Roman" w:cs="Times New Roman"/>
          <w:sz w:val="24"/>
          <w:szCs w:val="24"/>
        </w:rPr>
        <w:t>při kontrole řidič takový záznam předložil</w:t>
      </w:r>
      <w:r w:rsidRPr="003F7086">
        <w:rPr>
          <w:rFonts w:ascii="Times New Roman" w:hAnsi="Times New Roman" w:cs="Times New Roman"/>
          <w:sz w:val="24"/>
          <w:szCs w:val="24"/>
        </w:rPr>
        <w:t xml:space="preserve">, či tím, že </w:t>
      </w:r>
      <w:r w:rsidR="00C81704">
        <w:rPr>
          <w:rFonts w:ascii="Times New Roman" w:hAnsi="Times New Roman" w:cs="Times New Roman"/>
          <w:sz w:val="24"/>
          <w:szCs w:val="24"/>
        </w:rPr>
        <w:t xml:space="preserve">dopravce </w:t>
      </w:r>
      <w:r w:rsidR="00C81704" w:rsidRPr="003F7086">
        <w:rPr>
          <w:rFonts w:ascii="Times New Roman" w:hAnsi="Times New Roman" w:cs="Times New Roman"/>
          <w:sz w:val="24"/>
          <w:szCs w:val="24"/>
        </w:rPr>
        <w:t>záznam o době řízení</w:t>
      </w:r>
      <w:r w:rsidR="00C81704">
        <w:rPr>
          <w:rFonts w:ascii="Times New Roman" w:hAnsi="Times New Roman" w:cs="Times New Roman"/>
          <w:sz w:val="24"/>
          <w:szCs w:val="24"/>
        </w:rPr>
        <w:t xml:space="preserve"> vozidla</w:t>
      </w:r>
      <w:r w:rsidR="00C81704" w:rsidRPr="003F7086">
        <w:rPr>
          <w:rFonts w:ascii="Times New Roman" w:hAnsi="Times New Roman" w:cs="Times New Roman"/>
          <w:sz w:val="24"/>
          <w:szCs w:val="24"/>
        </w:rPr>
        <w:t>, bezpečnostních přestávkách nebo době odpočinku</w:t>
      </w:r>
      <w:r w:rsidR="00C81704" w:rsidRPr="003F7086" w:rsidDel="00C81704">
        <w:rPr>
          <w:rFonts w:ascii="Times New Roman" w:hAnsi="Times New Roman" w:cs="Times New Roman"/>
          <w:sz w:val="24"/>
          <w:szCs w:val="24"/>
        </w:rPr>
        <w:t xml:space="preserve"> </w:t>
      </w:r>
      <w:r w:rsidRPr="003F7086">
        <w:rPr>
          <w:rFonts w:ascii="Times New Roman" w:hAnsi="Times New Roman" w:cs="Times New Roman"/>
          <w:sz w:val="24"/>
          <w:szCs w:val="24"/>
        </w:rPr>
        <w:t>po stanovenou dobu neuchová</w:t>
      </w:r>
      <w:r w:rsidR="007E5726">
        <w:rPr>
          <w:rFonts w:ascii="Times New Roman" w:hAnsi="Times New Roman" w:cs="Times New Roman"/>
          <w:sz w:val="24"/>
          <w:szCs w:val="24"/>
        </w:rPr>
        <w:t xml:space="preserve"> (jde přitom o </w:t>
      </w:r>
      <w:r w:rsidR="007E5726" w:rsidRPr="007E5726">
        <w:rPr>
          <w:rFonts w:ascii="Times New Roman" w:hAnsi="Times New Roman" w:cs="Times New Roman"/>
          <w:sz w:val="24"/>
          <w:szCs w:val="24"/>
        </w:rPr>
        <w:t>povinnost dopravce uchovávat da</w:t>
      </w:r>
      <w:r w:rsidR="007E5726">
        <w:rPr>
          <w:rFonts w:ascii="Times New Roman" w:hAnsi="Times New Roman" w:cs="Times New Roman"/>
          <w:sz w:val="24"/>
          <w:szCs w:val="24"/>
        </w:rPr>
        <w:t xml:space="preserve">ta stažená jak z karty řidiče, tak </w:t>
      </w:r>
      <w:r w:rsidR="007E5726" w:rsidRPr="007E5726">
        <w:rPr>
          <w:rFonts w:ascii="Times New Roman" w:hAnsi="Times New Roman" w:cs="Times New Roman"/>
          <w:sz w:val="24"/>
          <w:szCs w:val="24"/>
        </w:rPr>
        <w:t>z tachografu vozidla</w:t>
      </w:r>
      <w:r w:rsidR="007E5726">
        <w:rPr>
          <w:rFonts w:ascii="Times New Roman" w:hAnsi="Times New Roman" w:cs="Times New Roman"/>
          <w:sz w:val="24"/>
          <w:szCs w:val="24"/>
        </w:rPr>
        <w:t>)</w:t>
      </w:r>
      <w:r w:rsidRPr="003F7086">
        <w:rPr>
          <w:rFonts w:ascii="Times New Roman" w:hAnsi="Times New Roman" w:cs="Times New Roman"/>
          <w:sz w:val="24"/>
          <w:szCs w:val="24"/>
        </w:rPr>
        <w:t>.</w:t>
      </w:r>
      <w:r w:rsidR="0062216D">
        <w:rPr>
          <w:rFonts w:ascii="Times New Roman" w:hAnsi="Times New Roman" w:cs="Times New Roman"/>
          <w:sz w:val="24"/>
          <w:szCs w:val="24"/>
        </w:rPr>
        <w:t xml:space="preserve"> Tato skutková podstata postihuje i nález zařízení určeného k neoprávněné změně údajů vedených tachografem či </w:t>
      </w:r>
      <w:r w:rsidR="0039025A">
        <w:rPr>
          <w:rFonts w:ascii="Times New Roman" w:hAnsi="Times New Roman" w:cs="Times New Roman"/>
          <w:sz w:val="24"/>
          <w:szCs w:val="24"/>
        </w:rPr>
        <w:t>nález pouze</w:t>
      </w:r>
      <w:r w:rsidR="0062216D">
        <w:rPr>
          <w:rFonts w:ascii="Times New Roman" w:hAnsi="Times New Roman" w:cs="Times New Roman"/>
          <w:sz w:val="24"/>
          <w:szCs w:val="24"/>
        </w:rPr>
        <w:t xml:space="preserve"> část</w:t>
      </w:r>
      <w:r w:rsidR="0039025A">
        <w:rPr>
          <w:rFonts w:ascii="Times New Roman" w:hAnsi="Times New Roman" w:cs="Times New Roman"/>
          <w:sz w:val="24"/>
          <w:szCs w:val="24"/>
        </w:rPr>
        <w:t>i</w:t>
      </w:r>
      <w:r w:rsidR="0062216D">
        <w:rPr>
          <w:rFonts w:ascii="Times New Roman" w:hAnsi="Times New Roman" w:cs="Times New Roman"/>
          <w:sz w:val="24"/>
          <w:szCs w:val="24"/>
        </w:rPr>
        <w:t xml:space="preserve"> takového zařízení</w:t>
      </w:r>
      <w:r w:rsidR="0039025A">
        <w:rPr>
          <w:rFonts w:ascii="Times New Roman" w:hAnsi="Times New Roman" w:cs="Times New Roman"/>
          <w:sz w:val="24"/>
          <w:szCs w:val="24"/>
        </w:rPr>
        <w:t xml:space="preserve"> ve vozidle</w:t>
      </w:r>
      <w:r w:rsidR="0062216D">
        <w:rPr>
          <w:rFonts w:ascii="Times New Roman" w:hAnsi="Times New Roman" w:cs="Times New Roman"/>
          <w:sz w:val="24"/>
          <w:szCs w:val="24"/>
        </w:rPr>
        <w:t>.</w:t>
      </w:r>
      <w:r w:rsidR="00C81704">
        <w:rPr>
          <w:rFonts w:ascii="Times New Roman" w:hAnsi="Times New Roman" w:cs="Times New Roman"/>
          <w:sz w:val="24"/>
          <w:szCs w:val="24"/>
        </w:rPr>
        <w:t xml:space="preserve"> </w:t>
      </w:r>
    </w:p>
    <w:p w:rsidR="001079F4" w:rsidRDefault="001079F4"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K bodům 35 až 40 (§ 35c, § 35d a § 35g)</w:t>
      </w:r>
    </w:p>
    <w:p w:rsidR="00C56DAC" w:rsidRDefault="001079F4" w:rsidP="00AB4FB2">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Možnost výběru kauce se dává kromě Policie České republiky a celních úřadů nově i ostatním subjektům provádějícím výkon státního odborného dozoru, zejména dopravním úřadům. </w:t>
      </w:r>
    </w:p>
    <w:p w:rsidR="001079F4" w:rsidRDefault="001079F4" w:rsidP="00AB4FB2">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Vzhledem k tomu, že celní úřady provádějí výkon státního odborného dozoru, z legislativně technického hlediska dochází k zobecnění právní úpravy a v příslušných ustanoveních (§ 35c a § 35d) již nebudou celní úřady výslovně uváděny. Současně dochází k vyvolaným formulačním úpravám i v § 35g, který obsahuje speciální úpravu provádění kontroly a státního odborného dozoru v taxislužbě.</w:t>
      </w:r>
    </w:p>
    <w:p w:rsidR="00A51810" w:rsidRDefault="00A51810">
      <w:pPr>
        <w:spacing w:before="240" w:after="120" w:line="240" w:lineRule="auto"/>
        <w:jc w:val="both"/>
        <w:rPr>
          <w:rFonts w:ascii="Times New Roman" w:hAnsi="Times New Roman" w:cs="Times New Roman"/>
          <w:b/>
          <w:sz w:val="24"/>
          <w:szCs w:val="24"/>
        </w:rPr>
      </w:pPr>
      <w:r w:rsidRPr="00AB4FB2">
        <w:rPr>
          <w:rFonts w:ascii="Times New Roman" w:hAnsi="Times New Roman" w:cs="Times New Roman"/>
          <w:b/>
          <w:sz w:val="24"/>
          <w:szCs w:val="24"/>
        </w:rPr>
        <w:t>K bodu 41</w:t>
      </w:r>
      <w:r w:rsidR="00CC0A69">
        <w:rPr>
          <w:rFonts w:ascii="Times New Roman" w:hAnsi="Times New Roman" w:cs="Times New Roman"/>
          <w:b/>
          <w:sz w:val="24"/>
          <w:szCs w:val="24"/>
        </w:rPr>
        <w:t xml:space="preserve"> </w:t>
      </w:r>
      <w:r w:rsidRPr="003F7086">
        <w:rPr>
          <w:rFonts w:ascii="Times New Roman" w:hAnsi="Times New Roman" w:cs="Times New Roman"/>
          <w:b/>
          <w:sz w:val="24"/>
          <w:szCs w:val="24"/>
        </w:rPr>
        <w:t>(§ 35i a</w:t>
      </w:r>
      <w:r>
        <w:rPr>
          <w:rFonts w:ascii="Times New Roman" w:hAnsi="Times New Roman" w:cs="Times New Roman"/>
          <w:b/>
          <w:sz w:val="24"/>
          <w:szCs w:val="24"/>
        </w:rPr>
        <w:t>ž</w:t>
      </w:r>
      <w:r w:rsidRPr="003F7086">
        <w:rPr>
          <w:rFonts w:ascii="Times New Roman" w:hAnsi="Times New Roman" w:cs="Times New Roman"/>
          <w:b/>
          <w:sz w:val="24"/>
          <w:szCs w:val="24"/>
        </w:rPr>
        <w:t xml:space="preserve"> § 35</w:t>
      </w:r>
      <w:r>
        <w:rPr>
          <w:rFonts w:ascii="Times New Roman" w:hAnsi="Times New Roman" w:cs="Times New Roman"/>
          <w:b/>
          <w:sz w:val="24"/>
          <w:szCs w:val="24"/>
        </w:rPr>
        <w:t>k</w:t>
      </w:r>
      <w:r w:rsidRPr="003F7086">
        <w:rPr>
          <w:rFonts w:ascii="Times New Roman" w:hAnsi="Times New Roman" w:cs="Times New Roman"/>
          <w:b/>
          <w:sz w:val="24"/>
          <w:szCs w:val="24"/>
        </w:rPr>
        <w:t>)</w:t>
      </w:r>
    </w:p>
    <w:p w:rsidR="00A51810" w:rsidRDefault="00A51810" w:rsidP="00AB4FB2">
      <w:pPr>
        <w:spacing w:before="120" w:after="120" w:line="240" w:lineRule="auto"/>
        <w:jc w:val="both"/>
        <w:rPr>
          <w:rFonts w:ascii="Times New Roman" w:hAnsi="Times New Roman" w:cs="Times New Roman"/>
          <w:sz w:val="24"/>
          <w:szCs w:val="24"/>
        </w:rPr>
      </w:pPr>
      <w:r w:rsidRPr="003F7086">
        <w:rPr>
          <w:rFonts w:ascii="Times New Roman" w:hAnsi="Times New Roman" w:cs="Times New Roman"/>
          <w:sz w:val="24"/>
          <w:szCs w:val="24"/>
          <w:u w:val="single"/>
        </w:rPr>
        <w:t>K § 35i</w:t>
      </w:r>
    </w:p>
    <w:p w:rsidR="00A51810" w:rsidRDefault="00A51810" w:rsidP="00AB4FB2">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 současné době má možnost odeslat vozidlo </w:t>
      </w:r>
      <w:r w:rsidR="00C56DAC" w:rsidRPr="008578C5">
        <w:rPr>
          <w:rFonts w:ascii="Times New Roman" w:hAnsi="Times New Roman"/>
          <w:sz w:val="24"/>
          <w:szCs w:val="24"/>
        </w:rPr>
        <w:t>do autorizovaného metrologického střediska</w:t>
      </w:r>
      <w:r w:rsidR="00C56DAC">
        <w:rPr>
          <w:rFonts w:ascii="Times New Roman" w:hAnsi="Times New Roman" w:cs="Times New Roman"/>
          <w:sz w:val="24"/>
          <w:szCs w:val="24"/>
        </w:rPr>
        <w:t xml:space="preserve"> </w:t>
      </w:r>
      <w:r>
        <w:rPr>
          <w:rFonts w:ascii="Times New Roman" w:hAnsi="Times New Roman" w:cs="Times New Roman"/>
          <w:sz w:val="24"/>
          <w:szCs w:val="24"/>
        </w:rPr>
        <w:t xml:space="preserve">za účelem kontroly tachografu pouze Policie České republiky, a to v rámci provádění technické silniční kontroly podle zákona </w:t>
      </w:r>
      <w:r w:rsidR="00C56DAC">
        <w:rPr>
          <w:rFonts w:ascii="Times New Roman" w:hAnsi="Times New Roman" w:cs="Times New Roman"/>
          <w:sz w:val="24"/>
          <w:szCs w:val="24"/>
        </w:rPr>
        <w:t>o silničním provozu</w:t>
      </w:r>
      <w:r>
        <w:rPr>
          <w:rFonts w:ascii="Times New Roman" w:hAnsi="Times New Roman" w:cs="Times New Roman"/>
          <w:sz w:val="24"/>
          <w:szCs w:val="24"/>
        </w:rPr>
        <w:t>. Osoby vykonávající státní odborný dozor podle zákona o silniční dopravě, tedy celní úřady a dopravní úřady, tuto možnost nemají, byť kontrolu dodržování dob</w:t>
      </w:r>
      <w:r w:rsidR="00C56DAC">
        <w:rPr>
          <w:rFonts w:ascii="Times New Roman" w:hAnsi="Times New Roman" w:cs="Times New Roman"/>
          <w:sz w:val="24"/>
          <w:szCs w:val="24"/>
        </w:rPr>
        <w:t>y</w:t>
      </w:r>
      <w:r>
        <w:rPr>
          <w:rFonts w:ascii="Times New Roman" w:hAnsi="Times New Roman" w:cs="Times New Roman"/>
          <w:sz w:val="24"/>
          <w:szCs w:val="24"/>
        </w:rPr>
        <w:t xml:space="preserve"> řízení</w:t>
      </w:r>
      <w:r w:rsidR="00C56DAC">
        <w:rPr>
          <w:rFonts w:ascii="Times New Roman" w:hAnsi="Times New Roman" w:cs="Times New Roman"/>
          <w:sz w:val="24"/>
          <w:szCs w:val="24"/>
        </w:rPr>
        <w:t xml:space="preserve"> vozidla</w:t>
      </w:r>
      <w:r>
        <w:rPr>
          <w:rFonts w:ascii="Times New Roman" w:hAnsi="Times New Roman" w:cs="Times New Roman"/>
          <w:sz w:val="24"/>
          <w:szCs w:val="24"/>
        </w:rPr>
        <w:t>, bezpečnostních přestávek a dob</w:t>
      </w:r>
      <w:r w:rsidR="00C56DAC">
        <w:rPr>
          <w:rFonts w:ascii="Times New Roman" w:hAnsi="Times New Roman" w:cs="Times New Roman"/>
          <w:sz w:val="24"/>
          <w:szCs w:val="24"/>
        </w:rPr>
        <w:t>y</w:t>
      </w:r>
      <w:r>
        <w:rPr>
          <w:rFonts w:ascii="Times New Roman" w:hAnsi="Times New Roman" w:cs="Times New Roman"/>
          <w:sz w:val="24"/>
          <w:szCs w:val="24"/>
        </w:rPr>
        <w:t xml:space="preserve"> odpočinku</w:t>
      </w:r>
      <w:r w:rsidR="00C56DAC">
        <w:rPr>
          <w:rFonts w:ascii="Times New Roman" w:hAnsi="Times New Roman" w:cs="Times New Roman"/>
          <w:sz w:val="24"/>
          <w:szCs w:val="24"/>
        </w:rPr>
        <w:t>,</w:t>
      </w:r>
      <w:r>
        <w:rPr>
          <w:rFonts w:ascii="Times New Roman" w:hAnsi="Times New Roman" w:cs="Times New Roman"/>
          <w:sz w:val="24"/>
          <w:szCs w:val="24"/>
        </w:rPr>
        <w:t xml:space="preserve"> </w:t>
      </w:r>
      <w:r w:rsidR="00C56DAC">
        <w:rPr>
          <w:rFonts w:ascii="Times New Roman" w:hAnsi="Times New Roman" w:cs="Times New Roman"/>
          <w:sz w:val="24"/>
          <w:szCs w:val="24"/>
        </w:rPr>
        <w:t>j</w:t>
      </w:r>
      <w:r>
        <w:rPr>
          <w:rFonts w:ascii="Times New Roman" w:hAnsi="Times New Roman" w:cs="Times New Roman"/>
          <w:sz w:val="24"/>
          <w:szCs w:val="24"/>
        </w:rPr>
        <w:t>a</w:t>
      </w:r>
      <w:r w:rsidR="00C56DAC">
        <w:rPr>
          <w:rFonts w:ascii="Times New Roman" w:hAnsi="Times New Roman" w:cs="Times New Roman"/>
          <w:sz w:val="24"/>
          <w:szCs w:val="24"/>
        </w:rPr>
        <w:t>kož i</w:t>
      </w:r>
      <w:r>
        <w:rPr>
          <w:rFonts w:ascii="Times New Roman" w:hAnsi="Times New Roman" w:cs="Times New Roman"/>
          <w:sz w:val="24"/>
          <w:szCs w:val="24"/>
        </w:rPr>
        <w:t xml:space="preserve"> řádného vedení příslušných záznamů rovněž provádějí.</w:t>
      </w:r>
    </w:p>
    <w:p w:rsidR="00A51810" w:rsidRDefault="00A51810" w:rsidP="00AB4FB2">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Navrhuje se proto zakotvení možnosti odeslat vozidlo za účelem kontroly tachografu do autorizovaného metrologického střediska přímo v zákoně o silniční dopravě, a to jak ve prospěch orgánů Policie České republiky, tak osob pověřených výkonem státního odborného dozoru.</w:t>
      </w:r>
    </w:p>
    <w:p w:rsidR="00A51810" w:rsidRPr="00AB4FB2" w:rsidRDefault="00A51810" w:rsidP="00AB4FB2">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Obdobně jako je stanoveno nyní v zákoně </w:t>
      </w:r>
      <w:r w:rsidR="00C56DAC">
        <w:rPr>
          <w:rFonts w:ascii="Times New Roman" w:hAnsi="Times New Roman" w:cs="Times New Roman"/>
          <w:sz w:val="24"/>
          <w:szCs w:val="24"/>
        </w:rPr>
        <w:t>o silničním provozu</w:t>
      </w:r>
      <w:r>
        <w:rPr>
          <w:rFonts w:ascii="Times New Roman" w:hAnsi="Times New Roman" w:cs="Times New Roman"/>
          <w:sz w:val="24"/>
          <w:szCs w:val="24"/>
        </w:rPr>
        <w:t>, náklady na provedení kontroly tachografu bude autorizovanému metrologickému středisku hradit ten, kdo takovou kontrolu nařídil, přičemž pokud bude zjištěno nesprávné fungování tachografu nebo nalezeno zařízení určené k manipulaci, uhradí tyto náklady tomu, kdo kontrolu nařídil, dopravce.</w:t>
      </w:r>
    </w:p>
    <w:p w:rsidR="00BE0E47" w:rsidRPr="003F7086" w:rsidRDefault="00BE0E47" w:rsidP="00BE0E47">
      <w:pPr>
        <w:spacing w:before="120" w:after="120" w:line="240" w:lineRule="auto"/>
        <w:jc w:val="both"/>
        <w:rPr>
          <w:rFonts w:ascii="Times New Roman" w:hAnsi="Times New Roman" w:cs="Times New Roman"/>
          <w:sz w:val="24"/>
          <w:szCs w:val="24"/>
          <w:u w:val="single"/>
        </w:rPr>
      </w:pPr>
      <w:r w:rsidRPr="003F7086">
        <w:rPr>
          <w:rFonts w:ascii="Times New Roman" w:hAnsi="Times New Roman" w:cs="Times New Roman"/>
          <w:sz w:val="24"/>
          <w:szCs w:val="24"/>
          <w:u w:val="single"/>
        </w:rPr>
        <w:t>K § 35</w:t>
      </w:r>
      <w:r w:rsidR="00A51810">
        <w:rPr>
          <w:rFonts w:ascii="Times New Roman" w:hAnsi="Times New Roman" w:cs="Times New Roman"/>
          <w:sz w:val="24"/>
          <w:szCs w:val="24"/>
          <w:u w:val="single"/>
        </w:rPr>
        <w:t>j</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Navrhuje se zavést opatření, kterým bude možné okamžitě dočasně vyloučit z provozu řidiče, který aktuálně porušuje </w:t>
      </w:r>
      <w:r>
        <w:rPr>
          <w:rFonts w:ascii="Times New Roman" w:hAnsi="Times New Roman" w:cs="Times New Roman"/>
          <w:sz w:val="24"/>
          <w:szCs w:val="24"/>
        </w:rPr>
        <w:t xml:space="preserve">některý z požadavků na </w:t>
      </w:r>
      <w:r w:rsidRPr="003F7086">
        <w:rPr>
          <w:rFonts w:ascii="Times New Roman" w:hAnsi="Times New Roman" w:cs="Times New Roman"/>
          <w:sz w:val="24"/>
          <w:szCs w:val="24"/>
        </w:rPr>
        <w:t>dobu řízení, bezpečnostní přestávk</w:t>
      </w:r>
      <w:r>
        <w:rPr>
          <w:rFonts w:ascii="Times New Roman" w:hAnsi="Times New Roman" w:cs="Times New Roman"/>
          <w:sz w:val="24"/>
          <w:szCs w:val="24"/>
        </w:rPr>
        <w:t>y</w:t>
      </w:r>
      <w:r w:rsidRPr="003F7086">
        <w:rPr>
          <w:rFonts w:ascii="Times New Roman" w:hAnsi="Times New Roman" w:cs="Times New Roman"/>
          <w:sz w:val="24"/>
          <w:szCs w:val="24"/>
        </w:rPr>
        <w:t xml:space="preserve"> nebo dob</w:t>
      </w:r>
      <w:r>
        <w:rPr>
          <w:rFonts w:ascii="Times New Roman" w:hAnsi="Times New Roman" w:cs="Times New Roman"/>
          <w:sz w:val="24"/>
          <w:szCs w:val="24"/>
        </w:rPr>
        <w:t>u</w:t>
      </w:r>
      <w:r w:rsidRPr="003F7086">
        <w:rPr>
          <w:rFonts w:ascii="Times New Roman" w:hAnsi="Times New Roman" w:cs="Times New Roman"/>
          <w:sz w:val="24"/>
          <w:szCs w:val="24"/>
        </w:rPr>
        <w:t xml:space="preserve"> odpočinku, a to zabráněním v jízdě vozidla nebo zadržením dokladů k vozidlu. Jedná se o opatření, které přispěje k bezpečnosti silničního provozu, neboť řidič, který </w:t>
      </w:r>
      <w:r>
        <w:rPr>
          <w:rFonts w:ascii="Times New Roman" w:hAnsi="Times New Roman" w:cs="Times New Roman"/>
          <w:sz w:val="24"/>
          <w:szCs w:val="24"/>
        </w:rPr>
        <w:t>řídí</w:t>
      </w:r>
      <w:r w:rsidRPr="003F7086">
        <w:rPr>
          <w:rFonts w:ascii="Times New Roman" w:hAnsi="Times New Roman" w:cs="Times New Roman"/>
          <w:sz w:val="24"/>
          <w:szCs w:val="24"/>
        </w:rPr>
        <w:t xml:space="preserve"> déle než je povolená doba řízení nebo není dostatečně odpočatý je nebezpečný sobě i ostatním účastníkům silničního provozu. Stanovené doby řízení, bezpečnostních přestávek a doby odpočinku dopadají primárně na řidiče těžkých nákladních vozidel či autobusů, u nichž může jakákoli opožděná či nesprávná reakce vyvolat vznik závažné dopravní nehody.</w:t>
      </w:r>
      <w:r w:rsidR="00B45E05">
        <w:rPr>
          <w:rFonts w:ascii="Times New Roman" w:hAnsi="Times New Roman" w:cs="Times New Roman"/>
          <w:sz w:val="24"/>
          <w:szCs w:val="24"/>
        </w:rPr>
        <w:t xml:space="preserve"> </w:t>
      </w:r>
      <w:r w:rsidR="00795D47">
        <w:rPr>
          <w:rFonts w:ascii="Times New Roman" w:hAnsi="Times New Roman" w:cs="Times New Roman"/>
          <w:sz w:val="24"/>
          <w:szCs w:val="24"/>
        </w:rPr>
        <w:t>Toto</w:t>
      </w:r>
      <w:r w:rsidR="00B45E05">
        <w:rPr>
          <w:rFonts w:ascii="Times New Roman" w:hAnsi="Times New Roman" w:cs="Times New Roman"/>
          <w:sz w:val="24"/>
          <w:szCs w:val="24"/>
        </w:rPr>
        <w:t xml:space="preserve"> opatření</w:t>
      </w:r>
      <w:r w:rsidR="003A15A0">
        <w:rPr>
          <w:rFonts w:ascii="Times New Roman" w:hAnsi="Times New Roman" w:cs="Times New Roman"/>
          <w:sz w:val="24"/>
          <w:szCs w:val="24"/>
        </w:rPr>
        <w:t xml:space="preserve"> se zakotvuje i pro případ, že je řidič podezřelý z přestupku spočívajícího v</w:t>
      </w:r>
      <w:r w:rsidR="00892151">
        <w:rPr>
          <w:rFonts w:ascii="Times New Roman" w:hAnsi="Times New Roman" w:cs="Times New Roman"/>
          <w:sz w:val="24"/>
          <w:szCs w:val="24"/>
        </w:rPr>
        <w:t xml:space="preserve"> tom, že nevede řádně </w:t>
      </w:r>
      <w:r w:rsidR="00E40724">
        <w:rPr>
          <w:rFonts w:ascii="Times New Roman" w:hAnsi="Times New Roman" w:cs="Times New Roman"/>
          <w:sz w:val="24"/>
          <w:szCs w:val="24"/>
        </w:rPr>
        <w:t xml:space="preserve">záznam o době řízení, bezpečnostních přestávkách a době odpočinku, </w:t>
      </w:r>
      <w:r w:rsidR="003A15A0">
        <w:rPr>
          <w:rFonts w:ascii="Times New Roman" w:hAnsi="Times New Roman" w:cs="Times New Roman"/>
          <w:sz w:val="24"/>
          <w:szCs w:val="24"/>
        </w:rPr>
        <w:t>neumožn</w:t>
      </w:r>
      <w:r w:rsidR="00E40724">
        <w:rPr>
          <w:rFonts w:ascii="Times New Roman" w:hAnsi="Times New Roman" w:cs="Times New Roman"/>
          <w:sz w:val="24"/>
          <w:szCs w:val="24"/>
        </w:rPr>
        <w:t>í</w:t>
      </w:r>
      <w:r w:rsidR="003A15A0">
        <w:rPr>
          <w:rFonts w:ascii="Times New Roman" w:hAnsi="Times New Roman" w:cs="Times New Roman"/>
          <w:sz w:val="24"/>
          <w:szCs w:val="24"/>
        </w:rPr>
        <w:t xml:space="preserve"> přístup k tachografu nebo neuposlechn</w:t>
      </w:r>
      <w:r w:rsidR="00E40724">
        <w:rPr>
          <w:rFonts w:ascii="Times New Roman" w:hAnsi="Times New Roman" w:cs="Times New Roman"/>
          <w:sz w:val="24"/>
          <w:szCs w:val="24"/>
        </w:rPr>
        <w:t>e</w:t>
      </w:r>
      <w:r w:rsidR="003A15A0">
        <w:rPr>
          <w:rFonts w:ascii="Times New Roman" w:hAnsi="Times New Roman" w:cs="Times New Roman"/>
          <w:sz w:val="24"/>
          <w:szCs w:val="24"/>
        </w:rPr>
        <w:t xml:space="preserve"> příkaz jízdy do autorizovaného metrologického střediska </w:t>
      </w:r>
      <w:r w:rsidR="00E40724">
        <w:rPr>
          <w:rFonts w:ascii="Times New Roman" w:hAnsi="Times New Roman" w:cs="Times New Roman"/>
          <w:sz w:val="24"/>
          <w:szCs w:val="24"/>
        </w:rPr>
        <w:t xml:space="preserve">(popřípadě </w:t>
      </w:r>
      <w:r w:rsidR="003A15A0">
        <w:rPr>
          <w:rFonts w:ascii="Times New Roman" w:hAnsi="Times New Roman" w:cs="Times New Roman"/>
          <w:sz w:val="24"/>
          <w:szCs w:val="24"/>
        </w:rPr>
        <w:t>pokyn osoby, která nařídila nebo provádí kontrolu tachografu</w:t>
      </w:r>
      <w:r w:rsidR="00E40724">
        <w:rPr>
          <w:rFonts w:ascii="Times New Roman" w:hAnsi="Times New Roman" w:cs="Times New Roman"/>
          <w:sz w:val="24"/>
          <w:szCs w:val="24"/>
        </w:rPr>
        <w:t xml:space="preserve">). Jde </w:t>
      </w:r>
      <w:r w:rsidR="003A15A0">
        <w:rPr>
          <w:rFonts w:ascii="Times New Roman" w:hAnsi="Times New Roman" w:cs="Times New Roman"/>
          <w:sz w:val="24"/>
          <w:szCs w:val="24"/>
        </w:rPr>
        <w:t xml:space="preserve">o situace, ve kterých </w:t>
      </w:r>
      <w:r w:rsidR="00E40724">
        <w:rPr>
          <w:rFonts w:ascii="Times New Roman" w:hAnsi="Times New Roman" w:cs="Times New Roman"/>
          <w:sz w:val="24"/>
          <w:szCs w:val="24"/>
        </w:rPr>
        <w:t>není zřejmé</w:t>
      </w:r>
      <w:r w:rsidR="003A15A0">
        <w:rPr>
          <w:rFonts w:ascii="Times New Roman" w:hAnsi="Times New Roman" w:cs="Times New Roman"/>
          <w:sz w:val="24"/>
          <w:szCs w:val="24"/>
        </w:rPr>
        <w:t xml:space="preserve">, jaké jsou skutečné doby řízení, </w:t>
      </w:r>
      <w:r w:rsidR="00E40724">
        <w:rPr>
          <w:rFonts w:ascii="Times New Roman" w:hAnsi="Times New Roman" w:cs="Times New Roman"/>
          <w:sz w:val="24"/>
          <w:szCs w:val="24"/>
        </w:rPr>
        <w:t>bezpečnostní</w:t>
      </w:r>
      <w:r w:rsidR="003A15A0">
        <w:rPr>
          <w:rFonts w:ascii="Times New Roman" w:hAnsi="Times New Roman" w:cs="Times New Roman"/>
          <w:sz w:val="24"/>
          <w:szCs w:val="24"/>
        </w:rPr>
        <w:t xml:space="preserve"> přestáv</w:t>
      </w:r>
      <w:r w:rsidR="00E40724">
        <w:rPr>
          <w:rFonts w:ascii="Times New Roman" w:hAnsi="Times New Roman" w:cs="Times New Roman"/>
          <w:sz w:val="24"/>
          <w:szCs w:val="24"/>
        </w:rPr>
        <w:t>ky</w:t>
      </w:r>
      <w:r w:rsidR="003A15A0">
        <w:rPr>
          <w:rFonts w:ascii="Times New Roman" w:hAnsi="Times New Roman" w:cs="Times New Roman"/>
          <w:sz w:val="24"/>
          <w:szCs w:val="24"/>
        </w:rPr>
        <w:t xml:space="preserve"> </w:t>
      </w:r>
      <w:r w:rsidR="00E40724">
        <w:rPr>
          <w:rFonts w:ascii="Times New Roman" w:hAnsi="Times New Roman" w:cs="Times New Roman"/>
          <w:sz w:val="24"/>
          <w:szCs w:val="24"/>
        </w:rPr>
        <w:t>nebo</w:t>
      </w:r>
      <w:r w:rsidR="003A15A0">
        <w:rPr>
          <w:rFonts w:ascii="Times New Roman" w:hAnsi="Times New Roman" w:cs="Times New Roman"/>
          <w:sz w:val="24"/>
          <w:szCs w:val="24"/>
        </w:rPr>
        <w:t xml:space="preserve"> doby odpočinku řidiče a zda řidič aktuálně neporušuje stanovené požadavky.</w:t>
      </w:r>
      <w:r w:rsidR="00E40724">
        <w:rPr>
          <w:rFonts w:ascii="Times New Roman" w:hAnsi="Times New Roman" w:cs="Times New Roman"/>
          <w:sz w:val="24"/>
          <w:szCs w:val="24"/>
        </w:rPr>
        <w:t xml:space="preserve"> I v těchto případech je účelné takovýmto řidičům neumožnit další řízení vozidla a načas je vyloučit z provozu.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Obdobně jako v případě zabránění v jízdě v souvislosti s výběrem kauce bude možné řidiči přikázat jízdu na nejbližší vhodné místo k odstavení vozidla a tam vozidlu zabránit v jízdě použitím technického prostředku nebo zadržet doklady k vozidlu a doklady související s prováděnou přepravou.</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O zabránění v jízdě nebo zadržení dokladů vystaví ten, kdo k tomuto opatření přistoupil, potvrzení a řidiče poučí o podmínkách uvolnění vozidla nebo vrácení dokladů.</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K uvolnění vozidla dojde v okamžiku, kdy odpadne nebezpečí dalšího porušování stanoven</w:t>
      </w:r>
      <w:r>
        <w:rPr>
          <w:rFonts w:ascii="Times New Roman" w:hAnsi="Times New Roman" w:cs="Times New Roman"/>
          <w:sz w:val="24"/>
          <w:szCs w:val="24"/>
        </w:rPr>
        <w:t>ých požadavků na</w:t>
      </w:r>
      <w:r w:rsidRPr="003F7086">
        <w:rPr>
          <w:rFonts w:ascii="Times New Roman" w:hAnsi="Times New Roman" w:cs="Times New Roman"/>
          <w:sz w:val="24"/>
          <w:szCs w:val="24"/>
        </w:rPr>
        <w:t xml:space="preserve"> dob</w:t>
      </w:r>
      <w:r>
        <w:rPr>
          <w:rFonts w:ascii="Times New Roman" w:hAnsi="Times New Roman" w:cs="Times New Roman"/>
          <w:sz w:val="24"/>
          <w:szCs w:val="24"/>
        </w:rPr>
        <w:t>u</w:t>
      </w:r>
      <w:r w:rsidRPr="003F7086">
        <w:rPr>
          <w:rFonts w:ascii="Times New Roman" w:hAnsi="Times New Roman" w:cs="Times New Roman"/>
          <w:sz w:val="24"/>
          <w:szCs w:val="24"/>
        </w:rPr>
        <w:t xml:space="preserve"> řízení, bezpečnostní přestávk</w:t>
      </w:r>
      <w:r>
        <w:rPr>
          <w:rFonts w:ascii="Times New Roman" w:hAnsi="Times New Roman" w:cs="Times New Roman"/>
          <w:sz w:val="24"/>
          <w:szCs w:val="24"/>
        </w:rPr>
        <w:t>y</w:t>
      </w:r>
      <w:r w:rsidRPr="003F7086">
        <w:rPr>
          <w:rFonts w:ascii="Times New Roman" w:hAnsi="Times New Roman" w:cs="Times New Roman"/>
          <w:sz w:val="24"/>
          <w:szCs w:val="24"/>
        </w:rPr>
        <w:t xml:space="preserve"> nebo dob</w:t>
      </w:r>
      <w:r>
        <w:rPr>
          <w:rFonts w:ascii="Times New Roman" w:hAnsi="Times New Roman" w:cs="Times New Roman"/>
          <w:sz w:val="24"/>
          <w:szCs w:val="24"/>
        </w:rPr>
        <w:t>u</w:t>
      </w:r>
      <w:r w:rsidRPr="003F7086">
        <w:rPr>
          <w:rFonts w:ascii="Times New Roman" w:hAnsi="Times New Roman" w:cs="Times New Roman"/>
          <w:sz w:val="24"/>
          <w:szCs w:val="24"/>
        </w:rPr>
        <w:t xml:space="preserve"> odpočinku, nejpozději však po 24 hodinách od zabránění v jízdě nebo zadržení dokladů, nebo pokud za volant vozidla usedne jiný způsobilý řidič.</w:t>
      </w:r>
    </w:p>
    <w:p w:rsidR="00BE0E47" w:rsidRPr="003F7086" w:rsidRDefault="00BE0E47" w:rsidP="00BE0E47">
      <w:pPr>
        <w:spacing w:before="120" w:after="120" w:line="240" w:lineRule="auto"/>
        <w:jc w:val="both"/>
        <w:rPr>
          <w:rFonts w:ascii="Times New Roman" w:hAnsi="Times New Roman" w:cs="Times New Roman"/>
          <w:sz w:val="24"/>
          <w:szCs w:val="24"/>
          <w:u w:val="single"/>
        </w:rPr>
      </w:pPr>
      <w:r w:rsidRPr="003F7086">
        <w:rPr>
          <w:rFonts w:ascii="Times New Roman" w:hAnsi="Times New Roman" w:cs="Times New Roman"/>
          <w:sz w:val="24"/>
          <w:szCs w:val="24"/>
          <w:u w:val="single"/>
        </w:rPr>
        <w:t>K § 35</w:t>
      </w:r>
      <w:r w:rsidR="00C56DAC">
        <w:rPr>
          <w:rFonts w:ascii="Times New Roman" w:hAnsi="Times New Roman" w:cs="Times New Roman"/>
          <w:sz w:val="24"/>
          <w:szCs w:val="24"/>
          <w:u w:val="single"/>
        </w:rPr>
        <w:t>k</w:t>
      </w:r>
    </w:p>
    <w:p w:rsidR="00BE0E47"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Pokud bude při výkonu </w:t>
      </w:r>
      <w:r w:rsidR="001F3B69" w:rsidRPr="003F7086">
        <w:rPr>
          <w:rFonts w:ascii="Times New Roman" w:hAnsi="Times New Roman" w:cs="Times New Roman"/>
          <w:sz w:val="24"/>
          <w:szCs w:val="24"/>
        </w:rPr>
        <w:t xml:space="preserve">kontroly nebo </w:t>
      </w:r>
      <w:r w:rsidRPr="003F7086">
        <w:rPr>
          <w:rFonts w:ascii="Times New Roman" w:hAnsi="Times New Roman" w:cs="Times New Roman"/>
          <w:sz w:val="24"/>
          <w:szCs w:val="24"/>
        </w:rPr>
        <w:t>státního odborného dozoru zjištěno, že řidič použil padělanou kartu, cizí kartu nebo kartu, která byla nahlášena jako ztracená nebo odcizená, bude možné ji okamžitě odebrat. Taková karta bude předána správnímu orgánu, který bude daný přestupek řidiče projednávat. Tento správní orgán zapíše údaj o zadržení karty do informačního systému digitálního tachografu. Tím bude zajištěno, že taková karta již nebude nadále používána.</w:t>
      </w:r>
    </w:p>
    <w:p w:rsidR="001F3B69" w:rsidRPr="001F3B69" w:rsidRDefault="001F3B69"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Současně bude výslovně stanoveno, že odebraná karta řidiče se nevrací</w:t>
      </w:r>
      <w:r w:rsidR="00E40724">
        <w:rPr>
          <w:rFonts w:ascii="Times New Roman" w:hAnsi="Times New Roman" w:cs="Times New Roman"/>
          <w:sz w:val="24"/>
          <w:szCs w:val="24"/>
        </w:rPr>
        <w:t>,</w:t>
      </w:r>
      <w:r w:rsidRPr="00AB4FB2">
        <w:rPr>
          <w:rFonts w:ascii="Times New Roman" w:hAnsi="Times New Roman" w:cs="Times New Roman"/>
          <w:sz w:val="24"/>
          <w:szCs w:val="24"/>
        </w:rPr>
        <w:t>, a to ani v případě, že byla odebrána jejímu držiteli, ani v případě odebrání z důvodu použití cizí karty řidiče.</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sidR="00F21918">
        <w:rPr>
          <w:rFonts w:ascii="Times New Roman" w:hAnsi="Times New Roman" w:cs="Times New Roman"/>
          <w:b/>
          <w:sz w:val="24"/>
          <w:szCs w:val="24"/>
        </w:rPr>
        <w:t>42</w:t>
      </w:r>
      <w:r w:rsidR="00F21918"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38)</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Ustanovení § 38 odst. 1 až 3 jsou svým obsahem duplicitní k úpravě obsažené v § 37, kde je daná problematika řešena podrobněji. Navrhuje se proto jejich vypuštění.</w:t>
      </w:r>
    </w:p>
    <w:p w:rsidR="00BE0E47" w:rsidRPr="003F7086" w:rsidRDefault="00BE0E47"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bodům </w:t>
      </w:r>
      <w:r w:rsidR="00F21918">
        <w:rPr>
          <w:rFonts w:ascii="Times New Roman" w:hAnsi="Times New Roman" w:cs="Times New Roman"/>
          <w:b/>
          <w:sz w:val="24"/>
          <w:szCs w:val="24"/>
        </w:rPr>
        <w:t xml:space="preserve">43 </w:t>
      </w:r>
      <w:r>
        <w:rPr>
          <w:rFonts w:ascii="Times New Roman" w:hAnsi="Times New Roman" w:cs="Times New Roman"/>
          <w:b/>
          <w:sz w:val="24"/>
          <w:szCs w:val="24"/>
        </w:rPr>
        <w:t xml:space="preserve">a </w:t>
      </w:r>
      <w:r w:rsidR="00F21918">
        <w:rPr>
          <w:rFonts w:ascii="Times New Roman" w:hAnsi="Times New Roman" w:cs="Times New Roman"/>
          <w:b/>
          <w:sz w:val="24"/>
          <w:szCs w:val="24"/>
        </w:rPr>
        <w:t>44</w:t>
      </w:r>
      <w:r w:rsidR="00F21918"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38a)</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Právní úprava kontrolních karet, které jsou vydávány subjektům vykonávajícím státní odborný dozor nebo kontrolu nad dodržováním dob řízení, bezpečnostních přestávek a dob odpočinku, je obsažena především v nařízení </w:t>
      </w:r>
      <w:r>
        <w:rPr>
          <w:rFonts w:ascii="Times New Roman" w:hAnsi="Times New Roman" w:cs="Times New Roman"/>
          <w:sz w:val="24"/>
          <w:szCs w:val="24"/>
        </w:rPr>
        <w:t>(EU) č. 165/2014</w:t>
      </w:r>
      <w:r w:rsidRPr="003F7086">
        <w:rPr>
          <w:rFonts w:ascii="Times New Roman" w:hAnsi="Times New Roman" w:cs="Times New Roman"/>
          <w:sz w:val="24"/>
          <w:szCs w:val="24"/>
        </w:rPr>
        <w:t>.</w:t>
      </w:r>
      <w:r w:rsidRPr="008A50B9">
        <w:t xml:space="preserve"> </w:t>
      </w:r>
      <w:r>
        <w:rPr>
          <w:rFonts w:ascii="Times New Roman" w:hAnsi="Times New Roman" w:cs="Times New Roman"/>
          <w:sz w:val="24"/>
          <w:szCs w:val="24"/>
        </w:rPr>
        <w:t>Kontrolní kartou je podle tohoto přímo použitelného předpisu Evropské unie čipová</w:t>
      </w:r>
      <w:r w:rsidRPr="008A50B9">
        <w:rPr>
          <w:rFonts w:ascii="Times New Roman" w:hAnsi="Times New Roman" w:cs="Times New Roman"/>
          <w:sz w:val="24"/>
          <w:szCs w:val="24"/>
        </w:rPr>
        <w:t xml:space="preserve"> karta tachografu, která i</w:t>
      </w:r>
      <w:r>
        <w:rPr>
          <w:rFonts w:ascii="Times New Roman" w:hAnsi="Times New Roman" w:cs="Times New Roman"/>
          <w:sz w:val="24"/>
          <w:szCs w:val="24"/>
        </w:rPr>
        <w:t xml:space="preserve">dentifikuje kontrolní subjekt, popřípadě </w:t>
      </w:r>
      <w:r w:rsidRPr="008A50B9">
        <w:rPr>
          <w:rFonts w:ascii="Times New Roman" w:hAnsi="Times New Roman" w:cs="Times New Roman"/>
          <w:sz w:val="24"/>
          <w:szCs w:val="24"/>
        </w:rPr>
        <w:t>kontrolora</w:t>
      </w:r>
      <w:r>
        <w:rPr>
          <w:rFonts w:ascii="Times New Roman" w:hAnsi="Times New Roman" w:cs="Times New Roman"/>
          <w:sz w:val="24"/>
          <w:szCs w:val="24"/>
        </w:rPr>
        <w:t>,</w:t>
      </w:r>
      <w:r w:rsidRPr="008A50B9">
        <w:rPr>
          <w:rFonts w:ascii="Times New Roman" w:hAnsi="Times New Roman" w:cs="Times New Roman"/>
          <w:sz w:val="24"/>
          <w:szCs w:val="24"/>
        </w:rPr>
        <w:t xml:space="preserve"> a umožňuje přístup k údajům uloženým v datové paměti </w:t>
      </w:r>
      <w:r>
        <w:rPr>
          <w:rFonts w:ascii="Times New Roman" w:hAnsi="Times New Roman" w:cs="Times New Roman"/>
          <w:sz w:val="24"/>
          <w:szCs w:val="24"/>
        </w:rPr>
        <w:t>tachografu, na kartě řidiče, nebo na kartě dílny, a to za účelem</w:t>
      </w:r>
      <w:r w:rsidRPr="008A50B9">
        <w:rPr>
          <w:rFonts w:ascii="Times New Roman" w:hAnsi="Times New Roman" w:cs="Times New Roman"/>
          <w:sz w:val="24"/>
          <w:szCs w:val="24"/>
        </w:rPr>
        <w:t xml:space="preserve"> čtení, tisk</w:t>
      </w:r>
      <w:r>
        <w:rPr>
          <w:rFonts w:ascii="Times New Roman" w:hAnsi="Times New Roman" w:cs="Times New Roman"/>
          <w:sz w:val="24"/>
          <w:szCs w:val="24"/>
        </w:rPr>
        <w:t>u</w:t>
      </w:r>
      <w:r w:rsidRPr="008A50B9">
        <w:rPr>
          <w:rFonts w:ascii="Times New Roman" w:hAnsi="Times New Roman" w:cs="Times New Roman"/>
          <w:sz w:val="24"/>
          <w:szCs w:val="24"/>
        </w:rPr>
        <w:t xml:space="preserve"> nebo stahování</w:t>
      </w:r>
      <w:r>
        <w:rPr>
          <w:rFonts w:ascii="Times New Roman" w:hAnsi="Times New Roman" w:cs="Times New Roman"/>
          <w:sz w:val="24"/>
          <w:szCs w:val="24"/>
        </w:rPr>
        <w:t xml:space="preserve"> relevantních údajů. </w:t>
      </w:r>
    </w:p>
    <w:p w:rsidR="00BE0E47"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Navrhuje se proto v zákoně o silniční dopravě stanovit, který subjekt zajišťuje výrobu a distribuci těchto karet a jejich vydávání oprávněným osobám. Tímto subjektem je Ministerstvo dopravy, které současně zapisuje údaje o vydání kontrolní karty do informačního systému digitálního tachografu.</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Dochází též k vypuštění zmocnění k stanovení vzoru kontrolní karty vyhláškou Ministerstva dopravy s ohledem na skutečnost, že náležitosti a základní vyobrazení této karty obsahuje přímo použitelný předpis Evropské unie.</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sidR="00F21918">
        <w:rPr>
          <w:rFonts w:ascii="Times New Roman" w:hAnsi="Times New Roman" w:cs="Times New Roman"/>
          <w:b/>
          <w:sz w:val="24"/>
          <w:szCs w:val="24"/>
        </w:rPr>
        <w:t>45</w:t>
      </w:r>
      <w:r w:rsidR="00F21918"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35)</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V souvislosti se změnami v § 3</w:t>
      </w:r>
      <w:r w:rsidR="00E40724">
        <w:rPr>
          <w:rFonts w:ascii="Times New Roman" w:hAnsi="Times New Roman" w:cs="Times New Roman"/>
          <w:sz w:val="24"/>
          <w:szCs w:val="24"/>
        </w:rPr>
        <w:t>,</w:t>
      </w:r>
      <w:r w:rsidRPr="003F7086">
        <w:rPr>
          <w:rFonts w:ascii="Times New Roman" w:hAnsi="Times New Roman" w:cs="Times New Roman"/>
          <w:sz w:val="24"/>
          <w:szCs w:val="24"/>
        </w:rPr>
        <w:t xml:space="preserve"> novým § 3a </w:t>
      </w:r>
      <w:r w:rsidR="00E40724">
        <w:rPr>
          <w:rFonts w:ascii="Times New Roman" w:hAnsi="Times New Roman" w:cs="Times New Roman"/>
          <w:sz w:val="24"/>
          <w:szCs w:val="24"/>
        </w:rPr>
        <w:t xml:space="preserve">a doplněním nového odstavce do § 34d </w:t>
      </w:r>
      <w:r w:rsidRPr="003F7086">
        <w:rPr>
          <w:rFonts w:ascii="Times New Roman" w:hAnsi="Times New Roman" w:cs="Times New Roman"/>
          <w:sz w:val="24"/>
          <w:szCs w:val="24"/>
        </w:rPr>
        <w:t xml:space="preserve">se </w:t>
      </w:r>
      <w:r w:rsidR="00804DB8" w:rsidRPr="003F7086">
        <w:rPr>
          <w:rFonts w:ascii="Times New Roman" w:hAnsi="Times New Roman" w:cs="Times New Roman"/>
          <w:sz w:val="24"/>
          <w:szCs w:val="24"/>
        </w:rPr>
        <w:t>upravu</w:t>
      </w:r>
      <w:r w:rsidR="00804DB8">
        <w:rPr>
          <w:rFonts w:ascii="Times New Roman" w:hAnsi="Times New Roman" w:cs="Times New Roman"/>
          <w:sz w:val="24"/>
          <w:szCs w:val="24"/>
        </w:rPr>
        <w:t>jí</w:t>
      </w:r>
      <w:r w:rsidRPr="003F7086">
        <w:rPr>
          <w:rFonts w:ascii="Times New Roman" w:hAnsi="Times New Roman" w:cs="Times New Roman"/>
          <w:sz w:val="24"/>
          <w:szCs w:val="24"/>
        </w:rPr>
        <w:t xml:space="preserve"> odkaz</w:t>
      </w:r>
      <w:r w:rsidR="00804DB8">
        <w:rPr>
          <w:rFonts w:ascii="Times New Roman" w:hAnsi="Times New Roman" w:cs="Times New Roman"/>
          <w:sz w:val="24"/>
          <w:szCs w:val="24"/>
        </w:rPr>
        <w:t>y</w:t>
      </w:r>
      <w:r w:rsidRPr="003F7086">
        <w:rPr>
          <w:rFonts w:ascii="Times New Roman" w:hAnsi="Times New Roman" w:cs="Times New Roman"/>
          <w:sz w:val="24"/>
          <w:szCs w:val="24"/>
        </w:rPr>
        <w:t xml:space="preserve"> ve výčtu zmocňovacích ustanovení.</w:t>
      </w:r>
    </w:p>
    <w:p w:rsidR="00BE0E47" w:rsidRDefault="00BE0E47" w:rsidP="00BE0E47">
      <w:pPr>
        <w:spacing w:before="120" w:after="120" w:line="240" w:lineRule="auto"/>
        <w:jc w:val="both"/>
        <w:rPr>
          <w:rFonts w:ascii="Times New Roman" w:hAnsi="Times New Roman" w:cs="Times New Roman"/>
          <w:b/>
          <w:sz w:val="24"/>
          <w:szCs w:val="24"/>
        </w:rPr>
      </w:pPr>
    </w:p>
    <w:p w:rsidR="00BE0E47" w:rsidRDefault="00BE0E47" w:rsidP="00BE0E47">
      <w:pPr>
        <w:spacing w:before="12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K čl.</w:t>
      </w:r>
      <w:r>
        <w:rPr>
          <w:rFonts w:ascii="Times New Roman" w:hAnsi="Times New Roman" w:cs="Times New Roman"/>
          <w:b/>
          <w:sz w:val="24"/>
          <w:szCs w:val="24"/>
        </w:rPr>
        <w:t xml:space="preserve"> II</w:t>
      </w:r>
    </w:p>
    <w:p w:rsidR="00BE0E47" w:rsidRDefault="00BE0E47"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K bodu 1 (poznámka pod čarou č. 1)</w:t>
      </w:r>
    </w:p>
    <w:p w:rsidR="00BE0E47" w:rsidRPr="00562E35"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Do poznámky pod čarou č. 1 se doplňuje odkaz na s</w:t>
      </w:r>
      <w:r w:rsidRPr="00C10969">
        <w:rPr>
          <w:rFonts w:ascii="Times New Roman" w:hAnsi="Times New Roman" w:cs="Times New Roman"/>
          <w:sz w:val="24"/>
          <w:szCs w:val="24"/>
        </w:rPr>
        <w:t>měrnic</w:t>
      </w:r>
      <w:r>
        <w:rPr>
          <w:rFonts w:ascii="Times New Roman" w:hAnsi="Times New Roman" w:cs="Times New Roman"/>
          <w:sz w:val="24"/>
          <w:szCs w:val="24"/>
        </w:rPr>
        <w:t>i</w:t>
      </w:r>
      <w:r w:rsidRPr="00C10969">
        <w:rPr>
          <w:rFonts w:ascii="Times New Roman" w:hAnsi="Times New Roman" w:cs="Times New Roman"/>
          <w:sz w:val="24"/>
          <w:szCs w:val="24"/>
        </w:rPr>
        <w:t xml:space="preserve"> </w:t>
      </w:r>
      <w:r>
        <w:rPr>
          <w:rFonts w:ascii="Times New Roman" w:hAnsi="Times New Roman" w:cs="Times New Roman"/>
          <w:sz w:val="24"/>
          <w:szCs w:val="24"/>
        </w:rPr>
        <w:t xml:space="preserve">(EU) </w:t>
      </w:r>
      <w:r w:rsidRPr="00C10969">
        <w:rPr>
          <w:rFonts w:ascii="Times New Roman" w:hAnsi="Times New Roman" w:cs="Times New Roman"/>
          <w:sz w:val="24"/>
          <w:szCs w:val="24"/>
        </w:rPr>
        <w:t>2018/645</w:t>
      </w:r>
      <w:r>
        <w:rPr>
          <w:rFonts w:ascii="Times New Roman" w:hAnsi="Times New Roman" w:cs="Times New Roman"/>
          <w:sz w:val="24"/>
          <w:szCs w:val="24"/>
        </w:rPr>
        <w:t>, čímž je splněna povinnost zakotvení referenčního odkazu na směrnici ve vnitrostátním transpozičním předpisu</w:t>
      </w:r>
      <w:r w:rsidRPr="00C10969">
        <w:rPr>
          <w:rFonts w:ascii="Times New Roman" w:hAnsi="Times New Roman" w:cs="Times New Roman"/>
          <w:sz w:val="24"/>
          <w:szCs w:val="24"/>
        </w:rPr>
        <w:t>.</w:t>
      </w:r>
    </w:p>
    <w:p w:rsidR="00BE0E47" w:rsidRDefault="00BE0E47"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K bodu 2 (§ 48 odst. 1)</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 souladu se směrnicí (EU) </w:t>
      </w:r>
      <w:r w:rsidRPr="00C10969">
        <w:rPr>
          <w:rFonts w:ascii="Times New Roman" w:hAnsi="Times New Roman" w:cs="Times New Roman"/>
          <w:sz w:val="24"/>
          <w:szCs w:val="24"/>
        </w:rPr>
        <w:t>2018/645</w:t>
      </w:r>
      <w:r>
        <w:rPr>
          <w:rFonts w:ascii="Times New Roman" w:hAnsi="Times New Roman" w:cs="Times New Roman"/>
          <w:sz w:val="24"/>
          <w:szCs w:val="24"/>
        </w:rPr>
        <w:t xml:space="preserve"> bude součástí pravidelného školení i výcvik. Nebude se jednat pouze o výcvik v řízení vozidla, ale i o další praktické úkony související s používáním vozidla. Podrobnosti stanoví prováděcí právní předpis. </w:t>
      </w:r>
    </w:p>
    <w:p w:rsidR="00BE0E47" w:rsidRDefault="00BE0E47"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K bodu 3 (§ 48 odst. 2)</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Navrhuje se, aby roční kurz (v rozsahu 7) hodin bylo možné rozdělit do dvou po sobě následujících dnů. Zároveň se umožňuje, aby část výuky proběhla způsobem umožňujícím dálkový přístup, tj. prostřednictvím tzv. e-</w:t>
      </w:r>
      <w:proofErr w:type="spellStart"/>
      <w:r>
        <w:rPr>
          <w:rFonts w:ascii="Times New Roman" w:hAnsi="Times New Roman" w:cs="Times New Roman"/>
          <w:sz w:val="24"/>
          <w:szCs w:val="24"/>
        </w:rPr>
        <w:t>learningu</w:t>
      </w:r>
      <w:proofErr w:type="spellEnd"/>
      <w:r>
        <w:rPr>
          <w:rFonts w:ascii="Times New Roman" w:hAnsi="Times New Roman" w:cs="Times New Roman"/>
          <w:sz w:val="24"/>
          <w:szCs w:val="24"/>
        </w:rPr>
        <w:t>,</w:t>
      </w:r>
      <w:r w:rsidR="007D64E9">
        <w:rPr>
          <w:rFonts w:ascii="Times New Roman" w:hAnsi="Times New Roman" w:cs="Times New Roman"/>
          <w:sz w:val="24"/>
          <w:szCs w:val="24"/>
        </w:rPr>
        <w:t xml:space="preserve"> a to za podmínky, že bude zajištěno řádné ztotožnění řidiče</w:t>
      </w:r>
      <w:r w:rsidR="00804DB8">
        <w:rPr>
          <w:rFonts w:ascii="Times New Roman" w:hAnsi="Times New Roman" w:cs="Times New Roman"/>
          <w:sz w:val="24"/>
          <w:szCs w:val="24"/>
        </w:rPr>
        <w:t xml:space="preserve">. Umožňuje se též, aby byl </w:t>
      </w:r>
      <w:r>
        <w:rPr>
          <w:rFonts w:ascii="Times New Roman" w:hAnsi="Times New Roman" w:cs="Times New Roman"/>
          <w:sz w:val="24"/>
          <w:szCs w:val="24"/>
        </w:rPr>
        <w:t xml:space="preserve">výcvik byl </w:t>
      </w:r>
      <w:r w:rsidR="007D64E9">
        <w:rPr>
          <w:rFonts w:ascii="Times New Roman" w:hAnsi="Times New Roman" w:cs="Times New Roman"/>
          <w:sz w:val="24"/>
          <w:szCs w:val="24"/>
        </w:rPr>
        <w:t>proveden s využitím sim</w:t>
      </w:r>
      <w:r w:rsidR="00804DB8">
        <w:rPr>
          <w:rFonts w:ascii="Times New Roman" w:hAnsi="Times New Roman" w:cs="Times New Roman"/>
          <w:sz w:val="24"/>
          <w:szCs w:val="24"/>
        </w:rPr>
        <w:t>u</w:t>
      </w:r>
      <w:r w:rsidR="007D64E9">
        <w:rPr>
          <w:rFonts w:ascii="Times New Roman" w:hAnsi="Times New Roman" w:cs="Times New Roman"/>
          <w:sz w:val="24"/>
          <w:szCs w:val="24"/>
        </w:rPr>
        <w:t>látoru</w:t>
      </w:r>
      <w:r>
        <w:rPr>
          <w:rFonts w:ascii="Times New Roman" w:hAnsi="Times New Roman" w:cs="Times New Roman"/>
          <w:sz w:val="24"/>
          <w:szCs w:val="24"/>
        </w:rPr>
        <w:t xml:space="preserve">. Tyto dílčí změny právní úpravy pravidelných školení vyplývají opět ze směrnice (EU) </w:t>
      </w:r>
      <w:r w:rsidRPr="00C10969">
        <w:rPr>
          <w:rFonts w:ascii="Times New Roman" w:hAnsi="Times New Roman" w:cs="Times New Roman"/>
          <w:sz w:val="24"/>
          <w:szCs w:val="24"/>
        </w:rPr>
        <w:t>2018/645</w:t>
      </w:r>
      <w:r>
        <w:rPr>
          <w:rFonts w:ascii="Times New Roman" w:hAnsi="Times New Roman" w:cs="Times New Roman"/>
          <w:sz w:val="24"/>
          <w:szCs w:val="24"/>
        </w:rPr>
        <w:t>.</w:t>
      </w:r>
    </w:p>
    <w:p w:rsidR="00BE0E47" w:rsidRDefault="00BE0E47"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K bodu 4 (§ 48 odst. 7)</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Rozšiřuje se zmocnění pro prováděcí právní předpis, který nově stanoví i podíl výuky a výcviku na celkovém rozsahu pravidelného školení a rozsah výuky, která bude moct proběhnout prostřednictvím e-</w:t>
      </w:r>
      <w:proofErr w:type="spellStart"/>
      <w:r>
        <w:rPr>
          <w:rFonts w:ascii="Times New Roman" w:hAnsi="Times New Roman" w:cs="Times New Roman"/>
          <w:sz w:val="24"/>
          <w:szCs w:val="24"/>
        </w:rPr>
        <w:t>learningu</w:t>
      </w:r>
      <w:proofErr w:type="spellEnd"/>
      <w:r>
        <w:rPr>
          <w:rFonts w:ascii="Times New Roman" w:hAnsi="Times New Roman" w:cs="Times New Roman"/>
          <w:sz w:val="24"/>
          <w:szCs w:val="24"/>
        </w:rPr>
        <w:t>, jakož i podmínky jejího průběhu.</w:t>
      </w:r>
    </w:p>
    <w:p w:rsidR="007D64E9" w:rsidRDefault="007D64E9" w:rsidP="007D64E9">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K bodu 5 (§ 50 odst. 1)</w:t>
      </w:r>
    </w:p>
    <w:p w:rsidR="007D64E9" w:rsidRPr="00AB4FB2" w:rsidRDefault="007D64E9" w:rsidP="00AB4FB2">
      <w:pPr>
        <w:spacing w:before="240" w:after="120" w:line="240" w:lineRule="auto"/>
        <w:ind w:firstLine="708"/>
        <w:jc w:val="both"/>
        <w:rPr>
          <w:rFonts w:ascii="Times New Roman" w:hAnsi="Times New Roman" w:cs="Times New Roman"/>
          <w:sz w:val="24"/>
          <w:szCs w:val="24"/>
        </w:rPr>
      </w:pPr>
      <w:r w:rsidRPr="00AB4FB2">
        <w:rPr>
          <w:rFonts w:ascii="Times New Roman" w:hAnsi="Times New Roman" w:cs="Times New Roman"/>
          <w:sz w:val="24"/>
          <w:szCs w:val="24"/>
        </w:rPr>
        <w:t>Pokud bude mít žadatel o udělení akreditace k provozování výuky a výcviku v úmyslu provádět část výuky prostřednictvím e-</w:t>
      </w:r>
      <w:proofErr w:type="spellStart"/>
      <w:r w:rsidRPr="00AB4FB2">
        <w:rPr>
          <w:rFonts w:ascii="Times New Roman" w:hAnsi="Times New Roman" w:cs="Times New Roman"/>
          <w:sz w:val="24"/>
          <w:szCs w:val="24"/>
        </w:rPr>
        <w:t>learningu</w:t>
      </w:r>
      <w:proofErr w:type="spellEnd"/>
      <w:r w:rsidRPr="00AB4FB2">
        <w:rPr>
          <w:rFonts w:ascii="Times New Roman" w:hAnsi="Times New Roman" w:cs="Times New Roman"/>
          <w:sz w:val="24"/>
          <w:szCs w:val="24"/>
        </w:rPr>
        <w:t>, v písemném plánu pro zajištění výuky a výcviku bude muset vymezit způsob provádění této části výuky a způsob zajištění řádného ztotožnění řidiče.</w:t>
      </w:r>
    </w:p>
    <w:p w:rsidR="00BE0E47" w:rsidRPr="00AB4FB2" w:rsidRDefault="00BE0E47" w:rsidP="00BE0E47">
      <w:pPr>
        <w:spacing w:before="120" w:after="120" w:line="240" w:lineRule="auto"/>
        <w:jc w:val="both"/>
        <w:rPr>
          <w:rFonts w:ascii="Times New Roman" w:hAnsi="Times New Roman" w:cs="Times New Roman"/>
          <w:sz w:val="24"/>
          <w:szCs w:val="24"/>
        </w:rPr>
      </w:pPr>
    </w:p>
    <w:p w:rsidR="00BE0E47" w:rsidRDefault="00BE0E47" w:rsidP="00BE0E47">
      <w:pPr>
        <w:spacing w:before="120" w:after="120" w:line="240" w:lineRule="auto"/>
        <w:jc w:val="both"/>
        <w:rPr>
          <w:rFonts w:ascii="Times New Roman" w:hAnsi="Times New Roman" w:cs="Times New Roman"/>
          <w:b/>
          <w:sz w:val="24"/>
          <w:szCs w:val="24"/>
        </w:rPr>
      </w:pPr>
    </w:p>
    <w:p w:rsidR="00BE0E47" w:rsidRPr="003F7086" w:rsidRDefault="00BE0E47" w:rsidP="00BE0E47">
      <w:pPr>
        <w:spacing w:before="12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K čl. II</w:t>
      </w:r>
      <w:r>
        <w:rPr>
          <w:rFonts w:ascii="Times New Roman" w:hAnsi="Times New Roman" w:cs="Times New Roman"/>
          <w:b/>
          <w:sz w:val="24"/>
          <w:szCs w:val="24"/>
        </w:rPr>
        <w:t>I</w:t>
      </w:r>
    </w:p>
    <w:p w:rsidR="00BE0E47"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1 </w:t>
      </w:r>
      <w:r>
        <w:rPr>
          <w:rFonts w:ascii="Times New Roman" w:hAnsi="Times New Roman" w:cs="Times New Roman"/>
          <w:b/>
          <w:sz w:val="24"/>
          <w:szCs w:val="24"/>
        </w:rPr>
        <w:t>(poznámka pod čarou č. 47</w:t>
      </w:r>
      <w:r w:rsidRPr="003F7086">
        <w:rPr>
          <w:rFonts w:ascii="Times New Roman" w:hAnsi="Times New Roman" w:cs="Times New Roman"/>
          <w:b/>
          <w:sz w:val="24"/>
          <w:szCs w:val="24"/>
        </w:rPr>
        <w:t>)</w:t>
      </w:r>
    </w:p>
    <w:p w:rsidR="00BE0E47" w:rsidRPr="00562E35"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Do poznámky pod čarou č. 47 se doplňuje odkaz na s</w:t>
      </w:r>
      <w:r w:rsidRPr="00C10969">
        <w:rPr>
          <w:rFonts w:ascii="Times New Roman" w:hAnsi="Times New Roman" w:cs="Times New Roman"/>
          <w:sz w:val="24"/>
          <w:szCs w:val="24"/>
        </w:rPr>
        <w:t>měrnic</w:t>
      </w:r>
      <w:r>
        <w:rPr>
          <w:rFonts w:ascii="Times New Roman" w:hAnsi="Times New Roman" w:cs="Times New Roman"/>
          <w:sz w:val="24"/>
          <w:szCs w:val="24"/>
        </w:rPr>
        <w:t>i</w:t>
      </w:r>
      <w:r w:rsidRPr="00C10969">
        <w:rPr>
          <w:rFonts w:ascii="Times New Roman" w:hAnsi="Times New Roman" w:cs="Times New Roman"/>
          <w:sz w:val="24"/>
          <w:szCs w:val="24"/>
        </w:rPr>
        <w:t xml:space="preserve"> </w:t>
      </w:r>
      <w:r>
        <w:rPr>
          <w:rFonts w:ascii="Times New Roman" w:hAnsi="Times New Roman" w:cs="Times New Roman"/>
          <w:sz w:val="24"/>
          <w:szCs w:val="24"/>
        </w:rPr>
        <w:t xml:space="preserve">(EU) </w:t>
      </w:r>
      <w:r w:rsidRPr="00C10969">
        <w:rPr>
          <w:rFonts w:ascii="Times New Roman" w:hAnsi="Times New Roman" w:cs="Times New Roman"/>
          <w:sz w:val="24"/>
          <w:szCs w:val="24"/>
        </w:rPr>
        <w:t>2018/645</w:t>
      </w:r>
      <w:r>
        <w:rPr>
          <w:rFonts w:ascii="Times New Roman" w:hAnsi="Times New Roman" w:cs="Times New Roman"/>
          <w:sz w:val="24"/>
          <w:szCs w:val="24"/>
        </w:rPr>
        <w:t>, čímž je splněna povinnost zakotvení referenčního odkazu na směrnici ve vnitrostátním transpozičním předpisu</w:t>
      </w:r>
      <w:r w:rsidRPr="00C10969">
        <w:rPr>
          <w:rFonts w:ascii="Times New Roman" w:hAnsi="Times New Roman" w:cs="Times New Roman"/>
          <w:sz w:val="24"/>
          <w:szCs w:val="24"/>
        </w:rPr>
        <w:t>.</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Pr>
          <w:rFonts w:ascii="Times New Roman" w:hAnsi="Times New Roman" w:cs="Times New Roman"/>
          <w:b/>
          <w:sz w:val="24"/>
          <w:szCs w:val="24"/>
        </w:rPr>
        <w:t>2</w:t>
      </w:r>
      <w:r w:rsidRPr="003F7086">
        <w:rPr>
          <w:rFonts w:ascii="Times New Roman" w:hAnsi="Times New Roman" w:cs="Times New Roman"/>
          <w:b/>
          <w:sz w:val="24"/>
          <w:szCs w:val="24"/>
        </w:rPr>
        <w:t xml:space="preserve"> (§ 3 odst. 5 písm. h))</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V souladu </w:t>
      </w:r>
      <w:r>
        <w:rPr>
          <w:rFonts w:ascii="Times New Roman" w:hAnsi="Times New Roman" w:cs="Times New Roman"/>
          <w:sz w:val="24"/>
          <w:szCs w:val="24"/>
        </w:rPr>
        <w:t>s čl. 1 bodem 2) směrnice (EU) 2018/645</w:t>
      </w:r>
      <w:r w:rsidRPr="003F7086">
        <w:rPr>
          <w:rFonts w:ascii="Times New Roman" w:hAnsi="Times New Roman" w:cs="Times New Roman"/>
          <w:sz w:val="24"/>
          <w:szCs w:val="24"/>
        </w:rPr>
        <w:t xml:space="preserve"> se výjimka z podmínky profesní způsobilosti řidiče rozšiřuje i na řidiče vozidel používaných při přepravě zboží v rámci podnikání v zemědělství (včetně chovatelství</w:t>
      </w:r>
      <w:r w:rsidR="00804DB8">
        <w:rPr>
          <w:rFonts w:ascii="Times New Roman" w:hAnsi="Times New Roman" w:cs="Times New Roman"/>
          <w:sz w:val="24"/>
          <w:szCs w:val="24"/>
        </w:rPr>
        <w:t xml:space="preserve"> a</w:t>
      </w:r>
      <w:r w:rsidRPr="003F7086">
        <w:rPr>
          <w:rFonts w:ascii="Times New Roman" w:hAnsi="Times New Roman" w:cs="Times New Roman"/>
          <w:sz w:val="24"/>
          <w:szCs w:val="24"/>
        </w:rPr>
        <w:t xml:space="preserve"> zahradnictví</w:t>
      </w:r>
      <w:r w:rsidR="00804DB8">
        <w:rPr>
          <w:rFonts w:ascii="Times New Roman" w:hAnsi="Times New Roman" w:cs="Times New Roman"/>
          <w:sz w:val="24"/>
          <w:szCs w:val="24"/>
        </w:rPr>
        <w:t>)</w:t>
      </w:r>
      <w:r w:rsidRPr="003F7086">
        <w:rPr>
          <w:rFonts w:ascii="Times New Roman" w:hAnsi="Times New Roman" w:cs="Times New Roman"/>
          <w:sz w:val="24"/>
          <w:szCs w:val="24"/>
        </w:rPr>
        <w:t>, lesnictví nebo rybářství, a to pokud jde o použití vozidla ve vzdálenosti menší než 50 km od provozovny podnikatele. Výjimka se však nevztahuje na řidiče, u nichž je řízení vozidla hlavním předmětem výkonu závislé práce nebo podnikání.</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Pr>
          <w:rFonts w:ascii="Times New Roman" w:hAnsi="Times New Roman" w:cs="Times New Roman"/>
          <w:b/>
          <w:sz w:val="24"/>
          <w:szCs w:val="24"/>
        </w:rPr>
        <w:t>3</w:t>
      </w:r>
      <w:r w:rsidRPr="003F7086">
        <w:rPr>
          <w:rFonts w:ascii="Times New Roman" w:hAnsi="Times New Roman" w:cs="Times New Roman"/>
          <w:b/>
          <w:sz w:val="24"/>
          <w:szCs w:val="24"/>
        </w:rPr>
        <w:t xml:space="preserve"> (§ 3 odst. 5 písm. i))</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Navrhuje se přesnější vymezení výjimky z podmínky profesní způsobilosti řidiče spočívající v řízení vozidel používaných k jinému účelu než k podnikání. </w:t>
      </w:r>
      <w:r>
        <w:rPr>
          <w:rFonts w:ascii="Times New Roman" w:hAnsi="Times New Roman" w:cs="Times New Roman"/>
          <w:sz w:val="24"/>
          <w:szCs w:val="24"/>
        </w:rPr>
        <w:t>Podle směrnice (EU) 2018/645</w:t>
      </w:r>
      <w:r w:rsidRPr="003F7086">
        <w:rPr>
          <w:rFonts w:ascii="Times New Roman" w:hAnsi="Times New Roman" w:cs="Times New Roman"/>
          <w:sz w:val="24"/>
          <w:szCs w:val="24"/>
        </w:rPr>
        <w:t xml:space="preserve"> </w:t>
      </w:r>
      <w:r>
        <w:rPr>
          <w:rFonts w:ascii="Times New Roman" w:hAnsi="Times New Roman" w:cs="Times New Roman"/>
          <w:sz w:val="24"/>
          <w:szCs w:val="24"/>
        </w:rPr>
        <w:t>nemusí podmínku profesní způsobilosti splňovat řidiči vozidel používaných pro neobchodní přepravu cestujících nebo zboží. Soulad stávajícího vnitrostátního vymezení předmětné výjimky spočívajícího v užití formulace „vozidla používaná pro vlastní potřeby“ s unijním právem je sporný</w:t>
      </w:r>
      <w:r w:rsidRPr="003F7086">
        <w:rPr>
          <w:rFonts w:ascii="Times New Roman" w:hAnsi="Times New Roman" w:cs="Times New Roman"/>
          <w:sz w:val="24"/>
          <w:szCs w:val="24"/>
        </w:rPr>
        <w:t>.</w:t>
      </w:r>
      <w:r>
        <w:rPr>
          <w:rFonts w:ascii="Times New Roman" w:hAnsi="Times New Roman" w:cs="Times New Roman"/>
          <w:sz w:val="24"/>
          <w:szCs w:val="24"/>
        </w:rPr>
        <w:t xml:space="preserve"> Dle rozsudku Soudního dvora Evropské unie v</w:t>
      </w:r>
      <w:r w:rsidRPr="003B0704">
        <w:rPr>
          <w:rFonts w:ascii="Times New Roman" w:hAnsi="Times New Roman" w:cs="Times New Roman"/>
          <w:sz w:val="24"/>
          <w:szCs w:val="24"/>
        </w:rPr>
        <w:t>e věci C-317/12</w:t>
      </w:r>
      <w:r>
        <w:rPr>
          <w:rFonts w:ascii="Times New Roman" w:hAnsi="Times New Roman" w:cs="Times New Roman"/>
          <w:sz w:val="24"/>
          <w:szCs w:val="24"/>
        </w:rPr>
        <w:t xml:space="preserve"> lze za neobchodní přepravu považovat přepravu </w:t>
      </w:r>
      <w:r w:rsidRPr="003B0704">
        <w:rPr>
          <w:rFonts w:ascii="Times New Roman" w:hAnsi="Times New Roman" w:cs="Times New Roman"/>
          <w:sz w:val="24"/>
          <w:szCs w:val="24"/>
        </w:rPr>
        <w:t>uskutečňovanou soukromými osobami mimo jakoukoliv profesní nebo obchodní činnost</w:t>
      </w:r>
      <w:r>
        <w:rPr>
          <w:rFonts w:ascii="Times New Roman" w:hAnsi="Times New Roman" w:cs="Times New Roman"/>
          <w:sz w:val="24"/>
          <w:szCs w:val="24"/>
        </w:rPr>
        <w:t xml:space="preserve">. Tomuto konceptu odpovídá více přeprava  prováděna k jinému účelu než k podnikání. </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Pr>
          <w:rFonts w:ascii="Times New Roman" w:hAnsi="Times New Roman" w:cs="Times New Roman"/>
          <w:b/>
          <w:sz w:val="24"/>
          <w:szCs w:val="24"/>
        </w:rPr>
        <w:t>4</w:t>
      </w:r>
      <w:r w:rsidRPr="003F7086">
        <w:rPr>
          <w:rFonts w:ascii="Times New Roman" w:hAnsi="Times New Roman" w:cs="Times New Roman"/>
          <w:b/>
          <w:sz w:val="24"/>
          <w:szCs w:val="24"/>
        </w:rPr>
        <w:t xml:space="preserve"> (§ 6 odst. 7 písm. c))</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Směrnice </w:t>
      </w:r>
      <w:r>
        <w:rPr>
          <w:rFonts w:ascii="Times New Roman" w:hAnsi="Times New Roman" w:cs="Times New Roman"/>
          <w:sz w:val="24"/>
          <w:szCs w:val="24"/>
        </w:rPr>
        <w:t xml:space="preserve">(EU) 2018/645 </w:t>
      </w:r>
      <w:r w:rsidRPr="003F7086">
        <w:rPr>
          <w:rFonts w:ascii="Times New Roman" w:hAnsi="Times New Roman" w:cs="Times New Roman"/>
          <w:sz w:val="24"/>
          <w:szCs w:val="24"/>
        </w:rPr>
        <w:t>počítá s tím, že od 23. května 2020 bude na všech osvědčeních řidiče vydávaných dopravcům, kteří zaměstnávají řidiče z</w:t>
      </w:r>
      <w:r>
        <w:rPr>
          <w:rFonts w:ascii="Times New Roman" w:hAnsi="Times New Roman" w:cs="Times New Roman"/>
          <w:sz w:val="24"/>
          <w:szCs w:val="24"/>
        </w:rPr>
        <w:t> třetích zemí</w:t>
      </w:r>
      <w:r w:rsidRPr="003F7086">
        <w:rPr>
          <w:rFonts w:ascii="Times New Roman" w:hAnsi="Times New Roman" w:cs="Times New Roman"/>
          <w:sz w:val="24"/>
          <w:szCs w:val="24"/>
        </w:rPr>
        <w:t>, vyznačen harmonizovaný kód o profesní způsobilosti řidiče, a proto bude možné profesní způsobilost řidiče prokazovat i tímto dokladem. Zároveň uvedená směrnice stanoví, že profesní způsobilosti řidiče bude možné prokazovat i platným osvědčením řidiče, na kterém není příslušný harmonizovaný kód vyznačen, pokud bylo vydáno před 23. květnem 2020. Tomu odpovídá přechodné ustanovení obsažené v čl. I</w:t>
      </w:r>
      <w:r>
        <w:rPr>
          <w:rFonts w:ascii="Times New Roman" w:hAnsi="Times New Roman" w:cs="Times New Roman"/>
          <w:sz w:val="24"/>
          <w:szCs w:val="24"/>
        </w:rPr>
        <w:t>V</w:t>
      </w:r>
      <w:r w:rsidRPr="003F7086">
        <w:rPr>
          <w:rFonts w:ascii="Times New Roman" w:hAnsi="Times New Roman" w:cs="Times New Roman"/>
          <w:sz w:val="24"/>
          <w:szCs w:val="24"/>
        </w:rPr>
        <w:t xml:space="preserve"> tohoto návrhu zákona.</w:t>
      </w:r>
    </w:p>
    <w:p w:rsidR="00C23295" w:rsidRDefault="00C23295" w:rsidP="00BE0E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K bodům 5 a 6 (§ 6a odst. 1 a 2)</w:t>
      </w:r>
    </w:p>
    <w:p w:rsidR="00C23295" w:rsidRPr="00AB4FB2" w:rsidRDefault="00BB7D43" w:rsidP="00AB4FB2">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 ohledem na navrhované zakotvení možnosti odeslat vozidlo za účelem kontroly tachografu do autorizovaného metrologického střediska </w:t>
      </w:r>
      <w:r w:rsidR="00804DB8">
        <w:rPr>
          <w:rFonts w:ascii="Times New Roman" w:hAnsi="Times New Roman" w:cs="Times New Roman"/>
          <w:sz w:val="24"/>
          <w:szCs w:val="24"/>
        </w:rPr>
        <w:t>kromě</w:t>
      </w:r>
      <w:r>
        <w:rPr>
          <w:rFonts w:ascii="Times New Roman" w:hAnsi="Times New Roman" w:cs="Times New Roman"/>
          <w:sz w:val="24"/>
          <w:szCs w:val="24"/>
        </w:rPr>
        <w:t xml:space="preserve"> Policie České republiky i osob</w:t>
      </w:r>
      <w:r w:rsidR="00804DB8">
        <w:rPr>
          <w:rFonts w:ascii="Times New Roman" w:hAnsi="Times New Roman" w:cs="Times New Roman"/>
          <w:sz w:val="24"/>
          <w:szCs w:val="24"/>
        </w:rPr>
        <w:t>ami</w:t>
      </w:r>
      <w:r>
        <w:rPr>
          <w:rFonts w:ascii="Times New Roman" w:hAnsi="Times New Roman" w:cs="Times New Roman"/>
          <w:sz w:val="24"/>
          <w:szCs w:val="24"/>
        </w:rPr>
        <w:t xml:space="preserve"> provádějící</w:t>
      </w:r>
      <w:r w:rsidR="00804DB8">
        <w:rPr>
          <w:rFonts w:ascii="Times New Roman" w:hAnsi="Times New Roman" w:cs="Times New Roman"/>
          <w:sz w:val="24"/>
          <w:szCs w:val="24"/>
        </w:rPr>
        <w:t>mi</w:t>
      </w:r>
      <w:r>
        <w:rPr>
          <w:rFonts w:ascii="Times New Roman" w:hAnsi="Times New Roman" w:cs="Times New Roman"/>
          <w:sz w:val="24"/>
          <w:szCs w:val="24"/>
        </w:rPr>
        <w:t xml:space="preserve"> výkon státního odborného dozoru v zákoně o silniční dopravě se vypouští </w:t>
      </w:r>
      <w:r w:rsidR="00804DB8">
        <w:rPr>
          <w:rFonts w:ascii="Times New Roman" w:hAnsi="Times New Roman" w:cs="Times New Roman"/>
          <w:sz w:val="24"/>
          <w:szCs w:val="24"/>
        </w:rPr>
        <w:t>oprávnění</w:t>
      </w:r>
      <w:r>
        <w:rPr>
          <w:rFonts w:ascii="Times New Roman" w:hAnsi="Times New Roman" w:cs="Times New Roman"/>
          <w:sz w:val="24"/>
          <w:szCs w:val="24"/>
        </w:rPr>
        <w:t xml:space="preserve"> Policie České republiky činit tak v rámci technické silniční kontroly.</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sidR="00BB7D43">
        <w:rPr>
          <w:rFonts w:ascii="Times New Roman" w:hAnsi="Times New Roman" w:cs="Times New Roman"/>
          <w:b/>
          <w:sz w:val="24"/>
          <w:szCs w:val="24"/>
        </w:rPr>
        <w:t>7</w:t>
      </w:r>
      <w:r w:rsidR="00BB7D43"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110a)</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Karta řidiče</w:t>
      </w:r>
      <w:r>
        <w:rPr>
          <w:rFonts w:ascii="Times New Roman" w:hAnsi="Times New Roman" w:cs="Times New Roman"/>
          <w:sz w:val="24"/>
          <w:szCs w:val="24"/>
        </w:rPr>
        <w:t xml:space="preserve"> </w:t>
      </w:r>
      <w:r w:rsidRPr="003F7086">
        <w:rPr>
          <w:rFonts w:ascii="Times New Roman" w:hAnsi="Times New Roman" w:cs="Times New Roman"/>
          <w:sz w:val="24"/>
          <w:szCs w:val="24"/>
        </w:rPr>
        <w:t xml:space="preserve">je upravena v nařízení </w:t>
      </w:r>
      <w:r>
        <w:rPr>
          <w:rFonts w:ascii="Times New Roman" w:hAnsi="Times New Roman" w:cs="Times New Roman"/>
          <w:sz w:val="24"/>
          <w:szCs w:val="24"/>
        </w:rPr>
        <w:t xml:space="preserve">(EU) č. 165/2014 jako čipová karta </w:t>
      </w:r>
      <w:r w:rsidRPr="00651252">
        <w:rPr>
          <w:rFonts w:ascii="Times New Roman" w:hAnsi="Times New Roman" w:cs="Times New Roman"/>
          <w:sz w:val="24"/>
          <w:szCs w:val="24"/>
        </w:rPr>
        <w:t>tachografu vystavená orgány členského státu konkrétnímu řidiči, která identifikuje řidiče a umožňuje ukládání údajů o jeho činnostech</w:t>
      </w:r>
      <w:r w:rsidRPr="003F7086">
        <w:rPr>
          <w:rFonts w:ascii="Times New Roman" w:hAnsi="Times New Roman" w:cs="Times New Roman"/>
          <w:sz w:val="24"/>
          <w:szCs w:val="24"/>
        </w:rPr>
        <w:t xml:space="preserve">. </w:t>
      </w:r>
    </w:p>
    <w:p w:rsidR="00BE0E47"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V zákoně o silničním provozu se </w:t>
      </w:r>
      <w:r>
        <w:rPr>
          <w:rFonts w:ascii="Times New Roman" w:hAnsi="Times New Roman" w:cs="Times New Roman"/>
          <w:sz w:val="24"/>
          <w:szCs w:val="24"/>
        </w:rPr>
        <w:t xml:space="preserve">navrhuje </w:t>
      </w:r>
      <w:r w:rsidRPr="003F7086">
        <w:rPr>
          <w:rFonts w:ascii="Times New Roman" w:hAnsi="Times New Roman" w:cs="Times New Roman"/>
          <w:sz w:val="24"/>
          <w:szCs w:val="24"/>
        </w:rPr>
        <w:t>stanov</w:t>
      </w:r>
      <w:r>
        <w:rPr>
          <w:rFonts w:ascii="Times New Roman" w:hAnsi="Times New Roman" w:cs="Times New Roman"/>
          <w:sz w:val="24"/>
          <w:szCs w:val="24"/>
        </w:rPr>
        <w:t>it</w:t>
      </w:r>
      <w:r w:rsidRPr="003F7086">
        <w:rPr>
          <w:rFonts w:ascii="Times New Roman" w:hAnsi="Times New Roman" w:cs="Times New Roman"/>
          <w:sz w:val="24"/>
          <w:szCs w:val="24"/>
        </w:rPr>
        <w:t xml:space="preserve"> </w:t>
      </w:r>
      <w:r>
        <w:rPr>
          <w:rFonts w:ascii="Times New Roman" w:hAnsi="Times New Roman" w:cs="Times New Roman"/>
          <w:sz w:val="24"/>
          <w:szCs w:val="24"/>
        </w:rPr>
        <w:t xml:space="preserve">- ve srovnání se stávající právní úpravou - jasnější </w:t>
      </w:r>
      <w:r w:rsidRPr="003F7086">
        <w:rPr>
          <w:rFonts w:ascii="Times New Roman" w:hAnsi="Times New Roman" w:cs="Times New Roman"/>
          <w:sz w:val="24"/>
          <w:szCs w:val="24"/>
        </w:rPr>
        <w:t xml:space="preserve">podmínky, za kterých lze </w:t>
      </w:r>
      <w:r>
        <w:rPr>
          <w:rFonts w:ascii="Times New Roman" w:hAnsi="Times New Roman" w:cs="Times New Roman"/>
          <w:sz w:val="24"/>
          <w:szCs w:val="24"/>
        </w:rPr>
        <w:t xml:space="preserve">kartu řidiče </w:t>
      </w:r>
      <w:r w:rsidRPr="003F7086">
        <w:rPr>
          <w:rFonts w:ascii="Times New Roman" w:hAnsi="Times New Roman" w:cs="Times New Roman"/>
          <w:sz w:val="24"/>
          <w:szCs w:val="24"/>
        </w:rPr>
        <w:t xml:space="preserve">žadateli vydat, které reflektují požadavky unijního práva. Těmito podmínkami je </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F7086">
        <w:rPr>
          <w:rFonts w:ascii="Times New Roman" w:hAnsi="Times New Roman" w:cs="Times New Roman"/>
          <w:sz w:val="24"/>
          <w:szCs w:val="24"/>
        </w:rPr>
        <w:t xml:space="preserve">obvyklé bydliště žadatele na území České republiky (dle § 2 písm. </w:t>
      </w:r>
      <w:proofErr w:type="spellStart"/>
      <w:r>
        <w:rPr>
          <w:rFonts w:ascii="Times New Roman" w:hAnsi="Times New Roman" w:cs="Times New Roman"/>
          <w:sz w:val="24"/>
          <w:szCs w:val="24"/>
        </w:rPr>
        <w:t>hh</w:t>
      </w:r>
      <w:proofErr w:type="spellEnd"/>
      <w:r>
        <w:rPr>
          <w:rFonts w:ascii="Times New Roman" w:hAnsi="Times New Roman" w:cs="Times New Roman"/>
          <w:sz w:val="24"/>
          <w:szCs w:val="24"/>
        </w:rPr>
        <w:t xml:space="preserve">) </w:t>
      </w:r>
      <w:r w:rsidRPr="003F7086">
        <w:rPr>
          <w:rFonts w:ascii="Times New Roman" w:hAnsi="Times New Roman" w:cs="Times New Roman"/>
          <w:sz w:val="24"/>
          <w:szCs w:val="24"/>
        </w:rPr>
        <w:t xml:space="preserve">zákona o silničním provozu), </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F7086">
        <w:rPr>
          <w:rFonts w:ascii="Times New Roman" w:hAnsi="Times New Roman" w:cs="Times New Roman"/>
          <w:sz w:val="24"/>
          <w:szCs w:val="24"/>
        </w:rPr>
        <w:t>řidičské oprávnění žadatele pro skupin</w:t>
      </w:r>
      <w:r>
        <w:rPr>
          <w:rFonts w:ascii="Times New Roman" w:hAnsi="Times New Roman" w:cs="Times New Roman"/>
          <w:sz w:val="24"/>
          <w:szCs w:val="24"/>
        </w:rPr>
        <w:t>u</w:t>
      </w:r>
      <w:r w:rsidRPr="003F7086">
        <w:rPr>
          <w:rFonts w:ascii="Times New Roman" w:hAnsi="Times New Roman" w:cs="Times New Roman"/>
          <w:sz w:val="24"/>
          <w:szCs w:val="24"/>
        </w:rPr>
        <w:t xml:space="preserve"> vozidel, s </w:t>
      </w:r>
      <w:r>
        <w:rPr>
          <w:rFonts w:ascii="Times New Roman" w:hAnsi="Times New Roman" w:cs="Times New Roman"/>
          <w:sz w:val="24"/>
          <w:szCs w:val="24"/>
        </w:rPr>
        <w:t>nímž</w:t>
      </w:r>
      <w:r w:rsidRPr="003F7086">
        <w:rPr>
          <w:rFonts w:ascii="Times New Roman" w:hAnsi="Times New Roman" w:cs="Times New Roman"/>
          <w:sz w:val="24"/>
          <w:szCs w:val="24"/>
        </w:rPr>
        <w:t xml:space="preserve"> lze řídit vozidla, na která </w:t>
      </w:r>
      <w:r>
        <w:rPr>
          <w:rFonts w:ascii="Times New Roman" w:hAnsi="Times New Roman" w:cs="Times New Roman"/>
          <w:sz w:val="24"/>
          <w:szCs w:val="24"/>
        </w:rPr>
        <w:t>mohou dopadat</w:t>
      </w:r>
      <w:r w:rsidRPr="003F7086">
        <w:rPr>
          <w:rFonts w:ascii="Times New Roman" w:hAnsi="Times New Roman" w:cs="Times New Roman"/>
          <w:sz w:val="24"/>
          <w:szCs w:val="24"/>
        </w:rPr>
        <w:t xml:space="preserve"> požadavky na</w:t>
      </w:r>
      <w:r>
        <w:rPr>
          <w:rFonts w:ascii="Times New Roman" w:hAnsi="Times New Roman" w:cs="Times New Roman"/>
          <w:sz w:val="24"/>
          <w:szCs w:val="24"/>
        </w:rPr>
        <w:t xml:space="preserve"> jejich</w:t>
      </w:r>
      <w:r w:rsidRPr="003F7086">
        <w:rPr>
          <w:rFonts w:ascii="Times New Roman" w:hAnsi="Times New Roman" w:cs="Times New Roman"/>
          <w:sz w:val="24"/>
          <w:szCs w:val="24"/>
        </w:rPr>
        <w:t xml:space="preserve"> </w:t>
      </w:r>
      <w:r>
        <w:rPr>
          <w:rFonts w:ascii="Times New Roman" w:hAnsi="Times New Roman" w:cs="Times New Roman"/>
          <w:sz w:val="24"/>
          <w:szCs w:val="24"/>
        </w:rPr>
        <w:t>vybavení</w:t>
      </w:r>
      <w:r w:rsidRPr="003F7086">
        <w:rPr>
          <w:rFonts w:ascii="Times New Roman" w:hAnsi="Times New Roman" w:cs="Times New Roman"/>
          <w:sz w:val="24"/>
          <w:szCs w:val="24"/>
        </w:rPr>
        <w:t xml:space="preserve"> tachograf</w:t>
      </w:r>
      <w:r>
        <w:rPr>
          <w:rFonts w:ascii="Times New Roman" w:hAnsi="Times New Roman" w:cs="Times New Roman"/>
          <w:sz w:val="24"/>
          <w:szCs w:val="24"/>
        </w:rPr>
        <w:t>y (i na vozidla skupiny B tyto požadavky mohou dopadat, budou-li součástí jízdní soupravy převyšující největší povolenou hmotnost 3,5 tuny)</w:t>
      </w:r>
      <w:r w:rsidRPr="003F7086">
        <w:rPr>
          <w:rFonts w:ascii="Times New Roman" w:hAnsi="Times New Roman" w:cs="Times New Roman"/>
          <w:sz w:val="24"/>
          <w:szCs w:val="24"/>
        </w:rPr>
        <w:t xml:space="preserve">, a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to, že</w:t>
      </w:r>
      <w:r w:rsidRPr="003F7086">
        <w:rPr>
          <w:rFonts w:ascii="Times New Roman" w:hAnsi="Times New Roman" w:cs="Times New Roman"/>
          <w:sz w:val="24"/>
          <w:szCs w:val="24"/>
        </w:rPr>
        <w:t xml:space="preserve"> žadatel již nesmí být držitelem platné karty řidiče.</w:t>
      </w:r>
    </w:p>
    <w:p w:rsidR="00BE0E47"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Splnění podmínky obvyklého bydliště na území České republiky se bude prokazovat stejným způsobem, jako se prokazuje v případě žádosti o vydání řidičského průkazu. Existence příslušného řidičského oprávnění žadatele se bud</w:t>
      </w:r>
      <w:r>
        <w:rPr>
          <w:rFonts w:ascii="Times New Roman" w:hAnsi="Times New Roman" w:cs="Times New Roman"/>
          <w:sz w:val="24"/>
          <w:szCs w:val="24"/>
        </w:rPr>
        <w:t>e</w:t>
      </w:r>
      <w:r w:rsidRPr="003F7086">
        <w:rPr>
          <w:rFonts w:ascii="Times New Roman" w:hAnsi="Times New Roman" w:cs="Times New Roman"/>
          <w:sz w:val="24"/>
          <w:szCs w:val="24"/>
        </w:rPr>
        <w:t xml:space="preserve"> prokazovat řidičským průkazem nebo, bylo-li uděleno Českou republikou, ověří se v registru řidičů.</w:t>
      </w:r>
      <w:r>
        <w:rPr>
          <w:rFonts w:ascii="Times New Roman" w:hAnsi="Times New Roman" w:cs="Times New Roman"/>
          <w:sz w:val="24"/>
          <w:szCs w:val="24"/>
        </w:rPr>
        <w:t xml:space="preserve"> Absence držení jiné platné karty řidiče bude kontrolována prostřednictvím informačního systému digitálního tachografu a do budoucna též prostřednictvím sdílení dat s jinými státy. </w:t>
      </w:r>
    </w:p>
    <w:p w:rsidR="00784E28" w:rsidRPr="003F7086" w:rsidRDefault="00784E28"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Dosavadní právní úprava doslovně kvalifikovala správní úkon, jímž je vydání karty řidiče, jako vydání osvědčení podle části čtvrté správního řádu. Posouzení právního charakteru příslušného úkonu se však odvíjí od pravidel vyplývající</w:t>
      </w:r>
      <w:r w:rsidR="00B00D73">
        <w:rPr>
          <w:rFonts w:ascii="Times New Roman" w:hAnsi="Times New Roman" w:cs="Times New Roman"/>
          <w:sz w:val="24"/>
          <w:szCs w:val="24"/>
        </w:rPr>
        <w:t>ch ze samotného správního řádu, vydání karty řidiče nelze považovat za výsledek</w:t>
      </w:r>
      <w:bookmarkStart w:id="0" w:name="_GoBack"/>
      <w:bookmarkEnd w:id="0"/>
      <w:r>
        <w:rPr>
          <w:rFonts w:ascii="Times New Roman" w:hAnsi="Times New Roman" w:cs="Times New Roman"/>
          <w:sz w:val="24"/>
          <w:szCs w:val="24"/>
        </w:rPr>
        <w:t xml:space="preserve"> správního řízení, karta nenahrazuje písemné vyhotovení rozhodnutí, a lze ji vydat podle části čtvrté správního řádu.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I nadále bude karta řidiče vydána spolu s řidičským průkazem, pokud žadatel podal žádosti o jejich vydání současně. </w:t>
      </w:r>
      <w:r>
        <w:rPr>
          <w:rFonts w:ascii="Times New Roman" w:hAnsi="Times New Roman" w:cs="Times New Roman"/>
          <w:sz w:val="24"/>
          <w:szCs w:val="24"/>
        </w:rPr>
        <w:t>Výslovně se zavádí</w:t>
      </w:r>
      <w:r w:rsidRPr="003F7086">
        <w:rPr>
          <w:rFonts w:ascii="Times New Roman" w:hAnsi="Times New Roman" w:cs="Times New Roman"/>
          <w:sz w:val="24"/>
          <w:szCs w:val="24"/>
        </w:rPr>
        <w:t xml:space="preserve"> možnost převzít kartu řidiče buď osobně, nebo prostřednictvím zmocněné osoby na základě ověřené plné moci, a to u obecního úřadu obce s rozšířenou působností, u kterého byla podána žádost o její vydání (žádost o vydání karty řidiče lze podat u kteréhokoli obecního úřadu obce s rozšířenou působností).</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Nařízení </w:t>
      </w:r>
      <w:r>
        <w:rPr>
          <w:rFonts w:ascii="Times New Roman" w:hAnsi="Times New Roman" w:cs="Times New Roman"/>
          <w:sz w:val="24"/>
          <w:szCs w:val="24"/>
        </w:rPr>
        <w:t>(EU) č. 165/2014</w:t>
      </w:r>
      <w:r w:rsidRPr="003F7086">
        <w:rPr>
          <w:rFonts w:ascii="Times New Roman" w:hAnsi="Times New Roman" w:cs="Times New Roman"/>
          <w:sz w:val="24"/>
          <w:szCs w:val="24"/>
        </w:rPr>
        <w:t xml:space="preserve"> počítá s vydáním nové karty řidiče v případě jejího poškození, ztráty, odcizení, v případě uplynutí doby její platnosti nebo vzniku obvyklého bydliště na území jiného členského státu. Ve všech těchto případech bude k vydání nové karty řidiče příslušný kterýkoli obecní úřad obce s rozšířenou působností.</w:t>
      </w:r>
      <w:r>
        <w:rPr>
          <w:rFonts w:ascii="Times New Roman" w:hAnsi="Times New Roman" w:cs="Times New Roman"/>
          <w:sz w:val="24"/>
          <w:szCs w:val="24"/>
        </w:rPr>
        <w:t xml:space="preserve"> Návrh zákona tedy v tomto ohledu stanoví primárně kompetenci příslušných správní orgánů k výkonu činností dle unijního nařízení, aniž by v něm byly duplicitně stanoveny povinnosti či oprávnění řidičů. </w:t>
      </w:r>
      <w:r w:rsidR="00F94F59">
        <w:rPr>
          <w:rFonts w:ascii="Times New Roman" w:hAnsi="Times New Roman" w:cs="Times New Roman"/>
          <w:sz w:val="24"/>
          <w:szCs w:val="24"/>
        </w:rPr>
        <w:t xml:space="preserve">Návrhem zákona se tak například neukládá povinnost řidičů v případě vzniku jejich obvyklého bydliště na území České republiky žádat o vydání nové karty - jde o jejich oprávnění, jež zakládá nařízení (EU) č. 165/2014. </w:t>
      </w:r>
      <w:r w:rsidR="00804DB8">
        <w:rPr>
          <w:rFonts w:ascii="Times New Roman" w:hAnsi="Times New Roman" w:cs="Times New Roman"/>
          <w:sz w:val="24"/>
          <w:szCs w:val="24"/>
        </w:rPr>
        <w:t xml:space="preserve">V návrhu zákona je též stanoveno, že v případě </w:t>
      </w:r>
      <w:r w:rsidR="00804DB8" w:rsidRPr="00804DB8">
        <w:rPr>
          <w:rFonts w:ascii="Times New Roman" w:hAnsi="Times New Roman" w:cs="Times New Roman"/>
          <w:sz w:val="24"/>
          <w:szCs w:val="24"/>
        </w:rPr>
        <w:t>poškozen</w:t>
      </w:r>
      <w:r w:rsidR="00804DB8">
        <w:rPr>
          <w:rFonts w:ascii="Times New Roman" w:hAnsi="Times New Roman" w:cs="Times New Roman"/>
          <w:sz w:val="24"/>
          <w:szCs w:val="24"/>
        </w:rPr>
        <w:t>í, ztráty</w:t>
      </w:r>
      <w:r w:rsidR="00804DB8" w:rsidRPr="00804DB8">
        <w:rPr>
          <w:rFonts w:ascii="Times New Roman" w:hAnsi="Times New Roman" w:cs="Times New Roman"/>
          <w:sz w:val="24"/>
          <w:szCs w:val="24"/>
        </w:rPr>
        <w:t>, odcizení nebo uplynutí doby platnosti karty řidiče anebo zří</w:t>
      </w:r>
      <w:r w:rsidR="00804DB8">
        <w:rPr>
          <w:rFonts w:ascii="Times New Roman" w:hAnsi="Times New Roman" w:cs="Times New Roman"/>
          <w:sz w:val="24"/>
          <w:szCs w:val="24"/>
        </w:rPr>
        <w:t xml:space="preserve">zení obvyklého bydliště v České republice, se vydávání nové karty řidiče řídí </w:t>
      </w:r>
      <w:r w:rsidR="00804DB8" w:rsidRPr="00804DB8">
        <w:rPr>
          <w:rFonts w:ascii="Times New Roman" w:hAnsi="Times New Roman" w:cs="Times New Roman"/>
          <w:sz w:val="24"/>
          <w:szCs w:val="24"/>
        </w:rPr>
        <w:t>přímo použiteln</w:t>
      </w:r>
      <w:r w:rsidR="00CC31C4">
        <w:rPr>
          <w:rFonts w:ascii="Times New Roman" w:hAnsi="Times New Roman" w:cs="Times New Roman"/>
          <w:sz w:val="24"/>
          <w:szCs w:val="24"/>
        </w:rPr>
        <w:t>ým předpisem Evropské unie upravujícím</w:t>
      </w:r>
      <w:r w:rsidR="00804DB8" w:rsidRPr="00804DB8">
        <w:rPr>
          <w:rFonts w:ascii="Times New Roman" w:hAnsi="Times New Roman" w:cs="Times New Roman"/>
          <w:sz w:val="24"/>
          <w:szCs w:val="24"/>
        </w:rPr>
        <w:t xml:space="preserve"> tachografy v silniční dopravě. Lhůty pro vydávání karet řidiče se tedy řídí nařízením</w:t>
      </w:r>
      <w:r w:rsidR="00CC31C4">
        <w:rPr>
          <w:rFonts w:ascii="Times New Roman" w:hAnsi="Times New Roman" w:cs="Times New Roman"/>
          <w:sz w:val="24"/>
          <w:szCs w:val="24"/>
        </w:rPr>
        <w:t xml:space="preserve"> (EU) č. 165/2014</w:t>
      </w:r>
      <w:r w:rsidR="00804DB8" w:rsidRPr="00804DB8">
        <w:rPr>
          <w:rFonts w:ascii="Times New Roman" w:hAnsi="Times New Roman" w:cs="Times New Roman"/>
          <w:sz w:val="24"/>
          <w:szCs w:val="24"/>
        </w:rPr>
        <w:t>. Pokud jde o navržený § 110a odst. 1, uplatní se v případě vydávání karet řidiče v návaznosti na výše popsané situace pouze ustanovení písm. a) a b). Lhůta pro vydání karet řidiče (v případě poškození, ztráty, odcizení nebo uplynutí doby platnosti karty řidiče) vyplývá z unijního předpisu, jenž se přednostně použije.</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Při vydání nové karty řidiče z důvodu uplynutí doby platnosti karty řidiče se původní karta neodevzdává. Uplynutím doby platnosti se karta řidiče stává nefunkční (nelze ji použít v tachografu), ale řidič jejím prostřednictvím bude zpětně prokazovat doby řízení, bezpečnostní přestávky a doby odpočinku. O vydání nové karty řidiče v případě uplynutí doby platnosti karty řidiče bude možné požádat nejdříve 2 měsíce před koncem její platnosti tak, aby se na minimum omezilo období, ve kterém má řidič dvě karty.</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V případě vydání nové karty řidiče z důvodu změny údajů na ní uvedených (typicky změna příjmení z důvodu sňatku), bude řidič povinen kartu odevzdat </w:t>
      </w:r>
      <w:r w:rsidR="003C57EF">
        <w:rPr>
          <w:rFonts w:ascii="Times New Roman" w:hAnsi="Times New Roman" w:cs="Times New Roman"/>
          <w:sz w:val="24"/>
          <w:szCs w:val="24"/>
        </w:rPr>
        <w:t>do 60 dnů od podání oznámení o změně údajů.</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Údaje o vydaných kartách řidiče budou vedeny v informačním systému digitálního tachografu.</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bodům </w:t>
      </w:r>
      <w:r w:rsidR="00683AA3">
        <w:rPr>
          <w:rFonts w:ascii="Times New Roman" w:hAnsi="Times New Roman" w:cs="Times New Roman"/>
          <w:b/>
          <w:sz w:val="24"/>
          <w:szCs w:val="24"/>
        </w:rPr>
        <w:t>8</w:t>
      </w:r>
      <w:r w:rsidR="00683AA3"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xml:space="preserve">až </w:t>
      </w:r>
      <w:r w:rsidR="00683AA3">
        <w:rPr>
          <w:rFonts w:ascii="Times New Roman" w:hAnsi="Times New Roman" w:cs="Times New Roman"/>
          <w:b/>
          <w:sz w:val="24"/>
          <w:szCs w:val="24"/>
        </w:rPr>
        <w:t>10</w:t>
      </w:r>
      <w:r w:rsidR="00683AA3"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xml:space="preserve">(§ 119 a </w:t>
      </w:r>
      <w:r>
        <w:rPr>
          <w:rFonts w:ascii="Times New Roman" w:hAnsi="Times New Roman" w:cs="Times New Roman"/>
          <w:b/>
          <w:sz w:val="24"/>
          <w:szCs w:val="24"/>
        </w:rPr>
        <w:t xml:space="preserve">§ </w:t>
      </w:r>
      <w:r w:rsidRPr="003F7086">
        <w:rPr>
          <w:rFonts w:ascii="Times New Roman" w:hAnsi="Times New Roman" w:cs="Times New Roman"/>
          <w:b/>
          <w:sz w:val="24"/>
          <w:szCs w:val="24"/>
        </w:rPr>
        <w:t>122)</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Všechny údaje o kartách řidiče budou vedeny v informačním systému digitálního tachografu, </w:t>
      </w:r>
      <w:r>
        <w:rPr>
          <w:rFonts w:ascii="Times New Roman" w:hAnsi="Times New Roman" w:cs="Times New Roman"/>
          <w:sz w:val="24"/>
          <w:szCs w:val="24"/>
        </w:rPr>
        <w:t xml:space="preserve">což je již ostatně stávající stav, </w:t>
      </w:r>
      <w:r w:rsidRPr="003F7086">
        <w:rPr>
          <w:rFonts w:ascii="Times New Roman" w:hAnsi="Times New Roman" w:cs="Times New Roman"/>
          <w:sz w:val="24"/>
          <w:szCs w:val="24"/>
        </w:rPr>
        <w:t>proto se zrušuje již překonaná právní úprava o vkládání údajů do evidence vydaných, odcizených, ztracených nebo vadných paměťových kartách řidiče a vedení centrální evidence paměťových karet řidiče.</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bodům </w:t>
      </w:r>
      <w:r w:rsidR="00683AA3">
        <w:rPr>
          <w:rFonts w:ascii="Times New Roman" w:hAnsi="Times New Roman" w:cs="Times New Roman"/>
          <w:b/>
          <w:sz w:val="24"/>
          <w:szCs w:val="24"/>
        </w:rPr>
        <w:t>11</w:t>
      </w:r>
      <w:r w:rsidR="00683AA3"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xml:space="preserve">a </w:t>
      </w:r>
      <w:r w:rsidR="00683AA3">
        <w:rPr>
          <w:rFonts w:ascii="Times New Roman" w:hAnsi="Times New Roman" w:cs="Times New Roman"/>
          <w:b/>
          <w:sz w:val="24"/>
          <w:szCs w:val="24"/>
        </w:rPr>
        <w:t>17</w:t>
      </w:r>
      <w:r w:rsidR="00683AA3"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122c a § 124 odst. 2 písm. e))</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Stávající kusá a rozdrobená právní úprava centralizovaného vedení údajů o jednotlivých kartách tachografu je návrhem zákona nahrazena komplexní právní úpravou informačního systému digitálního tachografu. S</w:t>
      </w:r>
      <w:r w:rsidRPr="003F7086">
        <w:rPr>
          <w:rFonts w:ascii="Times New Roman" w:hAnsi="Times New Roman" w:cs="Times New Roman"/>
          <w:sz w:val="24"/>
          <w:szCs w:val="24"/>
        </w:rPr>
        <w:t xml:space="preserve">právcem </w:t>
      </w:r>
      <w:r>
        <w:rPr>
          <w:rFonts w:ascii="Times New Roman" w:hAnsi="Times New Roman" w:cs="Times New Roman"/>
          <w:sz w:val="24"/>
          <w:szCs w:val="24"/>
        </w:rPr>
        <w:t>tohoto informačního systému je přitom již v současnosti</w:t>
      </w:r>
      <w:r w:rsidRPr="003F7086">
        <w:rPr>
          <w:rFonts w:ascii="Times New Roman" w:hAnsi="Times New Roman" w:cs="Times New Roman"/>
          <w:sz w:val="24"/>
          <w:szCs w:val="24"/>
        </w:rPr>
        <w:t xml:space="preserve"> Ministerstvo dopravy. V tomto informačním systému veřejné správy jsou vedeny údaje o všech kartách souvisejících s používáním tachografů, tedy o kartách řidiče, kartách podniku, kartách dílny a kontrolních kartách.</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V informačním systému digitálního tachografu jsou vedeny především údaje, které jsou uvedeny na jednotlivých kartách, a dále údaje o orgánech, které je vydaly, údaje o jejich platnosti a údaje o úředních postupech s kartami souvisejícími.</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K údajům vedeným v informačním systému digitálního tachografu mají dálkový a nepřetržitý přístup subjekty, které je vydávají nebo které vykonávají státní odborný dozor nebo kontrolu nad dodržováním povinností souvisejících s vedením záznamů o dobách řízení, bezpečnostních přestávkách a dobách odpočinku, či vedou případná řízení o přestupcích. Přístup do tohoto informačního systému </w:t>
      </w:r>
      <w:r>
        <w:rPr>
          <w:rFonts w:ascii="Times New Roman" w:hAnsi="Times New Roman" w:cs="Times New Roman"/>
          <w:sz w:val="24"/>
          <w:szCs w:val="24"/>
        </w:rPr>
        <w:t>se zřizuje</w:t>
      </w:r>
      <w:r w:rsidRPr="003F7086">
        <w:rPr>
          <w:rFonts w:ascii="Times New Roman" w:hAnsi="Times New Roman" w:cs="Times New Roman"/>
          <w:sz w:val="24"/>
          <w:szCs w:val="24"/>
        </w:rPr>
        <w:t xml:space="preserve"> i Úřad</w:t>
      </w:r>
      <w:r>
        <w:rPr>
          <w:rFonts w:ascii="Times New Roman" w:hAnsi="Times New Roman" w:cs="Times New Roman"/>
          <w:sz w:val="24"/>
          <w:szCs w:val="24"/>
        </w:rPr>
        <w:t>u</w:t>
      </w:r>
      <w:r w:rsidRPr="003F7086">
        <w:rPr>
          <w:rFonts w:ascii="Times New Roman" w:hAnsi="Times New Roman" w:cs="Times New Roman"/>
          <w:sz w:val="24"/>
          <w:szCs w:val="24"/>
        </w:rPr>
        <w:t xml:space="preserve"> pro technickou normalizaci, metrologii a státní zkušebnictví, který do něj </w:t>
      </w:r>
      <w:r>
        <w:rPr>
          <w:rFonts w:ascii="Times New Roman" w:hAnsi="Times New Roman" w:cs="Times New Roman"/>
          <w:sz w:val="24"/>
          <w:szCs w:val="24"/>
        </w:rPr>
        <w:t xml:space="preserve">bude </w:t>
      </w:r>
      <w:r w:rsidRPr="003F7086">
        <w:rPr>
          <w:rFonts w:ascii="Times New Roman" w:hAnsi="Times New Roman" w:cs="Times New Roman"/>
          <w:sz w:val="24"/>
          <w:szCs w:val="24"/>
        </w:rPr>
        <w:t>vklád</w:t>
      </w:r>
      <w:r>
        <w:rPr>
          <w:rFonts w:ascii="Times New Roman" w:hAnsi="Times New Roman" w:cs="Times New Roman"/>
          <w:sz w:val="24"/>
          <w:szCs w:val="24"/>
        </w:rPr>
        <w:t>at</w:t>
      </w:r>
      <w:r w:rsidRPr="003F7086">
        <w:rPr>
          <w:rFonts w:ascii="Times New Roman" w:hAnsi="Times New Roman" w:cs="Times New Roman"/>
          <w:sz w:val="24"/>
          <w:szCs w:val="24"/>
        </w:rPr>
        <w:t xml:space="preserve"> údaje související s autorizací </w:t>
      </w:r>
      <w:r>
        <w:rPr>
          <w:rFonts w:ascii="Times New Roman" w:hAnsi="Times New Roman" w:cs="Times New Roman"/>
          <w:sz w:val="24"/>
          <w:szCs w:val="24"/>
        </w:rPr>
        <w:t xml:space="preserve">subjektů </w:t>
      </w:r>
      <w:r w:rsidRPr="003F7086">
        <w:rPr>
          <w:rFonts w:ascii="Times New Roman" w:hAnsi="Times New Roman" w:cs="Times New Roman"/>
          <w:sz w:val="24"/>
          <w:szCs w:val="24"/>
        </w:rPr>
        <w:t>k ověřování tachografů.</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Údaje o jednotlivých kartách </w:t>
      </w:r>
      <w:r>
        <w:rPr>
          <w:rFonts w:ascii="Times New Roman" w:hAnsi="Times New Roman" w:cs="Times New Roman"/>
          <w:sz w:val="24"/>
          <w:szCs w:val="24"/>
        </w:rPr>
        <w:t>budou</w:t>
      </w:r>
      <w:r w:rsidRPr="003F7086">
        <w:rPr>
          <w:rFonts w:ascii="Times New Roman" w:hAnsi="Times New Roman" w:cs="Times New Roman"/>
          <w:sz w:val="24"/>
          <w:szCs w:val="24"/>
        </w:rPr>
        <w:t xml:space="preserve"> v informačním systému digitálního tachografu vedeny po dobu </w:t>
      </w:r>
      <w:r w:rsidR="00F74530">
        <w:rPr>
          <w:rFonts w:ascii="Times New Roman" w:hAnsi="Times New Roman" w:cs="Times New Roman"/>
          <w:sz w:val="24"/>
          <w:szCs w:val="24"/>
        </w:rPr>
        <w:t>10</w:t>
      </w:r>
      <w:r w:rsidR="00F74530" w:rsidRPr="003F7086">
        <w:rPr>
          <w:rFonts w:ascii="Times New Roman" w:hAnsi="Times New Roman" w:cs="Times New Roman"/>
          <w:sz w:val="24"/>
          <w:szCs w:val="24"/>
        </w:rPr>
        <w:t xml:space="preserve"> </w:t>
      </w:r>
      <w:r w:rsidRPr="003F7086">
        <w:rPr>
          <w:rFonts w:ascii="Times New Roman" w:hAnsi="Times New Roman" w:cs="Times New Roman"/>
          <w:sz w:val="24"/>
          <w:szCs w:val="24"/>
        </w:rPr>
        <w:t>let od konce platnosti karty.</w:t>
      </w:r>
      <w:r>
        <w:rPr>
          <w:rFonts w:ascii="Times New Roman" w:hAnsi="Times New Roman" w:cs="Times New Roman"/>
          <w:sz w:val="24"/>
          <w:szCs w:val="24"/>
        </w:rPr>
        <w:t xml:space="preserve">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Ministerstvo dopravy </w:t>
      </w:r>
      <w:r>
        <w:rPr>
          <w:rFonts w:ascii="Times New Roman" w:hAnsi="Times New Roman" w:cs="Times New Roman"/>
          <w:sz w:val="24"/>
          <w:szCs w:val="24"/>
        </w:rPr>
        <w:t>bude v neposlední řadě zajišťovat</w:t>
      </w:r>
      <w:r w:rsidRPr="003F7086">
        <w:rPr>
          <w:rFonts w:ascii="Times New Roman" w:hAnsi="Times New Roman" w:cs="Times New Roman"/>
          <w:sz w:val="24"/>
          <w:szCs w:val="24"/>
        </w:rPr>
        <w:t xml:space="preserve"> automatizovanou výměnu údajů vedených v informačním systému digitálního tachografu o kartách řidičů a jejich držitelích s jinými členskými státy a s jinými smluvními státy Evropské dohody o práci osádek v mezinárodní silniční dopravě (AETR).</w:t>
      </w:r>
      <w:r>
        <w:rPr>
          <w:rFonts w:ascii="Times New Roman" w:hAnsi="Times New Roman" w:cs="Times New Roman"/>
          <w:sz w:val="24"/>
          <w:szCs w:val="24"/>
        </w:rPr>
        <w:t xml:space="preserve"> Požadavek na přeshraniční výměnu údajů mezi členskými státy přitom vyplývá z čl. 31 nařízení (EU) č. 165/2014. </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bodům </w:t>
      </w:r>
      <w:r w:rsidR="00683AA3">
        <w:rPr>
          <w:rFonts w:ascii="Times New Roman" w:hAnsi="Times New Roman" w:cs="Times New Roman"/>
          <w:b/>
          <w:sz w:val="24"/>
          <w:szCs w:val="24"/>
        </w:rPr>
        <w:t>12</w:t>
      </w:r>
      <w:r w:rsidR="00683AA3"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xml:space="preserve">až </w:t>
      </w:r>
      <w:r w:rsidR="00683AA3">
        <w:rPr>
          <w:rFonts w:ascii="Times New Roman" w:hAnsi="Times New Roman" w:cs="Times New Roman"/>
          <w:b/>
          <w:sz w:val="24"/>
          <w:szCs w:val="24"/>
        </w:rPr>
        <w:t>16</w:t>
      </w:r>
      <w:r w:rsidR="00683AA3"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122d)</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Dle požadavků směrnice </w:t>
      </w:r>
      <w:r>
        <w:rPr>
          <w:rFonts w:ascii="Times New Roman" w:hAnsi="Times New Roman" w:cs="Times New Roman"/>
          <w:sz w:val="24"/>
          <w:szCs w:val="24"/>
        </w:rPr>
        <w:t xml:space="preserve">(EU) 2018/645 </w:t>
      </w:r>
      <w:r w:rsidRPr="003F7086">
        <w:rPr>
          <w:rFonts w:ascii="Times New Roman" w:hAnsi="Times New Roman" w:cs="Times New Roman"/>
          <w:sz w:val="24"/>
          <w:szCs w:val="24"/>
        </w:rPr>
        <w:t>se rozšiřuje právní úprava automatizované výměny údajů, kterou Ministerstvo dopravy zabezpečuje o řidičích, řidičských oprávněních a řidičských průkazech, i na údaje o profesní způsobilosti řidičů. Současně bude mít ke všem těmto údajům vedeným v příslušných registrech jiných členských států nově přístup i Policie České republiky</w:t>
      </w:r>
      <w:r>
        <w:rPr>
          <w:rFonts w:ascii="Times New Roman" w:hAnsi="Times New Roman" w:cs="Times New Roman"/>
          <w:sz w:val="24"/>
          <w:szCs w:val="24"/>
        </w:rPr>
        <w:t xml:space="preserve"> pro účely výkonu kontroly</w:t>
      </w:r>
      <w:r w:rsidRPr="003F7086">
        <w:rPr>
          <w:rFonts w:ascii="Times New Roman" w:hAnsi="Times New Roman" w:cs="Times New Roman"/>
          <w:sz w:val="24"/>
          <w:szCs w:val="24"/>
        </w:rPr>
        <w:t>.</w:t>
      </w:r>
      <w:r>
        <w:rPr>
          <w:rFonts w:ascii="Times New Roman" w:hAnsi="Times New Roman" w:cs="Times New Roman"/>
          <w:sz w:val="24"/>
          <w:szCs w:val="24"/>
        </w:rPr>
        <w:t xml:space="preserve"> </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sidR="00683AA3">
        <w:rPr>
          <w:rFonts w:ascii="Times New Roman" w:hAnsi="Times New Roman" w:cs="Times New Roman"/>
          <w:b/>
          <w:sz w:val="24"/>
          <w:szCs w:val="24"/>
        </w:rPr>
        <w:t xml:space="preserve">18 </w:t>
      </w:r>
      <w:r>
        <w:rPr>
          <w:rFonts w:ascii="Times New Roman" w:hAnsi="Times New Roman" w:cs="Times New Roman"/>
          <w:b/>
          <w:sz w:val="24"/>
          <w:szCs w:val="24"/>
        </w:rPr>
        <w:t>(§ 124 odst. 2 písm. g))</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Navrhuje se terminologické upřesnění v souvislosti s nově </w:t>
      </w:r>
      <w:r>
        <w:rPr>
          <w:rFonts w:ascii="Times New Roman" w:hAnsi="Times New Roman" w:cs="Times New Roman"/>
          <w:sz w:val="24"/>
          <w:szCs w:val="24"/>
        </w:rPr>
        <w:t>pojmenovanými</w:t>
      </w:r>
      <w:r w:rsidRPr="003F7086">
        <w:rPr>
          <w:rFonts w:ascii="Times New Roman" w:hAnsi="Times New Roman" w:cs="Times New Roman"/>
          <w:sz w:val="24"/>
          <w:szCs w:val="24"/>
        </w:rPr>
        <w:t xml:space="preserve"> kartami řidiče </w:t>
      </w:r>
      <w:r>
        <w:rPr>
          <w:rFonts w:ascii="Times New Roman" w:hAnsi="Times New Roman" w:cs="Times New Roman"/>
          <w:sz w:val="24"/>
          <w:szCs w:val="24"/>
        </w:rPr>
        <w:t xml:space="preserve">(bez přívlastku „paměťový“) </w:t>
      </w:r>
      <w:r w:rsidRPr="003F7086">
        <w:rPr>
          <w:rFonts w:ascii="Times New Roman" w:hAnsi="Times New Roman" w:cs="Times New Roman"/>
          <w:sz w:val="24"/>
          <w:szCs w:val="24"/>
        </w:rPr>
        <w:t>a současně se vypouští vymezení vedení jejich centrální evidence, neboť údaje o těchto kartách budou vedeny v informačním systému digitálního tachografu.</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bodům </w:t>
      </w:r>
      <w:r w:rsidR="00683AA3">
        <w:rPr>
          <w:rFonts w:ascii="Times New Roman" w:hAnsi="Times New Roman" w:cs="Times New Roman"/>
          <w:b/>
          <w:sz w:val="24"/>
          <w:szCs w:val="24"/>
        </w:rPr>
        <w:t>19</w:t>
      </w:r>
      <w:r w:rsidR="00683AA3" w:rsidRPr="003F7086">
        <w:rPr>
          <w:rFonts w:ascii="Times New Roman" w:hAnsi="Times New Roman" w:cs="Times New Roman"/>
          <w:b/>
          <w:sz w:val="24"/>
          <w:szCs w:val="24"/>
        </w:rPr>
        <w:t xml:space="preserve"> </w:t>
      </w:r>
      <w:r w:rsidRPr="003F7086">
        <w:rPr>
          <w:rFonts w:ascii="Times New Roman" w:hAnsi="Times New Roman" w:cs="Times New Roman"/>
          <w:b/>
          <w:sz w:val="24"/>
          <w:szCs w:val="24"/>
        </w:rPr>
        <w:t xml:space="preserve">až </w:t>
      </w:r>
      <w:r w:rsidR="00683AA3">
        <w:rPr>
          <w:rFonts w:ascii="Times New Roman" w:hAnsi="Times New Roman" w:cs="Times New Roman"/>
          <w:b/>
          <w:sz w:val="24"/>
          <w:szCs w:val="24"/>
        </w:rPr>
        <w:t xml:space="preserve">22 </w:t>
      </w:r>
      <w:r>
        <w:rPr>
          <w:rFonts w:ascii="Times New Roman" w:hAnsi="Times New Roman" w:cs="Times New Roman"/>
          <w:b/>
          <w:sz w:val="24"/>
          <w:szCs w:val="24"/>
        </w:rPr>
        <w:t xml:space="preserve">(§ 124 odst. 5 a 7)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Vymezuje se působnost obecních úřadů obcí s rozšířenou působností k vydávání karet řidiče a přijímání odevzdaných karet řidiče s tím, že k těmto úkonům je příslušný kterýkoli obecní úřad obce s rozšířenou působností.</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sidR="00683AA3">
        <w:rPr>
          <w:rFonts w:ascii="Times New Roman" w:hAnsi="Times New Roman" w:cs="Times New Roman"/>
          <w:b/>
          <w:sz w:val="24"/>
          <w:szCs w:val="24"/>
        </w:rPr>
        <w:t xml:space="preserve">23 </w:t>
      </w:r>
      <w:r>
        <w:rPr>
          <w:rFonts w:ascii="Times New Roman" w:hAnsi="Times New Roman" w:cs="Times New Roman"/>
          <w:b/>
          <w:sz w:val="24"/>
          <w:szCs w:val="24"/>
        </w:rPr>
        <w:t xml:space="preserve">(§ 125e)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Navrhuje se vypuštění nadbytečného odkazu na vymezení působnosti obecního úřadu obce s rozšířenou působností k projednávání přestupků.</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sidR="00683AA3">
        <w:rPr>
          <w:rFonts w:ascii="Times New Roman" w:hAnsi="Times New Roman" w:cs="Times New Roman"/>
          <w:b/>
          <w:sz w:val="24"/>
          <w:szCs w:val="24"/>
        </w:rPr>
        <w:t xml:space="preserve">24 </w:t>
      </w:r>
      <w:r>
        <w:rPr>
          <w:rFonts w:ascii="Times New Roman" w:hAnsi="Times New Roman" w:cs="Times New Roman"/>
          <w:b/>
          <w:sz w:val="24"/>
          <w:szCs w:val="24"/>
        </w:rPr>
        <w:t xml:space="preserve">(§ 129 odst. 4)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 xml:space="preserve">Navrhuje se terminologické upřesnění v souvislosti s nově </w:t>
      </w:r>
      <w:r>
        <w:rPr>
          <w:rFonts w:ascii="Times New Roman" w:hAnsi="Times New Roman" w:cs="Times New Roman"/>
          <w:sz w:val="24"/>
          <w:szCs w:val="24"/>
        </w:rPr>
        <w:t>pojmenovanými</w:t>
      </w:r>
      <w:r w:rsidRPr="003F7086">
        <w:rPr>
          <w:rFonts w:ascii="Times New Roman" w:hAnsi="Times New Roman" w:cs="Times New Roman"/>
          <w:sz w:val="24"/>
          <w:szCs w:val="24"/>
        </w:rPr>
        <w:t xml:space="preserve"> kartami řidiče a současně se mezi informační systémy veřejné správy, z nichž lze získat digitalizovanou fotografii, doplňuje informační systém digitálního tachografu.</w:t>
      </w:r>
    </w:p>
    <w:p w:rsidR="00BE0E47" w:rsidRPr="003F7086" w:rsidRDefault="00BE0E47" w:rsidP="00BE0E47">
      <w:pPr>
        <w:spacing w:before="24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bodu </w:t>
      </w:r>
      <w:r w:rsidR="00683AA3">
        <w:rPr>
          <w:rFonts w:ascii="Times New Roman" w:hAnsi="Times New Roman" w:cs="Times New Roman"/>
          <w:b/>
          <w:sz w:val="24"/>
          <w:szCs w:val="24"/>
        </w:rPr>
        <w:t xml:space="preserve">25 </w:t>
      </w:r>
      <w:r>
        <w:rPr>
          <w:rFonts w:ascii="Times New Roman" w:hAnsi="Times New Roman" w:cs="Times New Roman"/>
          <w:b/>
          <w:sz w:val="24"/>
          <w:szCs w:val="24"/>
        </w:rPr>
        <w:t xml:space="preserve">(§ 137 odst. 2) </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Dochází k vypuštění zmocnění k stanovení vzoru karty řidiče vyhláškou Ministerstva dopravy s ohledem na skutečnost, že náležitosti a základní vyobrazení této karty obsahuje přímo použitelný předpis Evropské unie.</w:t>
      </w:r>
    </w:p>
    <w:p w:rsidR="00BE0E47" w:rsidRPr="003F7086" w:rsidRDefault="00BE0E47" w:rsidP="00BE0E47">
      <w:pPr>
        <w:spacing w:before="120" w:after="120" w:line="240" w:lineRule="auto"/>
        <w:jc w:val="both"/>
        <w:rPr>
          <w:rFonts w:ascii="Times New Roman" w:hAnsi="Times New Roman" w:cs="Times New Roman"/>
          <w:sz w:val="24"/>
          <w:szCs w:val="24"/>
        </w:rPr>
      </w:pPr>
    </w:p>
    <w:p w:rsidR="00BE0E47" w:rsidRPr="003F7086" w:rsidRDefault="00BE0E47" w:rsidP="00BE0E47">
      <w:pPr>
        <w:spacing w:before="12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 xml:space="preserve">K čl. </w:t>
      </w:r>
      <w:r>
        <w:rPr>
          <w:rFonts w:ascii="Times New Roman" w:hAnsi="Times New Roman" w:cs="Times New Roman"/>
          <w:b/>
          <w:sz w:val="24"/>
          <w:szCs w:val="24"/>
        </w:rPr>
        <w:t>IV</w:t>
      </w:r>
    </w:p>
    <w:p w:rsidR="00BE0E47" w:rsidRDefault="00BE0E47" w:rsidP="00BE0E47">
      <w:pPr>
        <w:spacing w:before="120" w:after="120" w:line="240" w:lineRule="auto"/>
        <w:ind w:firstLine="708"/>
        <w:jc w:val="both"/>
        <w:rPr>
          <w:rFonts w:ascii="Times New Roman" w:hAnsi="Times New Roman" w:cs="Times New Roman"/>
          <w:sz w:val="24"/>
          <w:szCs w:val="24"/>
        </w:rPr>
      </w:pPr>
      <w:r w:rsidRPr="003F7086">
        <w:rPr>
          <w:rFonts w:ascii="Times New Roman" w:hAnsi="Times New Roman" w:cs="Times New Roman"/>
          <w:sz w:val="24"/>
          <w:szCs w:val="24"/>
        </w:rPr>
        <w:t>Navrhuje se přechodné ustanovení, kte</w:t>
      </w:r>
      <w:r>
        <w:rPr>
          <w:rFonts w:ascii="Times New Roman" w:hAnsi="Times New Roman" w:cs="Times New Roman"/>
          <w:sz w:val="24"/>
          <w:szCs w:val="24"/>
        </w:rPr>
        <w:t>ré</w:t>
      </w:r>
      <w:r w:rsidRPr="003F7086">
        <w:rPr>
          <w:rFonts w:ascii="Times New Roman" w:hAnsi="Times New Roman" w:cs="Times New Roman"/>
          <w:sz w:val="24"/>
          <w:szCs w:val="24"/>
        </w:rPr>
        <w:t xml:space="preserve"> v souladu s úpravou ve směrnici </w:t>
      </w:r>
      <w:r>
        <w:rPr>
          <w:rFonts w:ascii="Times New Roman" w:hAnsi="Times New Roman" w:cs="Times New Roman"/>
          <w:sz w:val="24"/>
          <w:szCs w:val="24"/>
        </w:rPr>
        <w:t xml:space="preserve">(EU) 2018/645 </w:t>
      </w:r>
      <w:r w:rsidRPr="003F7086">
        <w:rPr>
          <w:rFonts w:ascii="Times New Roman" w:hAnsi="Times New Roman" w:cs="Times New Roman"/>
          <w:sz w:val="24"/>
          <w:szCs w:val="24"/>
        </w:rPr>
        <w:t xml:space="preserve">stanoví, že profesní způsobilost řidiče bude možné prokazovat i platným osvědčením řidiče, na kterém není příslušný harmonizovaný kód vyznačen, pokud bylo vydáno před 23. květnem 2020. </w:t>
      </w:r>
    </w:p>
    <w:p w:rsidR="00BE0E47" w:rsidRDefault="00BE0E47" w:rsidP="00BE0E47">
      <w:pPr>
        <w:spacing w:before="120" w:after="120" w:line="240" w:lineRule="auto"/>
        <w:jc w:val="both"/>
        <w:rPr>
          <w:rFonts w:ascii="Times New Roman" w:hAnsi="Times New Roman" w:cs="Times New Roman"/>
          <w:sz w:val="24"/>
          <w:szCs w:val="24"/>
        </w:rPr>
      </w:pPr>
    </w:p>
    <w:p w:rsidR="00BE0E47" w:rsidRDefault="00BE0E47" w:rsidP="00BE0E47">
      <w:pPr>
        <w:spacing w:before="12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K čl.</w:t>
      </w:r>
      <w:r>
        <w:rPr>
          <w:rFonts w:ascii="Times New Roman" w:hAnsi="Times New Roman" w:cs="Times New Roman"/>
          <w:b/>
          <w:sz w:val="24"/>
          <w:szCs w:val="24"/>
        </w:rPr>
        <w:t xml:space="preserve"> V</w:t>
      </w:r>
    </w:p>
    <w:p w:rsidR="00BE0E47" w:rsidRPr="00BA7F56" w:rsidRDefault="00BE0E47" w:rsidP="00BE0E47">
      <w:pPr>
        <w:spacing w:before="240" w:after="120" w:line="240" w:lineRule="auto"/>
        <w:jc w:val="both"/>
        <w:rPr>
          <w:rFonts w:ascii="Times New Roman" w:hAnsi="Times New Roman" w:cs="Times New Roman"/>
          <w:b/>
          <w:sz w:val="24"/>
          <w:szCs w:val="24"/>
        </w:rPr>
      </w:pPr>
      <w:r w:rsidRPr="00BA7F56">
        <w:rPr>
          <w:rFonts w:ascii="Times New Roman" w:hAnsi="Times New Roman" w:cs="Times New Roman"/>
          <w:b/>
          <w:sz w:val="24"/>
          <w:szCs w:val="24"/>
        </w:rPr>
        <w:t>K bodu 1</w:t>
      </w:r>
      <w:r>
        <w:rPr>
          <w:rFonts w:ascii="Times New Roman" w:hAnsi="Times New Roman" w:cs="Times New Roman"/>
          <w:b/>
          <w:sz w:val="24"/>
          <w:szCs w:val="24"/>
        </w:rPr>
        <w:t xml:space="preserve"> (§ 5 odst. 2)</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K vydání karty dílny bude příslušný kterýkoli obecní úřad obce s rozšířenou působností.</w:t>
      </w:r>
    </w:p>
    <w:p w:rsidR="00BE0E47" w:rsidRDefault="00BE0E47" w:rsidP="00BE0E47">
      <w:pPr>
        <w:spacing w:before="240" w:after="120" w:line="240" w:lineRule="auto"/>
        <w:jc w:val="both"/>
        <w:rPr>
          <w:rFonts w:ascii="Times New Roman" w:hAnsi="Times New Roman" w:cs="Times New Roman"/>
          <w:b/>
          <w:sz w:val="24"/>
          <w:szCs w:val="24"/>
        </w:rPr>
      </w:pPr>
      <w:r w:rsidRPr="00BA7F56">
        <w:rPr>
          <w:rFonts w:ascii="Times New Roman" w:hAnsi="Times New Roman" w:cs="Times New Roman"/>
          <w:b/>
          <w:sz w:val="24"/>
          <w:szCs w:val="24"/>
        </w:rPr>
        <w:t>K</w:t>
      </w:r>
      <w:r>
        <w:rPr>
          <w:rFonts w:ascii="Times New Roman" w:hAnsi="Times New Roman" w:cs="Times New Roman"/>
          <w:b/>
          <w:sz w:val="24"/>
          <w:szCs w:val="24"/>
        </w:rPr>
        <w:t> bodům 2 až 4 (§ 6 odst. 4 a § 7a)</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Právní úprava vydávání karty podniku se přesunuje do zákona o silniční dopravě. Součástí žádosti o zápis vozidla vybaveného tachografem do registru silničních vozidel již nebude žádost o vydání karty podniku, neboť karta podniku se vztahuje k činnosti dopravce, nikoli k tomu, že je provozovatelem vozidla.</w:t>
      </w:r>
    </w:p>
    <w:p w:rsidR="00BE0E47" w:rsidRDefault="00BE0E47" w:rsidP="00BE0E47">
      <w:pPr>
        <w:spacing w:before="240" w:after="120" w:line="240" w:lineRule="auto"/>
        <w:jc w:val="both"/>
        <w:rPr>
          <w:rFonts w:ascii="Times New Roman" w:hAnsi="Times New Roman" w:cs="Times New Roman"/>
          <w:b/>
          <w:sz w:val="24"/>
          <w:szCs w:val="24"/>
        </w:rPr>
      </w:pPr>
      <w:r w:rsidRPr="00BA7F56">
        <w:rPr>
          <w:rFonts w:ascii="Times New Roman" w:hAnsi="Times New Roman" w:cs="Times New Roman"/>
          <w:b/>
          <w:sz w:val="24"/>
          <w:szCs w:val="24"/>
        </w:rPr>
        <w:t xml:space="preserve">K bodu </w:t>
      </w:r>
      <w:r>
        <w:rPr>
          <w:rFonts w:ascii="Times New Roman" w:hAnsi="Times New Roman" w:cs="Times New Roman"/>
          <w:b/>
          <w:sz w:val="24"/>
          <w:szCs w:val="24"/>
        </w:rPr>
        <w:t>5 (§ 14a)</w:t>
      </w:r>
    </w:p>
    <w:p w:rsidR="00BE0E47" w:rsidRDefault="00BE0E47" w:rsidP="00BE0E47">
      <w:pPr>
        <w:spacing w:before="24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Kartu dílny coby čipovou kartu vydávají obecné úřady obecní s rozšířenou působností podle nařízení (EU) č. 165/2014. Tato karta identifikuje jejího držitele </w:t>
      </w:r>
      <w:r w:rsidRPr="007723F4">
        <w:rPr>
          <w:rFonts w:ascii="Times New Roman" w:hAnsi="Times New Roman" w:cs="Times New Roman"/>
          <w:sz w:val="24"/>
          <w:szCs w:val="24"/>
        </w:rPr>
        <w:t>a umožňuje zkoušení, kalibraci a aktivaci tachografů nebo stahování údajů z</w:t>
      </w:r>
      <w:r>
        <w:rPr>
          <w:rFonts w:ascii="Times New Roman" w:hAnsi="Times New Roman" w:cs="Times New Roman"/>
          <w:sz w:val="24"/>
          <w:szCs w:val="24"/>
        </w:rPr>
        <w:t> </w:t>
      </w:r>
      <w:r w:rsidRPr="007723F4">
        <w:rPr>
          <w:rFonts w:ascii="Times New Roman" w:hAnsi="Times New Roman" w:cs="Times New Roman"/>
          <w:sz w:val="24"/>
          <w:szCs w:val="24"/>
        </w:rPr>
        <w:t>nich</w:t>
      </w:r>
      <w:r>
        <w:rPr>
          <w:rFonts w:ascii="Times New Roman" w:hAnsi="Times New Roman" w:cs="Times New Roman"/>
          <w:sz w:val="24"/>
          <w:szCs w:val="24"/>
        </w:rPr>
        <w:t>. Bude vydávána autorizovaným metrologickým střediskům autorizovaným k ověřování tachografů, a to ve lhůtě 15 dnů ode dne podání žádosti. Žádost musí obsahovat vždy i jméno a příjmení osoby, která bude kartu používat k ověřování tachografů (tj. montéra ve smyslu unijního nařízení) a jejíž jméno a příjmení bude na kartě dílny uvedeno.</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Překážkou vydání karty dílny je střet zájmů, který spočívá v tom, že žadatel, člen jeho orgánu nebo zaměstnanec je držitelem karty podniku, nebo v tom, že člen orgánu nebo zaměstnanec žadatele je držitelem karty podniku nebo členem orgánu nebo zaměstnancem osoby, která je držitelem karty podniku. </w:t>
      </w:r>
      <w:r w:rsidRPr="003F7086">
        <w:rPr>
          <w:rFonts w:ascii="Times New Roman" w:hAnsi="Times New Roman" w:cs="Times New Roman"/>
          <w:sz w:val="24"/>
          <w:szCs w:val="24"/>
        </w:rPr>
        <w:t>Absenc</w:t>
      </w:r>
      <w:r>
        <w:rPr>
          <w:rFonts w:ascii="Times New Roman" w:hAnsi="Times New Roman" w:cs="Times New Roman"/>
          <w:sz w:val="24"/>
          <w:szCs w:val="24"/>
        </w:rPr>
        <w:t>i</w:t>
      </w:r>
      <w:r w:rsidRPr="003F7086">
        <w:rPr>
          <w:rFonts w:ascii="Times New Roman" w:hAnsi="Times New Roman" w:cs="Times New Roman"/>
          <w:sz w:val="24"/>
          <w:szCs w:val="24"/>
        </w:rPr>
        <w:t xml:space="preserve"> střetu zájm</w:t>
      </w:r>
      <w:r>
        <w:rPr>
          <w:rFonts w:ascii="Times New Roman" w:hAnsi="Times New Roman" w:cs="Times New Roman"/>
          <w:sz w:val="24"/>
          <w:szCs w:val="24"/>
        </w:rPr>
        <w:t>ů obecní úřad obce s rozšířenou působností jednak ověří nahlédnutím do informačního systému digitálního tachografu, jednak mu bud</w:t>
      </w:r>
      <w:r w:rsidRPr="003F7086">
        <w:rPr>
          <w:rFonts w:ascii="Times New Roman" w:hAnsi="Times New Roman" w:cs="Times New Roman"/>
          <w:sz w:val="24"/>
          <w:szCs w:val="24"/>
        </w:rPr>
        <w:t xml:space="preserve">e </w:t>
      </w:r>
      <w:r>
        <w:rPr>
          <w:rFonts w:ascii="Times New Roman" w:hAnsi="Times New Roman" w:cs="Times New Roman"/>
          <w:sz w:val="24"/>
          <w:szCs w:val="24"/>
        </w:rPr>
        <w:t xml:space="preserve">doložena </w:t>
      </w:r>
      <w:r w:rsidRPr="003F7086">
        <w:rPr>
          <w:rFonts w:ascii="Times New Roman" w:hAnsi="Times New Roman" w:cs="Times New Roman"/>
          <w:sz w:val="24"/>
          <w:szCs w:val="24"/>
        </w:rPr>
        <w:t>čestným prohlášením.</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Nařízení (EU) č. 165/2014 upravuje vydání nové karty dílny v případě jejího poškození, ztráty nebo odcizení. K vydání nové karty dílny je příslušný rovněž obecní úřad obce s rozšířenou působností a absence střetu zájmu se v tomto případě neposuzuje, neboť karta dílny je vydávána pouze na jeden rok a v případě vzniku střetu zájmů je její držitel povinen ji do 10 dnů odevzdat obecnímu úřadu obce s rozšířenou působností. Odevzdat kartu dílny musí její držitel rovněž v případě, že byla jeho autorizace k ověřování tachografů pozastavena, změněna nebo zrušena, v případě, že osoba uvedená na kartě dílny přestala provádět ověřování tachografů či pokud došlo ke změně údajů na kartě uvedených.</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V návaznosti na požadavky nařízení (EU) č. 165/2014 se stanoví povinnost držitele karty dílny uchovávat kontrolní zprávy podle tohoto nařízení nejméně po dobu 2 let.</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Údaje související s autorizací k ověřování tachografů bude přímo Úřad pro technickou normalizaci, metrologii a státní zkušebnictví vkládat do informačního systému digitálního tachografu, což umožní obecním úřadům obcí s rozšířenou působností posoudit splnění základní podmínky pro vydávání karet dílny.  Údaje o vydání karty dílny a jejím odevzdání pak bude do tohoto informačního systému vkládat obecní úřad obce s rozšířenou působností. </w:t>
      </w:r>
    </w:p>
    <w:p w:rsidR="00BE0E47" w:rsidRDefault="00BE0E47" w:rsidP="00BE0E47">
      <w:pPr>
        <w:spacing w:before="240" w:after="120" w:line="240" w:lineRule="auto"/>
        <w:jc w:val="both"/>
        <w:rPr>
          <w:rFonts w:ascii="Times New Roman" w:hAnsi="Times New Roman" w:cs="Times New Roman"/>
          <w:b/>
          <w:sz w:val="24"/>
          <w:szCs w:val="24"/>
        </w:rPr>
      </w:pPr>
      <w:r w:rsidRPr="00BA7F56">
        <w:rPr>
          <w:rFonts w:ascii="Times New Roman" w:hAnsi="Times New Roman" w:cs="Times New Roman"/>
          <w:b/>
          <w:sz w:val="24"/>
          <w:szCs w:val="24"/>
        </w:rPr>
        <w:t xml:space="preserve">K bodu </w:t>
      </w:r>
      <w:r>
        <w:rPr>
          <w:rFonts w:ascii="Times New Roman" w:hAnsi="Times New Roman" w:cs="Times New Roman"/>
          <w:b/>
          <w:sz w:val="24"/>
          <w:szCs w:val="24"/>
        </w:rPr>
        <w:t>6 (§ 15a)</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V návaznosti na požadavek nařízení (EU) č. 165/2014 se stanoví výslovný zákaz vyrábět, nabízet, propagovat</w:t>
      </w:r>
      <w:r w:rsidR="000A1CD0">
        <w:rPr>
          <w:rFonts w:ascii="Times New Roman" w:hAnsi="Times New Roman" w:cs="Times New Roman"/>
          <w:sz w:val="24"/>
          <w:szCs w:val="24"/>
        </w:rPr>
        <w:t>,</w:t>
      </w:r>
      <w:r>
        <w:rPr>
          <w:rFonts w:ascii="Times New Roman" w:hAnsi="Times New Roman" w:cs="Times New Roman"/>
          <w:sz w:val="24"/>
          <w:szCs w:val="24"/>
        </w:rPr>
        <w:t xml:space="preserve"> prodávat</w:t>
      </w:r>
      <w:r w:rsidR="000A1CD0">
        <w:rPr>
          <w:rFonts w:ascii="Times New Roman" w:hAnsi="Times New Roman" w:cs="Times New Roman"/>
          <w:sz w:val="24"/>
          <w:szCs w:val="24"/>
        </w:rPr>
        <w:t xml:space="preserve"> nebo provádět montáž</w:t>
      </w:r>
      <w:r>
        <w:rPr>
          <w:rFonts w:ascii="Times New Roman" w:hAnsi="Times New Roman" w:cs="Times New Roman"/>
          <w:sz w:val="24"/>
          <w:szCs w:val="24"/>
        </w:rPr>
        <w:t xml:space="preserve"> zařízení, které je určené k neoprávněným změnám údajů vedeným tachografem, tedy k neoprávněnému ovlivňování činnosti tachografu. Nejde tedy o zákaz výroby či prodeje jakýchkoli zařízení, jejichž prostřednictvím by bylo potenciálně možné údaje ilegálně upravovat - musí jít o zařízení pro tento účel zvlášť určené. Porušování předmětného zákazu pak bude přestupkem, za který bude možné uložit pokutu až do výše 5 000 000 Kč.</w:t>
      </w:r>
    </w:p>
    <w:p w:rsidR="00BE0E47" w:rsidRDefault="00BE0E47" w:rsidP="00BE0E47">
      <w:pPr>
        <w:spacing w:before="240" w:after="120" w:line="240" w:lineRule="auto"/>
        <w:jc w:val="both"/>
        <w:rPr>
          <w:rFonts w:ascii="Times New Roman" w:hAnsi="Times New Roman" w:cs="Times New Roman"/>
          <w:b/>
          <w:sz w:val="24"/>
          <w:szCs w:val="24"/>
        </w:rPr>
      </w:pPr>
      <w:r w:rsidRPr="00BA7F56">
        <w:rPr>
          <w:rFonts w:ascii="Times New Roman" w:hAnsi="Times New Roman" w:cs="Times New Roman"/>
          <w:b/>
          <w:sz w:val="24"/>
          <w:szCs w:val="24"/>
        </w:rPr>
        <w:t xml:space="preserve">K bodu </w:t>
      </w:r>
      <w:r>
        <w:rPr>
          <w:rFonts w:ascii="Times New Roman" w:hAnsi="Times New Roman" w:cs="Times New Roman"/>
          <w:b/>
          <w:sz w:val="24"/>
          <w:szCs w:val="24"/>
        </w:rPr>
        <w:t>7 (§ 80 odst. 2 písm. t))</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Jedná se o terminologické upřesnění působnosti Ministerstva dopravy k zajišťování výroby a distribuci karet dílny.</w:t>
      </w:r>
    </w:p>
    <w:p w:rsidR="00BE0E47" w:rsidRDefault="00BE0E47" w:rsidP="00BE0E47">
      <w:pPr>
        <w:spacing w:before="240" w:after="120" w:line="240" w:lineRule="auto"/>
        <w:jc w:val="both"/>
        <w:rPr>
          <w:rFonts w:ascii="Times New Roman" w:hAnsi="Times New Roman" w:cs="Times New Roman"/>
          <w:b/>
          <w:sz w:val="24"/>
          <w:szCs w:val="24"/>
        </w:rPr>
      </w:pPr>
      <w:r w:rsidRPr="00BA7F56">
        <w:rPr>
          <w:rFonts w:ascii="Times New Roman" w:hAnsi="Times New Roman" w:cs="Times New Roman"/>
          <w:b/>
          <w:sz w:val="24"/>
          <w:szCs w:val="24"/>
        </w:rPr>
        <w:t>K</w:t>
      </w:r>
      <w:r>
        <w:rPr>
          <w:rFonts w:ascii="Times New Roman" w:hAnsi="Times New Roman" w:cs="Times New Roman"/>
          <w:b/>
          <w:sz w:val="24"/>
          <w:szCs w:val="24"/>
        </w:rPr>
        <w:t> </w:t>
      </w:r>
      <w:r w:rsidRPr="00BA7F56">
        <w:rPr>
          <w:rFonts w:ascii="Times New Roman" w:hAnsi="Times New Roman" w:cs="Times New Roman"/>
          <w:b/>
          <w:sz w:val="24"/>
          <w:szCs w:val="24"/>
        </w:rPr>
        <w:t>bo</w:t>
      </w:r>
      <w:r>
        <w:rPr>
          <w:rFonts w:ascii="Times New Roman" w:hAnsi="Times New Roman" w:cs="Times New Roman"/>
          <w:b/>
          <w:sz w:val="24"/>
          <w:szCs w:val="24"/>
        </w:rPr>
        <w:t>dům</w:t>
      </w:r>
      <w:r w:rsidRPr="00BA7F56">
        <w:rPr>
          <w:rFonts w:ascii="Times New Roman" w:hAnsi="Times New Roman" w:cs="Times New Roman"/>
          <w:b/>
          <w:sz w:val="24"/>
          <w:szCs w:val="24"/>
        </w:rPr>
        <w:t xml:space="preserve"> </w:t>
      </w:r>
      <w:r>
        <w:rPr>
          <w:rFonts w:ascii="Times New Roman" w:hAnsi="Times New Roman" w:cs="Times New Roman"/>
          <w:b/>
          <w:sz w:val="24"/>
          <w:szCs w:val="24"/>
        </w:rPr>
        <w:t>8 až 11 (§ 80 odst. 2 a 4)</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Vzhledem k tomu, že všechny údaje o kartách dílny a kartách podniku budou vedeny v informačním systému digitálního tachografu, vypouští se působnost Ministerstva dopravy k vedení centrálního seznamu paměťových karet dílny a centrálního seznamu paměťových karet podniku.</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 ohledem na přesunutí právní úpravy karty podniku do zákona o silniční dopravě se v zákoně </w:t>
      </w:r>
      <w:r w:rsidR="00FE063D">
        <w:rPr>
          <w:rFonts w:ascii="Times New Roman" w:hAnsi="Times New Roman" w:cs="Times New Roman"/>
          <w:sz w:val="24"/>
          <w:szCs w:val="24"/>
        </w:rPr>
        <w:t xml:space="preserve">o </w:t>
      </w:r>
      <w:r w:rsidR="00FE063D" w:rsidRPr="00C024CA">
        <w:rPr>
          <w:rFonts w:ascii="Times New Roman" w:hAnsi="Times New Roman" w:cs="Times New Roman"/>
          <w:sz w:val="24"/>
          <w:szCs w:val="24"/>
        </w:rPr>
        <w:t>podmínkách provozu vozidel</w:t>
      </w:r>
      <w:r w:rsidR="00FE063D" w:rsidDel="00FE063D">
        <w:rPr>
          <w:rFonts w:ascii="Times New Roman" w:hAnsi="Times New Roman" w:cs="Times New Roman"/>
          <w:sz w:val="24"/>
          <w:szCs w:val="24"/>
        </w:rPr>
        <w:t xml:space="preserve"> </w:t>
      </w:r>
      <w:r>
        <w:rPr>
          <w:rFonts w:ascii="Times New Roman" w:hAnsi="Times New Roman" w:cs="Times New Roman"/>
          <w:sz w:val="24"/>
          <w:szCs w:val="24"/>
        </w:rPr>
        <w:t>dále vypouští kompetence týkající se těchto karet.</w:t>
      </w:r>
    </w:p>
    <w:p w:rsidR="00BE0E47" w:rsidRDefault="00BE0E47" w:rsidP="00BE0E47">
      <w:pPr>
        <w:spacing w:before="240" w:after="120" w:line="240" w:lineRule="auto"/>
        <w:jc w:val="both"/>
        <w:rPr>
          <w:rFonts w:ascii="Times New Roman" w:hAnsi="Times New Roman" w:cs="Times New Roman"/>
          <w:b/>
          <w:sz w:val="24"/>
          <w:szCs w:val="24"/>
        </w:rPr>
      </w:pPr>
      <w:r w:rsidRPr="00BA7F56">
        <w:rPr>
          <w:rFonts w:ascii="Times New Roman" w:hAnsi="Times New Roman" w:cs="Times New Roman"/>
          <w:b/>
          <w:sz w:val="24"/>
          <w:szCs w:val="24"/>
        </w:rPr>
        <w:t>K</w:t>
      </w:r>
      <w:r>
        <w:rPr>
          <w:rFonts w:ascii="Times New Roman" w:hAnsi="Times New Roman" w:cs="Times New Roman"/>
          <w:b/>
          <w:sz w:val="24"/>
          <w:szCs w:val="24"/>
        </w:rPr>
        <w:t> </w:t>
      </w:r>
      <w:r w:rsidRPr="00BA7F56">
        <w:rPr>
          <w:rFonts w:ascii="Times New Roman" w:hAnsi="Times New Roman" w:cs="Times New Roman"/>
          <w:b/>
          <w:sz w:val="24"/>
          <w:szCs w:val="24"/>
        </w:rPr>
        <w:t>bo</w:t>
      </w:r>
      <w:r>
        <w:rPr>
          <w:rFonts w:ascii="Times New Roman" w:hAnsi="Times New Roman" w:cs="Times New Roman"/>
          <w:b/>
          <w:sz w:val="24"/>
          <w:szCs w:val="24"/>
        </w:rPr>
        <w:t>dům</w:t>
      </w:r>
      <w:r w:rsidRPr="00BA7F56">
        <w:rPr>
          <w:rFonts w:ascii="Times New Roman" w:hAnsi="Times New Roman" w:cs="Times New Roman"/>
          <w:b/>
          <w:sz w:val="24"/>
          <w:szCs w:val="24"/>
        </w:rPr>
        <w:t xml:space="preserve"> </w:t>
      </w:r>
      <w:r>
        <w:rPr>
          <w:rFonts w:ascii="Times New Roman" w:hAnsi="Times New Roman" w:cs="Times New Roman"/>
          <w:b/>
          <w:sz w:val="24"/>
          <w:szCs w:val="24"/>
        </w:rPr>
        <w:t>12 až 29 (§ 83, § 83a a § 84)</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Navrhuje se postihovat porušení nově zakotveného výslovného zákazu vyrábět, nabízet, propagovat</w:t>
      </w:r>
      <w:r w:rsidR="000A1CD0">
        <w:rPr>
          <w:rFonts w:ascii="Times New Roman" w:hAnsi="Times New Roman" w:cs="Times New Roman"/>
          <w:sz w:val="24"/>
          <w:szCs w:val="24"/>
        </w:rPr>
        <w:t>,</w:t>
      </w:r>
      <w:r>
        <w:rPr>
          <w:rFonts w:ascii="Times New Roman" w:hAnsi="Times New Roman" w:cs="Times New Roman"/>
          <w:sz w:val="24"/>
          <w:szCs w:val="24"/>
        </w:rPr>
        <w:t xml:space="preserve"> prodávat </w:t>
      </w:r>
      <w:r w:rsidR="000A1CD0">
        <w:rPr>
          <w:rFonts w:ascii="Times New Roman" w:hAnsi="Times New Roman" w:cs="Times New Roman"/>
          <w:sz w:val="24"/>
          <w:szCs w:val="24"/>
        </w:rPr>
        <w:t xml:space="preserve">nebo provádět montáž </w:t>
      </w:r>
      <w:r>
        <w:rPr>
          <w:rFonts w:ascii="Times New Roman" w:hAnsi="Times New Roman" w:cs="Times New Roman"/>
          <w:sz w:val="24"/>
          <w:szCs w:val="24"/>
        </w:rPr>
        <w:t>zařízení, které je určené k neoprávněným změnám údajů vedených tachografem, tedy k neoprávněnému ovlivňování činnosti tachografu. Porušování tohoto zákazu bude přestupkem, za který bude možné uložit pokutu až do výše 5 000 000 Kč, a to jak fyzické osobě, tak podnikající fyzické osobě nebo právnické osobě. Projednání tohoto přestupku bude v gesci Ministerstva dopravy.</w:t>
      </w:r>
    </w:p>
    <w:p w:rsidR="000A1CD0" w:rsidRDefault="000A1CD0"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Současně </w:t>
      </w:r>
      <w:r w:rsidR="00BE0E47">
        <w:rPr>
          <w:rFonts w:ascii="Times New Roman" w:hAnsi="Times New Roman" w:cs="Times New Roman"/>
          <w:sz w:val="24"/>
          <w:szCs w:val="24"/>
        </w:rPr>
        <w:t>se dílčím způsobem upravují formulace skutkových podstat přestupků týkajících se držitelů karet dílny.</w:t>
      </w:r>
    </w:p>
    <w:p w:rsidR="00BE0E47" w:rsidRDefault="000A1CD0"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Dále dochází ke změně možnosti projednávat některé přestupky příkazem na místě. V současné době mohou vybrané přestupky projednávat příkazem na místě celní úřady, avšak v praxi této možnosti nevyužívají. Naopak je účelné, aby tuto kompetenci měla Policie České republiky. Navrhuje se proto, aby namísto celních úřadů byly oprávněny projednávat přestupky příkazem na místě orgány Policie České republiky</w:t>
      </w:r>
      <w:r w:rsidR="004741A2">
        <w:rPr>
          <w:rFonts w:ascii="Times New Roman" w:hAnsi="Times New Roman" w:cs="Times New Roman"/>
          <w:sz w:val="24"/>
          <w:szCs w:val="24"/>
        </w:rPr>
        <w:t>. Zároveň dochází k úpravě výčtu přestupků, které lze příkazem na místě projednat, a to tak, že se vypouští přestupky, které z povahy věci již nelze v provozu zjistit a postihovat, a naopak se zakotvuje možnost projednat příkazem na místě přestupek provozovatele vozidla, jehož technická způsobilost nebyla ověřena stanoveným způsobem.</w:t>
      </w:r>
    </w:p>
    <w:p w:rsidR="00BE0E47" w:rsidRDefault="00BE0E47" w:rsidP="00BE0E47">
      <w:pPr>
        <w:spacing w:before="240" w:after="120" w:line="240" w:lineRule="auto"/>
        <w:jc w:val="both"/>
        <w:rPr>
          <w:rFonts w:ascii="Times New Roman" w:hAnsi="Times New Roman" w:cs="Times New Roman"/>
          <w:b/>
          <w:sz w:val="24"/>
          <w:szCs w:val="24"/>
        </w:rPr>
      </w:pPr>
      <w:r w:rsidRPr="00BA7F56">
        <w:rPr>
          <w:rFonts w:ascii="Times New Roman" w:hAnsi="Times New Roman" w:cs="Times New Roman"/>
          <w:b/>
          <w:sz w:val="24"/>
          <w:szCs w:val="24"/>
        </w:rPr>
        <w:t xml:space="preserve">K bodu </w:t>
      </w:r>
      <w:r>
        <w:rPr>
          <w:rFonts w:ascii="Times New Roman" w:hAnsi="Times New Roman" w:cs="Times New Roman"/>
          <w:b/>
          <w:sz w:val="24"/>
          <w:szCs w:val="24"/>
        </w:rPr>
        <w:t>30 (§ 91)</w:t>
      </w:r>
    </w:p>
    <w:p w:rsidR="00BE0E47" w:rsidRPr="003F7086"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Dochází též k vypuštění zmocnění k stanovení vzoru karty dílny a karty podniku vyhláškou Ministerstva dopravy s ohledem na skutečnost, že náležitosti a základní vyobrazení těchto karet obsahuje přímo použitelný předpis Evropské unie.</w:t>
      </w:r>
    </w:p>
    <w:p w:rsidR="00BE0E47" w:rsidRDefault="00BE0E47" w:rsidP="00BE0E47">
      <w:pPr>
        <w:spacing w:before="120" w:after="120" w:line="240" w:lineRule="auto"/>
        <w:jc w:val="both"/>
        <w:rPr>
          <w:rFonts w:ascii="Times New Roman" w:hAnsi="Times New Roman" w:cs="Times New Roman"/>
          <w:b/>
          <w:sz w:val="24"/>
          <w:szCs w:val="24"/>
        </w:rPr>
      </w:pPr>
    </w:p>
    <w:p w:rsidR="00BE0E47" w:rsidRDefault="00BE0E47" w:rsidP="00BE0E47">
      <w:pPr>
        <w:spacing w:before="12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K</w:t>
      </w:r>
      <w:r>
        <w:rPr>
          <w:rFonts w:ascii="Times New Roman" w:hAnsi="Times New Roman" w:cs="Times New Roman"/>
          <w:b/>
          <w:sz w:val="24"/>
          <w:szCs w:val="24"/>
        </w:rPr>
        <w:t> čl. VI</w:t>
      </w:r>
    </w:p>
    <w:p w:rsidR="00BE0E47"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V návaznosti na změnu označování karty dílny, karty podniku a karty řidiče se navrhují odpovídající terminologické změny v zákoně o správních poplatcích.</w:t>
      </w:r>
    </w:p>
    <w:p w:rsidR="00BE0E47" w:rsidRDefault="00BE0E47" w:rsidP="00BE0E47">
      <w:pPr>
        <w:spacing w:before="120" w:after="120" w:line="240" w:lineRule="auto"/>
        <w:jc w:val="both"/>
        <w:rPr>
          <w:rFonts w:ascii="Times New Roman" w:hAnsi="Times New Roman" w:cs="Times New Roman"/>
          <w:sz w:val="24"/>
          <w:szCs w:val="24"/>
        </w:rPr>
      </w:pPr>
    </w:p>
    <w:p w:rsidR="00BE0E47" w:rsidRDefault="00BE0E47" w:rsidP="00BE0E47">
      <w:pPr>
        <w:spacing w:before="120" w:after="120" w:line="240" w:lineRule="auto"/>
        <w:jc w:val="both"/>
        <w:rPr>
          <w:rFonts w:ascii="Times New Roman" w:hAnsi="Times New Roman" w:cs="Times New Roman"/>
          <w:b/>
          <w:sz w:val="24"/>
          <w:szCs w:val="24"/>
        </w:rPr>
      </w:pPr>
      <w:r w:rsidRPr="003F7086">
        <w:rPr>
          <w:rFonts w:ascii="Times New Roman" w:hAnsi="Times New Roman" w:cs="Times New Roman"/>
          <w:b/>
          <w:sz w:val="24"/>
          <w:szCs w:val="24"/>
        </w:rPr>
        <w:t>K</w:t>
      </w:r>
      <w:r>
        <w:rPr>
          <w:rFonts w:ascii="Times New Roman" w:hAnsi="Times New Roman" w:cs="Times New Roman"/>
          <w:b/>
          <w:sz w:val="24"/>
          <w:szCs w:val="24"/>
        </w:rPr>
        <w:t> čl. VII</w:t>
      </w:r>
    </w:p>
    <w:p w:rsidR="00BE0E47" w:rsidRPr="001B7D14" w:rsidRDefault="00BE0E47" w:rsidP="00BE0E47">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Účinnost zákona se navrhuje ke dni 23. května 2020, a to s ohledem na transpoziční lhůtu stanovenou ve směrnici (EU) 2018/645. Výjimkou jsou ustanovení zakotvující výměnu údajů o profesní způsobilosti řidičů mezi členskými státy, u nichž se v souladu se směrnicí navrhuje nabytí účinnosti o rok později.</w:t>
      </w:r>
    </w:p>
    <w:p w:rsidR="00BE0E47" w:rsidRPr="003F7086" w:rsidRDefault="00BE0E47" w:rsidP="00BE0E47">
      <w:pPr>
        <w:spacing w:before="120" w:after="120" w:line="240" w:lineRule="auto"/>
        <w:jc w:val="both"/>
        <w:rPr>
          <w:rFonts w:ascii="Times New Roman" w:hAnsi="Times New Roman" w:cs="Times New Roman"/>
          <w:sz w:val="24"/>
          <w:szCs w:val="24"/>
        </w:rPr>
      </w:pPr>
    </w:p>
    <w:p w:rsidR="000B51B9" w:rsidRPr="00ED1C0C" w:rsidRDefault="000B51B9" w:rsidP="00510F84">
      <w:pPr>
        <w:spacing w:after="120"/>
        <w:ind w:firstLine="708"/>
        <w:jc w:val="both"/>
        <w:rPr>
          <w:rFonts w:ascii="Times New Roman" w:hAnsi="Times New Roman" w:cs="Times New Roman"/>
          <w:sz w:val="24"/>
          <w:szCs w:val="24"/>
        </w:rPr>
      </w:pPr>
    </w:p>
    <w:sectPr w:rsidR="000B51B9" w:rsidRPr="00ED1C0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FB2" w:rsidRDefault="00AB4FB2" w:rsidP="00537DB4">
      <w:pPr>
        <w:spacing w:after="0" w:line="240" w:lineRule="auto"/>
      </w:pPr>
      <w:r>
        <w:separator/>
      </w:r>
    </w:p>
  </w:endnote>
  <w:endnote w:type="continuationSeparator" w:id="0">
    <w:p w:rsidR="00AB4FB2" w:rsidRDefault="00AB4FB2" w:rsidP="00537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5476267"/>
      <w:docPartObj>
        <w:docPartGallery w:val="Page Numbers (Bottom of Page)"/>
        <w:docPartUnique/>
      </w:docPartObj>
    </w:sdtPr>
    <w:sdtEndPr/>
    <w:sdtContent>
      <w:p w:rsidR="00AB4FB2" w:rsidRDefault="00AB4FB2">
        <w:pPr>
          <w:pStyle w:val="Zpat"/>
          <w:jc w:val="center"/>
        </w:pPr>
        <w:r>
          <w:fldChar w:fldCharType="begin"/>
        </w:r>
        <w:r>
          <w:instrText>PAGE   \* MERGEFORMAT</w:instrText>
        </w:r>
        <w:r>
          <w:fldChar w:fldCharType="separate"/>
        </w:r>
        <w:r w:rsidR="00B00D73">
          <w:rPr>
            <w:noProof/>
          </w:rPr>
          <w:t>33</w:t>
        </w:r>
        <w:r>
          <w:fldChar w:fldCharType="end"/>
        </w:r>
      </w:p>
    </w:sdtContent>
  </w:sdt>
  <w:p w:rsidR="00AB4FB2" w:rsidRDefault="00AB4F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FB2" w:rsidRDefault="00AB4FB2" w:rsidP="00537DB4">
      <w:pPr>
        <w:spacing w:after="0" w:line="240" w:lineRule="auto"/>
      </w:pPr>
      <w:r>
        <w:separator/>
      </w:r>
    </w:p>
  </w:footnote>
  <w:footnote w:type="continuationSeparator" w:id="0">
    <w:p w:rsidR="00AB4FB2" w:rsidRDefault="00AB4FB2" w:rsidP="00537D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FB2" w:rsidRPr="00C2690F" w:rsidRDefault="00AB4FB2" w:rsidP="00C2690F">
    <w:pPr>
      <w:pStyle w:val="Zhlav"/>
      <w:jc w:val="right"/>
      <w:rPr>
        <w:rFonts w:ascii="Times New Roman" w:hAnsi="Times New Roman" w:cs="Times New Roman"/>
        <w:b/>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21"/>
    <w:rsid w:val="00002ADB"/>
    <w:rsid w:val="000257EE"/>
    <w:rsid w:val="00041F57"/>
    <w:rsid w:val="000451CB"/>
    <w:rsid w:val="00056928"/>
    <w:rsid w:val="00067D7A"/>
    <w:rsid w:val="00075C2E"/>
    <w:rsid w:val="00092A06"/>
    <w:rsid w:val="00096EAE"/>
    <w:rsid w:val="00097FCA"/>
    <w:rsid w:val="000A1CD0"/>
    <w:rsid w:val="000A6B17"/>
    <w:rsid w:val="000B51B9"/>
    <w:rsid w:val="000C7A78"/>
    <w:rsid w:val="0010003D"/>
    <w:rsid w:val="001079F4"/>
    <w:rsid w:val="0013039A"/>
    <w:rsid w:val="00142318"/>
    <w:rsid w:val="0016136D"/>
    <w:rsid w:val="00161F90"/>
    <w:rsid w:val="001679D6"/>
    <w:rsid w:val="00173AFC"/>
    <w:rsid w:val="00187289"/>
    <w:rsid w:val="001B05D5"/>
    <w:rsid w:val="001B1A13"/>
    <w:rsid w:val="001C077D"/>
    <w:rsid w:val="001D50C2"/>
    <w:rsid w:val="001E6426"/>
    <w:rsid w:val="001F3B69"/>
    <w:rsid w:val="002207BC"/>
    <w:rsid w:val="00221053"/>
    <w:rsid w:val="002245D2"/>
    <w:rsid w:val="00231C17"/>
    <w:rsid w:val="00250F35"/>
    <w:rsid w:val="00294519"/>
    <w:rsid w:val="002A4724"/>
    <w:rsid w:val="002B36CB"/>
    <w:rsid w:val="002C03A1"/>
    <w:rsid w:val="002C36E9"/>
    <w:rsid w:val="002C3D9A"/>
    <w:rsid w:val="002E198A"/>
    <w:rsid w:val="002E1C0F"/>
    <w:rsid w:val="002F0374"/>
    <w:rsid w:val="002F64BB"/>
    <w:rsid w:val="002F69A0"/>
    <w:rsid w:val="003239A7"/>
    <w:rsid w:val="0033426F"/>
    <w:rsid w:val="00345A5F"/>
    <w:rsid w:val="00360083"/>
    <w:rsid w:val="00365A5F"/>
    <w:rsid w:val="00366F47"/>
    <w:rsid w:val="0037506E"/>
    <w:rsid w:val="00376862"/>
    <w:rsid w:val="003775CD"/>
    <w:rsid w:val="00380BDB"/>
    <w:rsid w:val="0039025A"/>
    <w:rsid w:val="00392FC3"/>
    <w:rsid w:val="003A15A0"/>
    <w:rsid w:val="003A3F23"/>
    <w:rsid w:val="003B3158"/>
    <w:rsid w:val="003B65EC"/>
    <w:rsid w:val="003C57EF"/>
    <w:rsid w:val="003E1757"/>
    <w:rsid w:val="00401857"/>
    <w:rsid w:val="004155D9"/>
    <w:rsid w:val="00423E38"/>
    <w:rsid w:val="004262BD"/>
    <w:rsid w:val="00453C1D"/>
    <w:rsid w:val="00461ACF"/>
    <w:rsid w:val="004741A2"/>
    <w:rsid w:val="00481E6B"/>
    <w:rsid w:val="0048258A"/>
    <w:rsid w:val="00492704"/>
    <w:rsid w:val="00493D3A"/>
    <w:rsid w:val="004A4A2B"/>
    <w:rsid w:val="00510F84"/>
    <w:rsid w:val="0051735D"/>
    <w:rsid w:val="00521064"/>
    <w:rsid w:val="00537DB4"/>
    <w:rsid w:val="005618D1"/>
    <w:rsid w:val="00565F42"/>
    <w:rsid w:val="005867B0"/>
    <w:rsid w:val="005A50BD"/>
    <w:rsid w:val="005B70AA"/>
    <w:rsid w:val="005D12E5"/>
    <w:rsid w:val="005F16CD"/>
    <w:rsid w:val="005F3C98"/>
    <w:rsid w:val="006025CC"/>
    <w:rsid w:val="00615157"/>
    <w:rsid w:val="0062216D"/>
    <w:rsid w:val="006270FE"/>
    <w:rsid w:val="00635D07"/>
    <w:rsid w:val="006412E6"/>
    <w:rsid w:val="00652E9E"/>
    <w:rsid w:val="00683AA3"/>
    <w:rsid w:val="006845C8"/>
    <w:rsid w:val="006A6B6F"/>
    <w:rsid w:val="006A750C"/>
    <w:rsid w:val="006B6924"/>
    <w:rsid w:val="006D5315"/>
    <w:rsid w:val="006E6485"/>
    <w:rsid w:val="007078BA"/>
    <w:rsid w:val="00727C9D"/>
    <w:rsid w:val="00733581"/>
    <w:rsid w:val="00740C7A"/>
    <w:rsid w:val="007461F1"/>
    <w:rsid w:val="00754A38"/>
    <w:rsid w:val="00756C9D"/>
    <w:rsid w:val="007812DD"/>
    <w:rsid w:val="00784E28"/>
    <w:rsid w:val="00795D47"/>
    <w:rsid w:val="007A4C92"/>
    <w:rsid w:val="007A6C4E"/>
    <w:rsid w:val="007D092E"/>
    <w:rsid w:val="007D62AC"/>
    <w:rsid w:val="007D64E9"/>
    <w:rsid w:val="007E5726"/>
    <w:rsid w:val="00804DB8"/>
    <w:rsid w:val="008342C1"/>
    <w:rsid w:val="0084280E"/>
    <w:rsid w:val="00852F84"/>
    <w:rsid w:val="008565F0"/>
    <w:rsid w:val="00880E57"/>
    <w:rsid w:val="00892151"/>
    <w:rsid w:val="00895CF6"/>
    <w:rsid w:val="008A529C"/>
    <w:rsid w:val="008B2569"/>
    <w:rsid w:val="008B3467"/>
    <w:rsid w:val="008C67BE"/>
    <w:rsid w:val="008D088F"/>
    <w:rsid w:val="008E217E"/>
    <w:rsid w:val="009038DC"/>
    <w:rsid w:val="00925938"/>
    <w:rsid w:val="009429B0"/>
    <w:rsid w:val="00953E1F"/>
    <w:rsid w:val="00977766"/>
    <w:rsid w:val="0099443E"/>
    <w:rsid w:val="009A1AA2"/>
    <w:rsid w:val="009B0A5B"/>
    <w:rsid w:val="009C594B"/>
    <w:rsid w:val="009D34AE"/>
    <w:rsid w:val="009E2CF9"/>
    <w:rsid w:val="009E6DE7"/>
    <w:rsid w:val="00A10BD4"/>
    <w:rsid w:val="00A15E44"/>
    <w:rsid w:val="00A4263B"/>
    <w:rsid w:val="00A51810"/>
    <w:rsid w:val="00A66AD8"/>
    <w:rsid w:val="00A77B57"/>
    <w:rsid w:val="00A80AD4"/>
    <w:rsid w:val="00A939D7"/>
    <w:rsid w:val="00AA724E"/>
    <w:rsid w:val="00AA792D"/>
    <w:rsid w:val="00AB4FB2"/>
    <w:rsid w:val="00AC2344"/>
    <w:rsid w:val="00AC5193"/>
    <w:rsid w:val="00AC6846"/>
    <w:rsid w:val="00AE7BF3"/>
    <w:rsid w:val="00AE7E13"/>
    <w:rsid w:val="00B00D73"/>
    <w:rsid w:val="00B233A7"/>
    <w:rsid w:val="00B27786"/>
    <w:rsid w:val="00B30E1C"/>
    <w:rsid w:val="00B343CD"/>
    <w:rsid w:val="00B43DFC"/>
    <w:rsid w:val="00B45E05"/>
    <w:rsid w:val="00B507A0"/>
    <w:rsid w:val="00B51AAE"/>
    <w:rsid w:val="00B56E76"/>
    <w:rsid w:val="00B66C69"/>
    <w:rsid w:val="00B838DB"/>
    <w:rsid w:val="00B87309"/>
    <w:rsid w:val="00B91680"/>
    <w:rsid w:val="00BB28F4"/>
    <w:rsid w:val="00BB7D43"/>
    <w:rsid w:val="00BC3273"/>
    <w:rsid w:val="00BC41BA"/>
    <w:rsid w:val="00BD27BE"/>
    <w:rsid w:val="00BD67E8"/>
    <w:rsid w:val="00BE0E47"/>
    <w:rsid w:val="00BE7A26"/>
    <w:rsid w:val="00BF051A"/>
    <w:rsid w:val="00BF2FCC"/>
    <w:rsid w:val="00BF7954"/>
    <w:rsid w:val="00C024CA"/>
    <w:rsid w:val="00C0321C"/>
    <w:rsid w:val="00C21BD4"/>
    <w:rsid w:val="00C23295"/>
    <w:rsid w:val="00C2690F"/>
    <w:rsid w:val="00C3080B"/>
    <w:rsid w:val="00C42401"/>
    <w:rsid w:val="00C516FC"/>
    <w:rsid w:val="00C56DAC"/>
    <w:rsid w:val="00C76AC2"/>
    <w:rsid w:val="00C8074F"/>
    <w:rsid w:val="00C81704"/>
    <w:rsid w:val="00CC0A69"/>
    <w:rsid w:val="00CC31C4"/>
    <w:rsid w:val="00CD4813"/>
    <w:rsid w:val="00CD6751"/>
    <w:rsid w:val="00CF31F5"/>
    <w:rsid w:val="00D02990"/>
    <w:rsid w:val="00D31924"/>
    <w:rsid w:val="00D464A5"/>
    <w:rsid w:val="00D50D75"/>
    <w:rsid w:val="00D54ADE"/>
    <w:rsid w:val="00D55B1B"/>
    <w:rsid w:val="00D60321"/>
    <w:rsid w:val="00D90D56"/>
    <w:rsid w:val="00DA320F"/>
    <w:rsid w:val="00DD0416"/>
    <w:rsid w:val="00DD770C"/>
    <w:rsid w:val="00DF790D"/>
    <w:rsid w:val="00E01ADE"/>
    <w:rsid w:val="00E11DCB"/>
    <w:rsid w:val="00E172B4"/>
    <w:rsid w:val="00E40724"/>
    <w:rsid w:val="00E527C9"/>
    <w:rsid w:val="00E5328D"/>
    <w:rsid w:val="00E56C1E"/>
    <w:rsid w:val="00E6063B"/>
    <w:rsid w:val="00E679A5"/>
    <w:rsid w:val="00E7059D"/>
    <w:rsid w:val="00E728A6"/>
    <w:rsid w:val="00E854DD"/>
    <w:rsid w:val="00E94B0C"/>
    <w:rsid w:val="00EA19AE"/>
    <w:rsid w:val="00EA1A3F"/>
    <w:rsid w:val="00EA4203"/>
    <w:rsid w:val="00EA57F2"/>
    <w:rsid w:val="00EA79CC"/>
    <w:rsid w:val="00ED1C0C"/>
    <w:rsid w:val="00ED2AAE"/>
    <w:rsid w:val="00ED6641"/>
    <w:rsid w:val="00ED71E9"/>
    <w:rsid w:val="00F00B57"/>
    <w:rsid w:val="00F06D15"/>
    <w:rsid w:val="00F11A23"/>
    <w:rsid w:val="00F142ED"/>
    <w:rsid w:val="00F16F97"/>
    <w:rsid w:val="00F21918"/>
    <w:rsid w:val="00F25ADB"/>
    <w:rsid w:val="00F52505"/>
    <w:rsid w:val="00F65ADC"/>
    <w:rsid w:val="00F74530"/>
    <w:rsid w:val="00F873F6"/>
    <w:rsid w:val="00F94F59"/>
    <w:rsid w:val="00F95CBE"/>
    <w:rsid w:val="00FB34BF"/>
    <w:rsid w:val="00FC61FE"/>
    <w:rsid w:val="00FE063D"/>
    <w:rsid w:val="00FE38D1"/>
    <w:rsid w:val="00FF3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B5838"/>
  <w15:chartTrackingRefBased/>
  <w15:docId w15:val="{2B325798-A1BE-47FD-9D47-33B895B0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60321"/>
    <w:pPr>
      <w:autoSpaceDE w:val="0"/>
      <w:autoSpaceDN w:val="0"/>
      <w:adjustRightInd w:val="0"/>
      <w:spacing w:after="0" w:line="240" w:lineRule="auto"/>
    </w:pPr>
    <w:rPr>
      <w:rFonts w:ascii="TimesNewRomanPS-BoldMT" w:hAnsi="TimesNewRomanPS-BoldMT" w:cs="TimesNewRomanPS-BoldMT"/>
      <w:color w:val="000000"/>
      <w:sz w:val="24"/>
      <w:szCs w:val="24"/>
    </w:rPr>
  </w:style>
  <w:style w:type="character" w:styleId="Hypertextovodkaz">
    <w:name w:val="Hyperlink"/>
    <w:basedOn w:val="Standardnpsmoodstavce"/>
    <w:uiPriority w:val="99"/>
    <w:semiHidden/>
    <w:unhideWhenUsed/>
    <w:rsid w:val="00453C1D"/>
    <w:rPr>
      <w:strike w:val="0"/>
      <w:dstrike w:val="0"/>
      <w:color w:val="0065A2"/>
      <w:u w:val="none"/>
      <w:effect w:val="none"/>
      <w:shd w:val="clear" w:color="auto" w:fill="auto"/>
    </w:rPr>
  </w:style>
  <w:style w:type="paragraph" w:styleId="Normlnweb">
    <w:name w:val="Normal (Web)"/>
    <w:basedOn w:val="Normln"/>
    <w:uiPriority w:val="99"/>
    <w:semiHidden/>
    <w:unhideWhenUsed/>
    <w:rsid w:val="00453C1D"/>
    <w:pPr>
      <w:spacing w:after="150" w:line="240" w:lineRule="auto"/>
    </w:pPr>
    <w:rPr>
      <w:rFonts w:ascii="Times New Roman" w:eastAsia="Times New Roman" w:hAnsi="Times New Roman" w:cs="Times New Roman"/>
      <w:sz w:val="24"/>
      <w:szCs w:val="24"/>
      <w:lang w:eastAsia="cs-CZ"/>
    </w:rPr>
  </w:style>
  <w:style w:type="character" w:customStyle="1" w:styleId="nolink">
    <w:name w:val="nolink"/>
    <w:basedOn w:val="Standardnpsmoodstavce"/>
    <w:rsid w:val="00453C1D"/>
  </w:style>
  <w:style w:type="paragraph" w:styleId="Zhlav">
    <w:name w:val="header"/>
    <w:basedOn w:val="Normln"/>
    <w:link w:val="ZhlavChar"/>
    <w:uiPriority w:val="99"/>
    <w:unhideWhenUsed/>
    <w:rsid w:val="00537D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7DB4"/>
  </w:style>
  <w:style w:type="paragraph" w:styleId="Zpat">
    <w:name w:val="footer"/>
    <w:basedOn w:val="Normln"/>
    <w:link w:val="ZpatChar"/>
    <w:uiPriority w:val="99"/>
    <w:unhideWhenUsed/>
    <w:rsid w:val="00537DB4"/>
    <w:pPr>
      <w:tabs>
        <w:tab w:val="center" w:pos="4536"/>
        <w:tab w:val="right" w:pos="9072"/>
      </w:tabs>
      <w:spacing w:after="0" w:line="240" w:lineRule="auto"/>
    </w:pPr>
  </w:style>
  <w:style w:type="character" w:customStyle="1" w:styleId="ZpatChar">
    <w:name w:val="Zápatí Char"/>
    <w:basedOn w:val="Standardnpsmoodstavce"/>
    <w:link w:val="Zpat"/>
    <w:uiPriority w:val="99"/>
    <w:rsid w:val="00537DB4"/>
  </w:style>
  <w:style w:type="paragraph" w:styleId="Textbubliny">
    <w:name w:val="Balloon Text"/>
    <w:basedOn w:val="Normln"/>
    <w:link w:val="TextbublinyChar"/>
    <w:uiPriority w:val="99"/>
    <w:semiHidden/>
    <w:unhideWhenUsed/>
    <w:rsid w:val="00D50D7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50D75"/>
    <w:rPr>
      <w:rFonts w:ascii="Segoe UI" w:hAnsi="Segoe UI" w:cs="Segoe UI"/>
      <w:sz w:val="18"/>
      <w:szCs w:val="18"/>
    </w:rPr>
  </w:style>
  <w:style w:type="paragraph" w:customStyle="1" w:styleId="MDSR">
    <w:name w:val="MDS ČR"/>
    <w:basedOn w:val="Normln"/>
    <w:rsid w:val="00173AFC"/>
    <w:pPr>
      <w:suppressAutoHyphens/>
      <w:overflowPunct w:val="0"/>
      <w:autoSpaceDE w:val="0"/>
      <w:autoSpaceDN w:val="0"/>
      <w:adjustRightInd w:val="0"/>
      <w:spacing w:before="120" w:after="0" w:line="240" w:lineRule="auto"/>
      <w:ind w:firstLine="567"/>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44396">
      <w:bodyDiv w:val="1"/>
      <w:marLeft w:val="0"/>
      <w:marRight w:val="0"/>
      <w:marTop w:val="0"/>
      <w:marBottom w:val="0"/>
      <w:divBdr>
        <w:top w:val="none" w:sz="0" w:space="0" w:color="auto"/>
        <w:left w:val="none" w:sz="0" w:space="0" w:color="auto"/>
        <w:bottom w:val="none" w:sz="0" w:space="0" w:color="auto"/>
        <w:right w:val="none" w:sz="0" w:space="0" w:color="auto"/>
      </w:divBdr>
      <w:divsChild>
        <w:div w:id="1626883017">
          <w:marLeft w:val="0"/>
          <w:marRight w:val="0"/>
          <w:marTop w:val="0"/>
          <w:marBottom w:val="0"/>
          <w:divBdr>
            <w:top w:val="none" w:sz="0" w:space="0" w:color="auto"/>
            <w:left w:val="none" w:sz="0" w:space="0" w:color="auto"/>
            <w:bottom w:val="none" w:sz="0" w:space="0" w:color="auto"/>
            <w:right w:val="none" w:sz="0" w:space="0" w:color="auto"/>
          </w:divBdr>
          <w:divsChild>
            <w:div w:id="1253197381">
              <w:marLeft w:val="0"/>
              <w:marRight w:val="0"/>
              <w:marTop w:val="150"/>
              <w:marBottom w:val="0"/>
              <w:divBdr>
                <w:top w:val="none" w:sz="0" w:space="0" w:color="auto"/>
                <w:left w:val="none" w:sz="0" w:space="0" w:color="auto"/>
                <w:bottom w:val="none" w:sz="0" w:space="0" w:color="auto"/>
                <w:right w:val="none" w:sz="0" w:space="0" w:color="auto"/>
              </w:divBdr>
              <w:divsChild>
                <w:div w:id="1170559791">
                  <w:marLeft w:val="0"/>
                  <w:marRight w:val="0"/>
                  <w:marTop w:val="0"/>
                  <w:marBottom w:val="0"/>
                  <w:divBdr>
                    <w:top w:val="none" w:sz="0" w:space="0" w:color="auto"/>
                    <w:left w:val="none" w:sz="0" w:space="0" w:color="auto"/>
                    <w:bottom w:val="none" w:sz="0" w:space="0" w:color="auto"/>
                    <w:right w:val="none" w:sz="0" w:space="0" w:color="auto"/>
                  </w:divBdr>
                  <w:divsChild>
                    <w:div w:id="1459688811">
                      <w:marLeft w:val="0"/>
                      <w:marRight w:val="0"/>
                      <w:marTop w:val="0"/>
                      <w:marBottom w:val="0"/>
                      <w:divBdr>
                        <w:top w:val="none" w:sz="0" w:space="0" w:color="auto"/>
                        <w:left w:val="none" w:sz="0" w:space="0" w:color="auto"/>
                        <w:bottom w:val="none" w:sz="0" w:space="0" w:color="auto"/>
                        <w:right w:val="none" w:sz="0" w:space="0" w:color="auto"/>
                      </w:divBdr>
                      <w:divsChild>
                        <w:div w:id="723678639">
                          <w:marLeft w:val="0"/>
                          <w:marRight w:val="0"/>
                          <w:marTop w:val="0"/>
                          <w:marBottom w:val="0"/>
                          <w:divBdr>
                            <w:top w:val="none" w:sz="0" w:space="0" w:color="auto"/>
                            <w:left w:val="none" w:sz="0" w:space="0" w:color="auto"/>
                            <w:bottom w:val="none" w:sz="0" w:space="0" w:color="auto"/>
                            <w:right w:val="none" w:sz="0" w:space="0" w:color="auto"/>
                          </w:divBdr>
                          <w:divsChild>
                            <w:div w:id="808133509">
                              <w:marLeft w:val="0"/>
                              <w:marRight w:val="0"/>
                              <w:marTop w:val="0"/>
                              <w:marBottom w:val="0"/>
                              <w:divBdr>
                                <w:top w:val="none" w:sz="0" w:space="0" w:color="auto"/>
                                <w:left w:val="none" w:sz="0" w:space="0" w:color="auto"/>
                                <w:bottom w:val="none" w:sz="0" w:space="0" w:color="auto"/>
                                <w:right w:val="none" w:sz="0" w:space="0" w:color="auto"/>
                              </w:divBdr>
                              <w:divsChild>
                                <w:div w:id="23941714">
                                  <w:marLeft w:val="0"/>
                                  <w:marRight w:val="0"/>
                                  <w:marTop w:val="0"/>
                                  <w:marBottom w:val="0"/>
                                  <w:divBdr>
                                    <w:top w:val="none" w:sz="0" w:space="0" w:color="auto"/>
                                    <w:left w:val="none" w:sz="0" w:space="0" w:color="auto"/>
                                    <w:bottom w:val="none" w:sz="0" w:space="0" w:color="auto"/>
                                    <w:right w:val="none" w:sz="0" w:space="0" w:color="auto"/>
                                  </w:divBdr>
                                  <w:divsChild>
                                    <w:div w:id="1514875743">
                                      <w:marLeft w:val="0"/>
                                      <w:marRight w:val="0"/>
                                      <w:marTop w:val="0"/>
                                      <w:marBottom w:val="0"/>
                                      <w:divBdr>
                                        <w:top w:val="none" w:sz="0" w:space="0" w:color="auto"/>
                                        <w:left w:val="none" w:sz="0" w:space="0" w:color="auto"/>
                                        <w:bottom w:val="none" w:sz="0" w:space="0" w:color="auto"/>
                                        <w:right w:val="none" w:sz="0" w:space="0" w:color="auto"/>
                                      </w:divBdr>
                                      <w:divsChild>
                                        <w:div w:id="493842095">
                                          <w:marLeft w:val="0"/>
                                          <w:marRight w:val="0"/>
                                          <w:marTop w:val="0"/>
                                          <w:marBottom w:val="0"/>
                                          <w:divBdr>
                                            <w:top w:val="none" w:sz="0" w:space="0" w:color="auto"/>
                                            <w:left w:val="none" w:sz="0" w:space="0" w:color="auto"/>
                                            <w:bottom w:val="none" w:sz="0" w:space="0" w:color="auto"/>
                                            <w:right w:val="none" w:sz="0" w:space="0" w:color="auto"/>
                                          </w:divBdr>
                                          <w:divsChild>
                                            <w:div w:id="516894360">
                                              <w:marLeft w:val="0"/>
                                              <w:marRight w:val="0"/>
                                              <w:marTop w:val="0"/>
                                              <w:marBottom w:val="0"/>
                                              <w:divBdr>
                                                <w:top w:val="none" w:sz="0" w:space="0" w:color="auto"/>
                                                <w:left w:val="none" w:sz="0" w:space="0" w:color="auto"/>
                                                <w:bottom w:val="none" w:sz="0" w:space="0" w:color="auto"/>
                                                <w:right w:val="none" w:sz="0" w:space="0" w:color="auto"/>
                                              </w:divBdr>
                                              <w:divsChild>
                                                <w:div w:id="113865423">
                                                  <w:marLeft w:val="0"/>
                                                  <w:marRight w:val="0"/>
                                                  <w:marTop w:val="0"/>
                                                  <w:marBottom w:val="0"/>
                                                  <w:divBdr>
                                                    <w:top w:val="none" w:sz="0" w:space="0" w:color="auto"/>
                                                    <w:left w:val="none" w:sz="0" w:space="0" w:color="auto"/>
                                                    <w:bottom w:val="none" w:sz="0" w:space="0" w:color="auto"/>
                                                    <w:right w:val="none" w:sz="0" w:space="0" w:color="auto"/>
                                                  </w:divBdr>
                                                  <w:divsChild>
                                                    <w:div w:id="1893541013">
                                                      <w:marLeft w:val="0"/>
                                                      <w:marRight w:val="0"/>
                                                      <w:marTop w:val="0"/>
                                                      <w:marBottom w:val="0"/>
                                                      <w:divBdr>
                                                        <w:top w:val="none" w:sz="0" w:space="0" w:color="auto"/>
                                                        <w:left w:val="none" w:sz="0" w:space="0" w:color="auto"/>
                                                        <w:bottom w:val="none" w:sz="0" w:space="0" w:color="auto"/>
                                                        <w:right w:val="none" w:sz="0" w:space="0" w:color="auto"/>
                                                      </w:divBdr>
                                                      <w:divsChild>
                                                        <w:div w:id="1911190589">
                                                          <w:marLeft w:val="0"/>
                                                          <w:marRight w:val="0"/>
                                                          <w:marTop w:val="0"/>
                                                          <w:marBottom w:val="0"/>
                                                          <w:divBdr>
                                                            <w:top w:val="none" w:sz="0" w:space="0" w:color="auto"/>
                                                            <w:left w:val="none" w:sz="0" w:space="0" w:color="auto"/>
                                                            <w:bottom w:val="none" w:sz="0" w:space="0" w:color="auto"/>
                                                            <w:right w:val="none" w:sz="0" w:space="0" w:color="auto"/>
                                                          </w:divBdr>
                                                          <w:divsChild>
                                                            <w:div w:id="1589194688">
                                                              <w:marLeft w:val="0"/>
                                                              <w:marRight w:val="0"/>
                                                              <w:marTop w:val="0"/>
                                                              <w:marBottom w:val="0"/>
                                                              <w:divBdr>
                                                                <w:top w:val="none" w:sz="0" w:space="0" w:color="auto"/>
                                                                <w:left w:val="none" w:sz="0" w:space="0" w:color="auto"/>
                                                                <w:bottom w:val="none" w:sz="0" w:space="0" w:color="auto"/>
                                                                <w:right w:val="none" w:sz="0" w:space="0" w:color="auto"/>
                                                              </w:divBdr>
                                                              <w:divsChild>
                                                                <w:div w:id="1858033499">
                                                                  <w:marLeft w:val="0"/>
                                                                  <w:marRight w:val="0"/>
                                                                  <w:marTop w:val="0"/>
                                                                  <w:marBottom w:val="0"/>
                                                                  <w:divBdr>
                                                                    <w:top w:val="none" w:sz="0" w:space="0" w:color="auto"/>
                                                                    <w:left w:val="none" w:sz="0" w:space="0" w:color="auto"/>
                                                                    <w:bottom w:val="none" w:sz="0" w:space="0" w:color="auto"/>
                                                                    <w:right w:val="none" w:sz="0" w:space="0" w:color="auto"/>
                                                                  </w:divBdr>
                                                                  <w:divsChild>
                                                                    <w:div w:id="144692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2249689">
      <w:bodyDiv w:val="1"/>
      <w:marLeft w:val="0"/>
      <w:marRight w:val="0"/>
      <w:marTop w:val="0"/>
      <w:marBottom w:val="0"/>
      <w:divBdr>
        <w:top w:val="none" w:sz="0" w:space="0" w:color="auto"/>
        <w:left w:val="none" w:sz="0" w:space="0" w:color="auto"/>
        <w:bottom w:val="none" w:sz="0" w:space="0" w:color="auto"/>
        <w:right w:val="none" w:sz="0" w:space="0" w:color="auto"/>
      </w:divBdr>
    </w:div>
    <w:div w:id="936713377">
      <w:bodyDiv w:val="1"/>
      <w:marLeft w:val="0"/>
      <w:marRight w:val="0"/>
      <w:marTop w:val="0"/>
      <w:marBottom w:val="0"/>
      <w:divBdr>
        <w:top w:val="none" w:sz="0" w:space="0" w:color="auto"/>
        <w:left w:val="none" w:sz="0" w:space="0" w:color="auto"/>
        <w:bottom w:val="none" w:sz="0" w:space="0" w:color="auto"/>
        <w:right w:val="none" w:sz="0" w:space="0" w:color="auto"/>
      </w:divBdr>
      <w:divsChild>
        <w:div w:id="1389919792">
          <w:marLeft w:val="0"/>
          <w:marRight w:val="0"/>
          <w:marTop w:val="0"/>
          <w:marBottom w:val="0"/>
          <w:divBdr>
            <w:top w:val="none" w:sz="0" w:space="0" w:color="auto"/>
            <w:left w:val="none" w:sz="0" w:space="0" w:color="auto"/>
            <w:bottom w:val="none" w:sz="0" w:space="0" w:color="auto"/>
            <w:right w:val="none" w:sz="0" w:space="0" w:color="auto"/>
          </w:divBdr>
          <w:divsChild>
            <w:div w:id="268396757">
              <w:marLeft w:val="0"/>
              <w:marRight w:val="0"/>
              <w:marTop w:val="0"/>
              <w:marBottom w:val="0"/>
              <w:divBdr>
                <w:top w:val="none" w:sz="0" w:space="0" w:color="auto"/>
                <w:left w:val="none" w:sz="0" w:space="0" w:color="auto"/>
                <w:bottom w:val="none" w:sz="0" w:space="0" w:color="auto"/>
                <w:right w:val="none" w:sz="0" w:space="0" w:color="auto"/>
              </w:divBdr>
              <w:divsChild>
                <w:div w:id="114252333">
                  <w:marLeft w:val="0"/>
                  <w:marRight w:val="0"/>
                  <w:marTop w:val="0"/>
                  <w:marBottom w:val="0"/>
                  <w:divBdr>
                    <w:top w:val="none" w:sz="0" w:space="0" w:color="auto"/>
                    <w:left w:val="none" w:sz="0" w:space="0" w:color="auto"/>
                    <w:bottom w:val="none" w:sz="0" w:space="0" w:color="auto"/>
                    <w:right w:val="none" w:sz="0" w:space="0" w:color="auto"/>
                  </w:divBdr>
                  <w:divsChild>
                    <w:div w:id="270286489">
                      <w:marLeft w:val="-150"/>
                      <w:marRight w:val="-150"/>
                      <w:marTop w:val="0"/>
                      <w:marBottom w:val="0"/>
                      <w:divBdr>
                        <w:top w:val="none" w:sz="0" w:space="0" w:color="auto"/>
                        <w:left w:val="none" w:sz="0" w:space="0" w:color="auto"/>
                        <w:bottom w:val="none" w:sz="0" w:space="0" w:color="auto"/>
                        <w:right w:val="none" w:sz="0" w:space="0" w:color="auto"/>
                      </w:divBdr>
                      <w:divsChild>
                        <w:div w:id="334962987">
                          <w:marLeft w:val="0"/>
                          <w:marRight w:val="0"/>
                          <w:marTop w:val="0"/>
                          <w:marBottom w:val="0"/>
                          <w:divBdr>
                            <w:top w:val="none" w:sz="0" w:space="0" w:color="auto"/>
                            <w:left w:val="none" w:sz="0" w:space="0" w:color="auto"/>
                            <w:bottom w:val="none" w:sz="0" w:space="0" w:color="auto"/>
                            <w:right w:val="none" w:sz="0" w:space="0" w:color="auto"/>
                          </w:divBdr>
                          <w:divsChild>
                            <w:div w:id="100806993">
                              <w:marLeft w:val="0"/>
                              <w:marRight w:val="0"/>
                              <w:marTop w:val="0"/>
                              <w:marBottom w:val="0"/>
                              <w:divBdr>
                                <w:top w:val="none" w:sz="0" w:space="0" w:color="auto"/>
                                <w:left w:val="none" w:sz="0" w:space="0" w:color="auto"/>
                                <w:bottom w:val="none" w:sz="0" w:space="0" w:color="auto"/>
                                <w:right w:val="none" w:sz="0" w:space="0" w:color="auto"/>
                              </w:divBdr>
                              <w:divsChild>
                                <w:div w:id="951547869">
                                  <w:marLeft w:val="0"/>
                                  <w:marRight w:val="0"/>
                                  <w:marTop w:val="0"/>
                                  <w:marBottom w:val="300"/>
                                  <w:divBdr>
                                    <w:top w:val="none" w:sz="0" w:space="0" w:color="auto"/>
                                    <w:left w:val="none" w:sz="0" w:space="0" w:color="auto"/>
                                    <w:bottom w:val="none" w:sz="0" w:space="0" w:color="auto"/>
                                    <w:right w:val="none" w:sz="0" w:space="0" w:color="auto"/>
                                  </w:divBdr>
                                  <w:divsChild>
                                    <w:div w:id="514854160">
                                      <w:marLeft w:val="0"/>
                                      <w:marRight w:val="0"/>
                                      <w:marTop w:val="0"/>
                                      <w:marBottom w:val="0"/>
                                      <w:divBdr>
                                        <w:top w:val="none" w:sz="0" w:space="0" w:color="auto"/>
                                        <w:left w:val="none" w:sz="0" w:space="0" w:color="auto"/>
                                        <w:bottom w:val="none" w:sz="0" w:space="0" w:color="auto"/>
                                        <w:right w:val="none" w:sz="0" w:space="0" w:color="auto"/>
                                      </w:divBdr>
                                      <w:divsChild>
                                        <w:div w:id="1533301743">
                                          <w:marLeft w:val="0"/>
                                          <w:marRight w:val="0"/>
                                          <w:marTop w:val="0"/>
                                          <w:marBottom w:val="0"/>
                                          <w:divBdr>
                                            <w:top w:val="none" w:sz="0" w:space="0" w:color="auto"/>
                                            <w:left w:val="none" w:sz="0" w:space="0" w:color="auto"/>
                                            <w:bottom w:val="none" w:sz="0" w:space="0" w:color="auto"/>
                                            <w:right w:val="none" w:sz="0" w:space="0" w:color="auto"/>
                                          </w:divBdr>
                                          <w:divsChild>
                                            <w:div w:id="1814563019">
                                              <w:marLeft w:val="0"/>
                                              <w:marRight w:val="0"/>
                                              <w:marTop w:val="0"/>
                                              <w:marBottom w:val="0"/>
                                              <w:divBdr>
                                                <w:top w:val="none" w:sz="0" w:space="0" w:color="auto"/>
                                                <w:left w:val="none" w:sz="0" w:space="0" w:color="auto"/>
                                                <w:bottom w:val="none" w:sz="0" w:space="0" w:color="auto"/>
                                                <w:right w:val="none" w:sz="0" w:space="0" w:color="auto"/>
                                              </w:divBdr>
                                              <w:divsChild>
                                                <w:div w:id="1318612856">
                                                  <w:marLeft w:val="0"/>
                                                  <w:marRight w:val="0"/>
                                                  <w:marTop w:val="0"/>
                                                  <w:marBottom w:val="0"/>
                                                  <w:divBdr>
                                                    <w:top w:val="none" w:sz="0" w:space="0" w:color="auto"/>
                                                    <w:left w:val="none" w:sz="0" w:space="0" w:color="auto"/>
                                                    <w:bottom w:val="none" w:sz="0" w:space="0" w:color="auto"/>
                                                    <w:right w:val="none" w:sz="0" w:space="0" w:color="auto"/>
                                                  </w:divBdr>
                                                  <w:divsChild>
                                                    <w:div w:id="1488207852">
                                                      <w:marLeft w:val="0"/>
                                                      <w:marRight w:val="0"/>
                                                      <w:marTop w:val="0"/>
                                                      <w:marBottom w:val="0"/>
                                                      <w:divBdr>
                                                        <w:top w:val="none" w:sz="0" w:space="0" w:color="auto"/>
                                                        <w:left w:val="none" w:sz="0" w:space="0" w:color="auto"/>
                                                        <w:bottom w:val="none" w:sz="0" w:space="0" w:color="auto"/>
                                                        <w:right w:val="none" w:sz="0" w:space="0" w:color="auto"/>
                                                      </w:divBdr>
                                                      <w:divsChild>
                                                        <w:div w:id="2049182489">
                                                          <w:marLeft w:val="0"/>
                                                          <w:marRight w:val="0"/>
                                                          <w:marTop w:val="0"/>
                                                          <w:marBottom w:val="0"/>
                                                          <w:divBdr>
                                                            <w:top w:val="none" w:sz="0" w:space="0" w:color="auto"/>
                                                            <w:left w:val="none" w:sz="0" w:space="0" w:color="auto"/>
                                                            <w:bottom w:val="none" w:sz="0" w:space="0" w:color="auto"/>
                                                            <w:right w:val="none" w:sz="0" w:space="0" w:color="auto"/>
                                                          </w:divBdr>
                                                          <w:divsChild>
                                                            <w:div w:id="149560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7509791">
      <w:bodyDiv w:val="1"/>
      <w:marLeft w:val="0"/>
      <w:marRight w:val="0"/>
      <w:marTop w:val="0"/>
      <w:marBottom w:val="0"/>
      <w:divBdr>
        <w:top w:val="none" w:sz="0" w:space="0" w:color="auto"/>
        <w:left w:val="none" w:sz="0" w:space="0" w:color="auto"/>
        <w:bottom w:val="none" w:sz="0" w:space="0" w:color="auto"/>
        <w:right w:val="none" w:sz="0" w:space="0" w:color="auto"/>
      </w:divBdr>
      <w:divsChild>
        <w:div w:id="1201552510">
          <w:marLeft w:val="0"/>
          <w:marRight w:val="0"/>
          <w:marTop w:val="0"/>
          <w:marBottom w:val="0"/>
          <w:divBdr>
            <w:top w:val="none" w:sz="0" w:space="0" w:color="auto"/>
            <w:left w:val="none" w:sz="0" w:space="0" w:color="auto"/>
            <w:bottom w:val="none" w:sz="0" w:space="0" w:color="auto"/>
            <w:right w:val="none" w:sz="0" w:space="0" w:color="auto"/>
          </w:divBdr>
          <w:divsChild>
            <w:div w:id="2022311605">
              <w:marLeft w:val="0"/>
              <w:marRight w:val="0"/>
              <w:marTop w:val="0"/>
              <w:marBottom w:val="0"/>
              <w:divBdr>
                <w:top w:val="none" w:sz="0" w:space="0" w:color="auto"/>
                <w:left w:val="none" w:sz="0" w:space="0" w:color="auto"/>
                <w:bottom w:val="none" w:sz="0" w:space="0" w:color="auto"/>
                <w:right w:val="none" w:sz="0" w:space="0" w:color="auto"/>
              </w:divBdr>
              <w:divsChild>
                <w:div w:id="931085946">
                  <w:marLeft w:val="0"/>
                  <w:marRight w:val="0"/>
                  <w:marTop w:val="0"/>
                  <w:marBottom w:val="0"/>
                  <w:divBdr>
                    <w:top w:val="none" w:sz="0" w:space="0" w:color="auto"/>
                    <w:left w:val="none" w:sz="0" w:space="0" w:color="auto"/>
                    <w:bottom w:val="none" w:sz="0" w:space="0" w:color="auto"/>
                    <w:right w:val="none" w:sz="0" w:space="0" w:color="auto"/>
                  </w:divBdr>
                  <w:divsChild>
                    <w:div w:id="414398920">
                      <w:marLeft w:val="-150"/>
                      <w:marRight w:val="-150"/>
                      <w:marTop w:val="0"/>
                      <w:marBottom w:val="0"/>
                      <w:divBdr>
                        <w:top w:val="none" w:sz="0" w:space="0" w:color="auto"/>
                        <w:left w:val="none" w:sz="0" w:space="0" w:color="auto"/>
                        <w:bottom w:val="none" w:sz="0" w:space="0" w:color="auto"/>
                        <w:right w:val="none" w:sz="0" w:space="0" w:color="auto"/>
                      </w:divBdr>
                      <w:divsChild>
                        <w:div w:id="1079863781">
                          <w:marLeft w:val="0"/>
                          <w:marRight w:val="0"/>
                          <w:marTop w:val="0"/>
                          <w:marBottom w:val="0"/>
                          <w:divBdr>
                            <w:top w:val="none" w:sz="0" w:space="0" w:color="auto"/>
                            <w:left w:val="none" w:sz="0" w:space="0" w:color="auto"/>
                            <w:bottom w:val="none" w:sz="0" w:space="0" w:color="auto"/>
                            <w:right w:val="none" w:sz="0" w:space="0" w:color="auto"/>
                          </w:divBdr>
                          <w:divsChild>
                            <w:div w:id="762646090">
                              <w:marLeft w:val="0"/>
                              <w:marRight w:val="0"/>
                              <w:marTop w:val="0"/>
                              <w:marBottom w:val="0"/>
                              <w:divBdr>
                                <w:top w:val="none" w:sz="0" w:space="0" w:color="auto"/>
                                <w:left w:val="none" w:sz="0" w:space="0" w:color="auto"/>
                                <w:bottom w:val="none" w:sz="0" w:space="0" w:color="auto"/>
                                <w:right w:val="none" w:sz="0" w:space="0" w:color="auto"/>
                              </w:divBdr>
                              <w:divsChild>
                                <w:div w:id="1897205749">
                                  <w:marLeft w:val="0"/>
                                  <w:marRight w:val="0"/>
                                  <w:marTop w:val="0"/>
                                  <w:marBottom w:val="300"/>
                                  <w:divBdr>
                                    <w:top w:val="none" w:sz="0" w:space="0" w:color="auto"/>
                                    <w:left w:val="none" w:sz="0" w:space="0" w:color="auto"/>
                                    <w:bottom w:val="none" w:sz="0" w:space="0" w:color="auto"/>
                                    <w:right w:val="none" w:sz="0" w:space="0" w:color="auto"/>
                                  </w:divBdr>
                                  <w:divsChild>
                                    <w:div w:id="1133518092">
                                      <w:marLeft w:val="0"/>
                                      <w:marRight w:val="0"/>
                                      <w:marTop w:val="0"/>
                                      <w:marBottom w:val="0"/>
                                      <w:divBdr>
                                        <w:top w:val="none" w:sz="0" w:space="0" w:color="auto"/>
                                        <w:left w:val="none" w:sz="0" w:space="0" w:color="auto"/>
                                        <w:bottom w:val="none" w:sz="0" w:space="0" w:color="auto"/>
                                        <w:right w:val="none" w:sz="0" w:space="0" w:color="auto"/>
                                      </w:divBdr>
                                      <w:divsChild>
                                        <w:div w:id="692539399">
                                          <w:marLeft w:val="0"/>
                                          <w:marRight w:val="0"/>
                                          <w:marTop w:val="0"/>
                                          <w:marBottom w:val="0"/>
                                          <w:divBdr>
                                            <w:top w:val="none" w:sz="0" w:space="0" w:color="auto"/>
                                            <w:left w:val="none" w:sz="0" w:space="0" w:color="auto"/>
                                            <w:bottom w:val="none" w:sz="0" w:space="0" w:color="auto"/>
                                            <w:right w:val="none" w:sz="0" w:space="0" w:color="auto"/>
                                          </w:divBdr>
                                          <w:divsChild>
                                            <w:div w:id="1089154265">
                                              <w:marLeft w:val="0"/>
                                              <w:marRight w:val="0"/>
                                              <w:marTop w:val="0"/>
                                              <w:marBottom w:val="0"/>
                                              <w:divBdr>
                                                <w:top w:val="none" w:sz="0" w:space="0" w:color="auto"/>
                                                <w:left w:val="none" w:sz="0" w:space="0" w:color="auto"/>
                                                <w:bottom w:val="none" w:sz="0" w:space="0" w:color="auto"/>
                                                <w:right w:val="none" w:sz="0" w:space="0" w:color="auto"/>
                                              </w:divBdr>
                                              <w:divsChild>
                                                <w:div w:id="692925882">
                                                  <w:marLeft w:val="0"/>
                                                  <w:marRight w:val="0"/>
                                                  <w:marTop w:val="0"/>
                                                  <w:marBottom w:val="0"/>
                                                  <w:divBdr>
                                                    <w:top w:val="none" w:sz="0" w:space="0" w:color="auto"/>
                                                    <w:left w:val="none" w:sz="0" w:space="0" w:color="auto"/>
                                                    <w:bottom w:val="none" w:sz="0" w:space="0" w:color="auto"/>
                                                    <w:right w:val="none" w:sz="0" w:space="0" w:color="auto"/>
                                                  </w:divBdr>
                                                  <w:divsChild>
                                                    <w:div w:id="640770543">
                                                      <w:marLeft w:val="0"/>
                                                      <w:marRight w:val="0"/>
                                                      <w:marTop w:val="0"/>
                                                      <w:marBottom w:val="0"/>
                                                      <w:divBdr>
                                                        <w:top w:val="none" w:sz="0" w:space="0" w:color="auto"/>
                                                        <w:left w:val="none" w:sz="0" w:space="0" w:color="auto"/>
                                                        <w:bottom w:val="none" w:sz="0" w:space="0" w:color="auto"/>
                                                        <w:right w:val="none" w:sz="0" w:space="0" w:color="auto"/>
                                                      </w:divBdr>
                                                      <w:divsChild>
                                                        <w:div w:id="769351014">
                                                          <w:marLeft w:val="0"/>
                                                          <w:marRight w:val="0"/>
                                                          <w:marTop w:val="0"/>
                                                          <w:marBottom w:val="0"/>
                                                          <w:divBdr>
                                                            <w:top w:val="none" w:sz="0" w:space="0" w:color="auto"/>
                                                            <w:left w:val="none" w:sz="0" w:space="0" w:color="auto"/>
                                                            <w:bottom w:val="none" w:sz="0" w:space="0" w:color="auto"/>
                                                            <w:right w:val="none" w:sz="0" w:space="0" w:color="auto"/>
                                                          </w:divBdr>
                                                          <w:divsChild>
                                                            <w:div w:id="41138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CA0AE-741B-4B85-9181-F6A51656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35</Pages>
  <Words>15570</Words>
  <Characters>91863</Characters>
  <Application>Microsoft Office Word</Application>
  <DocSecurity>0</DocSecurity>
  <Lines>765</Lines>
  <Paragraphs>214</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107219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Frasch Ivan Mgr.</dc:creator>
  <cp:keywords/>
  <dc:description/>
  <cp:lastModifiedBy>0510 - sekretariát ( Moravcová )</cp:lastModifiedBy>
  <cp:revision>20</cp:revision>
  <cp:lastPrinted>2019-06-17T10:14:00Z</cp:lastPrinted>
  <dcterms:created xsi:type="dcterms:W3CDTF">2019-08-27T17:36:00Z</dcterms:created>
  <dcterms:modified xsi:type="dcterms:W3CDTF">2019-08-28T15:30:00Z</dcterms:modified>
</cp:coreProperties>
</file>