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948" w:rsidRDefault="0062669D" w:rsidP="0062669D">
      <w:pPr>
        <w:jc w:val="right"/>
        <w:rPr>
          <w:b/>
        </w:rPr>
      </w:pPr>
      <w:r w:rsidRPr="0062669D">
        <w:rPr>
          <w:b/>
        </w:rPr>
        <w:t>III.</w:t>
      </w:r>
    </w:p>
    <w:p w:rsidR="000539C2" w:rsidRDefault="000539C2" w:rsidP="000539C2">
      <w:pPr>
        <w:rPr>
          <w:rFonts w:ascii="Arial" w:hAnsi="Arial" w:cs="Arial"/>
          <w:b/>
          <w:sz w:val="24"/>
          <w:szCs w:val="24"/>
        </w:rPr>
      </w:pPr>
    </w:p>
    <w:p w:rsidR="0062669D" w:rsidRDefault="00500CA2" w:rsidP="000539C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NÁVRH</w:t>
      </w:r>
      <w:r w:rsidR="00FB71B4">
        <w:rPr>
          <w:rFonts w:ascii="Arial" w:hAnsi="Arial" w:cs="Arial"/>
          <w:b/>
          <w:sz w:val="24"/>
          <w:szCs w:val="24"/>
        </w:rPr>
        <w:t xml:space="preserve"> ŘEŠENÍ DALŠÍHO POSTUPU K</w:t>
      </w:r>
      <w:r w:rsidR="004F7963">
        <w:rPr>
          <w:rFonts w:ascii="Arial" w:hAnsi="Arial" w:cs="Arial"/>
          <w:b/>
          <w:sz w:val="24"/>
          <w:szCs w:val="24"/>
        </w:rPr>
        <w:t> </w:t>
      </w:r>
      <w:r w:rsidR="00FB71B4">
        <w:rPr>
          <w:rFonts w:ascii="Arial" w:hAnsi="Arial" w:cs="Arial"/>
          <w:b/>
          <w:sz w:val="24"/>
          <w:szCs w:val="24"/>
        </w:rPr>
        <w:t>FINANCOVÁNÍ PROJEKTU</w:t>
      </w:r>
    </w:p>
    <w:p w:rsidR="00D634D6" w:rsidRDefault="00D634D6" w:rsidP="00116C19">
      <w:pPr>
        <w:rPr>
          <w:u w:val="single"/>
        </w:rPr>
      </w:pPr>
    </w:p>
    <w:p w:rsidR="00E51C75" w:rsidRPr="00717C4C" w:rsidRDefault="00E51C75" w:rsidP="00116C19">
      <w:pPr>
        <w:rPr>
          <w:rFonts w:ascii="Arial" w:hAnsi="Arial" w:cs="Arial"/>
          <w:u w:val="single"/>
        </w:rPr>
      </w:pPr>
      <w:r w:rsidRPr="00717C4C">
        <w:rPr>
          <w:rFonts w:ascii="Arial" w:hAnsi="Arial" w:cs="Arial"/>
          <w:u w:val="single"/>
        </w:rPr>
        <w:t>1. Současné zdroje financování výdajů</w:t>
      </w:r>
    </w:p>
    <w:p w:rsidR="00E76B1C" w:rsidRPr="00717C4C" w:rsidRDefault="003D0CDA" w:rsidP="00D634D6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Vzhledem k</w:t>
      </w:r>
      <w:r w:rsidR="004F7963">
        <w:rPr>
          <w:rFonts w:ascii="Arial" w:hAnsi="Arial" w:cs="Arial"/>
        </w:rPr>
        <w:t> </w:t>
      </w:r>
      <w:r>
        <w:rPr>
          <w:rFonts w:ascii="Arial" w:hAnsi="Arial" w:cs="Arial"/>
        </w:rPr>
        <w:t>tomu, že nedošlo, a</w:t>
      </w:r>
      <w:r w:rsidR="004F7963">
        <w:rPr>
          <w:rFonts w:ascii="Arial" w:hAnsi="Arial" w:cs="Arial"/>
        </w:rPr>
        <w:t> </w:t>
      </w:r>
      <w:r>
        <w:rPr>
          <w:rFonts w:ascii="Arial" w:hAnsi="Arial" w:cs="Arial"/>
        </w:rPr>
        <w:t>z podstaty regulí OPVVV ani dojít nemohlo,</w:t>
      </w:r>
      <w:r w:rsidRPr="00717C4C">
        <w:rPr>
          <w:rFonts w:ascii="Arial" w:hAnsi="Arial" w:cs="Arial"/>
        </w:rPr>
        <w:t xml:space="preserve"> </w:t>
      </w:r>
      <w:r w:rsidR="00E51C75" w:rsidRPr="00717C4C">
        <w:rPr>
          <w:rFonts w:ascii="Arial" w:hAnsi="Arial" w:cs="Arial"/>
        </w:rPr>
        <w:t>k</w:t>
      </w:r>
      <w:r w:rsidR="004F7963">
        <w:rPr>
          <w:rFonts w:ascii="Arial" w:hAnsi="Arial" w:cs="Arial"/>
        </w:rPr>
        <w:t> </w:t>
      </w:r>
      <w:r w:rsidR="00E51C75" w:rsidRPr="00717C4C">
        <w:rPr>
          <w:rFonts w:ascii="Arial" w:hAnsi="Arial" w:cs="Arial"/>
        </w:rPr>
        <w:t xml:space="preserve">plnému pokrytí výdajů záměru </w:t>
      </w:r>
      <w:r w:rsidR="002003B2" w:rsidRPr="00717C4C">
        <w:rPr>
          <w:rFonts w:ascii="Arial" w:hAnsi="Arial" w:cs="Arial"/>
        </w:rPr>
        <w:t>z</w:t>
      </w:r>
      <w:r w:rsidR="004F7963">
        <w:rPr>
          <w:rFonts w:ascii="Arial" w:hAnsi="Arial" w:cs="Arial"/>
        </w:rPr>
        <w:t> </w:t>
      </w:r>
      <w:r w:rsidR="002003B2" w:rsidRPr="00717C4C">
        <w:rPr>
          <w:rFonts w:ascii="Arial" w:hAnsi="Arial" w:cs="Arial"/>
        </w:rPr>
        <w:t>prostředků</w:t>
      </w:r>
      <w:r w:rsidR="00E51C75" w:rsidRPr="00717C4C">
        <w:rPr>
          <w:rFonts w:ascii="Arial" w:hAnsi="Arial" w:cs="Arial"/>
        </w:rPr>
        <w:t xml:space="preserve"> OPVVV</w:t>
      </w:r>
      <w:r w:rsidR="002003B2" w:rsidRPr="00717C4C">
        <w:rPr>
          <w:rFonts w:ascii="Arial" w:hAnsi="Arial" w:cs="Arial"/>
        </w:rPr>
        <w:t xml:space="preserve"> (</w:t>
      </w:r>
      <w:r w:rsidR="00E51C75" w:rsidRPr="00717C4C">
        <w:rPr>
          <w:rFonts w:ascii="Arial" w:hAnsi="Arial" w:cs="Arial"/>
        </w:rPr>
        <w:t>oproti plánov</w:t>
      </w:r>
      <w:r w:rsidR="002003B2" w:rsidRPr="00717C4C">
        <w:rPr>
          <w:rFonts w:ascii="Arial" w:hAnsi="Arial" w:cs="Arial"/>
        </w:rPr>
        <w:t>anému financování 1,986 mld. Kč</w:t>
      </w:r>
      <w:r w:rsidR="00E51C75" w:rsidRPr="00717C4C">
        <w:rPr>
          <w:rFonts w:ascii="Arial" w:hAnsi="Arial" w:cs="Arial"/>
        </w:rPr>
        <w:t xml:space="preserve"> byl schválen </w:t>
      </w:r>
      <w:r w:rsidR="00A41ADB" w:rsidRPr="00717C4C">
        <w:rPr>
          <w:rFonts w:ascii="Arial" w:hAnsi="Arial" w:cs="Arial"/>
        </w:rPr>
        <w:t xml:space="preserve">pouze </w:t>
      </w:r>
      <w:r w:rsidR="00E51C75" w:rsidRPr="00717C4C">
        <w:rPr>
          <w:rFonts w:ascii="Arial" w:hAnsi="Arial" w:cs="Arial"/>
        </w:rPr>
        <w:t>dílčí projekt v</w:t>
      </w:r>
      <w:r w:rsidR="004F7963">
        <w:rPr>
          <w:rFonts w:ascii="Arial" w:hAnsi="Arial" w:cs="Arial"/>
        </w:rPr>
        <w:t> </w:t>
      </w:r>
      <w:r w:rsidR="00E51C75" w:rsidRPr="00717C4C">
        <w:rPr>
          <w:rFonts w:ascii="Arial" w:hAnsi="Arial" w:cs="Arial"/>
        </w:rPr>
        <w:t>hodnotě 976 mil. Kč</w:t>
      </w:r>
      <w:r w:rsidR="000D3E08">
        <w:rPr>
          <w:rFonts w:ascii="Arial" w:hAnsi="Arial" w:cs="Arial"/>
        </w:rPr>
        <w:t>) a</w:t>
      </w:r>
      <w:r w:rsidR="004F7963">
        <w:rPr>
          <w:rFonts w:ascii="Arial" w:hAnsi="Arial" w:cs="Arial"/>
        </w:rPr>
        <w:t> </w:t>
      </w:r>
      <w:r w:rsidR="002003B2" w:rsidRPr="00717C4C">
        <w:rPr>
          <w:rFonts w:ascii="Arial" w:hAnsi="Arial" w:cs="Arial"/>
        </w:rPr>
        <w:t>zároveň vzrostla finanční potřeba pro splnění stanovených úkolů</w:t>
      </w:r>
      <w:r w:rsidR="00A62F8E">
        <w:rPr>
          <w:rFonts w:ascii="Arial" w:hAnsi="Arial" w:cs="Arial"/>
        </w:rPr>
        <w:t xml:space="preserve"> – viz</w:t>
      </w:r>
      <w:r w:rsidR="00717C4C">
        <w:rPr>
          <w:rFonts w:ascii="Arial" w:hAnsi="Arial" w:cs="Arial"/>
        </w:rPr>
        <w:t xml:space="preserve"> bod 2. níže</w:t>
      </w:r>
      <w:r w:rsidR="002003B2" w:rsidRPr="00717C4C">
        <w:rPr>
          <w:rFonts w:ascii="Arial" w:hAnsi="Arial" w:cs="Arial"/>
        </w:rPr>
        <w:t xml:space="preserve">, </w:t>
      </w:r>
      <w:r w:rsidR="00E51C75" w:rsidRPr="00717C4C">
        <w:rPr>
          <w:rFonts w:ascii="Arial" w:hAnsi="Arial" w:cs="Arial"/>
        </w:rPr>
        <w:t xml:space="preserve">dochází ke změně způsobu zajištění financování </w:t>
      </w:r>
      <w:r w:rsidR="002003B2" w:rsidRPr="00717C4C">
        <w:rPr>
          <w:rFonts w:ascii="Arial" w:hAnsi="Arial" w:cs="Arial"/>
        </w:rPr>
        <w:t>záměru</w:t>
      </w:r>
      <w:r w:rsidR="00717C4C">
        <w:rPr>
          <w:rFonts w:ascii="Arial" w:hAnsi="Arial" w:cs="Arial"/>
        </w:rPr>
        <w:t>, jak uvádí tabulka:</w:t>
      </w:r>
      <w:r w:rsidR="00E51C75" w:rsidRPr="00717C4C">
        <w:rPr>
          <w:rFonts w:ascii="Arial" w:hAnsi="Arial" w:cs="Arial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65"/>
        <w:gridCol w:w="3261"/>
      </w:tblGrid>
      <w:tr w:rsidR="00E51C75" w:rsidRPr="00717C4C" w:rsidTr="005469BD">
        <w:tc>
          <w:tcPr>
            <w:tcW w:w="5665" w:type="dxa"/>
          </w:tcPr>
          <w:p w:rsidR="00E51C75" w:rsidRPr="00717C4C" w:rsidRDefault="00E51C75" w:rsidP="005469BD">
            <w:pPr>
              <w:jc w:val="center"/>
              <w:rPr>
                <w:rFonts w:ascii="Arial" w:hAnsi="Arial" w:cs="Arial"/>
              </w:rPr>
            </w:pPr>
          </w:p>
          <w:p w:rsidR="00E51C75" w:rsidRPr="00717C4C" w:rsidRDefault="00E51C75" w:rsidP="005469BD">
            <w:pPr>
              <w:jc w:val="center"/>
              <w:rPr>
                <w:rFonts w:ascii="Arial" w:hAnsi="Arial" w:cs="Arial"/>
              </w:rPr>
            </w:pPr>
            <w:r w:rsidRPr="00717C4C">
              <w:rPr>
                <w:rFonts w:ascii="Arial" w:hAnsi="Arial" w:cs="Arial"/>
              </w:rPr>
              <w:t>Přehled zdrojů financování</w:t>
            </w:r>
          </w:p>
        </w:tc>
        <w:tc>
          <w:tcPr>
            <w:tcW w:w="3261" w:type="dxa"/>
          </w:tcPr>
          <w:p w:rsidR="002003B2" w:rsidRPr="00717C4C" w:rsidRDefault="002003B2" w:rsidP="002003B2">
            <w:pPr>
              <w:jc w:val="center"/>
              <w:rPr>
                <w:rFonts w:ascii="Arial" w:hAnsi="Arial" w:cs="Arial"/>
              </w:rPr>
            </w:pPr>
          </w:p>
          <w:p w:rsidR="00E51C75" w:rsidRPr="00717C4C" w:rsidRDefault="002003B2" w:rsidP="002003B2">
            <w:pPr>
              <w:jc w:val="center"/>
              <w:rPr>
                <w:rFonts w:ascii="Arial" w:hAnsi="Arial" w:cs="Arial"/>
                <w:b/>
              </w:rPr>
            </w:pPr>
            <w:r w:rsidRPr="00717C4C">
              <w:rPr>
                <w:rFonts w:ascii="Arial" w:hAnsi="Arial" w:cs="Arial"/>
              </w:rPr>
              <w:t>mil. Kč</w:t>
            </w:r>
          </w:p>
        </w:tc>
      </w:tr>
      <w:tr w:rsidR="00E51C75" w:rsidRPr="00717C4C" w:rsidTr="005469BD">
        <w:tc>
          <w:tcPr>
            <w:tcW w:w="5665" w:type="dxa"/>
          </w:tcPr>
          <w:p w:rsidR="005157CB" w:rsidRDefault="002003B2" w:rsidP="005469BD">
            <w:pPr>
              <w:jc w:val="center"/>
              <w:rPr>
                <w:rFonts w:ascii="Arial" w:hAnsi="Arial" w:cs="Arial"/>
              </w:rPr>
            </w:pPr>
            <w:r w:rsidRPr="00717C4C">
              <w:rPr>
                <w:rFonts w:ascii="Arial" w:hAnsi="Arial" w:cs="Arial"/>
              </w:rPr>
              <w:t>Návratná finanční výpomoc (</w:t>
            </w:r>
            <w:r w:rsidR="00E51C75" w:rsidRPr="00717C4C">
              <w:rPr>
                <w:rFonts w:ascii="Arial" w:hAnsi="Arial" w:cs="Arial"/>
              </w:rPr>
              <w:t>NFV</w:t>
            </w:r>
            <w:r w:rsidRPr="00717C4C">
              <w:rPr>
                <w:rFonts w:ascii="Arial" w:hAnsi="Arial" w:cs="Arial"/>
              </w:rPr>
              <w:t>)</w:t>
            </w:r>
          </w:p>
          <w:p w:rsidR="00E51C75" w:rsidRPr="00717C4C" w:rsidRDefault="00177569" w:rsidP="004F79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</w:t>
            </w:r>
            <w:r w:rsidR="005157CB">
              <w:rPr>
                <w:rFonts w:ascii="Arial" w:hAnsi="Arial" w:cs="Arial"/>
              </w:rPr>
              <w:t>erpání k</w:t>
            </w:r>
            <w:r w:rsidR="004F7963">
              <w:rPr>
                <w:rFonts w:ascii="Arial" w:hAnsi="Arial" w:cs="Arial"/>
                <w:b/>
              </w:rPr>
              <w:t> </w:t>
            </w:r>
            <w:r w:rsidR="00E51C75" w:rsidRPr="00717C4C">
              <w:rPr>
                <w:rFonts w:ascii="Arial" w:hAnsi="Arial" w:cs="Arial"/>
              </w:rPr>
              <w:t>31. 12. 2018</w:t>
            </w:r>
            <w:r w:rsidR="005157CB">
              <w:rPr>
                <w:rFonts w:ascii="Arial" w:hAnsi="Arial" w:cs="Arial"/>
              </w:rPr>
              <w:t xml:space="preserve"> na projekty nekryté z</w:t>
            </w:r>
            <w:r w:rsidR="004F7963">
              <w:rPr>
                <w:rFonts w:ascii="Arial" w:hAnsi="Arial" w:cs="Arial"/>
              </w:rPr>
              <w:t> </w:t>
            </w:r>
            <w:r w:rsidR="005157CB">
              <w:rPr>
                <w:rFonts w:ascii="Arial" w:hAnsi="Arial" w:cs="Arial"/>
              </w:rPr>
              <w:t>OPVVV</w:t>
            </w:r>
          </w:p>
        </w:tc>
        <w:tc>
          <w:tcPr>
            <w:tcW w:w="3261" w:type="dxa"/>
          </w:tcPr>
          <w:p w:rsidR="005157CB" w:rsidRPr="005157CB" w:rsidRDefault="000D3E08" w:rsidP="005469B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265</w:t>
            </w:r>
          </w:p>
          <w:p w:rsidR="00E51C75" w:rsidRPr="00717C4C" w:rsidRDefault="005157CB" w:rsidP="004F79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(celkem bylo proplaceno </w:t>
            </w:r>
            <w:r w:rsidR="00E51C75" w:rsidRPr="00717C4C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65</w:t>
            </w:r>
            <w:r w:rsidR="000D3E08">
              <w:rPr>
                <w:rFonts w:ascii="Arial" w:hAnsi="Arial" w:cs="Arial"/>
              </w:rPr>
              <w:t xml:space="preserve"> mil. Kč, nicméně 300</w:t>
            </w:r>
            <w:r>
              <w:rPr>
                <w:rFonts w:ascii="Arial" w:hAnsi="Arial" w:cs="Arial"/>
              </w:rPr>
              <w:t xml:space="preserve"> mil. Kč bude v</w:t>
            </w:r>
            <w:r w:rsidR="004F7963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roce 2019 vráceno z</w:t>
            </w:r>
            <w:r w:rsidR="004F7963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níže uvedené položky OP</w:t>
            </w:r>
            <w:r w:rsidR="000D3E0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VVV)</w:t>
            </w:r>
          </w:p>
        </w:tc>
      </w:tr>
      <w:tr w:rsidR="00E51C75" w:rsidRPr="00717C4C" w:rsidTr="005469BD">
        <w:tc>
          <w:tcPr>
            <w:tcW w:w="5665" w:type="dxa"/>
          </w:tcPr>
          <w:p w:rsidR="00E51C75" w:rsidRPr="00717C4C" w:rsidRDefault="00E51C75" w:rsidP="005469BD">
            <w:pPr>
              <w:jc w:val="center"/>
              <w:rPr>
                <w:rFonts w:ascii="Arial" w:hAnsi="Arial" w:cs="Arial"/>
              </w:rPr>
            </w:pPr>
            <w:r w:rsidRPr="00717C4C">
              <w:rPr>
                <w:rFonts w:ascii="Arial" w:hAnsi="Arial" w:cs="Arial"/>
              </w:rPr>
              <w:t xml:space="preserve">NFV  potřeba </w:t>
            </w:r>
            <w:r w:rsidRPr="00717C4C">
              <w:rPr>
                <w:rFonts w:ascii="Arial" w:hAnsi="Arial" w:cs="Arial"/>
                <w:b/>
              </w:rPr>
              <w:t>po</w:t>
            </w:r>
            <w:r w:rsidRPr="00717C4C">
              <w:rPr>
                <w:rFonts w:ascii="Arial" w:hAnsi="Arial" w:cs="Arial"/>
              </w:rPr>
              <w:t xml:space="preserve"> roce 2018 maximálně do 31. 12. 2022 </w:t>
            </w:r>
          </w:p>
        </w:tc>
        <w:tc>
          <w:tcPr>
            <w:tcW w:w="3261" w:type="dxa"/>
          </w:tcPr>
          <w:p w:rsidR="00E51C75" w:rsidRPr="00717C4C" w:rsidRDefault="00C4540B" w:rsidP="005469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2003B2" w:rsidRPr="00717C4C">
              <w:rPr>
                <w:rFonts w:ascii="Arial" w:hAnsi="Arial" w:cs="Arial"/>
              </w:rPr>
              <w:t xml:space="preserve"> </w:t>
            </w:r>
            <w:r w:rsidR="00F35F96">
              <w:rPr>
                <w:rFonts w:ascii="Arial" w:hAnsi="Arial" w:cs="Arial"/>
                <w:b/>
              </w:rPr>
              <w:t>745</w:t>
            </w:r>
            <w:r w:rsidR="005157CB">
              <w:rPr>
                <w:rFonts w:ascii="Arial" w:hAnsi="Arial" w:cs="Arial"/>
                <w:b/>
              </w:rPr>
              <w:t xml:space="preserve"> </w:t>
            </w:r>
            <w:r w:rsidR="00E51C75" w:rsidRPr="00717C4C">
              <w:rPr>
                <w:rFonts w:ascii="Arial" w:hAnsi="Arial" w:cs="Arial"/>
              </w:rPr>
              <w:t>*)</w:t>
            </w:r>
          </w:p>
        </w:tc>
      </w:tr>
      <w:tr w:rsidR="00E51C75" w:rsidRPr="00717C4C" w:rsidTr="005469BD">
        <w:tc>
          <w:tcPr>
            <w:tcW w:w="5665" w:type="dxa"/>
          </w:tcPr>
          <w:p w:rsidR="00E51C75" w:rsidRPr="00717C4C" w:rsidRDefault="00E51C75" w:rsidP="004F7963">
            <w:pPr>
              <w:jc w:val="center"/>
              <w:rPr>
                <w:rFonts w:ascii="Arial" w:hAnsi="Arial" w:cs="Arial"/>
              </w:rPr>
            </w:pPr>
            <w:r w:rsidRPr="00717C4C">
              <w:rPr>
                <w:rFonts w:ascii="Arial" w:hAnsi="Arial" w:cs="Arial"/>
              </w:rPr>
              <w:t>Získáno z</w:t>
            </w:r>
            <w:r w:rsidR="004F7963">
              <w:rPr>
                <w:rFonts w:ascii="Arial" w:hAnsi="Arial" w:cs="Arial"/>
              </w:rPr>
              <w:t> </w:t>
            </w:r>
            <w:r w:rsidRPr="00717C4C">
              <w:rPr>
                <w:rFonts w:ascii="Arial" w:hAnsi="Arial" w:cs="Arial"/>
              </w:rPr>
              <w:t>OP VVV</w:t>
            </w:r>
          </w:p>
        </w:tc>
        <w:tc>
          <w:tcPr>
            <w:tcW w:w="3261" w:type="dxa"/>
          </w:tcPr>
          <w:p w:rsidR="00E51C75" w:rsidRPr="005157CB" w:rsidRDefault="00E51C75" w:rsidP="005469BD">
            <w:pPr>
              <w:jc w:val="center"/>
              <w:rPr>
                <w:rFonts w:ascii="Arial" w:hAnsi="Arial" w:cs="Arial"/>
                <w:b/>
              </w:rPr>
            </w:pPr>
            <w:r w:rsidRPr="005157CB">
              <w:rPr>
                <w:rFonts w:ascii="Arial" w:hAnsi="Arial" w:cs="Arial"/>
                <w:b/>
              </w:rPr>
              <w:t>976</w:t>
            </w:r>
          </w:p>
        </w:tc>
      </w:tr>
      <w:tr w:rsidR="00E51C75" w:rsidRPr="00717C4C" w:rsidTr="005469BD">
        <w:tc>
          <w:tcPr>
            <w:tcW w:w="5665" w:type="dxa"/>
          </w:tcPr>
          <w:p w:rsidR="00E51C75" w:rsidRPr="00717C4C" w:rsidRDefault="00E51C75" w:rsidP="005469BD">
            <w:pPr>
              <w:jc w:val="center"/>
              <w:rPr>
                <w:rFonts w:ascii="Arial" w:hAnsi="Arial" w:cs="Arial"/>
                <w:b/>
              </w:rPr>
            </w:pPr>
            <w:r w:rsidRPr="00717C4C">
              <w:rPr>
                <w:rFonts w:ascii="Arial" w:hAnsi="Arial" w:cs="Arial"/>
                <w:b/>
              </w:rPr>
              <w:t>CELKEM</w:t>
            </w:r>
          </w:p>
        </w:tc>
        <w:tc>
          <w:tcPr>
            <w:tcW w:w="3261" w:type="dxa"/>
          </w:tcPr>
          <w:p w:rsidR="00E51C75" w:rsidRPr="00717C4C" w:rsidRDefault="00717C4C" w:rsidP="00500CA2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          </w:t>
            </w:r>
            <w:r w:rsidR="00500CA2">
              <w:rPr>
                <w:rFonts w:ascii="Arial" w:hAnsi="Arial" w:cs="Arial"/>
              </w:rPr>
              <w:t xml:space="preserve">        </w:t>
            </w:r>
            <w:r w:rsidR="00E51C75" w:rsidRPr="00717C4C">
              <w:rPr>
                <w:rFonts w:ascii="Arial" w:hAnsi="Arial" w:cs="Arial"/>
              </w:rPr>
              <w:t xml:space="preserve"> </w:t>
            </w:r>
            <w:r w:rsidR="00F35F96">
              <w:rPr>
                <w:rFonts w:ascii="Arial" w:hAnsi="Arial" w:cs="Arial"/>
                <w:b/>
              </w:rPr>
              <w:t>1 986</w:t>
            </w:r>
          </w:p>
        </w:tc>
      </w:tr>
    </w:tbl>
    <w:p w:rsidR="003D0CDA" w:rsidRPr="003D0CDA" w:rsidRDefault="003D0CDA" w:rsidP="00E51C75">
      <w:pPr>
        <w:rPr>
          <w:rFonts w:ascii="Arial" w:hAnsi="Arial" w:cs="Arial"/>
          <w:sz w:val="2"/>
          <w:szCs w:val="2"/>
        </w:rPr>
      </w:pPr>
    </w:p>
    <w:p w:rsidR="003D0CDA" w:rsidRPr="003D0CDA" w:rsidRDefault="003D0CDA" w:rsidP="003D0CDA">
      <w:pPr>
        <w:jc w:val="center"/>
        <w:rPr>
          <w:rFonts w:ascii="Arial" w:hAnsi="Arial" w:cs="Arial"/>
          <w:sz w:val="18"/>
          <w:szCs w:val="18"/>
        </w:rPr>
      </w:pPr>
      <w:r w:rsidRPr="003D0CDA">
        <w:rPr>
          <w:rFonts w:ascii="Arial" w:hAnsi="Arial" w:cs="Arial"/>
          <w:sz w:val="18"/>
          <w:szCs w:val="18"/>
        </w:rPr>
        <w:t>Potřeba NFV po roce 2018 v</w:t>
      </w:r>
      <w:r w:rsidR="004F7963">
        <w:rPr>
          <w:rFonts w:ascii="Arial" w:hAnsi="Arial" w:cs="Arial"/>
          <w:sz w:val="18"/>
          <w:szCs w:val="18"/>
        </w:rPr>
        <w:t> </w:t>
      </w:r>
      <w:r w:rsidRPr="003D0CDA">
        <w:rPr>
          <w:rFonts w:ascii="Arial" w:hAnsi="Arial" w:cs="Arial"/>
          <w:sz w:val="18"/>
          <w:szCs w:val="18"/>
        </w:rPr>
        <w:t>mil. Kč</w:t>
      </w:r>
      <w:r w:rsidR="00A41ADB" w:rsidRPr="003D0CDA">
        <w:rPr>
          <w:rFonts w:ascii="Arial" w:hAnsi="Arial" w:cs="Arial"/>
          <w:sz w:val="18"/>
          <w:szCs w:val="18"/>
        </w:rPr>
        <w:t>*)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38"/>
        <w:gridCol w:w="2552"/>
        <w:gridCol w:w="2409"/>
        <w:gridCol w:w="2127"/>
      </w:tblGrid>
      <w:tr w:rsidR="003D0CDA" w:rsidTr="003D0CDA">
        <w:tc>
          <w:tcPr>
            <w:tcW w:w="1838" w:type="dxa"/>
          </w:tcPr>
          <w:p w:rsidR="003D0CDA" w:rsidRPr="003D0CDA" w:rsidRDefault="003D0CDA" w:rsidP="003D0C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CDA">
              <w:rPr>
                <w:rFonts w:ascii="Arial" w:hAnsi="Arial" w:cs="Arial"/>
                <w:sz w:val="18"/>
                <w:szCs w:val="18"/>
              </w:rPr>
              <w:t>Rok 2019</w:t>
            </w:r>
          </w:p>
        </w:tc>
        <w:tc>
          <w:tcPr>
            <w:tcW w:w="2552" w:type="dxa"/>
          </w:tcPr>
          <w:p w:rsidR="003D0CDA" w:rsidRPr="003D0CDA" w:rsidRDefault="003D0CDA" w:rsidP="003D0C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CDA">
              <w:rPr>
                <w:rFonts w:ascii="Arial" w:hAnsi="Arial" w:cs="Arial"/>
                <w:sz w:val="18"/>
                <w:szCs w:val="18"/>
              </w:rPr>
              <w:t>Rok 2020</w:t>
            </w:r>
          </w:p>
        </w:tc>
        <w:tc>
          <w:tcPr>
            <w:tcW w:w="2409" w:type="dxa"/>
          </w:tcPr>
          <w:p w:rsidR="003D0CDA" w:rsidRPr="003D0CDA" w:rsidRDefault="003D0CDA" w:rsidP="003D0C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CDA">
              <w:rPr>
                <w:rFonts w:ascii="Arial" w:hAnsi="Arial" w:cs="Arial"/>
                <w:sz w:val="18"/>
                <w:szCs w:val="18"/>
              </w:rPr>
              <w:t>Rok 2021</w:t>
            </w:r>
          </w:p>
        </w:tc>
        <w:tc>
          <w:tcPr>
            <w:tcW w:w="2127" w:type="dxa"/>
          </w:tcPr>
          <w:p w:rsidR="003D0CDA" w:rsidRPr="003D0CDA" w:rsidRDefault="003D0CDA" w:rsidP="003D0C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CDA">
              <w:rPr>
                <w:rFonts w:ascii="Arial" w:hAnsi="Arial" w:cs="Arial"/>
                <w:sz w:val="18"/>
                <w:szCs w:val="18"/>
              </w:rPr>
              <w:t>Rok 2022</w:t>
            </w:r>
          </w:p>
        </w:tc>
      </w:tr>
      <w:tr w:rsidR="003D0CDA" w:rsidTr="003D0CDA">
        <w:tc>
          <w:tcPr>
            <w:tcW w:w="1838" w:type="dxa"/>
          </w:tcPr>
          <w:p w:rsidR="003D0CDA" w:rsidRPr="003D0CDA" w:rsidRDefault="00FF39BE" w:rsidP="003D0C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682</w:t>
            </w:r>
          </w:p>
        </w:tc>
        <w:tc>
          <w:tcPr>
            <w:tcW w:w="2552" w:type="dxa"/>
          </w:tcPr>
          <w:p w:rsidR="003D0CDA" w:rsidRPr="003D0CDA" w:rsidRDefault="00FF39BE" w:rsidP="003D0C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2409" w:type="dxa"/>
          </w:tcPr>
          <w:p w:rsidR="003D0CDA" w:rsidRPr="003D0CDA" w:rsidRDefault="00FF39BE" w:rsidP="003D0C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2127" w:type="dxa"/>
          </w:tcPr>
          <w:p w:rsidR="003D0CDA" w:rsidRPr="003D0CDA" w:rsidRDefault="00FF39BE" w:rsidP="003D0C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</w:tr>
    </w:tbl>
    <w:p w:rsidR="003D0CDA" w:rsidRPr="007C6A23" w:rsidRDefault="003D0CDA" w:rsidP="00E51C75">
      <w:pPr>
        <w:rPr>
          <w:rFonts w:ascii="Arial" w:hAnsi="Arial" w:cs="Arial"/>
          <w:sz w:val="17"/>
          <w:szCs w:val="17"/>
        </w:rPr>
      </w:pPr>
      <w:r w:rsidRPr="007C6A23">
        <w:rPr>
          <w:rFonts w:ascii="Arial" w:hAnsi="Arial" w:cs="Arial"/>
          <w:sz w:val="17"/>
          <w:szCs w:val="17"/>
        </w:rPr>
        <w:t xml:space="preserve">Splátky </w:t>
      </w:r>
      <w:r w:rsidR="007C6A23">
        <w:rPr>
          <w:rFonts w:ascii="Arial" w:hAnsi="Arial" w:cs="Arial"/>
          <w:sz w:val="17"/>
          <w:szCs w:val="17"/>
        </w:rPr>
        <w:t xml:space="preserve"> </w:t>
      </w:r>
      <w:r w:rsidR="007C6A23" w:rsidRPr="007C6A23">
        <w:rPr>
          <w:rFonts w:ascii="Arial" w:hAnsi="Arial" w:cs="Arial"/>
          <w:sz w:val="17"/>
          <w:szCs w:val="17"/>
        </w:rPr>
        <w:t>se</w:t>
      </w:r>
      <w:r w:rsidR="007C6A23">
        <w:rPr>
          <w:rFonts w:ascii="Arial" w:hAnsi="Arial" w:cs="Arial"/>
          <w:sz w:val="17"/>
          <w:szCs w:val="17"/>
        </w:rPr>
        <w:t xml:space="preserve"> </w:t>
      </w:r>
      <w:r w:rsidR="007C6A23" w:rsidRPr="007C6A23">
        <w:rPr>
          <w:rFonts w:ascii="Arial" w:hAnsi="Arial" w:cs="Arial"/>
          <w:sz w:val="17"/>
          <w:szCs w:val="17"/>
        </w:rPr>
        <w:t xml:space="preserve"> stanovují </w:t>
      </w:r>
      <w:r w:rsidR="007C6A23">
        <w:rPr>
          <w:rFonts w:ascii="Arial" w:hAnsi="Arial" w:cs="Arial"/>
          <w:sz w:val="17"/>
          <w:szCs w:val="17"/>
        </w:rPr>
        <w:t xml:space="preserve"> </w:t>
      </w:r>
      <w:r w:rsidR="007C6A23" w:rsidRPr="007C6A23">
        <w:rPr>
          <w:rFonts w:ascii="Arial" w:hAnsi="Arial" w:cs="Arial"/>
          <w:sz w:val="17"/>
          <w:szCs w:val="17"/>
        </w:rPr>
        <w:t xml:space="preserve">na </w:t>
      </w:r>
      <w:r w:rsidRPr="007C6A23">
        <w:rPr>
          <w:rFonts w:ascii="Arial" w:hAnsi="Arial" w:cs="Arial"/>
          <w:sz w:val="17"/>
          <w:szCs w:val="17"/>
        </w:rPr>
        <w:t xml:space="preserve">20 let počínaje </w:t>
      </w:r>
      <w:proofErr w:type="gramStart"/>
      <w:r w:rsidRPr="007C6A23">
        <w:rPr>
          <w:rFonts w:ascii="Arial" w:hAnsi="Arial" w:cs="Arial"/>
          <w:sz w:val="17"/>
          <w:szCs w:val="17"/>
        </w:rPr>
        <w:t xml:space="preserve">rokem </w:t>
      </w:r>
      <w:r w:rsidR="007C6A23">
        <w:rPr>
          <w:rFonts w:ascii="Arial" w:hAnsi="Arial" w:cs="Arial"/>
          <w:sz w:val="17"/>
          <w:szCs w:val="17"/>
        </w:rPr>
        <w:t xml:space="preserve"> </w:t>
      </w:r>
      <w:r w:rsidRPr="007C6A23">
        <w:rPr>
          <w:rFonts w:ascii="Arial" w:hAnsi="Arial" w:cs="Arial"/>
          <w:sz w:val="17"/>
          <w:szCs w:val="17"/>
        </w:rPr>
        <w:t>2023</w:t>
      </w:r>
      <w:proofErr w:type="gramEnd"/>
      <w:r w:rsidRPr="007C6A23">
        <w:rPr>
          <w:rFonts w:ascii="Arial" w:hAnsi="Arial" w:cs="Arial"/>
          <w:sz w:val="17"/>
          <w:szCs w:val="17"/>
        </w:rPr>
        <w:t xml:space="preserve"> – avšak s</w:t>
      </w:r>
      <w:r w:rsidR="004F7963">
        <w:rPr>
          <w:rFonts w:ascii="Arial" w:hAnsi="Arial" w:cs="Arial"/>
          <w:sz w:val="17"/>
          <w:szCs w:val="17"/>
        </w:rPr>
        <w:t> </w:t>
      </w:r>
      <w:r w:rsidRPr="007C6A23">
        <w:rPr>
          <w:rFonts w:ascii="Arial" w:hAnsi="Arial" w:cs="Arial"/>
          <w:sz w:val="17"/>
          <w:szCs w:val="17"/>
        </w:rPr>
        <w:t>ohledem na již schválený SR v</w:t>
      </w:r>
      <w:r w:rsidR="004F7963">
        <w:rPr>
          <w:rFonts w:ascii="Arial" w:hAnsi="Arial" w:cs="Arial"/>
          <w:sz w:val="17"/>
          <w:szCs w:val="17"/>
        </w:rPr>
        <w:t> </w:t>
      </w:r>
      <w:r w:rsidRPr="007C6A23">
        <w:rPr>
          <w:rFonts w:ascii="Arial" w:hAnsi="Arial" w:cs="Arial"/>
          <w:sz w:val="17"/>
          <w:szCs w:val="17"/>
        </w:rPr>
        <w:t>roce 2019: 300 mil. Kč</w:t>
      </w:r>
    </w:p>
    <w:p w:rsidR="00A41ADB" w:rsidRPr="00A41ADB" w:rsidRDefault="00A41ADB" w:rsidP="002003B2">
      <w:pPr>
        <w:rPr>
          <w:rFonts w:ascii="Arial" w:hAnsi="Arial" w:cs="Arial"/>
          <w:sz w:val="10"/>
          <w:szCs w:val="10"/>
        </w:rPr>
      </w:pPr>
    </w:p>
    <w:p w:rsidR="00E51C75" w:rsidRPr="00717C4C" w:rsidRDefault="002003B2" w:rsidP="002003B2">
      <w:pPr>
        <w:rPr>
          <w:rFonts w:ascii="Arial" w:hAnsi="Arial" w:cs="Arial"/>
          <w:u w:val="single"/>
        </w:rPr>
      </w:pPr>
      <w:r w:rsidRPr="00717C4C">
        <w:rPr>
          <w:rFonts w:ascii="Arial" w:hAnsi="Arial" w:cs="Arial"/>
          <w:u w:val="single"/>
        </w:rPr>
        <w:t>2. Navýšení výdajů</w:t>
      </w:r>
      <w:r w:rsidR="00F35F96">
        <w:rPr>
          <w:rFonts w:ascii="Arial" w:hAnsi="Arial" w:cs="Arial"/>
          <w:u w:val="single"/>
        </w:rPr>
        <w:t xml:space="preserve"> projektu</w:t>
      </w:r>
    </w:p>
    <w:p w:rsidR="004F7963" w:rsidRPr="004F7963" w:rsidRDefault="004F7963" w:rsidP="004F7963">
      <w:pPr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</w:rPr>
        <w:t xml:space="preserve">V období od příprav projektu v roce </w:t>
      </w:r>
      <w:r w:rsidR="007A3EA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2016 </w:t>
      </w:r>
      <w:r w:rsidR="007A3EA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došlo k r</w:t>
      </w:r>
      <w:r w:rsidR="002003B2" w:rsidRPr="005200A9">
        <w:rPr>
          <w:rFonts w:ascii="Arial" w:hAnsi="Arial" w:cs="Arial"/>
        </w:rPr>
        <w:t>ozdíl</w:t>
      </w:r>
      <w:r>
        <w:rPr>
          <w:rFonts w:ascii="Arial" w:hAnsi="Arial" w:cs="Arial"/>
        </w:rPr>
        <w:t>u</w:t>
      </w:r>
      <w:r w:rsidR="002003B2" w:rsidRPr="005200A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2003B2" w:rsidRPr="005200A9">
        <w:rPr>
          <w:rFonts w:ascii="Arial" w:hAnsi="Arial" w:cs="Arial"/>
        </w:rPr>
        <w:t xml:space="preserve">mezi </w:t>
      </w:r>
      <w:r>
        <w:rPr>
          <w:rFonts w:ascii="Arial" w:hAnsi="Arial" w:cs="Arial"/>
        </w:rPr>
        <w:t xml:space="preserve"> </w:t>
      </w:r>
      <w:r w:rsidR="002003B2" w:rsidRPr="005200A9">
        <w:rPr>
          <w:rFonts w:ascii="Arial" w:hAnsi="Arial" w:cs="Arial"/>
        </w:rPr>
        <w:t xml:space="preserve">původně plánovanými </w:t>
      </w:r>
      <w:r w:rsidR="00F35F96" w:rsidRPr="005200A9">
        <w:rPr>
          <w:rFonts w:ascii="Arial" w:hAnsi="Arial" w:cs="Arial"/>
        </w:rPr>
        <w:t>náklady</w:t>
      </w:r>
      <w:r w:rsidR="00F35F96">
        <w:rPr>
          <w:rFonts w:ascii="Arial" w:hAnsi="Arial" w:cs="Arial"/>
        </w:rPr>
        <w:t xml:space="preserve">, na které je NFV </w:t>
      </w:r>
      <w:r>
        <w:rPr>
          <w:rFonts w:ascii="Arial" w:hAnsi="Arial" w:cs="Arial"/>
        </w:rPr>
        <w:t xml:space="preserve"> </w:t>
      </w:r>
      <w:r w:rsidR="00F35F96">
        <w:rPr>
          <w:rFonts w:ascii="Arial" w:hAnsi="Arial" w:cs="Arial"/>
        </w:rPr>
        <w:t>uzavřena</w:t>
      </w:r>
      <w:r>
        <w:rPr>
          <w:rFonts w:ascii="Arial" w:hAnsi="Arial" w:cs="Arial"/>
        </w:rPr>
        <w:t xml:space="preserve"> (1 986 mld. </w:t>
      </w:r>
      <w:proofErr w:type="gramStart"/>
      <w:r>
        <w:rPr>
          <w:rFonts w:ascii="Arial" w:hAnsi="Arial" w:cs="Arial"/>
        </w:rPr>
        <w:t>Kč)</w:t>
      </w:r>
      <w:r w:rsidR="00F35F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2003B2" w:rsidRPr="00717C4C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="004826A5" w:rsidRPr="005200A9">
        <w:rPr>
          <w:rFonts w:ascii="Arial" w:hAnsi="Arial" w:cs="Arial"/>
          <w:u w:val="single"/>
        </w:rPr>
        <w:t>očekávanými</w:t>
      </w:r>
      <w:proofErr w:type="gramEnd"/>
      <w:r w:rsidR="004826A5" w:rsidRPr="005200A9">
        <w:rPr>
          <w:rFonts w:ascii="Arial" w:hAnsi="Arial" w:cs="Arial"/>
          <w:u w:val="single"/>
        </w:rPr>
        <w:t xml:space="preserve"> </w:t>
      </w:r>
      <w:r w:rsidR="002003B2" w:rsidRPr="005200A9">
        <w:rPr>
          <w:rFonts w:ascii="Arial" w:hAnsi="Arial" w:cs="Arial"/>
          <w:u w:val="single"/>
        </w:rPr>
        <w:t xml:space="preserve">náklady projektu </w:t>
      </w:r>
      <w:r w:rsidR="00BB0340">
        <w:rPr>
          <w:rFonts w:ascii="Arial" w:hAnsi="Arial" w:cs="Arial"/>
          <w:u w:val="single"/>
        </w:rPr>
        <w:t xml:space="preserve"> </w:t>
      </w:r>
      <w:r w:rsidR="004826A5" w:rsidRPr="005200A9">
        <w:rPr>
          <w:rFonts w:ascii="Arial" w:hAnsi="Arial" w:cs="Arial"/>
          <w:u w:val="single"/>
        </w:rPr>
        <w:t>2 290 mil Kč</w:t>
      </w:r>
      <w:r>
        <w:rPr>
          <w:rFonts w:ascii="Arial" w:hAnsi="Arial" w:cs="Arial"/>
          <w:u w:val="single"/>
        </w:rPr>
        <w:t xml:space="preserve">. </w:t>
      </w:r>
      <w:r w:rsidRPr="004F7963">
        <w:rPr>
          <w:rFonts w:ascii="Arial" w:hAnsi="Arial" w:cs="Arial"/>
        </w:rPr>
        <w:t xml:space="preserve">Tento rozdíl </w:t>
      </w:r>
      <w:r w:rsidR="002003B2" w:rsidRPr="00717C4C">
        <w:rPr>
          <w:rFonts w:ascii="Arial" w:hAnsi="Arial" w:cs="Arial"/>
        </w:rPr>
        <w:t xml:space="preserve">je způsoben vyšší cenou vstupů oproti původnímu předpokladu. </w:t>
      </w:r>
      <w:r>
        <w:rPr>
          <w:rFonts w:ascii="Arial" w:hAnsi="Arial" w:cs="Arial"/>
        </w:rPr>
        <w:t xml:space="preserve">Přitom veškeré </w:t>
      </w:r>
      <w:r w:rsidRPr="004F7963">
        <w:rPr>
          <w:rFonts w:ascii="Arial" w:hAnsi="Arial" w:cs="Arial"/>
        </w:rPr>
        <w:t>náklady proplacené z</w:t>
      </w:r>
      <w:r>
        <w:rPr>
          <w:rFonts w:ascii="Arial" w:hAnsi="Arial" w:cs="Arial"/>
        </w:rPr>
        <w:t> </w:t>
      </w:r>
      <w:r w:rsidRPr="004F7963">
        <w:rPr>
          <w:rFonts w:ascii="Arial" w:hAnsi="Arial" w:cs="Arial"/>
        </w:rPr>
        <w:t xml:space="preserve">Návratné finanční výpomoci MPO jsou </w:t>
      </w:r>
      <w:r>
        <w:rPr>
          <w:rFonts w:ascii="Arial" w:hAnsi="Arial" w:cs="Arial"/>
        </w:rPr>
        <w:t xml:space="preserve">dvoustupňově </w:t>
      </w:r>
      <w:r w:rsidRPr="004F7963">
        <w:rPr>
          <w:rFonts w:ascii="Arial" w:hAnsi="Arial" w:cs="Arial"/>
        </w:rPr>
        <w:t>posouzeny</w:t>
      </w:r>
      <w:r>
        <w:rPr>
          <w:rFonts w:ascii="Arial" w:hAnsi="Arial" w:cs="Arial"/>
        </w:rPr>
        <w:t>;</w:t>
      </w:r>
      <w:r w:rsidRPr="004F7963">
        <w:rPr>
          <w:rFonts w:ascii="Arial" w:hAnsi="Arial" w:cs="Arial"/>
        </w:rPr>
        <w:t xml:space="preserve"> </w:t>
      </w:r>
      <w:r w:rsidR="00BB0340">
        <w:rPr>
          <w:rFonts w:ascii="Arial" w:hAnsi="Arial" w:cs="Arial"/>
        </w:rPr>
        <w:t xml:space="preserve">1. </w:t>
      </w:r>
      <w:r w:rsidRPr="004F7963">
        <w:rPr>
          <w:rFonts w:ascii="Arial" w:hAnsi="Arial" w:cs="Arial"/>
        </w:rPr>
        <w:t>nejdříve po formální stránce pracovníky MPO – zda jsou doloženy veškeré potřebné faktury a</w:t>
      </w:r>
      <w:r>
        <w:rPr>
          <w:rFonts w:ascii="Arial" w:hAnsi="Arial" w:cs="Arial"/>
        </w:rPr>
        <w:t> </w:t>
      </w:r>
      <w:r w:rsidRPr="004F7963">
        <w:rPr>
          <w:rFonts w:ascii="Arial" w:hAnsi="Arial" w:cs="Arial"/>
        </w:rPr>
        <w:t>další doklady</w:t>
      </w:r>
      <w:r>
        <w:rPr>
          <w:rFonts w:ascii="Arial" w:hAnsi="Arial" w:cs="Arial"/>
        </w:rPr>
        <w:t xml:space="preserve"> a </w:t>
      </w:r>
      <w:r w:rsidR="00BB0340"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>n</w:t>
      </w:r>
      <w:r w:rsidRPr="004F7963">
        <w:rPr>
          <w:rFonts w:ascii="Arial" w:hAnsi="Arial" w:cs="Arial"/>
        </w:rPr>
        <w:t xml:space="preserve">ásledně </w:t>
      </w:r>
      <w:r w:rsidR="00BB0340">
        <w:rPr>
          <w:rFonts w:ascii="Arial" w:hAnsi="Arial" w:cs="Arial"/>
        </w:rPr>
        <w:t xml:space="preserve">je posuzován </w:t>
      </w:r>
      <w:r w:rsidRPr="004F7963">
        <w:rPr>
          <w:rFonts w:ascii="Arial" w:hAnsi="Arial" w:cs="Arial"/>
        </w:rPr>
        <w:t>soulad s</w:t>
      </w:r>
      <w:r>
        <w:rPr>
          <w:rFonts w:ascii="Arial" w:hAnsi="Arial" w:cs="Arial"/>
        </w:rPr>
        <w:t> </w:t>
      </w:r>
      <w:r w:rsidRPr="004F7963">
        <w:rPr>
          <w:rFonts w:ascii="Arial" w:hAnsi="Arial" w:cs="Arial"/>
        </w:rPr>
        <w:t>textem projektů, které jsou přílohou Rozhodnutí o</w:t>
      </w:r>
      <w:r>
        <w:rPr>
          <w:rFonts w:ascii="Arial" w:hAnsi="Arial" w:cs="Arial"/>
        </w:rPr>
        <w:t> </w:t>
      </w:r>
      <w:r w:rsidRPr="004F7963">
        <w:rPr>
          <w:rFonts w:ascii="Arial" w:hAnsi="Arial" w:cs="Arial"/>
        </w:rPr>
        <w:t>poskytnutí Návratné finanční výpomoci,  a</w:t>
      </w:r>
      <w:r>
        <w:rPr>
          <w:rFonts w:ascii="Arial" w:hAnsi="Arial" w:cs="Arial"/>
        </w:rPr>
        <w:t xml:space="preserve">  </w:t>
      </w:r>
      <w:r w:rsidRPr="004F7963">
        <w:rPr>
          <w:rFonts w:ascii="Arial" w:hAnsi="Arial" w:cs="Arial"/>
        </w:rPr>
        <w:t>také po odborné stránce</w:t>
      </w:r>
      <w:r>
        <w:rPr>
          <w:rFonts w:ascii="Arial" w:hAnsi="Arial" w:cs="Arial"/>
        </w:rPr>
        <w:t>,</w:t>
      </w:r>
      <w:r w:rsidRPr="004F7963">
        <w:rPr>
          <w:rFonts w:ascii="Arial" w:hAnsi="Arial" w:cs="Arial"/>
        </w:rPr>
        <w:t xml:space="preserve"> </w:t>
      </w:r>
      <w:r w:rsidR="00437BCF">
        <w:rPr>
          <w:rFonts w:ascii="Arial" w:hAnsi="Arial" w:cs="Arial"/>
        </w:rPr>
        <w:t xml:space="preserve">a </w:t>
      </w:r>
      <w:r w:rsidR="00BB0340">
        <w:rPr>
          <w:rFonts w:ascii="Arial" w:hAnsi="Arial" w:cs="Arial"/>
        </w:rPr>
        <w:t xml:space="preserve">to </w:t>
      </w:r>
      <w:r w:rsidRPr="004F7963">
        <w:rPr>
          <w:rFonts w:ascii="Arial" w:hAnsi="Arial" w:cs="Arial"/>
        </w:rPr>
        <w:t xml:space="preserve">Odborným poradním orgánem. Ten je tvořen zástupcem agentury </w:t>
      </w:r>
      <w:proofErr w:type="spellStart"/>
      <w:r w:rsidRPr="004F7963">
        <w:rPr>
          <w:rFonts w:ascii="Arial" w:hAnsi="Arial" w:cs="Arial"/>
        </w:rPr>
        <w:t>Czechinvest</w:t>
      </w:r>
      <w:proofErr w:type="spellEnd"/>
      <w:r w:rsidRPr="004F7963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> </w:t>
      </w:r>
      <w:r w:rsidRPr="004F7963">
        <w:rPr>
          <w:rFonts w:ascii="Arial" w:hAnsi="Arial" w:cs="Arial"/>
        </w:rPr>
        <w:t>dvěma nezávislými odborníky na oblast letectví.</w:t>
      </w:r>
    </w:p>
    <w:p w:rsidR="004F7963" w:rsidRDefault="004F7963" w:rsidP="004F7963">
      <w:r>
        <w:t> </w:t>
      </w:r>
    </w:p>
    <w:p w:rsidR="002003B2" w:rsidRPr="00C259B7" w:rsidRDefault="004826A5" w:rsidP="002003B2">
      <w:pPr>
        <w:spacing w:line="276" w:lineRule="auto"/>
        <w:jc w:val="both"/>
        <w:rPr>
          <w:rFonts w:ascii="Arial" w:hAnsi="Arial" w:cs="Arial"/>
          <w:i/>
        </w:rPr>
      </w:pPr>
      <w:r w:rsidRPr="00BB0340">
        <w:rPr>
          <w:rFonts w:ascii="Arial" w:hAnsi="Arial" w:cs="Arial"/>
          <w:u w:val="single"/>
        </w:rPr>
        <w:lastRenderedPageBreak/>
        <w:t xml:space="preserve">Korektní </w:t>
      </w:r>
      <w:r w:rsidR="002003B2" w:rsidRPr="00BB0340">
        <w:rPr>
          <w:rFonts w:ascii="Arial" w:hAnsi="Arial" w:cs="Arial"/>
          <w:u w:val="single"/>
        </w:rPr>
        <w:t xml:space="preserve">cenu </w:t>
      </w:r>
      <w:r w:rsidR="004F7963" w:rsidRPr="00BB0340">
        <w:rPr>
          <w:rFonts w:ascii="Arial" w:hAnsi="Arial" w:cs="Arial"/>
          <w:u w:val="single"/>
        </w:rPr>
        <w:t xml:space="preserve">projektu </w:t>
      </w:r>
      <w:r w:rsidR="002003B2" w:rsidRPr="00BB0340">
        <w:rPr>
          <w:rFonts w:ascii="Arial" w:hAnsi="Arial" w:cs="Arial"/>
          <w:u w:val="single"/>
        </w:rPr>
        <w:t xml:space="preserve">bylo </w:t>
      </w:r>
      <w:r w:rsidR="00F35F96" w:rsidRPr="00BB0340">
        <w:rPr>
          <w:rFonts w:ascii="Arial" w:hAnsi="Arial" w:cs="Arial"/>
          <w:u w:val="single"/>
        </w:rPr>
        <w:t>pro</w:t>
      </w:r>
      <w:r w:rsidR="002003B2" w:rsidRPr="00BB0340">
        <w:rPr>
          <w:rFonts w:ascii="Arial" w:hAnsi="Arial" w:cs="Arial"/>
          <w:u w:val="single"/>
        </w:rPr>
        <w:t xml:space="preserve"> ČVUT v</w:t>
      </w:r>
      <w:r w:rsidR="004F7963" w:rsidRPr="00BB0340">
        <w:rPr>
          <w:rFonts w:ascii="Arial" w:hAnsi="Arial" w:cs="Arial"/>
          <w:u w:val="single"/>
        </w:rPr>
        <w:t> </w:t>
      </w:r>
      <w:r w:rsidR="002003B2" w:rsidRPr="00BB0340">
        <w:rPr>
          <w:rFonts w:ascii="Arial" w:hAnsi="Arial" w:cs="Arial"/>
          <w:u w:val="single"/>
        </w:rPr>
        <w:t xml:space="preserve">době přípravy </w:t>
      </w:r>
      <w:r w:rsidR="00F35F96" w:rsidRPr="00BB0340">
        <w:rPr>
          <w:rFonts w:ascii="Arial" w:hAnsi="Arial" w:cs="Arial"/>
          <w:u w:val="single"/>
        </w:rPr>
        <w:t>obtížné</w:t>
      </w:r>
      <w:r w:rsidR="002003B2" w:rsidRPr="00BB0340">
        <w:rPr>
          <w:rFonts w:ascii="Arial" w:hAnsi="Arial" w:cs="Arial"/>
          <w:u w:val="single"/>
        </w:rPr>
        <w:t xml:space="preserve"> odhadnout</w:t>
      </w:r>
      <w:r w:rsidR="002003B2" w:rsidRPr="00717C4C">
        <w:rPr>
          <w:rFonts w:ascii="Arial" w:hAnsi="Arial" w:cs="Arial"/>
        </w:rPr>
        <w:t>, jedná se totiž o</w:t>
      </w:r>
      <w:r w:rsidR="004F7963">
        <w:rPr>
          <w:rFonts w:ascii="Arial" w:hAnsi="Arial" w:cs="Arial"/>
        </w:rPr>
        <w:t> </w:t>
      </w:r>
      <w:r w:rsidR="00F35F96">
        <w:rPr>
          <w:rFonts w:ascii="Arial" w:hAnsi="Arial" w:cs="Arial"/>
        </w:rPr>
        <w:t xml:space="preserve">komplexní projekt nesrovnatelný se </w:t>
      </w:r>
      <w:r w:rsidR="00A41ADB">
        <w:rPr>
          <w:rFonts w:ascii="Arial" w:hAnsi="Arial" w:cs="Arial"/>
        </w:rPr>
        <w:t>současnou praxí v</w:t>
      </w:r>
      <w:r w:rsidR="004F7963">
        <w:rPr>
          <w:rFonts w:ascii="Arial" w:hAnsi="Arial" w:cs="Arial"/>
        </w:rPr>
        <w:t> </w:t>
      </w:r>
      <w:r w:rsidR="00A41ADB">
        <w:rPr>
          <w:rFonts w:ascii="Arial" w:hAnsi="Arial" w:cs="Arial"/>
        </w:rPr>
        <w:t>ČR i</w:t>
      </w:r>
      <w:r w:rsidR="004F7963">
        <w:rPr>
          <w:rFonts w:ascii="Arial" w:hAnsi="Arial" w:cs="Arial"/>
        </w:rPr>
        <w:t> </w:t>
      </w:r>
      <w:r w:rsidR="00A41ADB">
        <w:rPr>
          <w:rFonts w:ascii="Arial" w:hAnsi="Arial" w:cs="Arial"/>
        </w:rPr>
        <w:t>ve světě; některé unikátní zakázky</w:t>
      </w:r>
      <w:r w:rsidR="002003B2" w:rsidRPr="00717C4C">
        <w:rPr>
          <w:rFonts w:ascii="Arial" w:hAnsi="Arial" w:cs="Arial"/>
        </w:rPr>
        <w:t xml:space="preserve"> </w:t>
      </w:r>
      <w:r w:rsidR="00A41ADB">
        <w:rPr>
          <w:rFonts w:ascii="Arial" w:hAnsi="Arial" w:cs="Arial"/>
        </w:rPr>
        <w:t>byly z</w:t>
      </w:r>
      <w:r w:rsidR="004F7963">
        <w:rPr>
          <w:rFonts w:ascii="Arial" w:hAnsi="Arial" w:cs="Arial"/>
        </w:rPr>
        <w:t> </w:t>
      </w:r>
      <w:r w:rsidR="00A41ADB">
        <w:rPr>
          <w:rFonts w:ascii="Arial" w:hAnsi="Arial" w:cs="Arial"/>
        </w:rPr>
        <w:t>české strany soutěženy vůbec poprvé.</w:t>
      </w:r>
      <w:r w:rsidR="006B7E61">
        <w:rPr>
          <w:rFonts w:ascii="Arial" w:hAnsi="Arial" w:cs="Arial"/>
        </w:rPr>
        <w:t xml:space="preserve"> </w:t>
      </w:r>
      <w:r w:rsidR="006B7E61" w:rsidRPr="00C259B7">
        <w:rPr>
          <w:rFonts w:ascii="Arial" w:hAnsi="Arial" w:cs="Arial"/>
          <w:i/>
        </w:rPr>
        <w:t>Podrobná kvantifikace očekávaných nákladů je v</w:t>
      </w:r>
      <w:r w:rsidR="004F7963" w:rsidRPr="00C259B7">
        <w:rPr>
          <w:rFonts w:ascii="Arial" w:hAnsi="Arial" w:cs="Arial"/>
          <w:i/>
        </w:rPr>
        <w:t> </w:t>
      </w:r>
      <w:r w:rsidR="006B7E61" w:rsidRPr="00C259B7">
        <w:rPr>
          <w:rFonts w:ascii="Arial" w:hAnsi="Arial" w:cs="Arial"/>
          <w:i/>
        </w:rPr>
        <w:t>příloze.</w:t>
      </w:r>
    </w:p>
    <w:p w:rsidR="00F051CF" w:rsidRPr="00F051CF" w:rsidRDefault="002003B2" w:rsidP="00F051CF">
      <w:pPr>
        <w:spacing w:line="276" w:lineRule="auto"/>
        <w:jc w:val="both"/>
        <w:rPr>
          <w:rFonts w:ascii="Arial" w:hAnsi="Arial" w:cs="Arial"/>
          <w:u w:val="single"/>
        </w:rPr>
      </w:pPr>
      <w:r w:rsidRPr="00717C4C">
        <w:rPr>
          <w:rFonts w:ascii="Arial" w:hAnsi="Arial" w:cs="Arial"/>
        </w:rPr>
        <w:t>I z</w:t>
      </w:r>
      <w:r w:rsidR="004F7963">
        <w:rPr>
          <w:rFonts w:ascii="Arial" w:hAnsi="Arial" w:cs="Arial"/>
        </w:rPr>
        <w:t> </w:t>
      </w:r>
      <w:r w:rsidRPr="00717C4C">
        <w:rPr>
          <w:rFonts w:ascii="Arial" w:hAnsi="Arial" w:cs="Arial"/>
        </w:rPr>
        <w:t>tohoto důvodu se navrhuje pro další minimalizaci rizik ustanovit nezávislého zmocněnce pro dozor nad projektem a</w:t>
      </w:r>
      <w:r w:rsidR="004F7963">
        <w:rPr>
          <w:rFonts w:ascii="Arial" w:hAnsi="Arial" w:cs="Arial"/>
        </w:rPr>
        <w:t> </w:t>
      </w:r>
      <w:r w:rsidRPr="00717C4C">
        <w:rPr>
          <w:rFonts w:ascii="Arial" w:hAnsi="Arial" w:cs="Arial"/>
        </w:rPr>
        <w:t>jeho finančním plněním, včetně vytvoření profesionální projektové řídící struktury (již zaháj</w:t>
      </w:r>
      <w:r w:rsidR="00A62F8E">
        <w:rPr>
          <w:rFonts w:ascii="Arial" w:hAnsi="Arial" w:cs="Arial"/>
        </w:rPr>
        <w:t>eno a</w:t>
      </w:r>
      <w:r w:rsidR="004F7963">
        <w:rPr>
          <w:rFonts w:ascii="Arial" w:hAnsi="Arial" w:cs="Arial"/>
        </w:rPr>
        <w:t> </w:t>
      </w:r>
      <w:r w:rsidR="00A62F8E">
        <w:rPr>
          <w:rFonts w:ascii="Arial" w:hAnsi="Arial" w:cs="Arial"/>
        </w:rPr>
        <w:t>průběžně implementováno),</w:t>
      </w:r>
      <w:r w:rsidRPr="00717C4C">
        <w:rPr>
          <w:rFonts w:ascii="Arial" w:hAnsi="Arial" w:cs="Arial"/>
        </w:rPr>
        <w:t xml:space="preserve"> </w:t>
      </w:r>
      <w:r w:rsidR="00500CA2">
        <w:rPr>
          <w:rFonts w:ascii="Arial" w:hAnsi="Arial" w:cs="Arial"/>
        </w:rPr>
        <w:t xml:space="preserve">dále </w:t>
      </w:r>
      <w:r w:rsidRPr="00717C4C">
        <w:rPr>
          <w:rFonts w:ascii="Arial" w:hAnsi="Arial" w:cs="Arial"/>
        </w:rPr>
        <w:t>zaháj</w:t>
      </w:r>
      <w:r w:rsidR="000D3E08">
        <w:rPr>
          <w:rFonts w:ascii="Arial" w:hAnsi="Arial" w:cs="Arial"/>
        </w:rPr>
        <w:t>it audit stavu projektu – věcný i</w:t>
      </w:r>
      <w:r w:rsidR="004F7963">
        <w:rPr>
          <w:rFonts w:ascii="Arial" w:hAnsi="Arial" w:cs="Arial"/>
        </w:rPr>
        <w:t> </w:t>
      </w:r>
      <w:r w:rsidRPr="00717C4C">
        <w:rPr>
          <w:rFonts w:ascii="Arial" w:hAnsi="Arial" w:cs="Arial"/>
        </w:rPr>
        <w:t>procesní – v</w:t>
      </w:r>
      <w:r w:rsidR="004F7963">
        <w:rPr>
          <w:rFonts w:ascii="Arial" w:hAnsi="Arial" w:cs="Arial"/>
        </w:rPr>
        <w:t> </w:t>
      </w:r>
      <w:r w:rsidRPr="00717C4C">
        <w:rPr>
          <w:rFonts w:ascii="Arial" w:hAnsi="Arial" w:cs="Arial"/>
        </w:rPr>
        <w:t>termínu 1Q 2019</w:t>
      </w:r>
      <w:r w:rsidR="00500CA2">
        <w:rPr>
          <w:rFonts w:ascii="Arial" w:hAnsi="Arial" w:cs="Arial"/>
        </w:rPr>
        <w:t xml:space="preserve"> a</w:t>
      </w:r>
      <w:r w:rsidR="004F7963">
        <w:rPr>
          <w:rFonts w:ascii="Arial" w:hAnsi="Arial" w:cs="Arial"/>
        </w:rPr>
        <w:t> </w:t>
      </w:r>
      <w:r w:rsidR="00500CA2">
        <w:rPr>
          <w:rFonts w:ascii="Arial" w:hAnsi="Arial" w:cs="Arial"/>
        </w:rPr>
        <w:t xml:space="preserve">zpracovat </w:t>
      </w:r>
      <w:r w:rsidR="00786157">
        <w:rPr>
          <w:rFonts w:ascii="Arial" w:hAnsi="Arial" w:cs="Arial"/>
        </w:rPr>
        <w:t xml:space="preserve">a předložit vládě </w:t>
      </w:r>
      <w:r w:rsidR="00500CA2">
        <w:rPr>
          <w:rFonts w:ascii="Arial" w:hAnsi="Arial" w:cs="Arial"/>
        </w:rPr>
        <w:t>do 3</w:t>
      </w:r>
      <w:r w:rsidR="00786157">
        <w:rPr>
          <w:rFonts w:ascii="Arial" w:hAnsi="Arial" w:cs="Arial"/>
        </w:rPr>
        <w:t>0. 6</w:t>
      </w:r>
      <w:r w:rsidR="00A62F8E">
        <w:rPr>
          <w:rFonts w:ascii="Arial" w:hAnsi="Arial" w:cs="Arial"/>
        </w:rPr>
        <w:t xml:space="preserve">. 2019 </w:t>
      </w:r>
      <w:r w:rsidR="00A62F8E" w:rsidRPr="00A41ADB">
        <w:rPr>
          <w:rFonts w:ascii="Arial" w:hAnsi="Arial" w:cs="Arial"/>
          <w:u w:val="single"/>
        </w:rPr>
        <w:t xml:space="preserve">další </w:t>
      </w:r>
      <w:r w:rsidR="001C2E72" w:rsidRPr="00A41ADB">
        <w:rPr>
          <w:rFonts w:ascii="Arial" w:hAnsi="Arial" w:cs="Arial"/>
          <w:u w:val="single"/>
        </w:rPr>
        <w:t xml:space="preserve">návrhy </w:t>
      </w:r>
      <w:r w:rsidR="00A62F8E" w:rsidRPr="00F051CF">
        <w:rPr>
          <w:rFonts w:ascii="Arial" w:hAnsi="Arial" w:cs="Arial"/>
          <w:u w:val="single"/>
        </w:rPr>
        <w:t>možnost</w:t>
      </w:r>
      <w:r w:rsidR="001C2E72" w:rsidRPr="00F051CF">
        <w:rPr>
          <w:rFonts w:ascii="Arial" w:hAnsi="Arial" w:cs="Arial"/>
          <w:u w:val="single"/>
        </w:rPr>
        <w:t>í</w:t>
      </w:r>
      <w:r w:rsidR="00A62F8E" w:rsidRPr="00F051CF">
        <w:rPr>
          <w:rFonts w:ascii="Arial" w:hAnsi="Arial" w:cs="Arial"/>
          <w:u w:val="single"/>
        </w:rPr>
        <w:t xml:space="preserve"> řešení podpory projektu</w:t>
      </w:r>
      <w:r w:rsidR="00F35F96" w:rsidRPr="00F051CF">
        <w:rPr>
          <w:rFonts w:ascii="Arial" w:hAnsi="Arial" w:cs="Arial"/>
          <w:u w:val="single"/>
        </w:rPr>
        <w:t xml:space="preserve"> </w:t>
      </w:r>
      <w:r w:rsidR="00F051CF" w:rsidRPr="00F051CF">
        <w:rPr>
          <w:rFonts w:ascii="Arial" w:hAnsi="Arial" w:cs="Arial"/>
          <w:u w:val="single"/>
        </w:rPr>
        <w:t>pro vyřešení jeho financování.</w:t>
      </w:r>
    </w:p>
    <w:p w:rsidR="00F051CF" w:rsidRPr="00717C4C" w:rsidRDefault="00F051CF" w:rsidP="002003B2">
      <w:pPr>
        <w:spacing w:line="276" w:lineRule="auto"/>
        <w:jc w:val="both"/>
        <w:rPr>
          <w:rFonts w:ascii="Arial" w:hAnsi="Arial" w:cs="Arial"/>
        </w:rPr>
      </w:pPr>
    </w:p>
    <w:p w:rsidR="00EE7747" w:rsidRPr="00717C4C" w:rsidRDefault="00EE7747" w:rsidP="00EE7747">
      <w:pPr>
        <w:rPr>
          <w:rFonts w:ascii="Arial" w:hAnsi="Arial" w:cs="Arial"/>
          <w:u w:val="single"/>
        </w:rPr>
      </w:pPr>
      <w:r w:rsidRPr="00717C4C">
        <w:rPr>
          <w:rFonts w:ascii="Arial" w:hAnsi="Arial" w:cs="Arial"/>
          <w:u w:val="single"/>
        </w:rPr>
        <w:t xml:space="preserve">3. </w:t>
      </w:r>
      <w:r w:rsidR="00500CA2">
        <w:rPr>
          <w:rFonts w:ascii="Arial" w:hAnsi="Arial" w:cs="Arial"/>
          <w:u w:val="single"/>
        </w:rPr>
        <w:t xml:space="preserve">Návrh </w:t>
      </w:r>
      <w:r w:rsidRPr="00717C4C">
        <w:rPr>
          <w:rFonts w:ascii="Arial" w:hAnsi="Arial" w:cs="Arial"/>
          <w:u w:val="single"/>
        </w:rPr>
        <w:t xml:space="preserve">řešení </w:t>
      </w:r>
      <w:r w:rsidR="00500CA2">
        <w:rPr>
          <w:rFonts w:ascii="Arial" w:hAnsi="Arial" w:cs="Arial"/>
          <w:u w:val="single"/>
        </w:rPr>
        <w:t>dalšího postupu k</w:t>
      </w:r>
      <w:r w:rsidR="004F7963">
        <w:rPr>
          <w:rFonts w:ascii="Arial" w:hAnsi="Arial" w:cs="Arial"/>
          <w:u w:val="single"/>
        </w:rPr>
        <w:t> </w:t>
      </w:r>
      <w:r w:rsidR="00500CA2">
        <w:rPr>
          <w:rFonts w:ascii="Arial" w:hAnsi="Arial" w:cs="Arial"/>
          <w:u w:val="single"/>
        </w:rPr>
        <w:t>financování projektu</w:t>
      </w:r>
    </w:p>
    <w:p w:rsidR="00177569" w:rsidRPr="00717C4C" w:rsidRDefault="00500CA2" w:rsidP="00717C4C">
      <w:pPr>
        <w:jc w:val="both"/>
        <w:rPr>
          <w:rFonts w:ascii="Arial" w:hAnsi="Arial" w:cs="Arial"/>
        </w:rPr>
      </w:pPr>
      <w:r w:rsidRPr="00500CA2">
        <w:rPr>
          <w:rFonts w:ascii="Arial" w:hAnsi="Arial" w:cs="Arial"/>
        </w:rPr>
        <w:t>K zabezpečení plynulého postupu k</w:t>
      </w:r>
      <w:r w:rsidR="004F7963">
        <w:rPr>
          <w:rFonts w:ascii="Arial" w:hAnsi="Arial" w:cs="Arial"/>
        </w:rPr>
        <w:t> </w:t>
      </w:r>
      <w:r w:rsidRPr="00500CA2">
        <w:rPr>
          <w:rFonts w:ascii="Arial" w:hAnsi="Arial" w:cs="Arial"/>
        </w:rPr>
        <w:t xml:space="preserve">finální realizaci projektu </w:t>
      </w:r>
      <w:r>
        <w:rPr>
          <w:rFonts w:ascii="Arial" w:hAnsi="Arial" w:cs="Arial"/>
        </w:rPr>
        <w:t>(na své časové i</w:t>
      </w:r>
      <w:r w:rsidR="004F7963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věcné ose je projekt </w:t>
      </w:r>
      <w:r w:rsidR="009B3CC8">
        <w:rPr>
          <w:rFonts w:ascii="Arial" w:hAnsi="Arial" w:cs="Arial"/>
        </w:rPr>
        <w:t xml:space="preserve">aktuálně </w:t>
      </w:r>
      <w:r>
        <w:rPr>
          <w:rFonts w:ascii="Arial" w:hAnsi="Arial" w:cs="Arial"/>
        </w:rPr>
        <w:t xml:space="preserve">standardně plněn) </w:t>
      </w:r>
      <w:r w:rsidRPr="00500CA2">
        <w:rPr>
          <w:rFonts w:ascii="Arial" w:hAnsi="Arial" w:cs="Arial"/>
        </w:rPr>
        <w:t xml:space="preserve">se navrhuje </w:t>
      </w:r>
      <w:r w:rsidR="00116C19" w:rsidRPr="00500CA2">
        <w:rPr>
          <w:rFonts w:ascii="Arial" w:hAnsi="Arial" w:cs="Arial"/>
        </w:rPr>
        <w:t>prodloužení čerpání a</w:t>
      </w:r>
      <w:r w:rsidR="004F7963">
        <w:rPr>
          <w:rFonts w:ascii="Arial" w:hAnsi="Arial" w:cs="Arial"/>
        </w:rPr>
        <w:t> </w:t>
      </w:r>
      <w:r w:rsidR="00116C19" w:rsidRPr="00500CA2">
        <w:rPr>
          <w:rFonts w:ascii="Arial" w:hAnsi="Arial" w:cs="Arial"/>
        </w:rPr>
        <w:t>splátek ná</w:t>
      </w:r>
      <w:r w:rsidR="00610D91" w:rsidRPr="00500CA2">
        <w:rPr>
          <w:rFonts w:ascii="Arial" w:hAnsi="Arial" w:cs="Arial"/>
        </w:rPr>
        <w:t>vratné finanční výpomoci (NFV)</w:t>
      </w:r>
      <w:r w:rsidR="00717C4C" w:rsidRPr="00500CA2">
        <w:rPr>
          <w:rFonts w:ascii="Arial" w:hAnsi="Arial" w:cs="Arial"/>
        </w:rPr>
        <w:t xml:space="preserve"> </w:t>
      </w:r>
      <w:r w:rsidR="00116C19" w:rsidRPr="00500CA2">
        <w:rPr>
          <w:rFonts w:ascii="Arial" w:hAnsi="Arial" w:cs="Arial"/>
        </w:rPr>
        <w:t>a</w:t>
      </w:r>
      <w:r w:rsidR="004F7963">
        <w:rPr>
          <w:rFonts w:ascii="Arial" w:hAnsi="Arial" w:cs="Arial"/>
        </w:rPr>
        <w:t> </w:t>
      </w:r>
      <w:r w:rsidR="00116C19" w:rsidRPr="00500CA2">
        <w:rPr>
          <w:rFonts w:ascii="Arial" w:hAnsi="Arial" w:cs="Arial"/>
        </w:rPr>
        <w:t>stanovení mechanismů minimalizace rizik</w:t>
      </w:r>
      <w:r w:rsidR="00610D91" w:rsidRPr="00500CA2">
        <w:rPr>
          <w:rFonts w:ascii="Arial" w:hAnsi="Arial" w:cs="Arial"/>
        </w:rPr>
        <w:t xml:space="preserve"> </w:t>
      </w:r>
      <w:r w:rsidR="00610D91" w:rsidRPr="00717C4C">
        <w:rPr>
          <w:rFonts w:ascii="Arial" w:hAnsi="Arial" w:cs="Arial"/>
        </w:rPr>
        <w:t>(projektové řízení a</w:t>
      </w:r>
      <w:r w:rsidR="004F7963">
        <w:rPr>
          <w:rFonts w:ascii="Arial" w:hAnsi="Arial" w:cs="Arial"/>
        </w:rPr>
        <w:t> </w:t>
      </w:r>
      <w:r w:rsidR="00610D91" w:rsidRPr="00717C4C">
        <w:rPr>
          <w:rFonts w:ascii="Arial" w:hAnsi="Arial" w:cs="Arial"/>
        </w:rPr>
        <w:t>audit)</w:t>
      </w:r>
      <w:r>
        <w:rPr>
          <w:rFonts w:ascii="Arial" w:hAnsi="Arial" w:cs="Arial"/>
        </w:rPr>
        <w:t xml:space="preserve"> takto:</w:t>
      </w:r>
    </w:p>
    <w:p w:rsidR="00116C19" w:rsidRPr="00717C4C" w:rsidRDefault="00116C19" w:rsidP="00116C19">
      <w:pPr>
        <w:pStyle w:val="Odstavecseseznamem"/>
        <w:numPr>
          <w:ilvl w:val="1"/>
          <w:numId w:val="37"/>
        </w:numPr>
        <w:spacing w:line="276" w:lineRule="auto"/>
        <w:jc w:val="both"/>
        <w:rPr>
          <w:rFonts w:ascii="Arial" w:hAnsi="Arial" w:cs="Arial"/>
        </w:rPr>
      </w:pPr>
      <w:r w:rsidRPr="00717C4C">
        <w:rPr>
          <w:rFonts w:ascii="Arial" w:hAnsi="Arial" w:cs="Arial"/>
        </w:rPr>
        <w:t>Prodloužení možnosti č</w:t>
      </w:r>
      <w:r w:rsidR="00F051CF">
        <w:rPr>
          <w:rFonts w:ascii="Arial" w:hAnsi="Arial" w:cs="Arial"/>
        </w:rPr>
        <w:t>erpání NFV do 31. prosince 2022 – odpovídá MPO</w:t>
      </w:r>
    </w:p>
    <w:p w:rsidR="00116C19" w:rsidRPr="00717C4C" w:rsidRDefault="00500CA2" w:rsidP="00116C19">
      <w:pPr>
        <w:pStyle w:val="Odstavecseseznamem"/>
        <w:numPr>
          <w:ilvl w:val="1"/>
          <w:numId w:val="37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Akceptace </w:t>
      </w:r>
      <w:r w:rsidR="00116C19" w:rsidRPr="00717C4C">
        <w:rPr>
          <w:rFonts w:ascii="Arial" w:hAnsi="Arial" w:cs="Arial"/>
        </w:rPr>
        <w:t>částky</w:t>
      </w:r>
      <w:r w:rsidR="00E51C75" w:rsidRPr="00717C4C">
        <w:rPr>
          <w:rFonts w:ascii="Arial" w:hAnsi="Arial" w:cs="Arial"/>
        </w:rPr>
        <w:t>, kterou je</w:t>
      </w:r>
      <w:r w:rsidR="00116C19" w:rsidRPr="00717C4C">
        <w:rPr>
          <w:rFonts w:ascii="Arial" w:hAnsi="Arial" w:cs="Arial"/>
        </w:rPr>
        <w:t xml:space="preserve"> možné </w:t>
      </w:r>
      <w:r w:rsidR="005A66C1" w:rsidRPr="00717C4C">
        <w:rPr>
          <w:rFonts w:ascii="Arial" w:hAnsi="Arial" w:cs="Arial"/>
        </w:rPr>
        <w:t>vynaložit</w:t>
      </w:r>
      <w:r w:rsidR="00116C19" w:rsidRPr="00717C4C">
        <w:rPr>
          <w:rFonts w:ascii="Arial" w:hAnsi="Arial" w:cs="Arial"/>
        </w:rPr>
        <w:t xml:space="preserve"> na</w:t>
      </w:r>
      <w:r w:rsidR="005A66C1" w:rsidRPr="00717C4C">
        <w:rPr>
          <w:rFonts w:ascii="Arial" w:hAnsi="Arial" w:cs="Arial"/>
        </w:rPr>
        <w:t xml:space="preserve"> projekt </w:t>
      </w:r>
      <w:r>
        <w:rPr>
          <w:rFonts w:ascii="Arial" w:hAnsi="Arial" w:cs="Arial"/>
        </w:rPr>
        <w:t>v</w:t>
      </w:r>
      <w:r w:rsidR="004F7963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úrovni </w:t>
      </w:r>
      <w:r w:rsidR="009B51CB">
        <w:rPr>
          <w:rFonts w:ascii="Arial" w:hAnsi="Arial" w:cs="Arial"/>
        </w:rPr>
        <w:t xml:space="preserve">maximálně </w:t>
      </w:r>
      <w:r w:rsidR="0015215F">
        <w:rPr>
          <w:rFonts w:ascii="Arial" w:hAnsi="Arial" w:cs="Arial"/>
        </w:rPr>
        <w:t xml:space="preserve">do </w:t>
      </w:r>
      <w:r w:rsidR="00F35F96">
        <w:rPr>
          <w:rFonts w:ascii="Arial" w:hAnsi="Arial" w:cs="Arial"/>
        </w:rPr>
        <w:t>1 986</w:t>
      </w:r>
      <w:r w:rsidR="00610D91" w:rsidRPr="00717C4C">
        <w:rPr>
          <w:rFonts w:ascii="Arial" w:hAnsi="Arial" w:cs="Arial"/>
        </w:rPr>
        <w:t xml:space="preserve"> mld</w:t>
      </w:r>
      <w:r w:rsidR="00116C19" w:rsidRPr="00717C4C">
        <w:rPr>
          <w:rFonts w:ascii="Arial" w:hAnsi="Arial" w:cs="Arial"/>
        </w:rPr>
        <w:t xml:space="preserve">. Kč </w:t>
      </w:r>
      <w:r>
        <w:rPr>
          <w:rFonts w:ascii="Arial" w:hAnsi="Arial" w:cs="Arial"/>
        </w:rPr>
        <w:t>s</w:t>
      </w:r>
      <w:r w:rsidR="004F7963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tím, že finanční struktura projektu bude </w:t>
      </w:r>
      <w:r w:rsidR="009B3CC8">
        <w:rPr>
          <w:rFonts w:ascii="Arial" w:hAnsi="Arial" w:cs="Arial"/>
        </w:rPr>
        <w:t xml:space="preserve">opětovně </w:t>
      </w:r>
      <w:r>
        <w:rPr>
          <w:rFonts w:ascii="Arial" w:hAnsi="Arial" w:cs="Arial"/>
        </w:rPr>
        <w:t>posouzena v</w:t>
      </w:r>
      <w:r w:rsidR="004F7963">
        <w:rPr>
          <w:rFonts w:ascii="Arial" w:hAnsi="Arial" w:cs="Arial"/>
        </w:rPr>
        <w:t> </w:t>
      </w:r>
      <w:r>
        <w:rPr>
          <w:rFonts w:ascii="Arial" w:hAnsi="Arial" w:cs="Arial"/>
        </w:rPr>
        <w:t>etapě po ukončení auditu</w:t>
      </w:r>
      <w:r w:rsidR="00786157">
        <w:rPr>
          <w:rFonts w:ascii="Arial" w:hAnsi="Arial" w:cs="Arial"/>
        </w:rPr>
        <w:t xml:space="preserve">. Informace bude předložena vládě do </w:t>
      </w:r>
      <w:proofErr w:type="gramStart"/>
      <w:r w:rsidR="00786157">
        <w:rPr>
          <w:rFonts w:ascii="Arial" w:hAnsi="Arial" w:cs="Arial"/>
        </w:rPr>
        <w:t>30.6.2019</w:t>
      </w:r>
      <w:proofErr w:type="gramEnd"/>
      <w:r w:rsidR="00786157">
        <w:rPr>
          <w:rFonts w:ascii="Arial" w:hAnsi="Arial" w:cs="Arial"/>
        </w:rPr>
        <w:t xml:space="preserve"> – odpovídá MPO</w:t>
      </w:r>
    </w:p>
    <w:p w:rsidR="005A66C1" w:rsidRPr="00717C4C" w:rsidRDefault="00116C19" w:rsidP="00116C19">
      <w:pPr>
        <w:pStyle w:val="Odstavecseseznamem"/>
        <w:numPr>
          <w:ilvl w:val="1"/>
          <w:numId w:val="37"/>
        </w:numPr>
        <w:spacing w:line="276" w:lineRule="auto"/>
        <w:jc w:val="both"/>
        <w:rPr>
          <w:rFonts w:ascii="Arial" w:hAnsi="Arial" w:cs="Arial"/>
          <w:i/>
        </w:rPr>
      </w:pPr>
      <w:r w:rsidRPr="00717C4C">
        <w:rPr>
          <w:rFonts w:ascii="Arial" w:hAnsi="Arial" w:cs="Arial"/>
        </w:rPr>
        <w:t>Upravit harmonogram splátek</w:t>
      </w:r>
      <w:r w:rsidR="005157CB">
        <w:rPr>
          <w:rFonts w:ascii="Arial" w:hAnsi="Arial" w:cs="Arial"/>
        </w:rPr>
        <w:t xml:space="preserve"> tak, aby byla zachována splátka v</w:t>
      </w:r>
      <w:r w:rsidR="004F7963">
        <w:rPr>
          <w:rFonts w:ascii="Arial" w:hAnsi="Arial" w:cs="Arial"/>
        </w:rPr>
        <w:t> </w:t>
      </w:r>
      <w:r w:rsidR="005157CB">
        <w:rPr>
          <w:rFonts w:ascii="Arial" w:hAnsi="Arial" w:cs="Arial"/>
        </w:rPr>
        <w:t>roce</w:t>
      </w:r>
      <w:r w:rsidRPr="00717C4C">
        <w:rPr>
          <w:rFonts w:ascii="Arial" w:hAnsi="Arial" w:cs="Arial"/>
        </w:rPr>
        <w:t xml:space="preserve"> </w:t>
      </w:r>
      <w:r w:rsidR="005157CB">
        <w:rPr>
          <w:rFonts w:ascii="Arial" w:hAnsi="Arial" w:cs="Arial"/>
        </w:rPr>
        <w:t>2019 s</w:t>
      </w:r>
      <w:r w:rsidR="004F7963">
        <w:rPr>
          <w:rFonts w:ascii="Arial" w:hAnsi="Arial" w:cs="Arial"/>
        </w:rPr>
        <w:t> </w:t>
      </w:r>
      <w:r w:rsidR="005157CB">
        <w:rPr>
          <w:rFonts w:ascii="Arial" w:hAnsi="Arial" w:cs="Arial"/>
        </w:rPr>
        <w:t xml:space="preserve">ohledem na již schválený </w:t>
      </w:r>
      <w:r w:rsidR="000D3E08">
        <w:rPr>
          <w:rFonts w:ascii="Arial" w:hAnsi="Arial" w:cs="Arial"/>
        </w:rPr>
        <w:t>státní</w:t>
      </w:r>
      <w:r w:rsidR="006D65EC">
        <w:rPr>
          <w:rFonts w:ascii="Arial" w:hAnsi="Arial" w:cs="Arial"/>
        </w:rPr>
        <w:t xml:space="preserve"> </w:t>
      </w:r>
      <w:r w:rsidR="005157CB">
        <w:rPr>
          <w:rFonts w:ascii="Arial" w:hAnsi="Arial" w:cs="Arial"/>
        </w:rPr>
        <w:t>rozpočet (viz tabulka výše) a</w:t>
      </w:r>
      <w:r w:rsidR="004F7963">
        <w:rPr>
          <w:rFonts w:ascii="Arial" w:hAnsi="Arial" w:cs="Arial"/>
        </w:rPr>
        <w:t> </w:t>
      </w:r>
      <w:r w:rsidR="005157CB">
        <w:rPr>
          <w:rFonts w:ascii="Arial" w:hAnsi="Arial" w:cs="Arial"/>
        </w:rPr>
        <w:t>následně</w:t>
      </w:r>
      <w:r w:rsidRPr="00717C4C">
        <w:rPr>
          <w:rFonts w:ascii="Arial" w:hAnsi="Arial" w:cs="Arial"/>
        </w:rPr>
        <w:t xml:space="preserve"> </w:t>
      </w:r>
      <w:r w:rsidR="001C2E72">
        <w:rPr>
          <w:rFonts w:ascii="Arial" w:hAnsi="Arial" w:cs="Arial"/>
        </w:rPr>
        <w:t>s</w:t>
      </w:r>
      <w:r w:rsidR="004F7963">
        <w:rPr>
          <w:rFonts w:ascii="Arial" w:hAnsi="Arial" w:cs="Arial"/>
        </w:rPr>
        <w:t> </w:t>
      </w:r>
      <w:r w:rsidR="001C2E72">
        <w:rPr>
          <w:rFonts w:ascii="Arial" w:hAnsi="Arial" w:cs="Arial"/>
        </w:rPr>
        <w:t xml:space="preserve">počátkem splácení </w:t>
      </w:r>
      <w:r w:rsidR="00177569">
        <w:rPr>
          <w:rFonts w:ascii="Arial" w:hAnsi="Arial" w:cs="Arial"/>
        </w:rPr>
        <w:t xml:space="preserve">pokračovat až </w:t>
      </w:r>
      <w:r w:rsidR="001C2E72">
        <w:rPr>
          <w:rFonts w:ascii="Arial" w:hAnsi="Arial" w:cs="Arial"/>
        </w:rPr>
        <w:t>od roku 2023</w:t>
      </w:r>
      <w:r w:rsidR="005157CB">
        <w:rPr>
          <w:rFonts w:ascii="Arial" w:hAnsi="Arial" w:cs="Arial"/>
        </w:rPr>
        <w:t xml:space="preserve"> </w:t>
      </w:r>
      <w:r w:rsidR="005157CB" w:rsidRPr="00717C4C">
        <w:rPr>
          <w:rFonts w:ascii="Arial" w:hAnsi="Arial" w:cs="Arial"/>
        </w:rPr>
        <w:t>na 20 let splatnosti</w:t>
      </w:r>
      <w:r w:rsidRPr="00717C4C">
        <w:rPr>
          <w:rFonts w:ascii="Arial" w:hAnsi="Arial" w:cs="Arial"/>
        </w:rPr>
        <w:t>. Každá splátka by měla být minimálně ve výši 5% z</w:t>
      </w:r>
      <w:r w:rsidR="004F7963">
        <w:rPr>
          <w:rFonts w:ascii="Arial" w:hAnsi="Arial" w:cs="Arial"/>
        </w:rPr>
        <w:t> </w:t>
      </w:r>
      <w:r w:rsidRPr="00717C4C">
        <w:rPr>
          <w:rFonts w:ascii="Arial" w:hAnsi="Arial" w:cs="Arial"/>
        </w:rPr>
        <w:t xml:space="preserve">vyčerpané částky se splatností do konce pátého měsíce daného roku. </w:t>
      </w:r>
      <w:r w:rsidR="00610D91" w:rsidRPr="00717C4C">
        <w:rPr>
          <w:rFonts w:ascii="Arial" w:hAnsi="Arial" w:cs="Arial"/>
        </w:rPr>
        <w:t>Splátky zajistí</w:t>
      </w:r>
      <w:r w:rsidR="00F051CF">
        <w:rPr>
          <w:rFonts w:ascii="Arial" w:hAnsi="Arial" w:cs="Arial"/>
        </w:rPr>
        <w:t xml:space="preserve"> ČVUT – odpovídá MPO, ČVUT</w:t>
      </w:r>
    </w:p>
    <w:p w:rsidR="00116C19" w:rsidRPr="00F051CF" w:rsidRDefault="00116C19" w:rsidP="00116C19">
      <w:pPr>
        <w:pStyle w:val="Odstavecseseznamem"/>
        <w:numPr>
          <w:ilvl w:val="1"/>
          <w:numId w:val="37"/>
        </w:numPr>
        <w:spacing w:line="276" w:lineRule="auto"/>
        <w:jc w:val="both"/>
        <w:rPr>
          <w:rFonts w:ascii="Arial" w:hAnsi="Arial" w:cs="Arial"/>
          <w:i/>
        </w:rPr>
      </w:pPr>
      <w:r w:rsidRPr="00717C4C">
        <w:rPr>
          <w:rFonts w:ascii="Arial" w:hAnsi="Arial" w:cs="Arial"/>
        </w:rPr>
        <w:t xml:space="preserve">Hledat další zdroje </w:t>
      </w:r>
      <w:r w:rsidR="00786157">
        <w:rPr>
          <w:rFonts w:ascii="Arial" w:hAnsi="Arial" w:cs="Arial"/>
        </w:rPr>
        <w:t xml:space="preserve">pro financování </w:t>
      </w:r>
      <w:r w:rsidR="00B543B7">
        <w:rPr>
          <w:rFonts w:ascii="Arial" w:hAnsi="Arial" w:cs="Arial"/>
        </w:rPr>
        <w:t>projektu</w:t>
      </w:r>
      <w:r w:rsidR="00E000F1">
        <w:rPr>
          <w:rFonts w:ascii="Arial" w:hAnsi="Arial" w:cs="Arial"/>
        </w:rPr>
        <w:t xml:space="preserve"> </w:t>
      </w:r>
      <w:r w:rsidR="00F051CF">
        <w:rPr>
          <w:rFonts w:ascii="Arial" w:hAnsi="Arial" w:cs="Arial"/>
        </w:rPr>
        <w:t>– odpovídá MPO, MF, MŠMT, ČVUT.</w:t>
      </w:r>
    </w:p>
    <w:p w:rsidR="00F051CF" w:rsidRDefault="00F051CF" w:rsidP="00F051CF">
      <w:pPr>
        <w:spacing w:line="276" w:lineRule="auto"/>
        <w:jc w:val="center"/>
        <w:rPr>
          <w:rFonts w:ascii="Arial" w:hAnsi="Arial" w:cs="Arial"/>
        </w:rPr>
      </w:pPr>
      <w:r w:rsidRPr="00F051CF">
        <w:rPr>
          <w:rFonts w:ascii="Arial" w:hAnsi="Arial" w:cs="Arial"/>
        </w:rPr>
        <w:t>* * *</w:t>
      </w:r>
    </w:p>
    <w:p w:rsidR="00F051CF" w:rsidRPr="004C53F3" w:rsidRDefault="004C53F3" w:rsidP="004C53F3">
      <w:pPr>
        <w:rPr>
          <w:rFonts w:ascii="Arial" w:hAnsi="Arial" w:cs="Arial"/>
          <w:u w:val="single"/>
        </w:rPr>
      </w:pPr>
      <w:r w:rsidRPr="004C53F3">
        <w:rPr>
          <w:rFonts w:ascii="Arial" w:hAnsi="Arial" w:cs="Arial"/>
          <w:u w:val="single"/>
        </w:rPr>
        <w:t xml:space="preserve">4. </w:t>
      </w:r>
      <w:r>
        <w:rPr>
          <w:rFonts w:ascii="Arial" w:hAnsi="Arial" w:cs="Arial"/>
          <w:u w:val="single"/>
        </w:rPr>
        <w:t>Stručná geneze projektu</w:t>
      </w:r>
    </w:p>
    <w:p w:rsidR="00F051CF" w:rsidRPr="00F051CF" w:rsidRDefault="00F051CF" w:rsidP="00F051CF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F051CF">
        <w:rPr>
          <w:rFonts w:ascii="Arial" w:hAnsi="Arial" w:cs="Arial"/>
        </w:rPr>
        <w:t xml:space="preserve">Dlouhodobá aktivita agentury CzechInvest ve snaze podpořit realizaci projektu General Electric </w:t>
      </w:r>
      <w:r>
        <w:rPr>
          <w:rFonts w:ascii="Arial" w:hAnsi="Arial" w:cs="Arial"/>
        </w:rPr>
        <w:t>v</w:t>
      </w:r>
      <w:r w:rsidR="004F7963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ČR </w:t>
      </w:r>
      <w:r w:rsidRPr="00F051CF">
        <w:rPr>
          <w:rFonts w:ascii="Arial" w:hAnsi="Arial" w:cs="Arial"/>
        </w:rPr>
        <w:t xml:space="preserve">byla završena schválením </w:t>
      </w:r>
      <w:r w:rsidRPr="00F051CF">
        <w:rPr>
          <w:rFonts w:ascii="Arial" w:hAnsi="Arial" w:cs="Arial"/>
          <w:u w:val="single"/>
        </w:rPr>
        <w:t>usnesení vlády č. 668 ze dne 27. července 2016</w:t>
      </w:r>
      <w:r w:rsidRPr="00F051CF">
        <w:rPr>
          <w:rFonts w:ascii="Arial" w:hAnsi="Arial" w:cs="Arial"/>
        </w:rPr>
        <w:t>, k</w:t>
      </w:r>
      <w:r w:rsidR="004F7963">
        <w:rPr>
          <w:rFonts w:ascii="Arial" w:hAnsi="Arial" w:cs="Arial"/>
        </w:rPr>
        <w:t> </w:t>
      </w:r>
      <w:r w:rsidRPr="00F051CF">
        <w:rPr>
          <w:rFonts w:ascii="Arial" w:hAnsi="Arial" w:cs="Arial"/>
        </w:rPr>
        <w:t>Investiční smlouvě mezi vládou ČR a</w:t>
      </w:r>
      <w:r w:rsidR="004F7963">
        <w:rPr>
          <w:rFonts w:ascii="Arial" w:hAnsi="Arial" w:cs="Arial"/>
        </w:rPr>
        <w:t> </w:t>
      </w:r>
      <w:r w:rsidRPr="00F051CF">
        <w:rPr>
          <w:rFonts w:ascii="Arial" w:hAnsi="Arial" w:cs="Arial"/>
        </w:rPr>
        <w:t>společností General Electric International, Inc. (GE), podněcující rozvoj oboru leteckého průmyslu.</w:t>
      </w:r>
    </w:p>
    <w:p w:rsidR="00F051CF" w:rsidRPr="00F051CF" w:rsidRDefault="00F051CF" w:rsidP="00F051CF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F051CF">
        <w:rPr>
          <w:rFonts w:ascii="Arial" w:hAnsi="Arial" w:cs="Arial"/>
        </w:rPr>
        <w:t>Dne 20. října 2016 byla mezi ČR a</w:t>
      </w:r>
      <w:r w:rsidR="004F7963">
        <w:rPr>
          <w:rFonts w:ascii="Arial" w:hAnsi="Arial" w:cs="Arial"/>
        </w:rPr>
        <w:t> </w:t>
      </w:r>
      <w:r w:rsidRPr="00F051CF">
        <w:rPr>
          <w:rFonts w:ascii="Arial" w:hAnsi="Arial" w:cs="Arial"/>
        </w:rPr>
        <w:t xml:space="preserve">GE </w:t>
      </w:r>
      <w:r w:rsidRPr="00F051CF">
        <w:rPr>
          <w:rFonts w:ascii="Arial" w:hAnsi="Arial" w:cs="Arial"/>
          <w:u w:val="single"/>
        </w:rPr>
        <w:t>uzavřena Investiční smlouva</w:t>
      </w:r>
      <w:r w:rsidRPr="00F051CF">
        <w:rPr>
          <w:rFonts w:ascii="Arial" w:hAnsi="Arial" w:cs="Arial"/>
        </w:rPr>
        <w:t>, ve které se GE zavázala, že vybuduje v</w:t>
      </w:r>
      <w:r w:rsidR="004F7963">
        <w:rPr>
          <w:rFonts w:ascii="Arial" w:hAnsi="Arial" w:cs="Arial"/>
        </w:rPr>
        <w:t> </w:t>
      </w:r>
      <w:r w:rsidRPr="00F051CF">
        <w:rPr>
          <w:rFonts w:ascii="Arial" w:hAnsi="Arial" w:cs="Arial"/>
        </w:rPr>
        <w:t>ČR závod na výrobu nových turbovrtulových motorů a</w:t>
      </w:r>
      <w:r w:rsidR="004F7963">
        <w:rPr>
          <w:rFonts w:ascii="Arial" w:hAnsi="Arial" w:cs="Arial"/>
        </w:rPr>
        <w:t> </w:t>
      </w:r>
      <w:r w:rsidRPr="00F051CF">
        <w:rPr>
          <w:rFonts w:ascii="Arial" w:hAnsi="Arial" w:cs="Arial"/>
        </w:rPr>
        <w:t>vývojové centrum.</w:t>
      </w:r>
    </w:p>
    <w:p w:rsidR="00F051CF" w:rsidRPr="00F051CF" w:rsidRDefault="00F051CF" w:rsidP="00F051CF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F051CF">
        <w:rPr>
          <w:rFonts w:ascii="Arial" w:hAnsi="Arial" w:cs="Arial"/>
          <w:u w:val="single"/>
        </w:rPr>
        <w:t>ČVUT</w:t>
      </w:r>
      <w:r w:rsidRPr="00F051CF">
        <w:rPr>
          <w:rFonts w:ascii="Arial" w:hAnsi="Arial" w:cs="Arial"/>
        </w:rPr>
        <w:t xml:space="preserve"> (jako terénní nositel závazků státu) </w:t>
      </w:r>
      <w:r w:rsidRPr="00F051CF">
        <w:rPr>
          <w:rFonts w:ascii="Arial" w:hAnsi="Arial" w:cs="Arial"/>
          <w:u w:val="single"/>
        </w:rPr>
        <w:t>zpracovalo tři projekty</w:t>
      </w:r>
      <w:r w:rsidRPr="00F051CF">
        <w:rPr>
          <w:rFonts w:ascii="Arial" w:hAnsi="Arial" w:cs="Arial"/>
        </w:rPr>
        <w:t xml:space="preserve"> na výstavbu výzkumné infrastruktury a</w:t>
      </w:r>
      <w:r w:rsidR="004F7963">
        <w:rPr>
          <w:rFonts w:ascii="Arial" w:hAnsi="Arial" w:cs="Arial"/>
        </w:rPr>
        <w:t> </w:t>
      </w:r>
      <w:r w:rsidRPr="00F051CF">
        <w:rPr>
          <w:rFonts w:ascii="Arial" w:hAnsi="Arial" w:cs="Arial"/>
        </w:rPr>
        <w:t>rozvoj souvisejících výzkumných aktivit a</w:t>
      </w:r>
      <w:r w:rsidR="004F7963">
        <w:rPr>
          <w:rFonts w:ascii="Arial" w:hAnsi="Arial" w:cs="Arial"/>
        </w:rPr>
        <w:t> </w:t>
      </w:r>
      <w:r w:rsidRPr="00F051CF">
        <w:rPr>
          <w:rFonts w:ascii="Arial" w:hAnsi="Arial" w:cs="Arial"/>
        </w:rPr>
        <w:t>předložilo je do výzev Operačního programu Výzkum, vývoj a</w:t>
      </w:r>
      <w:r w:rsidR="004F7963">
        <w:rPr>
          <w:rFonts w:ascii="Arial" w:hAnsi="Arial" w:cs="Arial"/>
        </w:rPr>
        <w:t> </w:t>
      </w:r>
      <w:r w:rsidRPr="00F051CF">
        <w:rPr>
          <w:rFonts w:ascii="Arial" w:hAnsi="Arial" w:cs="Arial"/>
        </w:rPr>
        <w:t>vzdělání (OP VVV).</w:t>
      </w:r>
    </w:p>
    <w:p w:rsidR="00F051CF" w:rsidRPr="00F051CF" w:rsidRDefault="00F051CF" w:rsidP="00F051CF">
      <w:pPr>
        <w:pStyle w:val="Odstavecseseznamem"/>
        <w:numPr>
          <w:ilvl w:val="0"/>
          <w:numId w:val="42"/>
        </w:numPr>
        <w:spacing w:line="276" w:lineRule="auto"/>
        <w:jc w:val="both"/>
        <w:rPr>
          <w:rFonts w:ascii="Arial" w:hAnsi="Arial" w:cs="Arial"/>
        </w:rPr>
      </w:pPr>
      <w:r w:rsidRPr="00F051CF">
        <w:rPr>
          <w:rFonts w:ascii="Arial" w:hAnsi="Arial" w:cs="Arial"/>
        </w:rPr>
        <w:t>Dne 22. listopadu bylo ministrem</w:t>
      </w:r>
      <w:r>
        <w:rPr>
          <w:rFonts w:ascii="Arial" w:hAnsi="Arial" w:cs="Arial"/>
        </w:rPr>
        <w:t xml:space="preserve"> průmyslu a</w:t>
      </w:r>
      <w:r w:rsidR="004F7963">
        <w:rPr>
          <w:rFonts w:ascii="Arial" w:hAnsi="Arial" w:cs="Arial"/>
        </w:rPr>
        <w:t> </w:t>
      </w:r>
      <w:r>
        <w:rPr>
          <w:rFonts w:ascii="Arial" w:hAnsi="Arial" w:cs="Arial"/>
        </w:rPr>
        <w:t>obchodu</w:t>
      </w:r>
      <w:r w:rsidRPr="00F051CF">
        <w:rPr>
          <w:rFonts w:ascii="Arial" w:hAnsi="Arial" w:cs="Arial"/>
        </w:rPr>
        <w:t xml:space="preserve"> vydáno </w:t>
      </w:r>
      <w:r w:rsidRPr="00F051CF">
        <w:rPr>
          <w:rFonts w:ascii="Arial" w:hAnsi="Arial" w:cs="Arial"/>
          <w:color w:val="auto"/>
          <w:u w:val="single"/>
        </w:rPr>
        <w:t xml:space="preserve">Rozhodnutí č. 136/2016 </w:t>
      </w:r>
      <w:r>
        <w:rPr>
          <w:rFonts w:ascii="Arial" w:hAnsi="Arial" w:cs="Arial"/>
          <w:color w:val="auto"/>
          <w:u w:val="single"/>
        </w:rPr>
        <w:t xml:space="preserve">             </w:t>
      </w:r>
      <w:r w:rsidRPr="00F051CF">
        <w:rPr>
          <w:rFonts w:ascii="Arial" w:hAnsi="Arial" w:cs="Arial"/>
          <w:color w:val="auto"/>
          <w:u w:val="single"/>
        </w:rPr>
        <w:t>o</w:t>
      </w:r>
      <w:r w:rsidR="004F7963">
        <w:rPr>
          <w:rFonts w:ascii="Arial" w:hAnsi="Arial" w:cs="Arial"/>
          <w:color w:val="auto"/>
          <w:u w:val="single"/>
        </w:rPr>
        <w:t> </w:t>
      </w:r>
      <w:r w:rsidRPr="00F051CF">
        <w:rPr>
          <w:rFonts w:ascii="Arial" w:hAnsi="Arial" w:cs="Arial"/>
          <w:color w:val="auto"/>
          <w:u w:val="single"/>
        </w:rPr>
        <w:t xml:space="preserve">poskytnutí návratné finanční výpomoci </w:t>
      </w:r>
      <w:r w:rsidRPr="00F051CF">
        <w:rPr>
          <w:rFonts w:ascii="Arial" w:hAnsi="Arial" w:cs="Arial"/>
          <w:color w:val="auto"/>
        </w:rPr>
        <w:t xml:space="preserve">na předfinancování výdajů problémově orientovaného výzkumu ČVUT – Fakulty strojní (dále jen Rozhodnutí). </w:t>
      </w:r>
      <w:r w:rsidRPr="00F051CF">
        <w:rPr>
          <w:rFonts w:ascii="Arial" w:hAnsi="Arial" w:cs="Arial"/>
        </w:rPr>
        <w:t>Návratná finanční výpomoc (NFV) je účelově určena k</w:t>
      </w:r>
      <w:r w:rsidR="004F7963">
        <w:rPr>
          <w:rFonts w:ascii="Arial" w:hAnsi="Arial" w:cs="Arial"/>
        </w:rPr>
        <w:t> </w:t>
      </w:r>
      <w:r w:rsidRPr="00F051CF">
        <w:rPr>
          <w:rFonts w:ascii="Arial" w:hAnsi="Arial" w:cs="Arial"/>
        </w:rPr>
        <w:t>předfinancování výdajů projektů ČVUT podaných na základě výzev v</w:t>
      </w:r>
      <w:r w:rsidR="004F7963">
        <w:rPr>
          <w:rFonts w:ascii="Arial" w:hAnsi="Arial" w:cs="Arial"/>
        </w:rPr>
        <w:t> </w:t>
      </w:r>
      <w:r w:rsidRPr="00F051CF">
        <w:rPr>
          <w:rFonts w:ascii="Arial" w:hAnsi="Arial" w:cs="Arial"/>
        </w:rPr>
        <w:t>rámci OP VVV, přičemž po obdržení této podpory bude návratná finanční výpomoc splacena státu.</w:t>
      </w:r>
    </w:p>
    <w:p w:rsidR="00F051CF" w:rsidRPr="00F051CF" w:rsidRDefault="00F051CF" w:rsidP="00F051CF">
      <w:pPr>
        <w:pStyle w:val="Odstavecseseznamem"/>
        <w:numPr>
          <w:ilvl w:val="0"/>
          <w:numId w:val="42"/>
        </w:numPr>
        <w:spacing w:line="276" w:lineRule="auto"/>
        <w:jc w:val="both"/>
        <w:rPr>
          <w:rFonts w:ascii="Arial" w:hAnsi="Arial" w:cs="Arial"/>
        </w:rPr>
      </w:pPr>
      <w:r w:rsidRPr="00F051CF">
        <w:rPr>
          <w:rFonts w:ascii="Arial" w:hAnsi="Arial" w:cs="Arial"/>
        </w:rPr>
        <w:t>Z důvodu nedoporučení projektů „Výzkumná infrastruktura pro letectví“ a</w:t>
      </w:r>
      <w:r w:rsidR="004F7963">
        <w:rPr>
          <w:rFonts w:ascii="Arial" w:hAnsi="Arial" w:cs="Arial"/>
        </w:rPr>
        <w:t> </w:t>
      </w:r>
      <w:r w:rsidRPr="00F051CF">
        <w:rPr>
          <w:rFonts w:ascii="Arial" w:hAnsi="Arial" w:cs="Arial"/>
        </w:rPr>
        <w:t>„</w:t>
      </w:r>
      <w:proofErr w:type="gramStart"/>
      <w:r w:rsidRPr="00F051CF">
        <w:rPr>
          <w:rFonts w:ascii="Arial" w:hAnsi="Arial" w:cs="Arial"/>
        </w:rPr>
        <w:t xml:space="preserve">Letectví </w:t>
      </w:r>
      <w:r>
        <w:rPr>
          <w:rFonts w:ascii="Arial" w:hAnsi="Arial" w:cs="Arial"/>
        </w:rPr>
        <w:t xml:space="preserve">                    </w:t>
      </w:r>
      <w:r w:rsidRPr="00F051CF">
        <w:rPr>
          <w:rFonts w:ascii="Arial" w:hAnsi="Arial" w:cs="Arial"/>
        </w:rPr>
        <w:t>a</w:t>
      </w:r>
      <w:r w:rsidR="004F7963">
        <w:rPr>
          <w:rFonts w:ascii="Arial" w:hAnsi="Arial" w:cs="Arial"/>
        </w:rPr>
        <w:t> </w:t>
      </w:r>
      <w:r w:rsidRPr="00F051CF">
        <w:rPr>
          <w:rFonts w:ascii="Arial" w:hAnsi="Arial" w:cs="Arial"/>
        </w:rPr>
        <w:t>kosmické</w:t>
      </w:r>
      <w:proofErr w:type="gramEnd"/>
      <w:r w:rsidRPr="00F051CF">
        <w:rPr>
          <w:rFonts w:ascii="Arial" w:hAnsi="Arial" w:cs="Arial"/>
        </w:rPr>
        <w:t xml:space="preserve"> technologie“ k</w:t>
      </w:r>
      <w:r w:rsidR="004F7963">
        <w:rPr>
          <w:rFonts w:ascii="Arial" w:hAnsi="Arial" w:cs="Arial"/>
        </w:rPr>
        <w:t> </w:t>
      </w:r>
      <w:r w:rsidRPr="00F051CF">
        <w:rPr>
          <w:rFonts w:ascii="Arial" w:hAnsi="Arial" w:cs="Arial"/>
        </w:rPr>
        <w:t>financování v</w:t>
      </w:r>
      <w:r>
        <w:rPr>
          <w:rFonts w:ascii="Arial" w:hAnsi="Arial" w:cs="Arial"/>
        </w:rPr>
        <w:t>/z</w:t>
      </w:r>
      <w:r w:rsidRPr="00F051CF">
        <w:rPr>
          <w:rFonts w:ascii="Arial" w:hAnsi="Arial" w:cs="Arial"/>
        </w:rPr>
        <w:t xml:space="preserve"> OP VVV bylo Rozhodnutí upraveno </w:t>
      </w:r>
      <w:r w:rsidRPr="00F051CF">
        <w:rPr>
          <w:rFonts w:ascii="Arial" w:hAnsi="Arial" w:cs="Arial"/>
          <w:u w:val="single"/>
        </w:rPr>
        <w:t>Rozhodnutím o</w:t>
      </w:r>
      <w:r w:rsidR="004F7963">
        <w:rPr>
          <w:rFonts w:ascii="Arial" w:hAnsi="Arial" w:cs="Arial"/>
          <w:u w:val="single"/>
        </w:rPr>
        <w:t> </w:t>
      </w:r>
      <w:r w:rsidRPr="00F051CF">
        <w:rPr>
          <w:rFonts w:ascii="Arial" w:hAnsi="Arial" w:cs="Arial"/>
          <w:u w:val="single"/>
        </w:rPr>
        <w:t>změně Rozhodnutí č. 136/2016 schváleném dne 2. srpna 2017</w:t>
      </w:r>
      <w:r w:rsidRPr="00F051CF">
        <w:rPr>
          <w:rFonts w:ascii="Arial" w:hAnsi="Arial" w:cs="Arial"/>
        </w:rPr>
        <w:t xml:space="preserve"> a</w:t>
      </w:r>
      <w:r w:rsidR="004F7963">
        <w:rPr>
          <w:rFonts w:ascii="Arial" w:hAnsi="Arial" w:cs="Arial"/>
        </w:rPr>
        <w:t> </w:t>
      </w:r>
      <w:r w:rsidRPr="00F051CF">
        <w:rPr>
          <w:rFonts w:ascii="Arial" w:hAnsi="Arial" w:cs="Arial"/>
        </w:rPr>
        <w:t>to tak, aby ČVUT mohlo dále čerpat finanční výpomoc až do 31. prosince 2018 v</w:t>
      </w:r>
      <w:r w:rsidR="004F7963">
        <w:rPr>
          <w:rFonts w:ascii="Arial" w:hAnsi="Arial" w:cs="Arial"/>
        </w:rPr>
        <w:t> </w:t>
      </w:r>
      <w:r w:rsidRPr="00F051CF">
        <w:rPr>
          <w:rFonts w:ascii="Arial" w:hAnsi="Arial" w:cs="Arial"/>
        </w:rPr>
        <w:t>původní výši 1,986 mld. Kč.</w:t>
      </w:r>
    </w:p>
    <w:p w:rsidR="00F051CF" w:rsidRPr="00F051CF" w:rsidRDefault="00F051CF" w:rsidP="00F051CF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F051CF">
        <w:rPr>
          <w:rFonts w:ascii="Arial" w:hAnsi="Arial" w:cs="Arial"/>
        </w:rPr>
        <w:lastRenderedPageBreak/>
        <w:t xml:space="preserve">V prosinci 2017 byla </w:t>
      </w:r>
      <w:r>
        <w:rPr>
          <w:rFonts w:ascii="Arial" w:hAnsi="Arial" w:cs="Arial"/>
        </w:rPr>
        <w:t>z</w:t>
      </w:r>
      <w:r w:rsidR="004F7963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OPVVV </w:t>
      </w:r>
      <w:r w:rsidRPr="00F051CF">
        <w:rPr>
          <w:rFonts w:ascii="Arial" w:hAnsi="Arial" w:cs="Arial"/>
        </w:rPr>
        <w:t>udělena podpora ve výši 976 mil. Kč projektu „Centrum pokročilých leteckých a</w:t>
      </w:r>
      <w:r w:rsidR="004F7963">
        <w:rPr>
          <w:rFonts w:ascii="Arial" w:hAnsi="Arial" w:cs="Arial"/>
        </w:rPr>
        <w:t> </w:t>
      </w:r>
      <w:r w:rsidRPr="00F051CF">
        <w:rPr>
          <w:rFonts w:ascii="Arial" w:hAnsi="Arial" w:cs="Arial"/>
        </w:rPr>
        <w:t>kosmických technologií“. ČVUT už nebude na tento projekt NFV čerpat.</w:t>
      </w:r>
    </w:p>
    <w:p w:rsidR="00F051CF" w:rsidRDefault="00F051CF" w:rsidP="00F051CF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F051CF">
        <w:rPr>
          <w:rFonts w:ascii="Arial" w:hAnsi="Arial" w:cs="Arial"/>
        </w:rPr>
        <w:t>Dopisem ze dne 2. 8. 2018 děkan Fakulty strojní ČVUT požádal MPO o</w:t>
      </w:r>
      <w:r w:rsidR="004F7963">
        <w:rPr>
          <w:rFonts w:ascii="Arial" w:hAnsi="Arial" w:cs="Arial"/>
        </w:rPr>
        <w:t> </w:t>
      </w:r>
      <w:r w:rsidRPr="00F051CF">
        <w:rPr>
          <w:rFonts w:ascii="Arial" w:hAnsi="Arial" w:cs="Arial"/>
        </w:rPr>
        <w:t>změnu podmínek poskytnutí NFV spočívající v</w:t>
      </w:r>
      <w:r w:rsidR="004F7963">
        <w:rPr>
          <w:rFonts w:ascii="Arial" w:hAnsi="Arial" w:cs="Arial"/>
        </w:rPr>
        <w:t> </w:t>
      </w:r>
      <w:r w:rsidRPr="00F051CF">
        <w:rPr>
          <w:rFonts w:ascii="Arial" w:hAnsi="Arial" w:cs="Arial"/>
        </w:rPr>
        <w:t xml:space="preserve">prodloužení doby čerpání do 31. 12. 2022. Důvodem je především </w:t>
      </w:r>
      <w:r w:rsidRPr="00F051CF">
        <w:rPr>
          <w:rFonts w:ascii="Arial" w:hAnsi="Arial" w:cs="Arial"/>
          <w:b/>
        </w:rPr>
        <w:t>změna vstupních podmínek</w:t>
      </w:r>
      <w:r w:rsidRPr="00F051CF">
        <w:rPr>
          <w:rFonts w:ascii="Arial" w:hAnsi="Arial" w:cs="Arial"/>
        </w:rPr>
        <w:t xml:space="preserve">, kdy je zřejmé, že </w:t>
      </w:r>
      <w:proofErr w:type="spellStart"/>
      <w:r w:rsidRPr="00F051CF">
        <w:rPr>
          <w:rFonts w:ascii="Arial" w:hAnsi="Arial" w:cs="Arial"/>
        </w:rPr>
        <w:t>předfinancovávané</w:t>
      </w:r>
      <w:proofErr w:type="spellEnd"/>
      <w:r w:rsidRPr="00F051CF">
        <w:rPr>
          <w:rFonts w:ascii="Arial" w:hAnsi="Arial" w:cs="Arial"/>
        </w:rPr>
        <w:t xml:space="preserve"> projekty nebudou </w:t>
      </w:r>
      <w:r w:rsidRPr="00F051CF">
        <w:rPr>
          <w:rFonts w:ascii="Arial" w:hAnsi="Arial" w:cs="Arial"/>
          <w:b/>
        </w:rPr>
        <w:t>plně</w:t>
      </w:r>
      <w:r w:rsidRPr="00F051CF">
        <w:rPr>
          <w:rFonts w:ascii="Arial" w:hAnsi="Arial" w:cs="Arial"/>
        </w:rPr>
        <w:t xml:space="preserve"> pokryty z</w:t>
      </w:r>
      <w:r w:rsidR="004F7963">
        <w:rPr>
          <w:rFonts w:ascii="Arial" w:hAnsi="Arial" w:cs="Arial"/>
        </w:rPr>
        <w:t> </w:t>
      </w:r>
      <w:r w:rsidRPr="00F051CF">
        <w:rPr>
          <w:rFonts w:ascii="Arial" w:hAnsi="Arial" w:cs="Arial"/>
        </w:rPr>
        <w:t>OP VVV z</w:t>
      </w:r>
      <w:r w:rsidR="004F7963">
        <w:rPr>
          <w:rFonts w:ascii="Arial" w:hAnsi="Arial" w:cs="Arial"/>
        </w:rPr>
        <w:t> </w:t>
      </w:r>
      <w:r w:rsidRPr="00F051CF">
        <w:rPr>
          <w:rFonts w:ascii="Arial" w:hAnsi="Arial" w:cs="Arial"/>
        </w:rPr>
        <w:t>důvodu nedostatečné alokace výzev. Proto je předkládán materiál vládě.</w:t>
      </w:r>
    </w:p>
    <w:p w:rsidR="00B60665" w:rsidRDefault="00B60665" w:rsidP="00B6066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B60665" w:rsidRDefault="004C53F3" w:rsidP="004C53F3">
      <w:pPr>
        <w:rPr>
          <w:rFonts w:ascii="Arial" w:hAnsi="Arial" w:cs="Arial"/>
          <w:u w:val="single"/>
        </w:rPr>
      </w:pPr>
      <w:bookmarkStart w:id="0" w:name="_GoBack"/>
      <w:r>
        <w:rPr>
          <w:rFonts w:ascii="Arial" w:hAnsi="Arial" w:cs="Arial"/>
          <w:u w:val="single"/>
        </w:rPr>
        <w:t>5. Shrnutí k</w:t>
      </w:r>
      <w:r w:rsidRPr="004C53F3">
        <w:rPr>
          <w:rFonts w:ascii="Arial" w:hAnsi="Arial" w:cs="Arial"/>
          <w:u w:val="single"/>
        </w:rPr>
        <w:t>rok</w:t>
      </w:r>
      <w:r>
        <w:rPr>
          <w:rFonts w:ascii="Arial" w:hAnsi="Arial" w:cs="Arial"/>
          <w:u w:val="single"/>
        </w:rPr>
        <w:t>ů</w:t>
      </w:r>
      <w:r w:rsidRPr="004C53F3">
        <w:rPr>
          <w:rFonts w:ascii="Arial" w:hAnsi="Arial" w:cs="Arial"/>
          <w:u w:val="single"/>
        </w:rPr>
        <w:t xml:space="preserve"> pro zlepšení řízení celého projektu</w:t>
      </w:r>
      <w:r>
        <w:rPr>
          <w:rFonts w:ascii="Arial" w:hAnsi="Arial" w:cs="Arial"/>
          <w:u w:val="single"/>
        </w:rPr>
        <w:t xml:space="preserve"> v budoucnu</w:t>
      </w:r>
    </w:p>
    <w:p w:rsidR="004C53F3" w:rsidRDefault="004C53F3" w:rsidP="004C53F3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4C53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jmenování </w:t>
      </w:r>
      <w:r w:rsidRPr="004C53F3">
        <w:rPr>
          <w:rFonts w:ascii="Arial" w:hAnsi="Arial" w:cs="Arial"/>
        </w:rPr>
        <w:t>projektového manažera pro řízení celého projektu</w:t>
      </w:r>
      <w:r>
        <w:rPr>
          <w:rFonts w:ascii="Arial" w:hAnsi="Arial" w:cs="Arial"/>
        </w:rPr>
        <w:t xml:space="preserve"> na</w:t>
      </w:r>
      <w:r w:rsidRPr="004C53F3">
        <w:rPr>
          <w:rFonts w:ascii="Arial" w:hAnsi="Arial" w:cs="Arial"/>
        </w:rPr>
        <w:t xml:space="preserve"> ČVUT</w:t>
      </w:r>
    </w:p>
    <w:p w:rsidR="004C53F3" w:rsidRDefault="004C53F3" w:rsidP="004C53F3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zavedení prvků projektového řízení na ČVUT</w:t>
      </w:r>
    </w:p>
    <w:p w:rsidR="004C53F3" w:rsidRDefault="004C53F3" w:rsidP="004C53F3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audit procesů a věcného obsahu projektu</w:t>
      </w:r>
    </w:p>
    <w:p w:rsidR="004C53F3" w:rsidRPr="004C53F3" w:rsidRDefault="004C53F3" w:rsidP="004C53F3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Důsledná vícestupňová kontrola poskytovaných plnění ČVUT (kontrola fakturace v rámci jednotlivých žádostí o platbu, a to jak finanční tak věcná)</w:t>
      </w:r>
    </w:p>
    <w:bookmarkEnd w:id="0"/>
    <w:p w:rsidR="00F051CF" w:rsidRPr="00F051CF" w:rsidRDefault="00F051CF" w:rsidP="00F051CF">
      <w:pPr>
        <w:spacing w:line="276" w:lineRule="auto"/>
        <w:jc w:val="both"/>
        <w:rPr>
          <w:rFonts w:ascii="Arial" w:hAnsi="Arial" w:cs="Arial"/>
        </w:rPr>
      </w:pPr>
    </w:p>
    <w:p w:rsidR="00C711EE" w:rsidRPr="00F051CF" w:rsidRDefault="00C711EE" w:rsidP="00F051CF">
      <w:pPr>
        <w:spacing w:line="276" w:lineRule="auto"/>
        <w:jc w:val="both"/>
        <w:rPr>
          <w:rFonts w:ascii="Arial" w:hAnsi="Arial" w:cs="Arial"/>
          <w:b/>
        </w:rPr>
      </w:pPr>
    </w:p>
    <w:sectPr w:rsidR="00C711EE" w:rsidRPr="00F051CF" w:rsidSect="00CC5E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4C2" w:rsidRDefault="002474C2" w:rsidP="00677FE0">
      <w:pPr>
        <w:spacing w:after="0" w:line="240" w:lineRule="auto"/>
      </w:pPr>
      <w:r>
        <w:separator/>
      </w:r>
    </w:p>
  </w:endnote>
  <w:endnote w:type="continuationSeparator" w:id="0">
    <w:p w:rsidR="002474C2" w:rsidRDefault="002474C2" w:rsidP="0067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4C2" w:rsidRDefault="002474C2" w:rsidP="00677FE0">
      <w:pPr>
        <w:spacing w:after="0" w:line="240" w:lineRule="auto"/>
      </w:pPr>
      <w:r>
        <w:separator/>
      </w:r>
    </w:p>
  </w:footnote>
  <w:footnote w:type="continuationSeparator" w:id="0">
    <w:p w:rsidR="002474C2" w:rsidRDefault="002474C2" w:rsidP="00677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BDD4BBA"/>
    <w:multiLevelType w:val="multilevel"/>
    <w:tmpl w:val="E8BAE50A"/>
    <w:numStyleLink w:val="VariantaA-odrky"/>
  </w:abstractNum>
  <w:abstractNum w:abstractNumId="12" w15:restartNumberingAfterBreak="0">
    <w:nsid w:val="0D6454CC"/>
    <w:multiLevelType w:val="hybridMultilevel"/>
    <w:tmpl w:val="BEB6F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130316F8"/>
    <w:multiLevelType w:val="multilevel"/>
    <w:tmpl w:val="3320A8B2"/>
    <w:numStyleLink w:val="VariantaB-odrky"/>
  </w:abstractNum>
  <w:abstractNum w:abstractNumId="15" w15:restartNumberingAfterBreak="0">
    <w:nsid w:val="13FB2F1F"/>
    <w:multiLevelType w:val="multilevel"/>
    <w:tmpl w:val="E8BAE50A"/>
    <w:numStyleLink w:val="VariantaA-odrky"/>
  </w:abstractNum>
  <w:abstractNum w:abstractNumId="16" w15:restartNumberingAfterBreak="0">
    <w:nsid w:val="15587B24"/>
    <w:multiLevelType w:val="multilevel"/>
    <w:tmpl w:val="E8BAE50A"/>
    <w:numStyleLink w:val="VariantaA-odrky"/>
  </w:abstractNum>
  <w:abstractNum w:abstractNumId="17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8" w15:restartNumberingAfterBreak="0">
    <w:nsid w:val="18FD5ADF"/>
    <w:multiLevelType w:val="hybridMultilevel"/>
    <w:tmpl w:val="BC6CFA3C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91872DA"/>
    <w:multiLevelType w:val="multilevel"/>
    <w:tmpl w:val="E8A48D7C"/>
    <w:numStyleLink w:val="VariantaA-sla"/>
  </w:abstractNum>
  <w:abstractNum w:abstractNumId="20" w15:restartNumberingAfterBreak="0">
    <w:nsid w:val="19987FCF"/>
    <w:multiLevelType w:val="multilevel"/>
    <w:tmpl w:val="0D8ABE32"/>
    <w:numStyleLink w:val="VariantaB-sla"/>
  </w:abstractNum>
  <w:abstractNum w:abstractNumId="21" w15:restartNumberingAfterBreak="0">
    <w:nsid w:val="1D3068A6"/>
    <w:multiLevelType w:val="multilevel"/>
    <w:tmpl w:val="3320A8B2"/>
    <w:numStyleLink w:val="VariantaB-odrky"/>
  </w:abstractNum>
  <w:abstractNum w:abstractNumId="22" w15:restartNumberingAfterBreak="0">
    <w:nsid w:val="1D464EC2"/>
    <w:multiLevelType w:val="multilevel"/>
    <w:tmpl w:val="E8BAE50A"/>
    <w:numStyleLink w:val="VariantaA-odrky"/>
  </w:abstractNum>
  <w:abstractNum w:abstractNumId="23" w15:restartNumberingAfterBreak="0">
    <w:nsid w:val="1EAB39CE"/>
    <w:multiLevelType w:val="multilevel"/>
    <w:tmpl w:val="E8BAE50A"/>
    <w:numStyleLink w:val="VariantaA-odrky"/>
  </w:abstractNum>
  <w:abstractNum w:abstractNumId="24" w15:restartNumberingAfterBreak="0">
    <w:nsid w:val="289A5EA2"/>
    <w:multiLevelType w:val="multilevel"/>
    <w:tmpl w:val="E8BAE50A"/>
    <w:numStyleLink w:val="VariantaA-odrky"/>
  </w:abstractNum>
  <w:abstractNum w:abstractNumId="25" w15:restartNumberingAfterBreak="0">
    <w:nsid w:val="28AB573E"/>
    <w:multiLevelType w:val="multilevel"/>
    <w:tmpl w:val="3320A8B2"/>
    <w:numStyleLink w:val="VariantaB-odrky"/>
  </w:abstractNum>
  <w:abstractNum w:abstractNumId="26" w15:restartNumberingAfterBreak="0">
    <w:nsid w:val="2A5F2D39"/>
    <w:multiLevelType w:val="multilevel"/>
    <w:tmpl w:val="E8BAE50A"/>
    <w:numStyleLink w:val="VariantaA-odrky"/>
  </w:abstractNum>
  <w:abstractNum w:abstractNumId="27" w15:restartNumberingAfterBreak="0">
    <w:nsid w:val="2DBB2CE6"/>
    <w:multiLevelType w:val="multilevel"/>
    <w:tmpl w:val="E8BAE50A"/>
    <w:numStyleLink w:val="VariantaA-odrky"/>
  </w:abstractNum>
  <w:abstractNum w:abstractNumId="28" w15:restartNumberingAfterBreak="0">
    <w:nsid w:val="33CA78B5"/>
    <w:multiLevelType w:val="hybridMultilevel"/>
    <w:tmpl w:val="456CC97E"/>
    <w:lvl w:ilvl="0" w:tplc="8F229C08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175E5A"/>
    <w:multiLevelType w:val="hybridMultilevel"/>
    <w:tmpl w:val="AA56120A"/>
    <w:lvl w:ilvl="0" w:tplc="9B8A6496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 w:tplc="04050011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355131EF"/>
    <w:multiLevelType w:val="multilevel"/>
    <w:tmpl w:val="E8A48D7C"/>
    <w:numStyleLink w:val="VariantaA-sla"/>
  </w:abstractNum>
  <w:abstractNum w:abstractNumId="31" w15:restartNumberingAfterBreak="0">
    <w:nsid w:val="4A306389"/>
    <w:multiLevelType w:val="multilevel"/>
    <w:tmpl w:val="E8BAE50A"/>
    <w:numStyleLink w:val="VariantaA-odrky"/>
  </w:abstractNum>
  <w:abstractNum w:abstractNumId="32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3290926"/>
    <w:multiLevelType w:val="multilevel"/>
    <w:tmpl w:val="E8BAE50A"/>
    <w:numStyleLink w:val="VariantaA-odrky"/>
  </w:abstractNum>
  <w:abstractNum w:abstractNumId="34" w15:restartNumberingAfterBreak="0">
    <w:nsid w:val="533902EA"/>
    <w:multiLevelType w:val="multilevel"/>
    <w:tmpl w:val="E8BAE50A"/>
    <w:numStyleLink w:val="VariantaA-odrky"/>
  </w:abstractNum>
  <w:abstractNum w:abstractNumId="35" w15:restartNumberingAfterBreak="0">
    <w:nsid w:val="571C11E2"/>
    <w:multiLevelType w:val="multilevel"/>
    <w:tmpl w:val="E8A48D7C"/>
    <w:numStyleLink w:val="VariantaA-sla"/>
  </w:abstractNum>
  <w:abstractNum w:abstractNumId="36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7" w15:restartNumberingAfterBreak="0">
    <w:nsid w:val="58CF3E9B"/>
    <w:multiLevelType w:val="hybridMultilevel"/>
    <w:tmpl w:val="F62447A6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3BE7CCC">
      <w:start w:val="1"/>
      <w:numFmt w:val="lowerLetter"/>
      <w:lvlText w:val="%2."/>
      <w:lvlJc w:val="left"/>
      <w:pPr>
        <w:ind w:left="1080" w:hanging="360"/>
      </w:pPr>
      <w:rPr>
        <w:rFonts w:hint="default"/>
        <w:i w:val="0"/>
      </w:rPr>
    </w:lvl>
    <w:lvl w:ilvl="2" w:tplc="040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AF35F43"/>
    <w:multiLevelType w:val="multilevel"/>
    <w:tmpl w:val="0D8ABE32"/>
    <w:numStyleLink w:val="VariantaB-sla"/>
  </w:abstractNum>
  <w:abstractNum w:abstractNumId="39" w15:restartNumberingAfterBreak="0">
    <w:nsid w:val="7A026407"/>
    <w:multiLevelType w:val="hybridMultilevel"/>
    <w:tmpl w:val="269695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6"/>
  </w:num>
  <w:num w:numId="3">
    <w:abstractNumId w:val="21"/>
  </w:num>
  <w:num w:numId="4">
    <w:abstractNumId w:val="15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32"/>
  </w:num>
  <w:num w:numId="7">
    <w:abstractNumId w:val="7"/>
  </w:num>
  <w:num w:numId="8">
    <w:abstractNumId w:val="35"/>
  </w:num>
  <w:num w:numId="9">
    <w:abstractNumId w:val="5"/>
    <w:lvlOverride w:ilvl="5">
      <w:lvl w:ilvl="5">
        <w:start w:val="1"/>
        <w:numFmt w:val="decimal"/>
        <w:lvlText w:val="%1.%2.%3.%4.%5.%6."/>
        <w:lvlJc w:val="left"/>
        <w:pPr>
          <w:ind w:left="3969" w:hanging="794"/>
        </w:pPr>
        <w:rPr>
          <w:rFonts w:hint="default"/>
        </w:rPr>
      </w:lvl>
    </w:lvlOverride>
  </w:num>
  <w:num w:numId="10">
    <w:abstractNumId w:val="2"/>
  </w:num>
  <w:num w:numId="11">
    <w:abstractNumId w:val="1"/>
  </w:num>
  <w:num w:numId="12">
    <w:abstractNumId w:val="0"/>
  </w:num>
  <w:num w:numId="13">
    <w:abstractNumId w:val="34"/>
  </w:num>
  <w:num w:numId="14">
    <w:abstractNumId w:val="4"/>
  </w:num>
  <w:num w:numId="15">
    <w:abstractNumId w:val="3"/>
  </w:num>
  <w:num w:numId="16">
    <w:abstractNumId w:val="32"/>
  </w:num>
  <w:num w:numId="17">
    <w:abstractNumId w:val="22"/>
  </w:num>
  <w:num w:numId="18">
    <w:abstractNumId w:val="6"/>
  </w:num>
  <w:num w:numId="19">
    <w:abstractNumId w:val="13"/>
  </w:num>
  <w:num w:numId="20">
    <w:abstractNumId w:val="8"/>
  </w:num>
  <w:num w:numId="21">
    <w:abstractNumId w:val="30"/>
  </w:num>
  <w:num w:numId="22">
    <w:abstractNumId w:val="10"/>
  </w:num>
  <w:num w:numId="23">
    <w:abstractNumId w:val="23"/>
  </w:num>
  <w:num w:numId="24">
    <w:abstractNumId w:val="11"/>
  </w:num>
  <w:num w:numId="25">
    <w:abstractNumId w:val="16"/>
  </w:num>
  <w:num w:numId="26">
    <w:abstractNumId w:val="31"/>
  </w:num>
  <w:num w:numId="27">
    <w:abstractNumId w:val="27"/>
  </w:num>
  <w:num w:numId="28">
    <w:abstractNumId w:val="26"/>
  </w:num>
  <w:num w:numId="29">
    <w:abstractNumId w:val="20"/>
  </w:num>
  <w:num w:numId="30">
    <w:abstractNumId w:val="33"/>
  </w:num>
  <w:num w:numId="31">
    <w:abstractNumId w:val="38"/>
  </w:num>
  <w:num w:numId="32">
    <w:abstractNumId w:val="24"/>
  </w:num>
  <w:num w:numId="33">
    <w:abstractNumId w:val="19"/>
  </w:num>
  <w:num w:numId="34">
    <w:abstractNumId w:val="9"/>
  </w:num>
  <w:num w:numId="35">
    <w:abstractNumId w:val="25"/>
  </w:num>
  <w:num w:numId="36">
    <w:abstractNumId w:val="14"/>
  </w:num>
  <w:num w:numId="37">
    <w:abstractNumId w:val="37"/>
  </w:num>
  <w:num w:numId="38">
    <w:abstractNumId w:val="18"/>
  </w:num>
  <w:num w:numId="39">
    <w:abstractNumId w:val="12"/>
  </w:num>
  <w:num w:numId="40">
    <w:abstractNumId w:val="28"/>
  </w:num>
  <w:num w:numId="41">
    <w:abstractNumId w:val="29"/>
  </w:num>
  <w:num w:numId="42">
    <w:abstractNumId w:val="3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69D"/>
    <w:rsid w:val="00015306"/>
    <w:rsid w:val="0002674B"/>
    <w:rsid w:val="0004162E"/>
    <w:rsid w:val="00046DCD"/>
    <w:rsid w:val="0004786B"/>
    <w:rsid w:val="000539C2"/>
    <w:rsid w:val="00063405"/>
    <w:rsid w:val="000809B9"/>
    <w:rsid w:val="00090B40"/>
    <w:rsid w:val="00095A0A"/>
    <w:rsid w:val="000B1B3D"/>
    <w:rsid w:val="000C4CAF"/>
    <w:rsid w:val="000D3E08"/>
    <w:rsid w:val="00111BAD"/>
    <w:rsid w:val="00116C19"/>
    <w:rsid w:val="00121485"/>
    <w:rsid w:val="0015215F"/>
    <w:rsid w:val="00177569"/>
    <w:rsid w:val="0018051B"/>
    <w:rsid w:val="001B1E4A"/>
    <w:rsid w:val="001C2E72"/>
    <w:rsid w:val="001D27C0"/>
    <w:rsid w:val="001E74C3"/>
    <w:rsid w:val="001F05F4"/>
    <w:rsid w:val="001F6937"/>
    <w:rsid w:val="002003B2"/>
    <w:rsid w:val="00220DE3"/>
    <w:rsid w:val="002474C2"/>
    <w:rsid w:val="0025290D"/>
    <w:rsid w:val="00260372"/>
    <w:rsid w:val="00262DAF"/>
    <w:rsid w:val="00285AED"/>
    <w:rsid w:val="002A4A10"/>
    <w:rsid w:val="002E2442"/>
    <w:rsid w:val="002F0E8C"/>
    <w:rsid w:val="002F0F5D"/>
    <w:rsid w:val="002F5DB6"/>
    <w:rsid w:val="00310FA0"/>
    <w:rsid w:val="00320481"/>
    <w:rsid w:val="003250CB"/>
    <w:rsid w:val="00363201"/>
    <w:rsid w:val="0039063C"/>
    <w:rsid w:val="003A46A8"/>
    <w:rsid w:val="003A51AA"/>
    <w:rsid w:val="003B565A"/>
    <w:rsid w:val="003D00A1"/>
    <w:rsid w:val="003D0CDA"/>
    <w:rsid w:val="0041427F"/>
    <w:rsid w:val="00437BCF"/>
    <w:rsid w:val="004509E5"/>
    <w:rsid w:val="004826A5"/>
    <w:rsid w:val="00486FB9"/>
    <w:rsid w:val="004C212A"/>
    <w:rsid w:val="004C53F3"/>
    <w:rsid w:val="004F7963"/>
    <w:rsid w:val="00500232"/>
    <w:rsid w:val="00500CA2"/>
    <w:rsid w:val="00504668"/>
    <w:rsid w:val="005157CB"/>
    <w:rsid w:val="005200A9"/>
    <w:rsid w:val="005455E1"/>
    <w:rsid w:val="005502BD"/>
    <w:rsid w:val="00556787"/>
    <w:rsid w:val="005A66C1"/>
    <w:rsid w:val="005C2560"/>
    <w:rsid w:val="005F7585"/>
    <w:rsid w:val="00605759"/>
    <w:rsid w:val="00610D91"/>
    <w:rsid w:val="0062669D"/>
    <w:rsid w:val="00650C6C"/>
    <w:rsid w:val="00652FE6"/>
    <w:rsid w:val="00667898"/>
    <w:rsid w:val="00677FE0"/>
    <w:rsid w:val="006B7E61"/>
    <w:rsid w:val="006D04EF"/>
    <w:rsid w:val="006D65EC"/>
    <w:rsid w:val="006E2FB0"/>
    <w:rsid w:val="007102D2"/>
    <w:rsid w:val="00713948"/>
    <w:rsid w:val="00717C4C"/>
    <w:rsid w:val="00753A27"/>
    <w:rsid w:val="00786157"/>
    <w:rsid w:val="0079342A"/>
    <w:rsid w:val="007A3EA7"/>
    <w:rsid w:val="007B4949"/>
    <w:rsid w:val="007C6A23"/>
    <w:rsid w:val="007F0BC6"/>
    <w:rsid w:val="00831374"/>
    <w:rsid w:val="00857580"/>
    <w:rsid w:val="00865238"/>
    <w:rsid w:val="008667BF"/>
    <w:rsid w:val="00895645"/>
    <w:rsid w:val="008C3782"/>
    <w:rsid w:val="008D4A32"/>
    <w:rsid w:val="008D593A"/>
    <w:rsid w:val="008E7760"/>
    <w:rsid w:val="00922001"/>
    <w:rsid w:val="00922C17"/>
    <w:rsid w:val="0093551C"/>
    <w:rsid w:val="00942DDD"/>
    <w:rsid w:val="009516A8"/>
    <w:rsid w:val="0097705C"/>
    <w:rsid w:val="009B3CC8"/>
    <w:rsid w:val="009B51CB"/>
    <w:rsid w:val="009F393D"/>
    <w:rsid w:val="009F7F46"/>
    <w:rsid w:val="00A000BF"/>
    <w:rsid w:val="00A0587E"/>
    <w:rsid w:val="00A275BC"/>
    <w:rsid w:val="00A41ADB"/>
    <w:rsid w:val="00A464B4"/>
    <w:rsid w:val="00A62F8E"/>
    <w:rsid w:val="00A63D6B"/>
    <w:rsid w:val="00A84B52"/>
    <w:rsid w:val="00A8660F"/>
    <w:rsid w:val="00A95C48"/>
    <w:rsid w:val="00AA7056"/>
    <w:rsid w:val="00AB31C6"/>
    <w:rsid w:val="00AB523B"/>
    <w:rsid w:val="00AD7E40"/>
    <w:rsid w:val="00B1336A"/>
    <w:rsid w:val="00B1477A"/>
    <w:rsid w:val="00B20993"/>
    <w:rsid w:val="00B33DF7"/>
    <w:rsid w:val="00B35C6D"/>
    <w:rsid w:val="00B42E96"/>
    <w:rsid w:val="00B50EE6"/>
    <w:rsid w:val="00B52185"/>
    <w:rsid w:val="00B543B7"/>
    <w:rsid w:val="00B60665"/>
    <w:rsid w:val="00B9753A"/>
    <w:rsid w:val="00BB0340"/>
    <w:rsid w:val="00BB479C"/>
    <w:rsid w:val="00BC4720"/>
    <w:rsid w:val="00BD75A2"/>
    <w:rsid w:val="00BF08BD"/>
    <w:rsid w:val="00C2017A"/>
    <w:rsid w:val="00C2026B"/>
    <w:rsid w:val="00C20470"/>
    <w:rsid w:val="00C259B7"/>
    <w:rsid w:val="00C34B2F"/>
    <w:rsid w:val="00C4540B"/>
    <w:rsid w:val="00C4641B"/>
    <w:rsid w:val="00C6690E"/>
    <w:rsid w:val="00C703C5"/>
    <w:rsid w:val="00C711EE"/>
    <w:rsid w:val="00C805F2"/>
    <w:rsid w:val="00C96EFE"/>
    <w:rsid w:val="00CC5E40"/>
    <w:rsid w:val="00CF05D1"/>
    <w:rsid w:val="00CF28D5"/>
    <w:rsid w:val="00D1569F"/>
    <w:rsid w:val="00D20B1E"/>
    <w:rsid w:val="00D22462"/>
    <w:rsid w:val="00D230AC"/>
    <w:rsid w:val="00D32489"/>
    <w:rsid w:val="00D3349E"/>
    <w:rsid w:val="00D40CF2"/>
    <w:rsid w:val="00D634D6"/>
    <w:rsid w:val="00D67662"/>
    <w:rsid w:val="00D73CB8"/>
    <w:rsid w:val="00DA7591"/>
    <w:rsid w:val="00E000F1"/>
    <w:rsid w:val="00E32798"/>
    <w:rsid w:val="00E51C75"/>
    <w:rsid w:val="00E51C91"/>
    <w:rsid w:val="00E667C1"/>
    <w:rsid w:val="00E76B1C"/>
    <w:rsid w:val="00EC3F88"/>
    <w:rsid w:val="00ED36D8"/>
    <w:rsid w:val="00EE6BD7"/>
    <w:rsid w:val="00EE7747"/>
    <w:rsid w:val="00F051CF"/>
    <w:rsid w:val="00F0689D"/>
    <w:rsid w:val="00F35F96"/>
    <w:rsid w:val="00F84F62"/>
    <w:rsid w:val="00FB01B5"/>
    <w:rsid w:val="00FB71B4"/>
    <w:rsid w:val="00FF3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0587E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titul">
    <w:name w:val="Subtitle"/>
    <w:basedOn w:val="Normln"/>
    <w:next w:val="Normln"/>
    <w:link w:val="Podtitul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titulChar">
    <w:name w:val="Podtitul Char"/>
    <w:basedOn w:val="Standardnpsmoodstavce"/>
    <w:link w:val="Podtitul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table" w:styleId="Mkatabulky">
    <w:name w:val="Table Grid"/>
    <w:basedOn w:val="Normlntabulka"/>
    <w:uiPriority w:val="39"/>
    <w:rsid w:val="00E51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52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215F"/>
    <w:rPr>
      <w:rFonts w:ascii="Segoe UI" w:hAnsi="Segoe UI" w:cs="Segoe UI"/>
      <w:color w:val="000000" w:themeColor="tex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28DC4575.dotm</Template>
  <TotalTime>0</TotalTime>
  <Pages>3</Pages>
  <Words>879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2019-01-31T10:40:00Z</dcterms:created>
  <dcterms:modified xsi:type="dcterms:W3CDTF">2019-01-31T10:40:00Z</dcterms:modified>
</cp:coreProperties>
</file>