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B9" w:rsidRPr="00BE20B9" w:rsidRDefault="0004343C" w:rsidP="00BE20B9">
      <w:pPr>
        <w:pStyle w:val="Nadpis1"/>
        <w:jc w:val="right"/>
        <w:rPr>
          <w:b w:val="0"/>
          <w:sz w:val="22"/>
        </w:rPr>
      </w:pPr>
      <w:bookmarkStart w:id="0" w:name="_GoBack"/>
      <w:bookmarkEnd w:id="0"/>
      <w:r>
        <w:rPr>
          <w:b w:val="0"/>
          <w:sz w:val="22"/>
        </w:rPr>
        <w:t>I</w:t>
      </w:r>
      <w:r w:rsidRPr="00BE20B9">
        <w:rPr>
          <w:b w:val="0"/>
          <w:sz w:val="22"/>
        </w:rPr>
        <w:t>II.</w:t>
      </w:r>
    </w:p>
    <w:p w:rsidR="00BE20B9" w:rsidRPr="00BE20B9" w:rsidRDefault="00BE20B9" w:rsidP="00BE20B9"/>
    <w:p w:rsidR="00410A30" w:rsidRPr="00F61453" w:rsidRDefault="0004343C" w:rsidP="00D36293">
      <w:pPr>
        <w:pStyle w:val="Nadpis1"/>
      </w:pPr>
      <w:r w:rsidRPr="00DE474C">
        <w:t>INFORMACE O HODNOCENÍ PROVOZU SMOGOVÝCH REGULAČNÍCH SYSTÉMŮ NA ÚZEMÍ ČESKÉ REPUBLIKY V ZIMNÍ SEZÓNĚ 2018–2019 A V LETNÍ SEZÓNĚ 2019</w:t>
      </w:r>
    </w:p>
    <w:p w:rsidR="00410A30" w:rsidRPr="00D36293" w:rsidRDefault="0004343C" w:rsidP="00D36293">
      <w:pPr>
        <w:pStyle w:val="Nadpis2"/>
      </w:pPr>
      <w:r w:rsidRPr="00D36293">
        <w:t>1. Úvod</w:t>
      </w:r>
    </w:p>
    <w:p w:rsidR="00DE474C" w:rsidRDefault="0004343C" w:rsidP="00DE474C">
      <w:pPr>
        <w:rPr>
          <w:rStyle w:val="textfont"/>
        </w:rPr>
      </w:pPr>
      <w:r w:rsidRPr="00DE474C">
        <w:rPr>
          <w:rStyle w:val="textfont"/>
        </w:rPr>
        <w:t xml:space="preserve">Český hydrometeorologický ústav (ČHMÚ) provozuje na základě pověření Ministerstva životního prostředí a </w:t>
      </w:r>
      <w:r w:rsidRPr="00DE474C">
        <w:rPr>
          <w:rStyle w:val="textfont"/>
        </w:rPr>
        <w:t>v souladu se zákonem o ochraně ovzduší č. 201/2012 Sb. (dále jen Zákon) Smogový varovný a regulační systém (SVRS). Jednotlivé oblasti SVRS a reprezentativní stanice pro PM</w:t>
      </w:r>
      <w:r w:rsidRPr="00DE474C">
        <w:rPr>
          <w:rStyle w:val="textfont"/>
          <w:vertAlign w:val="subscript"/>
        </w:rPr>
        <w:t>10</w:t>
      </w:r>
      <w:r w:rsidRPr="00DE474C">
        <w:rPr>
          <w:rStyle w:val="textfont"/>
        </w:rPr>
        <w:t>, SO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 xml:space="preserve"> a NO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 xml:space="preserve"> jsou stanoveny Věstníkem MŽP. Zpráva obsahuje vyhodnocení provozu SVRS </w:t>
      </w:r>
      <w:r w:rsidRPr="00DE474C">
        <w:rPr>
          <w:rStyle w:val="textfont"/>
        </w:rPr>
        <w:t>na území České republiky v období od 1. října 2018 do 30. září 2019.</w:t>
      </w:r>
    </w:p>
    <w:p w:rsidR="00DE474C" w:rsidRPr="00DE474C" w:rsidRDefault="0004343C" w:rsidP="00DE474C">
      <w:pPr>
        <w:rPr>
          <w:rStyle w:val="textfont"/>
        </w:rPr>
      </w:pPr>
      <w:r w:rsidRPr="00DE474C">
        <w:rPr>
          <w:rStyle w:val="textfont"/>
        </w:rPr>
        <w:t>V uvedeném období byl pro PM</w:t>
      </w:r>
      <w:r w:rsidRPr="00DE474C">
        <w:rPr>
          <w:rStyle w:val="textfont"/>
          <w:vertAlign w:val="subscript"/>
        </w:rPr>
        <w:t>10</w:t>
      </w:r>
      <w:r w:rsidRPr="00DE474C">
        <w:rPr>
          <w:rStyle w:val="textfont"/>
        </w:rPr>
        <w:t>, SO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 xml:space="preserve"> a NO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 xml:space="preserve"> v platnosti sezna</w:t>
      </w:r>
      <w:r>
        <w:rPr>
          <w:rStyle w:val="textfont"/>
        </w:rPr>
        <w:t>m zveřejněný ve Věstníku MŽP č. </w:t>
      </w:r>
      <w:r w:rsidRPr="00DE474C">
        <w:rPr>
          <w:rStyle w:val="textfont"/>
        </w:rPr>
        <w:t>7/2018. Pro O</w:t>
      </w:r>
      <w:r w:rsidRPr="00DE474C">
        <w:rPr>
          <w:rStyle w:val="textfont"/>
          <w:vertAlign w:val="subscript"/>
        </w:rPr>
        <w:t>3</w:t>
      </w:r>
      <w:r w:rsidRPr="00DE474C">
        <w:rPr>
          <w:rStyle w:val="textfont"/>
        </w:rPr>
        <w:t xml:space="preserve"> byl po celý rok v platnosti seznam upravený směrnicí ředitele ČHMÚ č. 2013/05.</w:t>
      </w:r>
    </w:p>
    <w:p w:rsidR="00DE474C" w:rsidRPr="00B20781" w:rsidRDefault="00DE474C" w:rsidP="007F0D17"/>
    <w:p w:rsidR="007F0D17" w:rsidRDefault="0004343C" w:rsidP="007F0D17">
      <w:pPr>
        <w:pStyle w:val="Nadpis2"/>
      </w:pPr>
      <w:r w:rsidRPr="00B20781">
        <w:t>2</w:t>
      </w:r>
      <w:r w:rsidRPr="00B20781">
        <w:t xml:space="preserve">. </w:t>
      </w:r>
      <w:r w:rsidR="00DE474C" w:rsidRPr="00DE474C">
        <w:t>Období od 1. října 2018 do 31. března 2019</w:t>
      </w:r>
    </w:p>
    <w:p w:rsidR="00CA6339" w:rsidRPr="00B20781" w:rsidRDefault="0004343C" w:rsidP="00CA6339">
      <w:pPr>
        <w:pStyle w:val="Nadpis3"/>
      </w:pPr>
      <w:r w:rsidRPr="00B20781">
        <w:t>2.</w:t>
      </w:r>
      <w:r>
        <w:t>1</w:t>
      </w:r>
      <w:r w:rsidRPr="00B20781">
        <w:t xml:space="preserve"> </w:t>
      </w:r>
      <w:r w:rsidR="00DE474C" w:rsidRPr="00DE474C">
        <w:t>Souhrnné hodnocení SVRS pro Českou republiku</w:t>
      </w:r>
    </w:p>
    <w:p w:rsidR="00DE474C" w:rsidRPr="00DE474C" w:rsidRDefault="0004343C" w:rsidP="00DE474C">
      <w:pPr>
        <w:rPr>
          <w:rStyle w:val="textfont"/>
        </w:rPr>
      </w:pPr>
      <w:r w:rsidRPr="00DE474C">
        <w:rPr>
          <w:rStyle w:val="textfont"/>
        </w:rPr>
        <w:t>V období od 1. října 2018 do 31. března 2019 bylo vyhlášeno 7 smogových situací a 2 regulace způsobených zvýšenými koncentracemi suspendovaných částic frakce PM</w:t>
      </w:r>
      <w:r w:rsidRPr="00DE474C">
        <w:rPr>
          <w:rStyle w:val="textfont"/>
          <w:vertAlign w:val="subscript"/>
        </w:rPr>
        <w:t>10</w:t>
      </w:r>
      <w:r w:rsidRPr="00DE474C">
        <w:rPr>
          <w:rStyle w:val="textfont"/>
        </w:rPr>
        <w:t>. Smogové situace z důvodu vysokých koncentrací oxidu dusičitého NO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>, oxidu siřičitého SO</w:t>
      </w:r>
      <w:r w:rsidRPr="00DE474C">
        <w:rPr>
          <w:rStyle w:val="textfont"/>
          <w:vertAlign w:val="subscript"/>
        </w:rPr>
        <w:t>2</w:t>
      </w:r>
      <w:r w:rsidRPr="00DE474C">
        <w:rPr>
          <w:rStyle w:val="textfont"/>
        </w:rPr>
        <w:t xml:space="preserve"> a přízemního ozónu O</w:t>
      </w:r>
      <w:r w:rsidRPr="00DE474C">
        <w:rPr>
          <w:rStyle w:val="textfont"/>
          <w:vertAlign w:val="subscript"/>
        </w:rPr>
        <w:t>3</w:t>
      </w:r>
      <w:r w:rsidRPr="00DE474C">
        <w:rPr>
          <w:rStyle w:val="textfont"/>
        </w:rPr>
        <w:t xml:space="preserve"> nebyly vyhlášeny.</w:t>
      </w:r>
    </w:p>
    <w:p w:rsidR="00CA6339" w:rsidRDefault="0004343C" w:rsidP="00DE474C">
      <w:pPr>
        <w:rPr>
          <w:rStyle w:val="textfont"/>
        </w:rPr>
      </w:pPr>
      <w:r w:rsidRPr="00DE474C">
        <w:rPr>
          <w:rStyle w:val="textfont"/>
        </w:rPr>
        <w:t>Smogové situace z důvodu vysokých koncentrací PM10 byly vyhlášeny celkem v 5 z 16 oblastí: v aglomeraci Ostrava/Karviná/Frýde</w:t>
      </w:r>
      <w:r w:rsidRPr="00DE474C">
        <w:rPr>
          <w:rStyle w:val="textfont"/>
        </w:rPr>
        <w:t xml:space="preserve">k-Místek (O/K/F-M) bez Třinecka s celkovou délkou  126 hodin a 84 hodin trvající regulace, v Olomouckém kraji s celkovou délkou 53 hodin, na Třinecku s celkovou délkou  116 hodin a 78 hodin trvající Regulace, ve Zlínském kraji s celkovou délkou 73 hodin a </w:t>
      </w:r>
      <w:r w:rsidRPr="00DE474C">
        <w:rPr>
          <w:rStyle w:val="textfont"/>
        </w:rPr>
        <w:t>v Zóně Moravskoslezsko s celkovou délkou 75 hodin (</w:t>
      </w:r>
      <w:r w:rsidRPr="00DE474C">
        <w:rPr>
          <w:rStyle w:val="textfont"/>
        </w:rPr>
        <w:fldChar w:fldCharType="begin"/>
      </w:r>
      <w:r w:rsidRPr="00DE474C">
        <w:rPr>
          <w:rStyle w:val="textfont"/>
        </w:rPr>
        <w:instrText xml:space="preserve"> REF _Ref518295736 \h  \* MERGEFORMAT </w:instrText>
      </w:r>
      <w:r w:rsidRPr="00DE474C">
        <w:rPr>
          <w:rStyle w:val="textfont"/>
        </w:rPr>
      </w:r>
      <w:r w:rsidRPr="00DE474C">
        <w:rPr>
          <w:rStyle w:val="textfont"/>
        </w:rPr>
        <w:fldChar w:fldCharType="separate"/>
      </w:r>
      <w:r w:rsidRPr="00DE474C">
        <w:rPr>
          <w:rStyle w:val="textfont"/>
        </w:rPr>
        <w:t>Obr. 1</w:t>
      </w:r>
      <w:r w:rsidRPr="00DE474C">
        <w:rPr>
          <w:rStyle w:val="textfont"/>
        </w:rPr>
        <w:fldChar w:fldCharType="end"/>
      </w:r>
      <w:r w:rsidRPr="00DE474C">
        <w:rPr>
          <w:rStyle w:val="textfont"/>
        </w:rPr>
        <w:t xml:space="preserve">, </w:t>
      </w:r>
      <w:r w:rsidRPr="00DE474C">
        <w:rPr>
          <w:rStyle w:val="textfont"/>
        </w:rPr>
        <w:fldChar w:fldCharType="begin"/>
      </w:r>
      <w:r w:rsidRPr="00DE474C">
        <w:rPr>
          <w:rStyle w:val="textfont"/>
        </w:rPr>
        <w:instrText xml:space="preserve"> REF _Ref518303463 \h  \* MERGEFORMAT </w:instrText>
      </w:r>
      <w:r w:rsidRPr="00DE474C">
        <w:rPr>
          <w:rStyle w:val="textfont"/>
        </w:rPr>
      </w:r>
      <w:r w:rsidRPr="00DE474C">
        <w:rPr>
          <w:rStyle w:val="textfont"/>
        </w:rPr>
        <w:fldChar w:fldCharType="separate"/>
      </w:r>
      <w:r w:rsidRPr="00DE474C">
        <w:rPr>
          <w:rStyle w:val="textfont"/>
        </w:rPr>
        <w:t>Tab. 1</w:t>
      </w:r>
      <w:r w:rsidRPr="00DE474C">
        <w:rPr>
          <w:rStyle w:val="textfont"/>
        </w:rPr>
        <w:fldChar w:fldCharType="end"/>
      </w:r>
      <w:r w:rsidRPr="00DE474C">
        <w:rPr>
          <w:rStyle w:val="textfont"/>
        </w:rPr>
        <w:t>). V souhrnu za ČR se jedná přibližně o pětinu průměrného trvání smogových situací a regulací během zimní sezóny (průměr za období 2004/X–2017/III, pokud by smogové situace a regulace byly vyh</w:t>
      </w:r>
      <w:r w:rsidRPr="00DE474C">
        <w:rPr>
          <w:rStyle w:val="textfont"/>
        </w:rPr>
        <w:t xml:space="preserve">lašovány podle aktuálně platných pravidel). Podrobný přehled časů vyhlášení a odvolání je uveden v příloze </w:t>
      </w:r>
      <w:r>
        <w:rPr>
          <w:rStyle w:val="textfont"/>
        </w:rPr>
        <w:t>4.1.</w:t>
      </w:r>
    </w:p>
    <w:p w:rsidR="00267074" w:rsidRDefault="00267074" w:rsidP="00DE474C">
      <w:pPr>
        <w:rPr>
          <w:rStyle w:val="textfont"/>
        </w:rPr>
      </w:pPr>
    </w:p>
    <w:p w:rsidR="00267074" w:rsidRPr="00267074" w:rsidRDefault="0004343C" w:rsidP="00DE474C">
      <w:pPr>
        <w:rPr>
          <w:rStyle w:val="textfont"/>
          <w:b/>
          <w:sz w:val="20"/>
        </w:rPr>
      </w:pPr>
      <w:bookmarkStart w:id="1" w:name="_Ref518303463"/>
      <w:r w:rsidRPr="00267074">
        <w:rPr>
          <w:b/>
          <w:sz w:val="20"/>
        </w:rPr>
        <w:t xml:space="preserve">Tab. </w:t>
      </w:r>
      <w:r w:rsidRPr="00267074">
        <w:rPr>
          <w:b/>
          <w:noProof/>
          <w:sz w:val="20"/>
        </w:rPr>
        <w:fldChar w:fldCharType="begin"/>
      </w:r>
      <w:r w:rsidRPr="00267074">
        <w:rPr>
          <w:b/>
          <w:noProof/>
          <w:sz w:val="20"/>
        </w:rPr>
        <w:instrText xml:space="preserve"> SEQ Tab. \* ARABIC </w:instrText>
      </w:r>
      <w:r w:rsidRPr="00267074">
        <w:rPr>
          <w:b/>
          <w:noProof/>
          <w:sz w:val="20"/>
        </w:rPr>
        <w:fldChar w:fldCharType="separate"/>
      </w:r>
      <w:r w:rsidRPr="00267074">
        <w:rPr>
          <w:b/>
          <w:noProof/>
          <w:sz w:val="20"/>
        </w:rPr>
        <w:t>1</w:t>
      </w:r>
      <w:r w:rsidRPr="00267074">
        <w:rPr>
          <w:b/>
          <w:noProof/>
          <w:sz w:val="20"/>
        </w:rPr>
        <w:fldChar w:fldCharType="end"/>
      </w:r>
      <w:bookmarkEnd w:id="1"/>
      <w:r w:rsidRPr="00267074">
        <w:rPr>
          <w:b/>
          <w:sz w:val="20"/>
        </w:rPr>
        <w:t>: Počet a trvání vyhlášených smogových situací z důvodu vysokých koncentrací suspendovaných částic  PM</w:t>
      </w:r>
      <w:r w:rsidRPr="00267074">
        <w:rPr>
          <w:b/>
          <w:sz w:val="20"/>
          <w:vertAlign w:val="subscript"/>
        </w:rPr>
        <w:t>10</w:t>
      </w:r>
      <w:r w:rsidRPr="00267074">
        <w:rPr>
          <w:b/>
          <w:sz w:val="20"/>
        </w:rPr>
        <w:t xml:space="preserve"> v období </w:t>
      </w:r>
      <w:r w:rsidRPr="00267074">
        <w:rPr>
          <w:b/>
          <w:sz w:val="20"/>
        </w:rPr>
        <w:t>X/2018–III/2019.</w:t>
      </w: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7"/>
        <w:gridCol w:w="1660"/>
        <w:gridCol w:w="1240"/>
        <w:gridCol w:w="1660"/>
        <w:gridCol w:w="963"/>
      </w:tblGrid>
      <w:tr w:rsidR="00616E70" w:rsidTr="006C547B">
        <w:trPr>
          <w:trHeight w:val="300"/>
        </w:trPr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Oblast SVRS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Počet vyhlášení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Délka trvání [h]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267074" w:rsidP="001444AE">
            <w:pPr>
              <w:spacing w:after="0" w:line="240" w:lineRule="auto"/>
              <w:ind w:right="-1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Aglomerace 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Aglomerace O/K/F-M bez Třinecka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84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Aglomerace Praha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Jihočeský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 xml:space="preserve">Jihomoravský kraj bez </w:t>
            </w:r>
            <w:r w:rsidRPr="00267074">
              <w:rPr>
                <w:rFonts w:cs="Arial"/>
                <w:sz w:val="18"/>
                <w:szCs w:val="18"/>
              </w:rPr>
              <w:t>aglomerace 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Karlovarský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Kraj Vysočina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Královéhradecký kraj a Pardubický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Liberecký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Olomoucký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lastRenderedPageBreak/>
              <w:t>Plzeňský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Třinecko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78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Ústecký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Zlínský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Zóna Moravskoslezsko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Zóna Střední Čechy</w:t>
            </w:r>
          </w:p>
        </w:tc>
        <w:tc>
          <w:tcPr>
            <w:tcW w:w="16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267074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6C547B">
        <w:trPr>
          <w:trHeight w:val="300"/>
        </w:trPr>
        <w:tc>
          <w:tcPr>
            <w:tcW w:w="38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Č</w:t>
            </w:r>
            <w:r w:rsidRPr="00267074">
              <w:rPr>
                <w:rFonts w:cs="Arial"/>
                <w:b/>
                <w:bCs/>
                <w:sz w:val="18"/>
                <w:szCs w:val="18"/>
              </w:rPr>
              <w:t>eská republika</w:t>
            </w:r>
          </w:p>
        </w:tc>
        <w:tc>
          <w:tcPr>
            <w:tcW w:w="16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443</w:t>
            </w:r>
          </w:p>
        </w:tc>
        <w:tc>
          <w:tcPr>
            <w:tcW w:w="9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074" w:rsidRPr="00267074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7074">
              <w:rPr>
                <w:rFonts w:cs="Arial"/>
                <w:b/>
                <w:bCs/>
                <w:sz w:val="18"/>
                <w:szCs w:val="18"/>
              </w:rPr>
              <w:t>162</w:t>
            </w:r>
          </w:p>
        </w:tc>
      </w:tr>
    </w:tbl>
    <w:p w:rsidR="00267074" w:rsidRPr="00DE474C" w:rsidRDefault="00267074" w:rsidP="00DE474C">
      <w:pPr>
        <w:rPr>
          <w:rStyle w:val="textfont"/>
          <w:rFonts w:cs="Arial"/>
        </w:rPr>
      </w:pPr>
    </w:p>
    <w:p w:rsidR="00267074" w:rsidRDefault="0004343C" w:rsidP="00CA6339">
      <w:pPr>
        <w:pStyle w:val="Nadpis3"/>
      </w:pPr>
      <w:r>
        <w:rPr>
          <w:noProof/>
        </w:rPr>
        <w:drawing>
          <wp:inline distT="0" distB="0" distL="0" distR="0">
            <wp:extent cx="5760000" cy="405943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064801" name=""/>
                    <pic:cNvPicPr/>
                  </pic:nvPicPr>
                  <pic:blipFill>
                    <a:blip r:embed="rId7"/>
                    <a:srcRect l="12074" t="16272" r="26582" b="6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59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7074" w:rsidRPr="00953B17" w:rsidRDefault="0004343C" w:rsidP="00267074">
      <w:pPr>
        <w:pStyle w:val="Titulek"/>
      </w:pPr>
      <w:bookmarkStart w:id="2" w:name="_Ref518295736"/>
      <w:r w:rsidRPr="00953B17">
        <w:t xml:space="preserve">Obr. </w:t>
      </w:r>
      <w:r w:rsidRPr="00953B17">
        <w:fldChar w:fldCharType="begin"/>
      </w:r>
      <w:r w:rsidRPr="00953B17">
        <w:instrText>SEQ "Obr." \*Arabic</w:instrText>
      </w:r>
      <w:r w:rsidRPr="00953B17">
        <w:fldChar w:fldCharType="separate"/>
      </w:r>
      <w:r w:rsidRPr="00953B17">
        <w:t>1</w:t>
      </w:r>
      <w:r w:rsidRPr="00953B17">
        <w:fldChar w:fldCharType="end"/>
      </w:r>
      <w:bookmarkEnd w:id="2"/>
      <w:r w:rsidRPr="00953B17">
        <w:t>: Celkový přehled vyhlášených smogových situací z důvodu vysokých koncentrací suspendovaných částic PM</w:t>
      </w:r>
      <w:r w:rsidRPr="00953B17">
        <w:rPr>
          <w:vertAlign w:val="subscript"/>
        </w:rPr>
        <w:t>10</w:t>
      </w:r>
      <w:r w:rsidRPr="00953B17">
        <w:t xml:space="preserve"> v období X/2018–III/2019.</w:t>
      </w:r>
    </w:p>
    <w:p w:rsidR="00267074" w:rsidRPr="00267074" w:rsidRDefault="0004343C" w:rsidP="00267074">
      <w:pPr>
        <w:pStyle w:val="Titulek"/>
        <w:rPr>
          <w:rFonts w:cs="Arial"/>
          <w:b w:val="0"/>
          <w:sz w:val="18"/>
          <w:szCs w:val="20"/>
        </w:rPr>
      </w:pPr>
      <w:r w:rsidRPr="00267074">
        <w:rPr>
          <w:rFonts w:cs="Arial"/>
          <w:b w:val="0"/>
          <w:sz w:val="18"/>
          <w:szCs w:val="20"/>
        </w:rPr>
        <w:t xml:space="preserve">Pozn.: </w:t>
      </w:r>
      <w:r w:rsidRPr="00267074">
        <w:rPr>
          <w:rFonts w:cs="Arial"/>
          <w:sz w:val="18"/>
          <w:szCs w:val="20"/>
        </w:rPr>
        <w:t>PHA</w:t>
      </w:r>
      <w:r w:rsidRPr="00267074">
        <w:rPr>
          <w:rFonts w:cs="Arial"/>
          <w:b w:val="0"/>
          <w:sz w:val="18"/>
          <w:szCs w:val="20"/>
        </w:rPr>
        <w:t xml:space="preserve"> … Aglomerace Praha, </w:t>
      </w:r>
      <w:r w:rsidRPr="00267074">
        <w:rPr>
          <w:rFonts w:cs="Arial"/>
          <w:sz w:val="18"/>
          <w:szCs w:val="20"/>
        </w:rPr>
        <w:t>B</w:t>
      </w:r>
      <w:r w:rsidRPr="00267074">
        <w:rPr>
          <w:rFonts w:cs="Arial"/>
          <w:b w:val="0"/>
          <w:sz w:val="18"/>
          <w:szCs w:val="20"/>
        </w:rPr>
        <w:t xml:space="preserve"> … Aglomerace Brno, </w:t>
      </w:r>
      <w:r w:rsidRPr="00267074">
        <w:rPr>
          <w:rFonts w:cs="Arial"/>
          <w:sz w:val="18"/>
          <w:szCs w:val="20"/>
        </w:rPr>
        <w:t>HKK-PAK</w:t>
      </w:r>
      <w:r w:rsidRPr="00267074">
        <w:rPr>
          <w:rFonts w:cs="Arial"/>
          <w:b w:val="0"/>
          <w:sz w:val="18"/>
          <w:szCs w:val="20"/>
        </w:rPr>
        <w:t xml:space="preserve"> … Královéhradecký kraj a Pardubický kraj, </w:t>
      </w:r>
      <w:r w:rsidRPr="00267074">
        <w:rPr>
          <w:rFonts w:cs="Arial"/>
          <w:sz w:val="18"/>
          <w:szCs w:val="20"/>
        </w:rPr>
        <w:t>JČK</w:t>
      </w:r>
      <w:r w:rsidRPr="00267074">
        <w:rPr>
          <w:rFonts w:cs="Arial"/>
          <w:b w:val="0"/>
          <w:sz w:val="18"/>
          <w:szCs w:val="20"/>
        </w:rPr>
        <w:t xml:space="preserve"> … Jihočeský kraj, </w:t>
      </w:r>
      <w:r w:rsidRPr="00267074">
        <w:rPr>
          <w:rFonts w:cs="Arial"/>
          <w:sz w:val="18"/>
          <w:szCs w:val="20"/>
        </w:rPr>
        <w:t>JMK bez B</w:t>
      </w:r>
      <w:r w:rsidRPr="00267074">
        <w:rPr>
          <w:rFonts w:cs="Arial"/>
          <w:b w:val="0"/>
          <w:sz w:val="18"/>
          <w:szCs w:val="20"/>
        </w:rPr>
        <w:t xml:space="preserve"> … Jihomoravský kraj bez aglomerace Brno, </w:t>
      </w:r>
      <w:r w:rsidRPr="00267074">
        <w:rPr>
          <w:rFonts w:cs="Arial"/>
          <w:sz w:val="18"/>
          <w:szCs w:val="20"/>
        </w:rPr>
        <w:t>KVK</w:t>
      </w:r>
      <w:r w:rsidRPr="00267074">
        <w:rPr>
          <w:rFonts w:cs="Arial"/>
          <w:b w:val="0"/>
          <w:sz w:val="18"/>
          <w:szCs w:val="20"/>
        </w:rPr>
        <w:t xml:space="preserve"> … Karlovarský kraj, </w:t>
      </w:r>
      <w:r w:rsidRPr="00267074">
        <w:rPr>
          <w:rFonts w:cs="Arial"/>
          <w:sz w:val="18"/>
          <w:szCs w:val="20"/>
        </w:rPr>
        <w:t>LBK</w:t>
      </w:r>
      <w:r w:rsidRPr="00267074">
        <w:rPr>
          <w:rFonts w:cs="Arial"/>
          <w:b w:val="0"/>
          <w:sz w:val="18"/>
          <w:szCs w:val="20"/>
        </w:rPr>
        <w:t xml:space="preserve"> … Liberecký kraj, </w:t>
      </w:r>
      <w:r w:rsidRPr="00267074">
        <w:rPr>
          <w:rFonts w:cs="Arial"/>
          <w:sz w:val="18"/>
          <w:szCs w:val="20"/>
        </w:rPr>
        <w:t>O/K/F-M bez TŘ</w:t>
      </w:r>
      <w:r w:rsidRPr="00267074">
        <w:rPr>
          <w:rFonts w:cs="Arial"/>
          <w:b w:val="0"/>
          <w:sz w:val="18"/>
          <w:szCs w:val="20"/>
        </w:rPr>
        <w:t xml:space="preserve"> … Aglomerace Ostrava</w:t>
      </w:r>
      <w:r w:rsidRPr="00267074">
        <w:rPr>
          <w:rFonts w:cs="Arial"/>
          <w:b w:val="0"/>
          <w:sz w:val="18"/>
          <w:szCs w:val="20"/>
        </w:rPr>
        <w:t xml:space="preserve">/Karviná/Frýdek-Místek bez Třinecka, </w:t>
      </w:r>
      <w:r w:rsidRPr="00267074">
        <w:rPr>
          <w:rFonts w:cs="Arial"/>
          <w:sz w:val="18"/>
          <w:szCs w:val="20"/>
        </w:rPr>
        <w:t>OLK</w:t>
      </w:r>
      <w:r w:rsidRPr="00267074">
        <w:rPr>
          <w:rFonts w:cs="Arial"/>
          <w:b w:val="0"/>
          <w:sz w:val="18"/>
          <w:szCs w:val="20"/>
        </w:rPr>
        <w:t xml:space="preserve"> … Olomoucký kraj, </w:t>
      </w:r>
      <w:r w:rsidRPr="00267074">
        <w:rPr>
          <w:rFonts w:cs="Arial"/>
          <w:sz w:val="18"/>
          <w:szCs w:val="20"/>
        </w:rPr>
        <w:t>PLK</w:t>
      </w:r>
      <w:r w:rsidRPr="00267074">
        <w:rPr>
          <w:rFonts w:cs="Arial"/>
          <w:b w:val="0"/>
          <w:sz w:val="18"/>
          <w:szCs w:val="20"/>
        </w:rPr>
        <w:t xml:space="preserve"> … Plzeňský kraj, </w:t>
      </w:r>
      <w:r w:rsidRPr="00267074">
        <w:rPr>
          <w:rFonts w:cs="Arial"/>
          <w:sz w:val="18"/>
          <w:szCs w:val="20"/>
        </w:rPr>
        <w:t>STČ</w:t>
      </w:r>
      <w:r w:rsidRPr="00267074">
        <w:rPr>
          <w:rFonts w:cs="Arial"/>
          <w:b w:val="0"/>
          <w:sz w:val="18"/>
          <w:szCs w:val="20"/>
        </w:rPr>
        <w:t xml:space="preserve"> … Zóna Střední Čechy, </w:t>
      </w:r>
      <w:r w:rsidRPr="00267074">
        <w:rPr>
          <w:rFonts w:cs="Arial"/>
          <w:sz w:val="18"/>
          <w:szCs w:val="20"/>
        </w:rPr>
        <w:t>TŘ</w:t>
      </w:r>
      <w:r w:rsidRPr="00267074">
        <w:rPr>
          <w:rFonts w:cs="Arial"/>
          <w:b w:val="0"/>
          <w:sz w:val="18"/>
          <w:szCs w:val="20"/>
        </w:rPr>
        <w:t xml:space="preserve"> … Třinecko, </w:t>
      </w:r>
      <w:r w:rsidRPr="00267074">
        <w:rPr>
          <w:rFonts w:cs="Arial"/>
          <w:sz w:val="18"/>
          <w:szCs w:val="20"/>
        </w:rPr>
        <w:t>ÚLK</w:t>
      </w:r>
      <w:r w:rsidRPr="00267074">
        <w:rPr>
          <w:rFonts w:cs="Arial"/>
          <w:b w:val="0"/>
          <w:sz w:val="18"/>
          <w:szCs w:val="20"/>
        </w:rPr>
        <w:t xml:space="preserve"> … Ústecký kraj, </w:t>
      </w:r>
      <w:r w:rsidRPr="00267074">
        <w:rPr>
          <w:rFonts w:cs="Arial"/>
          <w:sz w:val="18"/>
          <w:szCs w:val="20"/>
        </w:rPr>
        <w:t>VYS</w:t>
      </w:r>
      <w:r w:rsidRPr="00267074">
        <w:rPr>
          <w:rFonts w:cs="Arial"/>
          <w:b w:val="0"/>
          <w:sz w:val="18"/>
          <w:szCs w:val="20"/>
        </w:rPr>
        <w:t xml:space="preserve"> … Kraj Vysočina, </w:t>
      </w:r>
      <w:r w:rsidRPr="00267074">
        <w:rPr>
          <w:rFonts w:cs="Arial"/>
          <w:sz w:val="18"/>
          <w:szCs w:val="20"/>
        </w:rPr>
        <w:t>ZLK</w:t>
      </w:r>
      <w:r w:rsidRPr="00267074">
        <w:rPr>
          <w:rFonts w:cs="Arial"/>
          <w:b w:val="0"/>
          <w:sz w:val="18"/>
          <w:szCs w:val="20"/>
        </w:rPr>
        <w:t xml:space="preserve"> … Zlínský kraj, </w:t>
      </w:r>
      <w:r w:rsidRPr="00267074">
        <w:rPr>
          <w:rFonts w:cs="Arial"/>
          <w:sz w:val="18"/>
          <w:szCs w:val="20"/>
        </w:rPr>
        <w:t>ZSM</w:t>
      </w:r>
      <w:r w:rsidRPr="00267074">
        <w:rPr>
          <w:rFonts w:cs="Arial"/>
          <w:b w:val="0"/>
          <w:sz w:val="18"/>
          <w:szCs w:val="20"/>
        </w:rPr>
        <w:t xml:space="preserve"> … Zóna Moravskoslezsko </w:t>
      </w:r>
    </w:p>
    <w:p w:rsidR="00267074" w:rsidRDefault="00267074" w:rsidP="00CA6339">
      <w:pPr>
        <w:pStyle w:val="Nadpis3"/>
      </w:pPr>
    </w:p>
    <w:p w:rsidR="006C547B" w:rsidRDefault="0004343C">
      <w:pPr>
        <w:spacing w:after="0" w:line="240" w:lineRule="auto"/>
        <w:jc w:val="left"/>
        <w:rPr>
          <w:b/>
        </w:rPr>
      </w:pPr>
      <w:r>
        <w:br w:type="page"/>
      </w:r>
    </w:p>
    <w:p w:rsidR="00CA6339" w:rsidRPr="00D371BB" w:rsidRDefault="0004343C" w:rsidP="00CA6339">
      <w:pPr>
        <w:pStyle w:val="Nadpis3"/>
      </w:pPr>
      <w:r w:rsidRPr="00D371BB">
        <w:lastRenderedPageBreak/>
        <w:t xml:space="preserve">2.2 </w:t>
      </w:r>
      <w:r w:rsidR="00267074" w:rsidRPr="002F56E6">
        <w:t>Hodnocení rozptylových podmínek</w:t>
      </w:r>
    </w:p>
    <w:p w:rsidR="00267074" w:rsidRDefault="0004343C" w:rsidP="00267074">
      <w:pPr>
        <w:ind w:right="-1"/>
        <w:rPr>
          <w:rFonts w:cs="Arial"/>
        </w:rPr>
      </w:pPr>
      <w:r w:rsidRPr="00267074">
        <w:rPr>
          <w:rFonts w:cs="Arial"/>
        </w:rPr>
        <w:t>V období od 1. října 2018 do 31. března 2019 převažovaly dobré rozptylové podmínky (</w:t>
      </w:r>
      <w:r w:rsidRPr="00267074">
        <w:rPr>
          <w:rFonts w:cs="Arial"/>
        </w:rPr>
        <w:fldChar w:fldCharType="begin"/>
      </w:r>
      <w:r w:rsidRPr="00267074">
        <w:rPr>
          <w:rFonts w:cs="Arial"/>
        </w:rPr>
        <w:instrText xml:space="preserve"> REF _Ref518307690 \h  \* MERGEFORMAT </w:instrText>
      </w:r>
      <w:r w:rsidRPr="00267074">
        <w:rPr>
          <w:rFonts w:cs="Arial"/>
        </w:rPr>
      </w:r>
      <w:r w:rsidRPr="00267074">
        <w:rPr>
          <w:rFonts w:cs="Arial"/>
        </w:rPr>
        <w:fldChar w:fldCharType="separate"/>
      </w:r>
      <w:r w:rsidRPr="00267074">
        <w:rPr>
          <w:rFonts w:cs="Arial"/>
          <w:lang w:eastAsia="zh-CN"/>
        </w:rPr>
        <w:t xml:space="preserve">Obr. </w:t>
      </w:r>
      <w:r w:rsidRPr="00267074">
        <w:rPr>
          <w:rFonts w:cs="Arial"/>
          <w:noProof/>
          <w:lang w:eastAsia="zh-CN"/>
        </w:rPr>
        <w:t>2</w:t>
      </w:r>
      <w:r w:rsidRPr="00267074">
        <w:rPr>
          <w:rFonts w:cs="Arial"/>
        </w:rPr>
        <w:fldChar w:fldCharType="end"/>
      </w:r>
      <w:r w:rsidRPr="00267074">
        <w:rPr>
          <w:rFonts w:cs="Arial"/>
        </w:rPr>
        <w:t>). Nejvíce se nepříznivých rozptylových podmínek vyskytlo v </w:t>
      </w:r>
      <w:r w:rsidRPr="00267074">
        <w:rPr>
          <w:rFonts w:cs="Arial"/>
        </w:rPr>
        <w:t xml:space="preserve">únoru (18 </w:t>
      </w:r>
      <w:r w:rsidRPr="00267074">
        <w:rPr>
          <w:rFonts w:cs="Arial"/>
          <w:lang w:val="en-US"/>
        </w:rPr>
        <w:t xml:space="preserve">%) a lednu </w:t>
      </w:r>
      <w:r w:rsidRPr="00267074">
        <w:rPr>
          <w:rFonts w:cs="Arial"/>
        </w:rPr>
        <w:t xml:space="preserve">(3 %) 2019. Nejvíce dobrých rozptylových podmínek bylo zaznamenáno v prosinci 2018 (93 %). Na </w:t>
      </w:r>
      <w:r w:rsidRPr="00267074">
        <w:rPr>
          <w:rFonts w:cs="Arial"/>
        </w:rPr>
        <w:fldChar w:fldCharType="begin"/>
      </w:r>
      <w:r w:rsidRPr="00267074">
        <w:rPr>
          <w:rFonts w:cs="Arial"/>
        </w:rPr>
        <w:instrText xml:space="preserve"> REF _Ref518310054 \h  \* MERGEFORMAT </w:instrText>
      </w:r>
      <w:r w:rsidRPr="00267074">
        <w:rPr>
          <w:rFonts w:cs="Arial"/>
        </w:rPr>
      </w:r>
      <w:r w:rsidRPr="00267074">
        <w:rPr>
          <w:rFonts w:cs="Arial"/>
        </w:rPr>
        <w:fldChar w:fldCharType="separate"/>
      </w:r>
      <w:r w:rsidRPr="00267074">
        <w:rPr>
          <w:rFonts w:cs="Arial"/>
          <w:lang w:eastAsia="zh-CN"/>
        </w:rPr>
        <w:t xml:space="preserve">Obr. </w:t>
      </w:r>
      <w:r w:rsidRPr="00267074">
        <w:rPr>
          <w:rFonts w:cs="Arial"/>
          <w:noProof/>
          <w:lang w:eastAsia="zh-CN"/>
        </w:rPr>
        <w:t>3</w:t>
      </w:r>
      <w:r w:rsidRPr="00267074">
        <w:rPr>
          <w:rFonts w:cs="Arial"/>
        </w:rPr>
        <w:fldChar w:fldCharType="end"/>
      </w:r>
      <w:r w:rsidRPr="00267074">
        <w:rPr>
          <w:rFonts w:cs="Arial"/>
        </w:rPr>
        <w:t xml:space="preserve"> je znázorněna vazba mezi mete</w:t>
      </w:r>
      <w:r w:rsidRPr="00267074">
        <w:rPr>
          <w:rFonts w:cs="Arial"/>
        </w:rPr>
        <w:t>orologickými podmínkami a koncent</w:t>
      </w:r>
      <w:r w:rsidR="00B76B0F">
        <w:rPr>
          <w:rFonts w:cs="Arial"/>
        </w:rPr>
        <w:t>racemi znečišťujících látek. Je </w:t>
      </w:r>
      <w:r w:rsidRPr="00267074">
        <w:rPr>
          <w:rFonts w:cs="Arial"/>
        </w:rPr>
        <w:t>zde dobře patrné, že situace s nepříznivými rozptylovými podmínkami neznamená nutně vysoké koncentrace znečišťujících látek. Obráceně lze ale říci, že k výraznému a plošně rozsáhlému překračo</w:t>
      </w:r>
      <w:r w:rsidRPr="00267074">
        <w:rPr>
          <w:rFonts w:cs="Arial"/>
        </w:rPr>
        <w:t>vání imisních limitů a prahových hodnot dochází téměř v</w:t>
      </w:r>
      <w:r w:rsidR="00B76B0F">
        <w:rPr>
          <w:rFonts w:cs="Arial"/>
        </w:rPr>
        <w:t>ýhradně za mírně nepříznivých a </w:t>
      </w:r>
      <w:r w:rsidRPr="00267074">
        <w:rPr>
          <w:rFonts w:cs="Arial"/>
        </w:rPr>
        <w:t>nepříznivých rozptylových podmínek a za spolupůsobení dalš</w:t>
      </w:r>
      <w:r w:rsidR="00B76B0F">
        <w:rPr>
          <w:rFonts w:cs="Arial"/>
        </w:rPr>
        <w:t>ích meteorologických faktorů (v </w:t>
      </w:r>
      <w:r w:rsidRPr="00267074">
        <w:rPr>
          <w:rFonts w:cs="Arial"/>
        </w:rPr>
        <w:t>případě PM</w:t>
      </w:r>
      <w:r w:rsidRPr="00267074">
        <w:rPr>
          <w:rFonts w:cs="Arial"/>
          <w:vertAlign w:val="subscript"/>
        </w:rPr>
        <w:t>10</w:t>
      </w:r>
      <w:r w:rsidRPr="00267074">
        <w:rPr>
          <w:rFonts w:cs="Arial"/>
        </w:rPr>
        <w:t xml:space="preserve"> např. nízké teploty).</w:t>
      </w:r>
    </w:p>
    <w:p w:rsidR="00267074" w:rsidRDefault="00267074" w:rsidP="00267074">
      <w:pPr>
        <w:ind w:right="-1"/>
        <w:rPr>
          <w:rFonts w:cs="Arial"/>
        </w:rPr>
      </w:pPr>
    </w:p>
    <w:p w:rsidR="00267074" w:rsidRDefault="0004343C" w:rsidP="00267074">
      <w:pPr>
        <w:ind w:right="-1"/>
        <w:rPr>
          <w:rFonts w:cs="Arial"/>
          <w:color w:val="FF0000"/>
        </w:rPr>
      </w:pPr>
      <w:r>
        <w:rPr>
          <w:rFonts w:asciiTheme="minorHAnsi" w:hAnsiTheme="minorHAnsi"/>
          <w:noProof/>
          <w:color w:val="FF0000"/>
        </w:rPr>
        <w:drawing>
          <wp:inline distT="0" distB="0" distL="0" distR="0">
            <wp:extent cx="5760085" cy="3834943"/>
            <wp:effectExtent l="0" t="0" r="0" b="0"/>
            <wp:docPr id="1" name="Obrázek 1" descr="C:\Users\napravni\Desktop\temp\Rozptylove_podminky_102018 – 32019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150904" name="Picture 2" descr="C:\Users\napravni\Desktop\temp\Rozptylove_podminky_102018 – 32019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83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074" w:rsidRDefault="0004343C" w:rsidP="00267074">
      <w:pPr>
        <w:pStyle w:val="Titulek"/>
      </w:pPr>
      <w:bookmarkStart w:id="3" w:name="_Ref518307690"/>
      <w:r w:rsidRPr="00953B17">
        <w:t xml:space="preserve">Obr. </w:t>
      </w:r>
      <w:r w:rsidRPr="00953B17">
        <w:fldChar w:fldCharType="begin"/>
      </w:r>
      <w:r w:rsidRPr="00953B17">
        <w:instrText>SEQ "Obr." \*Arabic</w:instrText>
      </w:r>
      <w:r w:rsidRPr="00953B17">
        <w:fldChar w:fldCharType="separate"/>
      </w:r>
      <w:r w:rsidRPr="00953B17">
        <w:t>2</w:t>
      </w:r>
      <w:r w:rsidRPr="00953B17">
        <w:fldChar w:fldCharType="end"/>
      </w:r>
      <w:bookmarkEnd w:id="3"/>
      <w:r w:rsidRPr="00953B17">
        <w:t xml:space="preserve">: Hodnocení </w:t>
      </w:r>
      <w:r w:rsidRPr="00953B17">
        <w:t>rozptylových podmínek pro ČR na základě denních dat z modelu ALADIN v období  X/2018 – III/2019.</w:t>
      </w:r>
    </w:p>
    <w:p w:rsidR="00267074" w:rsidRPr="00267074" w:rsidRDefault="0004343C" w:rsidP="00267074">
      <w:r>
        <w:rPr>
          <w:noProof/>
          <w:color w:val="FF0000"/>
        </w:rPr>
        <w:lastRenderedPageBreak/>
        <w:drawing>
          <wp:inline distT="0" distB="0" distL="0" distR="0">
            <wp:extent cx="5760085" cy="3398888"/>
            <wp:effectExtent l="0" t="0" r="0" b="0"/>
            <wp:docPr id="5" name="Obrázek 5" descr="C:\Users\napravni\Desktop\temp\pm10_aglomerace_zprava_mz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664521" name="Picture 3" descr="C:\Users\napravni\Desktop\temp\pm10_aglomerace_zprava_mz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39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074" w:rsidRPr="00953B17" w:rsidRDefault="0004343C" w:rsidP="00267074">
      <w:pPr>
        <w:pStyle w:val="Titulek"/>
      </w:pPr>
      <w:bookmarkStart w:id="4" w:name="_Ref518310054"/>
      <w:r w:rsidRPr="00953B17">
        <w:t xml:space="preserve">Obr. </w:t>
      </w:r>
      <w:r w:rsidRPr="00953B17">
        <w:fldChar w:fldCharType="begin"/>
      </w:r>
      <w:r w:rsidRPr="00953B17">
        <w:instrText>SEQ "Obr." \*Arabic</w:instrText>
      </w:r>
      <w:r w:rsidRPr="00953B17">
        <w:fldChar w:fldCharType="separate"/>
      </w:r>
      <w:r w:rsidRPr="00953B17">
        <w:t>3</w:t>
      </w:r>
      <w:r w:rsidRPr="00953B17">
        <w:fldChar w:fldCharType="end"/>
      </w:r>
      <w:bookmarkEnd w:id="4"/>
      <w:r w:rsidRPr="00953B17">
        <w:t>: Teplota, rozptylové podmínky a koncentrace PM</w:t>
      </w:r>
      <w:r w:rsidRPr="00953B17">
        <w:rPr>
          <w:vertAlign w:val="subscript"/>
        </w:rPr>
        <w:t>10</w:t>
      </w:r>
      <w:r w:rsidRPr="00953B17">
        <w:t xml:space="preserve"> v aglomeraci Ostrava/Karviná/Frýdek-Místek v období  X/2018 – III/2019.</w:t>
      </w:r>
    </w:p>
    <w:p w:rsidR="00267074" w:rsidRPr="00267074" w:rsidRDefault="00267074" w:rsidP="00267074">
      <w:pPr>
        <w:ind w:right="-1"/>
        <w:rPr>
          <w:rFonts w:cs="Arial"/>
          <w:color w:val="FF0000"/>
        </w:rPr>
      </w:pPr>
    </w:p>
    <w:p w:rsidR="00E675EB" w:rsidRDefault="0004343C" w:rsidP="00E675EB">
      <w:pPr>
        <w:pStyle w:val="Nadpis2"/>
      </w:pPr>
      <w:r w:rsidRPr="00D371BB">
        <w:t xml:space="preserve">3. </w:t>
      </w:r>
      <w:r w:rsidR="00267074" w:rsidRPr="00267074">
        <w:t>Období od 1. dubna 2019 do 30. září 2019</w:t>
      </w:r>
    </w:p>
    <w:p w:rsidR="00267074" w:rsidRDefault="0004343C" w:rsidP="00267074">
      <w:pPr>
        <w:rPr>
          <w:b/>
        </w:rPr>
      </w:pPr>
      <w:r w:rsidRPr="006C547B">
        <w:rPr>
          <w:b/>
        </w:rPr>
        <w:t>3.1 Souhrnné hodnocení pro Českou republiku</w:t>
      </w:r>
    </w:p>
    <w:p w:rsidR="006C547B" w:rsidRPr="006C547B" w:rsidRDefault="0004343C" w:rsidP="006C547B">
      <w:pPr>
        <w:spacing w:after="60"/>
        <w:ind w:right="-1"/>
        <w:rPr>
          <w:rFonts w:cs="Arial"/>
        </w:rPr>
      </w:pPr>
      <w:r w:rsidRPr="006C547B">
        <w:rPr>
          <w:rFonts w:cs="Arial"/>
        </w:rPr>
        <w:t>V období od 1. dubna 2019 do 30. září 2019 bylo vyhlášeno 6 smogových situací z důvodu vysokých koncentrací přízemního ozonu O</w:t>
      </w:r>
      <w:r w:rsidRPr="006C547B">
        <w:rPr>
          <w:rFonts w:cs="Arial"/>
          <w:vertAlign w:val="subscript"/>
        </w:rPr>
        <w:t>3</w:t>
      </w:r>
      <w:r w:rsidRPr="006C547B">
        <w:rPr>
          <w:rFonts w:cs="Arial"/>
        </w:rPr>
        <w:t>. Smogové situace z důvodu vysokých koncentrací</w:t>
      </w:r>
      <w:r w:rsidRPr="006C547B">
        <w:rPr>
          <w:rFonts w:cs="Arial"/>
        </w:rPr>
        <w:t xml:space="preserve"> suspendovaných částic PM</w:t>
      </w:r>
      <w:r w:rsidRPr="006C547B">
        <w:rPr>
          <w:rFonts w:cs="Arial"/>
          <w:vertAlign w:val="subscript"/>
        </w:rPr>
        <w:t>10</w:t>
      </w:r>
      <w:r w:rsidRPr="006C547B">
        <w:rPr>
          <w:rFonts w:cs="Arial"/>
        </w:rPr>
        <w:t>, oxidu dusičitého NO</w:t>
      </w:r>
      <w:r w:rsidRPr="006C547B">
        <w:rPr>
          <w:rFonts w:cs="Arial"/>
          <w:vertAlign w:val="subscript"/>
        </w:rPr>
        <w:t>2</w:t>
      </w:r>
      <w:r w:rsidRPr="006C547B">
        <w:rPr>
          <w:rFonts w:cs="Arial"/>
        </w:rPr>
        <w:t xml:space="preserve"> a oxidu siřičitého SO</w:t>
      </w:r>
      <w:r w:rsidRPr="006C547B">
        <w:rPr>
          <w:rFonts w:cs="Arial"/>
          <w:vertAlign w:val="subscript"/>
        </w:rPr>
        <w:t>2</w:t>
      </w:r>
      <w:r w:rsidRPr="006C547B">
        <w:rPr>
          <w:rFonts w:cs="Arial"/>
        </w:rPr>
        <w:t xml:space="preserve"> nebyly vyhlášeny.</w:t>
      </w:r>
    </w:p>
    <w:p w:rsidR="006C547B" w:rsidRDefault="0004343C" w:rsidP="006C547B">
      <w:pPr>
        <w:spacing w:after="60"/>
        <w:ind w:right="-1"/>
        <w:rPr>
          <w:rFonts w:cs="Arial"/>
        </w:rPr>
      </w:pPr>
      <w:r w:rsidRPr="006C547B">
        <w:rPr>
          <w:rFonts w:cs="Arial"/>
        </w:rPr>
        <w:t>Smogové situace z důvodu vysokých koncentrací O</w:t>
      </w:r>
      <w:r w:rsidRPr="006C547B">
        <w:rPr>
          <w:rFonts w:cs="Arial"/>
          <w:vertAlign w:val="subscript"/>
        </w:rPr>
        <w:t>3</w:t>
      </w:r>
      <w:r w:rsidRPr="006C547B">
        <w:rPr>
          <w:rFonts w:cs="Arial"/>
        </w:rPr>
        <w:t xml:space="preserve"> byly vyhlášeny celkem v 5 z 16 oblastí: v Královéhradeckém kraji s celkovou délkou 13 hodin, v Libereckém kraji s ce</w:t>
      </w:r>
      <w:r w:rsidRPr="006C547B">
        <w:rPr>
          <w:rFonts w:cs="Arial"/>
        </w:rPr>
        <w:t>lkovou délkou 12 hodin, v Pardubickém kraji s celkovou délkou 12 hodin, v Ústeckém kraji s celkovou délkou 40 hodin a v Zóně Střední Čechy s celkovou délkou 13 hodin (</w:t>
      </w:r>
      <w:r w:rsidRPr="006C547B">
        <w:rPr>
          <w:rFonts w:cs="Arial"/>
        </w:rPr>
        <w:fldChar w:fldCharType="begin"/>
      </w:r>
      <w:r w:rsidRPr="006C547B">
        <w:rPr>
          <w:rFonts w:cs="Arial"/>
        </w:rPr>
        <w:instrText xml:space="preserve"> REF _Ref518303703 \h  \* MERGEFORMAT </w:instrText>
      </w:r>
      <w:r w:rsidRPr="006C547B">
        <w:rPr>
          <w:rFonts w:cs="Arial"/>
        </w:rPr>
      </w:r>
      <w:r w:rsidRPr="006C547B">
        <w:rPr>
          <w:rFonts w:cs="Arial"/>
        </w:rPr>
        <w:fldChar w:fldCharType="separate"/>
      </w:r>
      <w:r w:rsidRPr="006C547B">
        <w:rPr>
          <w:rFonts w:cs="Arial"/>
        </w:rPr>
        <w:t xml:space="preserve">Obr. </w:t>
      </w:r>
      <w:r w:rsidRPr="006C547B">
        <w:rPr>
          <w:rFonts w:cs="Arial"/>
          <w:noProof/>
        </w:rPr>
        <w:t>4</w:t>
      </w:r>
      <w:r w:rsidRPr="006C547B">
        <w:rPr>
          <w:rFonts w:cs="Arial"/>
        </w:rPr>
        <w:fldChar w:fldCharType="end"/>
      </w:r>
      <w:r w:rsidRPr="006C547B">
        <w:rPr>
          <w:rFonts w:cs="Arial"/>
        </w:rPr>
        <w:t xml:space="preserve">, </w:t>
      </w:r>
      <w:r w:rsidRPr="006C547B">
        <w:rPr>
          <w:rFonts w:cs="Arial"/>
        </w:rPr>
        <w:fldChar w:fldCharType="begin"/>
      </w:r>
      <w:r w:rsidRPr="006C547B">
        <w:rPr>
          <w:rFonts w:cs="Arial"/>
        </w:rPr>
        <w:instrText xml:space="preserve"> REF _Ref518303689 \h  \* MERGEFORMAT </w:instrText>
      </w:r>
      <w:r w:rsidRPr="006C547B">
        <w:rPr>
          <w:rFonts w:cs="Arial"/>
        </w:rPr>
      </w:r>
      <w:r w:rsidRPr="006C547B">
        <w:rPr>
          <w:rFonts w:cs="Arial"/>
        </w:rPr>
        <w:fldChar w:fldCharType="separate"/>
      </w:r>
      <w:r w:rsidRPr="006C547B">
        <w:rPr>
          <w:rFonts w:cs="Arial"/>
        </w:rPr>
        <w:t xml:space="preserve">Tab. </w:t>
      </w:r>
      <w:r w:rsidRPr="006C547B">
        <w:rPr>
          <w:rFonts w:cs="Arial"/>
          <w:noProof/>
        </w:rPr>
        <w:t>2</w:t>
      </w:r>
      <w:r w:rsidRPr="006C547B">
        <w:rPr>
          <w:rFonts w:cs="Arial"/>
        </w:rPr>
        <w:fldChar w:fldCharType="end"/>
      </w:r>
      <w:r w:rsidRPr="006C547B">
        <w:rPr>
          <w:rFonts w:cs="Arial"/>
        </w:rPr>
        <w:t xml:space="preserve">). Podrobný přehled časů vyhlášení a odvolání je uveden v příloze </w:t>
      </w:r>
      <w:r w:rsidRPr="006C547B">
        <w:rPr>
          <w:rFonts w:cs="Arial"/>
        </w:rPr>
        <w:fldChar w:fldCharType="begin"/>
      </w:r>
      <w:r w:rsidRPr="006C547B">
        <w:rPr>
          <w:rFonts w:cs="Arial"/>
        </w:rPr>
        <w:instrText xml:space="preserve"> REF _Ref520354795 \r \h  \* MERGEFORMAT </w:instrText>
      </w:r>
      <w:r w:rsidRPr="006C547B">
        <w:rPr>
          <w:rFonts w:cs="Arial"/>
        </w:rPr>
      </w:r>
      <w:r w:rsidRPr="006C547B">
        <w:rPr>
          <w:rFonts w:cs="Arial"/>
        </w:rPr>
        <w:fldChar w:fldCharType="separate"/>
      </w:r>
      <w:r w:rsidRPr="006C547B">
        <w:rPr>
          <w:rFonts w:cs="Arial"/>
        </w:rPr>
        <w:t>0</w:t>
      </w:r>
      <w:r w:rsidRPr="006C547B">
        <w:rPr>
          <w:rFonts w:cs="Arial"/>
        </w:rPr>
        <w:fldChar w:fldCharType="end"/>
      </w:r>
      <w:r w:rsidRPr="006C547B">
        <w:rPr>
          <w:rFonts w:cs="Arial"/>
        </w:rPr>
        <w:t>.</w:t>
      </w:r>
    </w:p>
    <w:p w:rsidR="006C547B" w:rsidRDefault="006C547B" w:rsidP="006C547B">
      <w:pPr>
        <w:spacing w:after="60"/>
        <w:ind w:right="-1"/>
        <w:rPr>
          <w:rFonts w:cs="Arial"/>
        </w:rPr>
      </w:pPr>
    </w:p>
    <w:p w:rsidR="006C547B" w:rsidRPr="00953B17" w:rsidRDefault="0004343C" w:rsidP="006C547B">
      <w:pPr>
        <w:pStyle w:val="Titulek"/>
      </w:pPr>
      <w:bookmarkStart w:id="5" w:name="_Ref518303689"/>
      <w:r w:rsidRPr="00953B17">
        <w:t xml:space="preserve">Tab. </w:t>
      </w:r>
      <w:r w:rsidRPr="00953B17">
        <w:rPr>
          <w:noProof/>
        </w:rPr>
        <w:fldChar w:fldCharType="begin"/>
      </w:r>
      <w:r w:rsidRPr="00953B17">
        <w:rPr>
          <w:noProof/>
        </w:rPr>
        <w:instrText xml:space="preserve"> SEQ Tab. \* ARABIC </w:instrText>
      </w:r>
      <w:r w:rsidRPr="00953B17">
        <w:rPr>
          <w:noProof/>
        </w:rPr>
        <w:fldChar w:fldCharType="separate"/>
      </w:r>
      <w:r w:rsidRPr="00953B17">
        <w:rPr>
          <w:noProof/>
        </w:rPr>
        <w:t>2</w:t>
      </w:r>
      <w:r w:rsidRPr="00953B17">
        <w:rPr>
          <w:noProof/>
        </w:rPr>
        <w:fldChar w:fldCharType="end"/>
      </w:r>
      <w:bookmarkEnd w:id="5"/>
      <w:r w:rsidRPr="00953B17">
        <w:t>: Počet a trvání vyhlášených smogových situací z důvodu vysokých koncentrací přízemního ozónu O</w:t>
      </w:r>
      <w:r w:rsidRPr="00953B17">
        <w:rPr>
          <w:vertAlign w:val="subscript"/>
        </w:rPr>
        <w:t>3</w:t>
      </w:r>
      <w:r w:rsidRPr="00953B17">
        <w:t xml:space="preserve"> v období IV/2019–IX/2019.</w:t>
      </w: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660"/>
        <w:gridCol w:w="1240"/>
        <w:gridCol w:w="1660"/>
        <w:gridCol w:w="960"/>
      </w:tblGrid>
      <w:tr w:rsidR="00616E70" w:rsidTr="001444AE">
        <w:trPr>
          <w:trHeight w:val="300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Oblast SVRS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Počet vyhlášení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Délka trvání [h]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Varování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Varování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Aglomerace 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Aglomerace O/K/F-M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Aglomerace Praha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Jihočeský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Jihomoravský kraj bez aglomerace 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Karlovarský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Kraj Vysočina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Královéhradecký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Liberecký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lastRenderedPageBreak/>
              <w:t>Olomoucký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Pardubický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Plzeňský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Ústecký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Zlínský kraj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Zóna Moravskoslezsko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Zóna Střední Čechy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0</w:t>
            </w:r>
          </w:p>
        </w:tc>
      </w:tr>
      <w:tr w:rsidR="00616E70" w:rsidTr="001444A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Česká republika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47B" w:rsidRPr="006C547B" w:rsidRDefault="0004343C" w:rsidP="001444A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</w:tr>
    </w:tbl>
    <w:p w:rsidR="006C547B" w:rsidRPr="006C547B" w:rsidRDefault="006C547B" w:rsidP="006C547B">
      <w:pPr>
        <w:spacing w:after="60"/>
        <w:ind w:right="-1"/>
        <w:rPr>
          <w:rFonts w:cs="Arial"/>
        </w:rPr>
      </w:pPr>
    </w:p>
    <w:p w:rsidR="006C547B" w:rsidRDefault="0004343C" w:rsidP="00267074">
      <w:pPr>
        <w:rPr>
          <w:b/>
        </w:rPr>
      </w:pPr>
      <w:r>
        <w:rPr>
          <w:noProof/>
        </w:rPr>
        <w:drawing>
          <wp:inline distT="0" distB="0" distL="0" distR="0">
            <wp:extent cx="5760000" cy="41791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704285" name=""/>
                    <pic:cNvPicPr/>
                  </pic:nvPicPr>
                  <pic:blipFill>
                    <a:blip r:embed="rId10"/>
                    <a:srcRect l="14660" t="15822" r="25567"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17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547B" w:rsidRPr="00953B17" w:rsidRDefault="0004343C" w:rsidP="006C547B">
      <w:pPr>
        <w:pStyle w:val="Titulek"/>
      </w:pPr>
      <w:bookmarkStart w:id="6" w:name="_Ref518303703"/>
      <w:r w:rsidRPr="00953B17">
        <w:t xml:space="preserve">Obr. </w:t>
      </w:r>
      <w:r w:rsidRPr="00953B17">
        <w:fldChar w:fldCharType="begin"/>
      </w:r>
      <w:r w:rsidRPr="00953B17">
        <w:instrText>SEQ "Obr." \*Arabic</w:instrText>
      </w:r>
      <w:r w:rsidRPr="00953B17">
        <w:fldChar w:fldCharType="separate"/>
      </w:r>
      <w:r w:rsidRPr="00953B17">
        <w:t>4</w:t>
      </w:r>
      <w:r w:rsidRPr="00953B17">
        <w:fldChar w:fldCharType="end"/>
      </w:r>
      <w:bookmarkEnd w:id="6"/>
      <w:r w:rsidRPr="00953B17">
        <w:t>: Celkový přehled vyhlášených smogových situací z důvodu vysokých koncentrací přízemního ozónu O</w:t>
      </w:r>
      <w:r w:rsidRPr="00953B17">
        <w:rPr>
          <w:vertAlign w:val="subscript"/>
        </w:rPr>
        <w:t>3</w:t>
      </w:r>
      <w:r w:rsidRPr="00953B17">
        <w:t xml:space="preserve"> v období IV/2019–IX/2019.</w:t>
      </w:r>
    </w:p>
    <w:p w:rsidR="006C547B" w:rsidRDefault="0004343C" w:rsidP="006C547B">
      <w:pPr>
        <w:pStyle w:val="Titulek"/>
        <w:rPr>
          <w:rFonts w:cs="Arial"/>
          <w:b w:val="0"/>
          <w:sz w:val="18"/>
          <w:szCs w:val="20"/>
        </w:rPr>
      </w:pPr>
      <w:r w:rsidRPr="006C547B">
        <w:rPr>
          <w:rFonts w:cs="Arial"/>
          <w:b w:val="0"/>
          <w:sz w:val="18"/>
          <w:szCs w:val="20"/>
        </w:rPr>
        <w:t xml:space="preserve">Pozn.: </w:t>
      </w:r>
      <w:r w:rsidRPr="006C547B">
        <w:rPr>
          <w:rFonts w:cs="Arial"/>
          <w:sz w:val="18"/>
          <w:szCs w:val="20"/>
        </w:rPr>
        <w:t>PHA</w:t>
      </w:r>
      <w:r w:rsidRPr="006C547B">
        <w:rPr>
          <w:rFonts w:cs="Arial"/>
          <w:b w:val="0"/>
          <w:sz w:val="18"/>
          <w:szCs w:val="20"/>
        </w:rPr>
        <w:t xml:space="preserve"> … Aglomerace Praha, </w:t>
      </w:r>
      <w:r w:rsidRPr="006C547B">
        <w:rPr>
          <w:rFonts w:cs="Arial"/>
          <w:sz w:val="18"/>
          <w:szCs w:val="20"/>
        </w:rPr>
        <w:t>B</w:t>
      </w:r>
      <w:r w:rsidRPr="006C547B">
        <w:rPr>
          <w:rFonts w:cs="Arial"/>
          <w:b w:val="0"/>
          <w:sz w:val="18"/>
          <w:szCs w:val="20"/>
        </w:rPr>
        <w:t xml:space="preserve"> … Aglomerace Brno, </w:t>
      </w:r>
      <w:r w:rsidRPr="006C547B">
        <w:rPr>
          <w:rFonts w:cs="Arial"/>
          <w:sz w:val="18"/>
          <w:szCs w:val="20"/>
        </w:rPr>
        <w:t>HKK</w:t>
      </w:r>
      <w:r w:rsidRPr="006C547B">
        <w:rPr>
          <w:rFonts w:cs="Arial"/>
          <w:b w:val="0"/>
          <w:sz w:val="18"/>
          <w:szCs w:val="20"/>
        </w:rPr>
        <w:t xml:space="preserve"> … Královéhradecký kraj, </w:t>
      </w:r>
      <w:r w:rsidRPr="006C547B">
        <w:rPr>
          <w:rFonts w:cs="Arial"/>
          <w:sz w:val="18"/>
          <w:szCs w:val="20"/>
        </w:rPr>
        <w:t>JČK</w:t>
      </w:r>
      <w:r w:rsidRPr="006C547B">
        <w:rPr>
          <w:rFonts w:cs="Arial"/>
          <w:b w:val="0"/>
          <w:sz w:val="18"/>
          <w:szCs w:val="20"/>
        </w:rPr>
        <w:t xml:space="preserve"> … Jihočeský kraj, </w:t>
      </w:r>
      <w:r w:rsidRPr="006C547B">
        <w:rPr>
          <w:rFonts w:cs="Arial"/>
          <w:sz w:val="18"/>
          <w:szCs w:val="20"/>
        </w:rPr>
        <w:t>JMK bez B</w:t>
      </w:r>
      <w:r w:rsidRPr="006C547B">
        <w:rPr>
          <w:rFonts w:cs="Arial"/>
          <w:b w:val="0"/>
          <w:sz w:val="18"/>
          <w:szCs w:val="20"/>
        </w:rPr>
        <w:t xml:space="preserve"> … Jihomoravský kraj bez aglomerace Brno, </w:t>
      </w:r>
      <w:r w:rsidRPr="006C547B">
        <w:rPr>
          <w:rFonts w:cs="Arial"/>
          <w:sz w:val="18"/>
          <w:szCs w:val="20"/>
        </w:rPr>
        <w:t>KVK</w:t>
      </w:r>
      <w:r w:rsidRPr="006C547B">
        <w:rPr>
          <w:rFonts w:cs="Arial"/>
          <w:b w:val="0"/>
          <w:sz w:val="18"/>
          <w:szCs w:val="20"/>
        </w:rPr>
        <w:t xml:space="preserve"> … Karlovarský kraj, </w:t>
      </w:r>
      <w:r w:rsidRPr="006C547B">
        <w:rPr>
          <w:rFonts w:cs="Arial"/>
          <w:sz w:val="18"/>
          <w:szCs w:val="20"/>
        </w:rPr>
        <w:t>LBK</w:t>
      </w:r>
      <w:r w:rsidRPr="006C547B">
        <w:rPr>
          <w:rFonts w:cs="Arial"/>
          <w:b w:val="0"/>
          <w:sz w:val="18"/>
          <w:szCs w:val="20"/>
        </w:rPr>
        <w:t xml:space="preserve"> … Liberecký kraj, </w:t>
      </w:r>
      <w:r w:rsidRPr="006C547B">
        <w:rPr>
          <w:rFonts w:cs="Arial"/>
          <w:sz w:val="18"/>
          <w:szCs w:val="20"/>
        </w:rPr>
        <w:t>O/K/F-M</w:t>
      </w:r>
      <w:r w:rsidRPr="006C547B">
        <w:rPr>
          <w:rFonts w:cs="Arial"/>
          <w:b w:val="0"/>
          <w:sz w:val="18"/>
          <w:szCs w:val="20"/>
        </w:rPr>
        <w:t xml:space="preserve"> … Aglomerace Ostrava/Karviná/Frýdek-Místek, </w:t>
      </w:r>
      <w:r w:rsidRPr="006C547B">
        <w:rPr>
          <w:rFonts w:cs="Arial"/>
          <w:sz w:val="18"/>
          <w:szCs w:val="20"/>
        </w:rPr>
        <w:t>OLK</w:t>
      </w:r>
      <w:r w:rsidRPr="006C547B">
        <w:rPr>
          <w:rFonts w:cs="Arial"/>
          <w:b w:val="0"/>
          <w:sz w:val="18"/>
          <w:szCs w:val="20"/>
        </w:rPr>
        <w:t xml:space="preserve"> … Olomoucký kraj, </w:t>
      </w:r>
      <w:r w:rsidRPr="006C547B">
        <w:rPr>
          <w:rFonts w:cs="Arial"/>
          <w:sz w:val="18"/>
          <w:szCs w:val="20"/>
        </w:rPr>
        <w:t>PLK</w:t>
      </w:r>
      <w:r w:rsidRPr="006C547B">
        <w:rPr>
          <w:rFonts w:cs="Arial"/>
          <w:b w:val="0"/>
          <w:sz w:val="18"/>
          <w:szCs w:val="20"/>
        </w:rPr>
        <w:t xml:space="preserve"> … Plzeňský kraj, </w:t>
      </w:r>
      <w:r w:rsidRPr="006C547B">
        <w:rPr>
          <w:rFonts w:cs="Arial"/>
          <w:sz w:val="18"/>
          <w:szCs w:val="20"/>
        </w:rPr>
        <w:t>PAK</w:t>
      </w:r>
      <w:r w:rsidRPr="006C547B">
        <w:rPr>
          <w:rFonts w:cs="Arial"/>
          <w:b w:val="0"/>
          <w:sz w:val="18"/>
          <w:szCs w:val="20"/>
        </w:rPr>
        <w:t xml:space="preserve"> … Pardubický kraj, </w:t>
      </w:r>
      <w:r w:rsidRPr="006C547B">
        <w:rPr>
          <w:rFonts w:cs="Arial"/>
          <w:sz w:val="18"/>
          <w:szCs w:val="20"/>
        </w:rPr>
        <w:t>STČ</w:t>
      </w:r>
      <w:r w:rsidRPr="006C547B">
        <w:rPr>
          <w:rFonts w:cs="Arial"/>
          <w:b w:val="0"/>
          <w:sz w:val="18"/>
          <w:szCs w:val="20"/>
        </w:rPr>
        <w:t xml:space="preserve"> … Zóna Střední Čec</w:t>
      </w:r>
      <w:r w:rsidRPr="006C547B">
        <w:rPr>
          <w:rFonts w:cs="Arial"/>
          <w:b w:val="0"/>
          <w:sz w:val="18"/>
          <w:szCs w:val="20"/>
        </w:rPr>
        <w:t xml:space="preserve">hy, </w:t>
      </w:r>
      <w:r w:rsidRPr="006C547B">
        <w:rPr>
          <w:rFonts w:cs="Arial"/>
          <w:sz w:val="18"/>
          <w:szCs w:val="20"/>
        </w:rPr>
        <w:t>ÚLK</w:t>
      </w:r>
      <w:r w:rsidRPr="006C547B">
        <w:rPr>
          <w:rFonts w:cs="Arial"/>
          <w:b w:val="0"/>
          <w:sz w:val="18"/>
          <w:szCs w:val="20"/>
        </w:rPr>
        <w:t xml:space="preserve"> … Ústecký kraj, </w:t>
      </w:r>
      <w:r w:rsidRPr="006C547B">
        <w:rPr>
          <w:rFonts w:cs="Arial"/>
          <w:sz w:val="18"/>
          <w:szCs w:val="20"/>
        </w:rPr>
        <w:t>VYS</w:t>
      </w:r>
      <w:r w:rsidRPr="006C547B">
        <w:rPr>
          <w:rFonts w:cs="Arial"/>
          <w:b w:val="0"/>
          <w:sz w:val="18"/>
          <w:szCs w:val="20"/>
        </w:rPr>
        <w:t xml:space="preserve"> … Kraj Vysočina, </w:t>
      </w:r>
      <w:r w:rsidRPr="006C547B">
        <w:rPr>
          <w:rFonts w:cs="Arial"/>
          <w:sz w:val="18"/>
          <w:szCs w:val="20"/>
        </w:rPr>
        <w:t>ZLK</w:t>
      </w:r>
      <w:r w:rsidRPr="006C547B">
        <w:rPr>
          <w:rFonts w:cs="Arial"/>
          <w:b w:val="0"/>
          <w:sz w:val="18"/>
          <w:szCs w:val="20"/>
        </w:rPr>
        <w:t xml:space="preserve"> … Zlínský kraj, </w:t>
      </w:r>
      <w:r w:rsidRPr="006C547B">
        <w:rPr>
          <w:rFonts w:cs="Arial"/>
          <w:sz w:val="18"/>
          <w:szCs w:val="20"/>
        </w:rPr>
        <w:t>ZSM</w:t>
      </w:r>
      <w:r w:rsidRPr="006C547B">
        <w:rPr>
          <w:rFonts w:cs="Arial"/>
          <w:b w:val="0"/>
          <w:sz w:val="18"/>
          <w:szCs w:val="20"/>
        </w:rPr>
        <w:t xml:space="preserve"> … Zóna Moravskoslezsko</w:t>
      </w:r>
    </w:p>
    <w:p w:rsidR="006C547B" w:rsidRDefault="006C547B" w:rsidP="006C547B"/>
    <w:p w:rsidR="006C547B" w:rsidRDefault="0004343C">
      <w:pPr>
        <w:spacing w:after="0" w:line="240" w:lineRule="auto"/>
        <w:jc w:val="left"/>
        <w:rPr>
          <w:b/>
        </w:rPr>
      </w:pPr>
      <w:r>
        <w:rPr>
          <w:b/>
        </w:rPr>
        <w:br w:type="page"/>
      </w:r>
    </w:p>
    <w:p w:rsidR="006C547B" w:rsidRPr="006C547B" w:rsidRDefault="0004343C" w:rsidP="006C547B">
      <w:pPr>
        <w:rPr>
          <w:b/>
        </w:rPr>
      </w:pPr>
      <w:r>
        <w:rPr>
          <w:b/>
        </w:rPr>
        <w:lastRenderedPageBreak/>
        <w:t>3.2</w:t>
      </w:r>
      <w:r w:rsidRPr="006C547B">
        <w:rPr>
          <w:b/>
        </w:rPr>
        <w:t xml:space="preserve"> Hodnocení meteorologických podmínek</w:t>
      </w:r>
    </w:p>
    <w:p w:rsidR="006C547B" w:rsidRDefault="0004343C" w:rsidP="006C547B">
      <w:pPr>
        <w:ind w:right="-1"/>
        <w:rPr>
          <w:rFonts w:cs="Arial"/>
        </w:rPr>
      </w:pPr>
      <w:r w:rsidRPr="006C547B">
        <w:rPr>
          <w:rFonts w:cs="Arial"/>
        </w:rPr>
        <w:t xml:space="preserve">Na </w:t>
      </w:r>
      <w:r w:rsidRPr="006C547B">
        <w:rPr>
          <w:rFonts w:cs="Arial"/>
        </w:rPr>
        <w:fldChar w:fldCharType="begin"/>
      </w:r>
      <w:r w:rsidRPr="006C547B">
        <w:rPr>
          <w:rFonts w:cs="Arial"/>
        </w:rPr>
        <w:instrText xml:space="preserve"> REF _Ref520357020 \h  \* MERGEFORMAT </w:instrText>
      </w:r>
      <w:r w:rsidRPr="006C547B">
        <w:rPr>
          <w:rFonts w:cs="Arial"/>
        </w:rPr>
      </w:r>
      <w:r w:rsidRPr="006C547B">
        <w:rPr>
          <w:rFonts w:cs="Arial"/>
        </w:rPr>
        <w:fldChar w:fldCharType="separate"/>
      </w:r>
      <w:r w:rsidRPr="006C547B">
        <w:rPr>
          <w:rFonts w:cs="Arial"/>
        </w:rPr>
        <w:t xml:space="preserve">Obr. </w:t>
      </w:r>
      <w:r w:rsidRPr="006C547B">
        <w:rPr>
          <w:rFonts w:cs="Arial"/>
          <w:noProof/>
        </w:rPr>
        <w:t>5</w:t>
      </w:r>
      <w:r w:rsidRPr="006C547B">
        <w:rPr>
          <w:rFonts w:cs="Arial"/>
        </w:rPr>
        <w:fldChar w:fldCharType="end"/>
      </w:r>
      <w:r w:rsidRPr="006C547B">
        <w:rPr>
          <w:rFonts w:cs="Arial"/>
        </w:rPr>
        <w:t xml:space="preserve"> je znázorněna vazba mezi meteorologickými podmínkami a koncentracemi znečišťujících látek.  Koncentrace přízemního ozonu jsou závislé na meteorologických veličinách, jako je sluneční svit, teplota vzduchu či relativní vlhkost. Při zvyšujících se hodnotách</w:t>
      </w:r>
      <w:r w:rsidRPr="006C547B">
        <w:rPr>
          <w:rFonts w:cs="Arial"/>
        </w:rPr>
        <w:t xml:space="preserve"> ultrafialového záření a teploty vzduchu rostou i koncentrace O</w:t>
      </w:r>
      <w:r w:rsidRPr="006C547B">
        <w:rPr>
          <w:rFonts w:cs="Arial"/>
          <w:vertAlign w:val="subscript"/>
        </w:rPr>
        <w:t>3</w:t>
      </w:r>
      <w:r w:rsidRPr="006C547B">
        <w:rPr>
          <w:rFonts w:cs="Arial"/>
        </w:rPr>
        <w:t>. Při zvyšující se relativní vlhkosti vzduchu naopak koncentrace O</w:t>
      </w:r>
      <w:r w:rsidRPr="006C547B">
        <w:rPr>
          <w:rFonts w:cs="Arial"/>
          <w:vertAlign w:val="subscript"/>
        </w:rPr>
        <w:t>3</w:t>
      </w:r>
      <w:r w:rsidRPr="006C547B">
        <w:rPr>
          <w:rFonts w:cs="Arial"/>
        </w:rPr>
        <w:t xml:space="preserve"> klesají. Příznivé podmínky pro tvorbu ozonu zejména v poslední dekádě června a v prvních dvou dekádách srpna.</w:t>
      </w:r>
    </w:p>
    <w:p w:rsidR="006C547B" w:rsidRDefault="006C547B" w:rsidP="006C547B">
      <w:pPr>
        <w:ind w:right="-1"/>
        <w:rPr>
          <w:rFonts w:cs="Arial"/>
        </w:rPr>
      </w:pPr>
    </w:p>
    <w:p w:rsidR="006C547B" w:rsidRDefault="0004343C" w:rsidP="006C547B">
      <w:pPr>
        <w:ind w:right="-1"/>
        <w:rPr>
          <w:rFonts w:cs="Arial"/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902037" cy="3687108"/>
            <wp:effectExtent l="0" t="0" r="381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7196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999" cy="3688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47B" w:rsidRPr="00953B17" w:rsidRDefault="0004343C" w:rsidP="006C547B">
      <w:pPr>
        <w:pStyle w:val="Titulek"/>
      </w:pPr>
      <w:bookmarkStart w:id="7" w:name="_Ref520357020"/>
      <w:r w:rsidRPr="00953B17">
        <w:t xml:space="preserve">Obr. </w:t>
      </w:r>
      <w:r w:rsidRPr="00953B17">
        <w:fldChar w:fldCharType="begin"/>
      </w:r>
      <w:r w:rsidRPr="00953B17">
        <w:instrText>SEQ "O</w:instrText>
      </w:r>
      <w:r w:rsidRPr="00953B17">
        <w:instrText>br." \*Arabic</w:instrText>
      </w:r>
      <w:r w:rsidRPr="00953B17">
        <w:fldChar w:fldCharType="separate"/>
      </w:r>
      <w:r w:rsidRPr="00953B17">
        <w:t>5</w:t>
      </w:r>
      <w:r w:rsidRPr="00953B17">
        <w:fldChar w:fldCharType="end"/>
      </w:r>
      <w:bookmarkEnd w:id="7"/>
      <w:r w:rsidRPr="00953B17">
        <w:t>: Teplota vzduchu, denní úhrn srážek, sluneční svit a koncentrace O</w:t>
      </w:r>
      <w:r w:rsidRPr="00953B17">
        <w:rPr>
          <w:vertAlign w:val="subscript"/>
        </w:rPr>
        <w:t>3</w:t>
      </w:r>
      <w:r w:rsidRPr="00953B17">
        <w:t xml:space="preserve"> na stanici Praha-Libuš v období  IV/2019 – IX/2019.</w:t>
      </w:r>
    </w:p>
    <w:p w:rsidR="006C547B" w:rsidRDefault="0004343C">
      <w:pPr>
        <w:spacing w:after="0" w:line="240" w:lineRule="auto"/>
        <w:jc w:val="left"/>
        <w:rPr>
          <w:b/>
        </w:rPr>
      </w:pPr>
      <w:r>
        <w:rPr>
          <w:b/>
        </w:rPr>
        <w:br w:type="page"/>
      </w:r>
    </w:p>
    <w:p w:rsidR="007132E3" w:rsidRDefault="0004343C" w:rsidP="00D36293">
      <w:pPr>
        <w:pStyle w:val="Nadpis2"/>
      </w:pPr>
      <w:r>
        <w:lastRenderedPageBreak/>
        <w:t>4</w:t>
      </w:r>
      <w:r w:rsidRPr="00693EB1">
        <w:t xml:space="preserve">. </w:t>
      </w:r>
      <w:r>
        <w:t>Přílohy</w:t>
      </w:r>
    </w:p>
    <w:p w:rsidR="006C547B" w:rsidRDefault="0004343C" w:rsidP="006C547B">
      <w:pPr>
        <w:rPr>
          <w:b/>
        </w:rPr>
      </w:pPr>
      <w:r w:rsidRPr="006C547B">
        <w:rPr>
          <w:b/>
        </w:rPr>
        <w:t>4.1 Podrobný přehled vyhlášených smogových situací a regulací pro PM</w:t>
      </w:r>
      <w:r w:rsidRPr="006C547B">
        <w:rPr>
          <w:b/>
          <w:vertAlign w:val="subscript"/>
        </w:rPr>
        <w:t>10</w:t>
      </w:r>
      <w:r>
        <w:rPr>
          <w:b/>
        </w:rPr>
        <w:t xml:space="preserve"> v období 1. 10. 2018–</w:t>
      </w:r>
      <w:r w:rsidRPr="006C547B">
        <w:rPr>
          <w:b/>
        </w:rPr>
        <w:t xml:space="preserve">31. 3. 2019 </w:t>
      </w:r>
    </w:p>
    <w:tbl>
      <w:tblPr>
        <w:tblW w:w="498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7"/>
        <w:gridCol w:w="564"/>
        <w:gridCol w:w="499"/>
        <w:gridCol w:w="595"/>
        <w:gridCol w:w="593"/>
        <w:gridCol w:w="1090"/>
        <w:gridCol w:w="406"/>
        <w:gridCol w:w="688"/>
        <w:gridCol w:w="226"/>
        <w:gridCol w:w="862"/>
        <w:gridCol w:w="52"/>
        <w:gridCol w:w="914"/>
        <w:gridCol w:w="128"/>
        <w:gridCol w:w="696"/>
        <w:gridCol w:w="87"/>
        <w:gridCol w:w="599"/>
      </w:tblGrid>
      <w:tr w:rsidR="00616E70" w:rsidTr="006C547B">
        <w:trPr>
          <w:trHeight w:val="300"/>
        </w:trPr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Oblast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615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  <w:tc>
          <w:tcPr>
            <w:tcW w:w="2974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Vyhlášené smogové situace a regulace pro PM</w:t>
            </w:r>
            <w:r w:rsidRPr="006C547B">
              <w:rPr>
                <w:rFonts w:cs="Arial"/>
                <w:b/>
                <w:bCs/>
                <w:sz w:val="18"/>
                <w:szCs w:val="18"/>
                <w:vertAlign w:val="subscript"/>
              </w:rPr>
              <w:t>10</w:t>
            </w:r>
            <w:r w:rsidRPr="006C547B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:rsidR="006C547B" w:rsidRPr="006C547B" w:rsidRDefault="0004343C" w:rsidP="006C547B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v</w:t>
            </w: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  <w:r w:rsidRPr="006C547B">
              <w:rPr>
                <w:rFonts w:cs="Arial"/>
                <w:b/>
                <w:bCs/>
                <w:sz w:val="18"/>
                <w:szCs w:val="18"/>
              </w:rPr>
              <w:t>období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6C547B">
              <w:rPr>
                <w:rFonts w:cs="Arial"/>
                <w:b/>
                <w:bCs/>
                <w:sz w:val="18"/>
                <w:szCs w:val="18"/>
              </w:rPr>
              <w:t>X/2018 - III/2019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Vyhlášení</w:t>
            </w:r>
          </w:p>
        </w:tc>
        <w:tc>
          <w:tcPr>
            <w:tcW w:w="112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Odvolání</w:t>
            </w:r>
          </w:p>
        </w:tc>
        <w:tc>
          <w:tcPr>
            <w:tcW w:w="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Trvání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Smogová situace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Regulace</w:t>
            </w:r>
          </w:p>
        </w:tc>
      </w:tr>
      <w:tr w:rsidR="00616E70" w:rsidTr="006C547B">
        <w:trPr>
          <w:trHeight w:val="315"/>
        </w:trPr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 xml:space="preserve">počet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délka</w:t>
            </w:r>
            <w:r w:rsidRPr="006C547B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C547B">
              <w:rPr>
                <w:rFonts w:cs="Arial"/>
                <w:b/>
                <w:bCs/>
                <w:sz w:val="18"/>
                <w:szCs w:val="18"/>
                <w:lang w:val="en-US"/>
              </w:rPr>
              <w:t>[h]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 xml:space="preserve">počet 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 xml:space="preserve">délka </w:t>
            </w:r>
            <w:r w:rsidRPr="006C547B">
              <w:rPr>
                <w:rFonts w:cs="Arial"/>
                <w:b/>
                <w:bCs/>
                <w:sz w:val="18"/>
                <w:szCs w:val="18"/>
                <w:lang w:val="en-US"/>
              </w:rPr>
              <w:t>[h]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den a</w:t>
            </w:r>
            <w:r w:rsidRPr="006C547B">
              <w:rPr>
                <w:rFonts w:cs="Arial"/>
                <w:sz w:val="18"/>
                <w:szCs w:val="18"/>
              </w:rPr>
              <w:t xml:space="preserve"> hodina SE(L)Č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den a hodina SE(L)Č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den a hodina SE(L)Č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den a hodina SE(L)Č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[h]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[h]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 xml:space="preserve">Aglomerace O/K/F-M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bez Třinecka</w:t>
            </w:r>
          </w:p>
        </w:tc>
        <w:tc>
          <w:tcPr>
            <w:tcW w:w="2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5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19.10.2018 21:19</w:t>
            </w:r>
          </w:p>
        </w:tc>
        <w:tc>
          <w:tcPr>
            <w:tcW w:w="5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21.10.2018 05:07</w:t>
            </w:r>
          </w:p>
        </w:tc>
        <w:tc>
          <w:tcPr>
            <w:tcW w:w="56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5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20.01.2019 11:32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20.01.2019 14:02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09:58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02:08:00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84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Třinecko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19.10.2018 21:19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20.10.2018 23:00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20.01.2019 21:23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21.01.2019 01:54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15:43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08:09:00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78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Zlínský kraj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21.01.2019 07:45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08:46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Olomoucký kraj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22.01.2019 00:24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05:16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</w:tr>
      <w:tr w:rsidR="00616E70" w:rsidTr="006C547B">
        <w:trPr>
          <w:trHeight w:val="300"/>
        </w:trPr>
        <w:tc>
          <w:tcPr>
            <w:tcW w:w="862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Zóna Moravskoslezsko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21.01.2019 02:01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5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24.01.2019 04:49</w:t>
            </w:r>
          </w:p>
        </w:tc>
        <w:tc>
          <w:tcPr>
            <w:tcW w:w="5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35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  <w:r w:rsidRPr="006C547B">
              <w:rPr>
                <w:rFonts w:cs="Arial"/>
                <w:sz w:val="18"/>
                <w:szCs w:val="18"/>
              </w:rPr>
              <w:t>x</w:t>
            </w:r>
          </w:p>
        </w:tc>
      </w:tr>
      <w:tr w:rsidR="00616E70" w:rsidTr="006C547B">
        <w:trPr>
          <w:trHeight w:val="315"/>
        </w:trPr>
        <w:tc>
          <w:tcPr>
            <w:tcW w:w="862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6C547B" w:rsidRDefault="0004343C" w:rsidP="001444AE">
            <w:pPr>
              <w:spacing w:after="0" w:line="240" w:lineRule="auto"/>
              <w:ind w:right="-1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Česká republika celkem</w:t>
            </w:r>
          </w:p>
        </w:tc>
        <w:tc>
          <w:tcPr>
            <w:tcW w:w="291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8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443</w:t>
            </w:r>
          </w:p>
        </w:tc>
        <w:tc>
          <w:tcPr>
            <w:tcW w:w="308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7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04343C" w:rsidP="001444AE">
            <w:pPr>
              <w:spacing w:after="0" w:line="240" w:lineRule="auto"/>
              <w:ind w:right="-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47B">
              <w:rPr>
                <w:rFonts w:cs="Arial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774" w:type="pct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rPr>
                <w:rFonts w:cs="Arial"/>
                <w:sz w:val="18"/>
                <w:szCs w:val="18"/>
              </w:rPr>
            </w:pPr>
          </w:p>
        </w:tc>
        <w:tc>
          <w:tcPr>
            <w:tcW w:w="473" w:type="pct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3" w:type="pct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1" w:type="pct"/>
            <w:gridSpan w:val="3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6C547B" w:rsidRDefault="006C547B" w:rsidP="001444AE">
            <w:pPr>
              <w:spacing w:after="0" w:line="240" w:lineRule="auto"/>
              <w:ind w:right="-1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C547B" w:rsidRDefault="006C547B" w:rsidP="006C547B">
      <w:pPr>
        <w:rPr>
          <w:b/>
        </w:rPr>
      </w:pPr>
    </w:p>
    <w:p w:rsidR="006C547B" w:rsidRDefault="0004343C" w:rsidP="006C547B">
      <w:pPr>
        <w:pStyle w:val="Nadpis2"/>
      </w:pPr>
      <w:bookmarkStart w:id="8" w:name="_Ref520354795"/>
      <w:r>
        <w:t xml:space="preserve">4.2 </w:t>
      </w:r>
      <w:r w:rsidRPr="00953B17">
        <w:t>Podrobný přehled vyhlášených smogových situací a regulací pro O</w:t>
      </w:r>
      <w:r w:rsidRPr="00953B17">
        <w:rPr>
          <w:vertAlign w:val="subscript"/>
        </w:rPr>
        <w:t>3</w:t>
      </w:r>
      <w:r w:rsidRPr="00953B17">
        <w:t xml:space="preserve"> v období 1. 4. 2019–30. 9. 201</w:t>
      </w:r>
      <w:bookmarkEnd w:id="8"/>
      <w:r w:rsidRPr="00953B17">
        <w:t>9</w:t>
      </w:r>
    </w:p>
    <w:tbl>
      <w:tblPr>
        <w:tblW w:w="498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5"/>
        <w:gridCol w:w="567"/>
        <w:gridCol w:w="496"/>
        <w:gridCol w:w="595"/>
        <w:gridCol w:w="595"/>
        <w:gridCol w:w="1090"/>
        <w:gridCol w:w="1092"/>
        <w:gridCol w:w="1090"/>
        <w:gridCol w:w="1092"/>
        <w:gridCol w:w="694"/>
        <w:gridCol w:w="690"/>
      </w:tblGrid>
      <w:tr w:rsidR="00616E70" w:rsidTr="006C547B">
        <w:trPr>
          <w:trHeight w:val="20"/>
        </w:trPr>
        <w:tc>
          <w:tcPr>
            <w:tcW w:w="86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Oblast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Smogová situace</w:t>
            </w:r>
          </w:p>
        </w:tc>
        <w:tc>
          <w:tcPr>
            <w:tcW w:w="6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Regulace</w:t>
            </w:r>
          </w:p>
        </w:tc>
        <w:tc>
          <w:tcPr>
            <w:tcW w:w="2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Vyhlášené smogové situace a regulace pro O</w:t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bscript"/>
              </w:rPr>
              <w:t>3</w:t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 období IV/201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9 - IX/2019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Vyhlášení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Odvolání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Trvání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Smogová situace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Regulace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Smogová situace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Regulace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Smogová situace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Regulace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6C547B" w:rsidP="001444AE">
            <w:pPr>
              <w:keepNext/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délka</w:t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[h]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délka </w:t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[h]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den a hodina SE(L)Č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 xml:space="preserve">den a hodina </w:t>
            </w: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SE(L)Č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den a hodina SE(L)Č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den a hodina SE(L)Č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[h]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[h]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Královéhradecký kraj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26.06.2019 21:03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27.06.2019 09:47:00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Liberecký kraj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26.06.2019 18:36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27.06.2019 07:02:00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Pardubický kraj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26.06.2019 21:03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27.06.2019 08:34:00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Ústecký kraj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25.07.2019 16:28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26.07.2019 18:46:00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6C547B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6C547B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6C547B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6C547B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6C547B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26.06.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2019 13:27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27.06.2019 03:20:00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Zóna Střední Čechy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26.06.2019 1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8:36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27.06.2019 07:32:00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616E70" w:rsidTr="006C547B">
        <w:trPr>
          <w:trHeight w:val="20"/>
        </w:trPr>
        <w:tc>
          <w:tcPr>
            <w:tcW w:w="861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Česká republika celkem</w:t>
            </w:r>
          </w:p>
        </w:tc>
        <w:tc>
          <w:tcPr>
            <w:tcW w:w="293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308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08" w:type="pct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6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65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C547B" w:rsidRPr="00953B17" w:rsidRDefault="0004343C" w:rsidP="001444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3B1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:rsidR="006C547B" w:rsidRPr="006C547B" w:rsidRDefault="006C547B" w:rsidP="006C547B"/>
    <w:p w:rsidR="006C547B" w:rsidRPr="006C547B" w:rsidRDefault="006C547B" w:rsidP="006C547B">
      <w:pPr>
        <w:rPr>
          <w:b/>
        </w:rPr>
      </w:pPr>
    </w:p>
    <w:sectPr w:rsidR="006C547B" w:rsidRPr="006C547B" w:rsidSect="006C547B">
      <w:pgSz w:w="11905" w:h="16837"/>
      <w:pgMar w:top="1021" w:right="1134" w:bottom="1134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82A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34A7B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B2AB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A60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F2BF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EC19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9EE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CCCF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789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C04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10F2E"/>
    <w:multiLevelType w:val="multilevel"/>
    <w:tmpl w:val="872074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E823F16"/>
    <w:multiLevelType w:val="hybridMultilevel"/>
    <w:tmpl w:val="051C4E96"/>
    <w:lvl w:ilvl="0" w:tplc="0332D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6B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0A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4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9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5A4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8C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4AB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47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01685"/>
    <w:multiLevelType w:val="hybridMultilevel"/>
    <w:tmpl w:val="3CCE3500"/>
    <w:lvl w:ilvl="0" w:tplc="49106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8D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4F8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2FF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2A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A8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A0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AD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C4E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7F6201"/>
    <w:multiLevelType w:val="hybridMultilevel"/>
    <w:tmpl w:val="3B1C2558"/>
    <w:lvl w:ilvl="0" w:tplc="829AF112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D24EA4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8896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7EE9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C9C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BC7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E1E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F088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C2CE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223A98"/>
    <w:multiLevelType w:val="hybridMultilevel"/>
    <w:tmpl w:val="56C05FF2"/>
    <w:lvl w:ilvl="0" w:tplc="20107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CC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A2F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6C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81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2A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62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56D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2C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5736C"/>
    <w:multiLevelType w:val="hybridMultilevel"/>
    <w:tmpl w:val="A906CAE0"/>
    <w:lvl w:ilvl="0" w:tplc="170A3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BAC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4ED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016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46A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46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A9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44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A6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6393A"/>
    <w:multiLevelType w:val="hybridMultilevel"/>
    <w:tmpl w:val="5CDE34C6"/>
    <w:lvl w:ilvl="0" w:tplc="C7744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D86E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60A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40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C0DF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323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A7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8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0C6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B61FC"/>
    <w:multiLevelType w:val="hybridMultilevel"/>
    <w:tmpl w:val="89028672"/>
    <w:lvl w:ilvl="0" w:tplc="E5160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C5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66E0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7E7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E1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42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829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0B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E9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53ACA"/>
    <w:multiLevelType w:val="hybridMultilevel"/>
    <w:tmpl w:val="7FFC6F3C"/>
    <w:lvl w:ilvl="0" w:tplc="968879CC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27D09EE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6587C4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5589C4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064D8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4E404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1FC2B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7C2F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BECAC9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A7304C9"/>
    <w:multiLevelType w:val="hybridMultilevel"/>
    <w:tmpl w:val="8FDA1388"/>
    <w:lvl w:ilvl="0" w:tplc="FA52C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E25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242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627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E3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669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A4E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CF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C262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079D6"/>
    <w:multiLevelType w:val="hybridMultilevel"/>
    <w:tmpl w:val="C3648464"/>
    <w:lvl w:ilvl="0" w:tplc="8946D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2EE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68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6D3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80D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E1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E4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840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21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F84F58"/>
    <w:multiLevelType w:val="hybridMultilevel"/>
    <w:tmpl w:val="35BE47CE"/>
    <w:lvl w:ilvl="0" w:tplc="78CCB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8A3D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249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8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EB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DAA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CB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40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061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19"/>
  </w:num>
  <w:num w:numId="5">
    <w:abstractNumId w:val="21"/>
  </w:num>
  <w:num w:numId="6">
    <w:abstractNumId w:val="11"/>
  </w:num>
  <w:num w:numId="7">
    <w:abstractNumId w:val="14"/>
  </w:num>
  <w:num w:numId="8">
    <w:abstractNumId w:val="20"/>
  </w:num>
  <w:num w:numId="9">
    <w:abstractNumId w:val="16"/>
  </w:num>
  <w:num w:numId="10">
    <w:abstractNumId w:val="12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DC"/>
    <w:rsid w:val="000022FE"/>
    <w:rsid w:val="000024DD"/>
    <w:rsid w:val="00003300"/>
    <w:rsid w:val="00003ED8"/>
    <w:rsid w:val="00003F45"/>
    <w:rsid w:val="00005D0E"/>
    <w:rsid w:val="00005FA6"/>
    <w:rsid w:val="00007EDB"/>
    <w:rsid w:val="0001225A"/>
    <w:rsid w:val="00012574"/>
    <w:rsid w:val="000126C8"/>
    <w:rsid w:val="00012ED1"/>
    <w:rsid w:val="0001406B"/>
    <w:rsid w:val="00017F15"/>
    <w:rsid w:val="0002053D"/>
    <w:rsid w:val="00020796"/>
    <w:rsid w:val="00021518"/>
    <w:rsid w:val="00022A0D"/>
    <w:rsid w:val="00023372"/>
    <w:rsid w:val="000238B0"/>
    <w:rsid w:val="00024F75"/>
    <w:rsid w:val="00025572"/>
    <w:rsid w:val="00026BC0"/>
    <w:rsid w:val="00032115"/>
    <w:rsid w:val="00036D1C"/>
    <w:rsid w:val="0004193F"/>
    <w:rsid w:val="00041B3F"/>
    <w:rsid w:val="00041D07"/>
    <w:rsid w:val="0004343C"/>
    <w:rsid w:val="00045073"/>
    <w:rsid w:val="00045C82"/>
    <w:rsid w:val="00047713"/>
    <w:rsid w:val="0005090C"/>
    <w:rsid w:val="00050BE6"/>
    <w:rsid w:val="00051121"/>
    <w:rsid w:val="000517CC"/>
    <w:rsid w:val="00052793"/>
    <w:rsid w:val="0005463E"/>
    <w:rsid w:val="0005509E"/>
    <w:rsid w:val="00056F91"/>
    <w:rsid w:val="00057680"/>
    <w:rsid w:val="00062777"/>
    <w:rsid w:val="0007212F"/>
    <w:rsid w:val="00072801"/>
    <w:rsid w:val="000731AE"/>
    <w:rsid w:val="000738F2"/>
    <w:rsid w:val="00073A2C"/>
    <w:rsid w:val="00074F81"/>
    <w:rsid w:val="0007673D"/>
    <w:rsid w:val="00084773"/>
    <w:rsid w:val="00084D19"/>
    <w:rsid w:val="00085B6B"/>
    <w:rsid w:val="00085FB8"/>
    <w:rsid w:val="00087536"/>
    <w:rsid w:val="00090D3A"/>
    <w:rsid w:val="000947A2"/>
    <w:rsid w:val="00094DB6"/>
    <w:rsid w:val="000952F6"/>
    <w:rsid w:val="00095A54"/>
    <w:rsid w:val="00096DF4"/>
    <w:rsid w:val="00097DD3"/>
    <w:rsid w:val="000A1309"/>
    <w:rsid w:val="000A1E31"/>
    <w:rsid w:val="000A228B"/>
    <w:rsid w:val="000A2A1A"/>
    <w:rsid w:val="000A40A9"/>
    <w:rsid w:val="000A78B4"/>
    <w:rsid w:val="000B01AA"/>
    <w:rsid w:val="000B18C8"/>
    <w:rsid w:val="000B2A3A"/>
    <w:rsid w:val="000B3600"/>
    <w:rsid w:val="000C050F"/>
    <w:rsid w:val="000C0532"/>
    <w:rsid w:val="000C090B"/>
    <w:rsid w:val="000C1277"/>
    <w:rsid w:val="000C24F8"/>
    <w:rsid w:val="000C33BC"/>
    <w:rsid w:val="000C409C"/>
    <w:rsid w:val="000C5570"/>
    <w:rsid w:val="000C568E"/>
    <w:rsid w:val="000C5CA9"/>
    <w:rsid w:val="000D17C9"/>
    <w:rsid w:val="000D347D"/>
    <w:rsid w:val="000D3EEC"/>
    <w:rsid w:val="000D46AF"/>
    <w:rsid w:val="000E01B9"/>
    <w:rsid w:val="000E2FB0"/>
    <w:rsid w:val="000E2FF0"/>
    <w:rsid w:val="000E42FA"/>
    <w:rsid w:val="000E4866"/>
    <w:rsid w:val="000E6F51"/>
    <w:rsid w:val="000E7098"/>
    <w:rsid w:val="000F2129"/>
    <w:rsid w:val="000F516F"/>
    <w:rsid w:val="000F6710"/>
    <w:rsid w:val="000F7546"/>
    <w:rsid w:val="001001C3"/>
    <w:rsid w:val="001006CC"/>
    <w:rsid w:val="00100DAA"/>
    <w:rsid w:val="00102B40"/>
    <w:rsid w:val="00102B7E"/>
    <w:rsid w:val="001038CC"/>
    <w:rsid w:val="00104660"/>
    <w:rsid w:val="00105D5B"/>
    <w:rsid w:val="001065C9"/>
    <w:rsid w:val="00107A2A"/>
    <w:rsid w:val="00110F88"/>
    <w:rsid w:val="00112AF6"/>
    <w:rsid w:val="00112DC5"/>
    <w:rsid w:val="00114DF8"/>
    <w:rsid w:val="001158F2"/>
    <w:rsid w:val="00116FB7"/>
    <w:rsid w:val="00117427"/>
    <w:rsid w:val="001220EA"/>
    <w:rsid w:val="001251D9"/>
    <w:rsid w:val="0012760E"/>
    <w:rsid w:val="001316EC"/>
    <w:rsid w:val="00134408"/>
    <w:rsid w:val="00135443"/>
    <w:rsid w:val="00136557"/>
    <w:rsid w:val="00140444"/>
    <w:rsid w:val="00141945"/>
    <w:rsid w:val="00142120"/>
    <w:rsid w:val="001444AE"/>
    <w:rsid w:val="00144C24"/>
    <w:rsid w:val="0014563D"/>
    <w:rsid w:val="00147265"/>
    <w:rsid w:val="00147AAE"/>
    <w:rsid w:val="001511F1"/>
    <w:rsid w:val="00151DBE"/>
    <w:rsid w:val="0015300F"/>
    <w:rsid w:val="00157E13"/>
    <w:rsid w:val="001604A0"/>
    <w:rsid w:val="00160614"/>
    <w:rsid w:val="00160A1B"/>
    <w:rsid w:val="00160CFD"/>
    <w:rsid w:val="00162AD5"/>
    <w:rsid w:val="00162E97"/>
    <w:rsid w:val="00163B37"/>
    <w:rsid w:val="0016683A"/>
    <w:rsid w:val="001701B3"/>
    <w:rsid w:val="001706DD"/>
    <w:rsid w:val="0017112E"/>
    <w:rsid w:val="0017346D"/>
    <w:rsid w:val="00174DB2"/>
    <w:rsid w:val="00176FA0"/>
    <w:rsid w:val="001808B6"/>
    <w:rsid w:val="00180EF3"/>
    <w:rsid w:val="00181709"/>
    <w:rsid w:val="0018178D"/>
    <w:rsid w:val="00181961"/>
    <w:rsid w:val="0018223B"/>
    <w:rsid w:val="00182FAA"/>
    <w:rsid w:val="00183EBE"/>
    <w:rsid w:val="00184FF0"/>
    <w:rsid w:val="001860DC"/>
    <w:rsid w:val="00187A36"/>
    <w:rsid w:val="00191BD8"/>
    <w:rsid w:val="00191D3E"/>
    <w:rsid w:val="001925A8"/>
    <w:rsid w:val="0019293E"/>
    <w:rsid w:val="00194B5B"/>
    <w:rsid w:val="001957E8"/>
    <w:rsid w:val="00195918"/>
    <w:rsid w:val="0019596E"/>
    <w:rsid w:val="001963A8"/>
    <w:rsid w:val="00196AA0"/>
    <w:rsid w:val="0019748C"/>
    <w:rsid w:val="001A0431"/>
    <w:rsid w:val="001A096C"/>
    <w:rsid w:val="001A288D"/>
    <w:rsid w:val="001A2BA4"/>
    <w:rsid w:val="001B0A69"/>
    <w:rsid w:val="001B0D5B"/>
    <w:rsid w:val="001B1199"/>
    <w:rsid w:val="001B12F7"/>
    <w:rsid w:val="001B20DB"/>
    <w:rsid w:val="001B478C"/>
    <w:rsid w:val="001B4945"/>
    <w:rsid w:val="001B5934"/>
    <w:rsid w:val="001B5D2A"/>
    <w:rsid w:val="001B685A"/>
    <w:rsid w:val="001B69A8"/>
    <w:rsid w:val="001C17BD"/>
    <w:rsid w:val="001C29F3"/>
    <w:rsid w:val="001C310A"/>
    <w:rsid w:val="001C4468"/>
    <w:rsid w:val="001C56B6"/>
    <w:rsid w:val="001C6A7C"/>
    <w:rsid w:val="001C6E17"/>
    <w:rsid w:val="001D0E8D"/>
    <w:rsid w:val="001D1656"/>
    <w:rsid w:val="001D6DC0"/>
    <w:rsid w:val="001D73CA"/>
    <w:rsid w:val="001E09A4"/>
    <w:rsid w:val="001E223F"/>
    <w:rsid w:val="001E25F7"/>
    <w:rsid w:val="001E4327"/>
    <w:rsid w:val="001E497A"/>
    <w:rsid w:val="001E625A"/>
    <w:rsid w:val="001E69DF"/>
    <w:rsid w:val="001E7606"/>
    <w:rsid w:val="001F2862"/>
    <w:rsid w:val="001F2BE2"/>
    <w:rsid w:val="001F2EB4"/>
    <w:rsid w:val="001F3D4C"/>
    <w:rsid w:val="001F471E"/>
    <w:rsid w:val="001F625C"/>
    <w:rsid w:val="001F7610"/>
    <w:rsid w:val="001F7657"/>
    <w:rsid w:val="001F7B42"/>
    <w:rsid w:val="00202474"/>
    <w:rsid w:val="00202C4C"/>
    <w:rsid w:val="00202C54"/>
    <w:rsid w:val="00207149"/>
    <w:rsid w:val="00210CE4"/>
    <w:rsid w:val="00211333"/>
    <w:rsid w:val="00216385"/>
    <w:rsid w:val="00216936"/>
    <w:rsid w:val="00216F77"/>
    <w:rsid w:val="002173BE"/>
    <w:rsid w:val="0022073C"/>
    <w:rsid w:val="0022171A"/>
    <w:rsid w:val="00224B47"/>
    <w:rsid w:val="002253F3"/>
    <w:rsid w:val="00226C85"/>
    <w:rsid w:val="0022740C"/>
    <w:rsid w:val="002324A8"/>
    <w:rsid w:val="002337B1"/>
    <w:rsid w:val="00234223"/>
    <w:rsid w:val="00234C9B"/>
    <w:rsid w:val="0023596C"/>
    <w:rsid w:val="00235BC2"/>
    <w:rsid w:val="00235E71"/>
    <w:rsid w:val="00236114"/>
    <w:rsid w:val="00236BC3"/>
    <w:rsid w:val="00236E1A"/>
    <w:rsid w:val="00237508"/>
    <w:rsid w:val="00241161"/>
    <w:rsid w:val="00241DD6"/>
    <w:rsid w:val="00241EFA"/>
    <w:rsid w:val="0024322C"/>
    <w:rsid w:val="002448FE"/>
    <w:rsid w:val="002455F3"/>
    <w:rsid w:val="00247E19"/>
    <w:rsid w:val="00251724"/>
    <w:rsid w:val="00253230"/>
    <w:rsid w:val="002541BC"/>
    <w:rsid w:val="00257901"/>
    <w:rsid w:val="002609C2"/>
    <w:rsid w:val="00261296"/>
    <w:rsid w:val="00261ADC"/>
    <w:rsid w:val="0026385C"/>
    <w:rsid w:val="00264415"/>
    <w:rsid w:val="00265599"/>
    <w:rsid w:val="00265DDC"/>
    <w:rsid w:val="00267045"/>
    <w:rsid w:val="00267074"/>
    <w:rsid w:val="00267781"/>
    <w:rsid w:val="00271364"/>
    <w:rsid w:val="00275D60"/>
    <w:rsid w:val="002816C1"/>
    <w:rsid w:val="00282869"/>
    <w:rsid w:val="00283598"/>
    <w:rsid w:val="0028366D"/>
    <w:rsid w:val="00284767"/>
    <w:rsid w:val="00285EF9"/>
    <w:rsid w:val="00285FA1"/>
    <w:rsid w:val="002929E5"/>
    <w:rsid w:val="002951B2"/>
    <w:rsid w:val="00297196"/>
    <w:rsid w:val="00297410"/>
    <w:rsid w:val="002A0928"/>
    <w:rsid w:val="002A5586"/>
    <w:rsid w:val="002B0162"/>
    <w:rsid w:val="002B0746"/>
    <w:rsid w:val="002B09F9"/>
    <w:rsid w:val="002B0BE4"/>
    <w:rsid w:val="002B110C"/>
    <w:rsid w:val="002B1B5C"/>
    <w:rsid w:val="002B326D"/>
    <w:rsid w:val="002B3356"/>
    <w:rsid w:val="002B3C2B"/>
    <w:rsid w:val="002B60E5"/>
    <w:rsid w:val="002B73F5"/>
    <w:rsid w:val="002C032E"/>
    <w:rsid w:val="002C0972"/>
    <w:rsid w:val="002C1FA5"/>
    <w:rsid w:val="002C2087"/>
    <w:rsid w:val="002C4A2B"/>
    <w:rsid w:val="002D1412"/>
    <w:rsid w:val="002D1FF0"/>
    <w:rsid w:val="002D375A"/>
    <w:rsid w:val="002D384E"/>
    <w:rsid w:val="002D59A8"/>
    <w:rsid w:val="002D6A05"/>
    <w:rsid w:val="002D6BC9"/>
    <w:rsid w:val="002E16FE"/>
    <w:rsid w:val="002E2132"/>
    <w:rsid w:val="002E4D80"/>
    <w:rsid w:val="002E5017"/>
    <w:rsid w:val="002F1877"/>
    <w:rsid w:val="002F2037"/>
    <w:rsid w:val="002F4111"/>
    <w:rsid w:val="002F49FD"/>
    <w:rsid w:val="002F56E6"/>
    <w:rsid w:val="002F5DDC"/>
    <w:rsid w:val="002F62EF"/>
    <w:rsid w:val="002F7311"/>
    <w:rsid w:val="002F7B24"/>
    <w:rsid w:val="0030154E"/>
    <w:rsid w:val="00302258"/>
    <w:rsid w:val="00305AA9"/>
    <w:rsid w:val="00305E6F"/>
    <w:rsid w:val="00307680"/>
    <w:rsid w:val="0030791F"/>
    <w:rsid w:val="0031098D"/>
    <w:rsid w:val="00311BC1"/>
    <w:rsid w:val="00311E31"/>
    <w:rsid w:val="0031317F"/>
    <w:rsid w:val="00313F13"/>
    <w:rsid w:val="00315B0B"/>
    <w:rsid w:val="00315ED6"/>
    <w:rsid w:val="00315FC7"/>
    <w:rsid w:val="0032127F"/>
    <w:rsid w:val="00321C4E"/>
    <w:rsid w:val="00322EF8"/>
    <w:rsid w:val="003240D4"/>
    <w:rsid w:val="00324254"/>
    <w:rsid w:val="00324E9A"/>
    <w:rsid w:val="003266E7"/>
    <w:rsid w:val="00327BB2"/>
    <w:rsid w:val="00330F8B"/>
    <w:rsid w:val="003312D8"/>
    <w:rsid w:val="00332950"/>
    <w:rsid w:val="00334BCA"/>
    <w:rsid w:val="0033516F"/>
    <w:rsid w:val="00335F4B"/>
    <w:rsid w:val="003405F5"/>
    <w:rsid w:val="00340B57"/>
    <w:rsid w:val="00341804"/>
    <w:rsid w:val="0034479D"/>
    <w:rsid w:val="003447E6"/>
    <w:rsid w:val="0035054B"/>
    <w:rsid w:val="00352185"/>
    <w:rsid w:val="00354051"/>
    <w:rsid w:val="0035463C"/>
    <w:rsid w:val="003548CB"/>
    <w:rsid w:val="0035499E"/>
    <w:rsid w:val="003556A2"/>
    <w:rsid w:val="00355CC0"/>
    <w:rsid w:val="00360103"/>
    <w:rsid w:val="00364D46"/>
    <w:rsid w:val="003663B4"/>
    <w:rsid w:val="00366D34"/>
    <w:rsid w:val="00366E45"/>
    <w:rsid w:val="003713E1"/>
    <w:rsid w:val="003727FA"/>
    <w:rsid w:val="003735DC"/>
    <w:rsid w:val="00373DCE"/>
    <w:rsid w:val="0037406E"/>
    <w:rsid w:val="00375AFE"/>
    <w:rsid w:val="00377D6D"/>
    <w:rsid w:val="00381853"/>
    <w:rsid w:val="0038390C"/>
    <w:rsid w:val="00384312"/>
    <w:rsid w:val="00384A32"/>
    <w:rsid w:val="00387614"/>
    <w:rsid w:val="0038785C"/>
    <w:rsid w:val="00387985"/>
    <w:rsid w:val="00390785"/>
    <w:rsid w:val="003914E7"/>
    <w:rsid w:val="003922A3"/>
    <w:rsid w:val="00392FE1"/>
    <w:rsid w:val="00394BEA"/>
    <w:rsid w:val="00395FF4"/>
    <w:rsid w:val="003976C8"/>
    <w:rsid w:val="003A1378"/>
    <w:rsid w:val="003A17E2"/>
    <w:rsid w:val="003A3C03"/>
    <w:rsid w:val="003A4CB4"/>
    <w:rsid w:val="003A5FEF"/>
    <w:rsid w:val="003A6288"/>
    <w:rsid w:val="003A7EDC"/>
    <w:rsid w:val="003B2BE4"/>
    <w:rsid w:val="003B2BEA"/>
    <w:rsid w:val="003B360F"/>
    <w:rsid w:val="003B388A"/>
    <w:rsid w:val="003B484F"/>
    <w:rsid w:val="003B4944"/>
    <w:rsid w:val="003B5F59"/>
    <w:rsid w:val="003B61AB"/>
    <w:rsid w:val="003B6AA7"/>
    <w:rsid w:val="003B759E"/>
    <w:rsid w:val="003B76B4"/>
    <w:rsid w:val="003C09DA"/>
    <w:rsid w:val="003C2038"/>
    <w:rsid w:val="003C2F36"/>
    <w:rsid w:val="003C36E7"/>
    <w:rsid w:val="003C73CE"/>
    <w:rsid w:val="003D02AF"/>
    <w:rsid w:val="003D1E94"/>
    <w:rsid w:val="003D2A99"/>
    <w:rsid w:val="003D5B9C"/>
    <w:rsid w:val="003E401D"/>
    <w:rsid w:val="003E55E1"/>
    <w:rsid w:val="003E7753"/>
    <w:rsid w:val="003E7BAF"/>
    <w:rsid w:val="003F0252"/>
    <w:rsid w:val="003F09F5"/>
    <w:rsid w:val="003F0BF6"/>
    <w:rsid w:val="003F0F45"/>
    <w:rsid w:val="003F1643"/>
    <w:rsid w:val="003F24EB"/>
    <w:rsid w:val="003F2C08"/>
    <w:rsid w:val="003F478F"/>
    <w:rsid w:val="003F6F90"/>
    <w:rsid w:val="003F71F9"/>
    <w:rsid w:val="00400E91"/>
    <w:rsid w:val="00401A9F"/>
    <w:rsid w:val="00401D2A"/>
    <w:rsid w:val="004053EA"/>
    <w:rsid w:val="004070B0"/>
    <w:rsid w:val="00407B48"/>
    <w:rsid w:val="004109A2"/>
    <w:rsid w:val="00410A30"/>
    <w:rsid w:val="00410CA5"/>
    <w:rsid w:val="00411922"/>
    <w:rsid w:val="00412B2B"/>
    <w:rsid w:val="0041619E"/>
    <w:rsid w:val="00416CBB"/>
    <w:rsid w:val="00420AD5"/>
    <w:rsid w:val="0042174C"/>
    <w:rsid w:val="0042193C"/>
    <w:rsid w:val="00421CDC"/>
    <w:rsid w:val="00421D04"/>
    <w:rsid w:val="004228EC"/>
    <w:rsid w:val="00423C19"/>
    <w:rsid w:val="00424A0C"/>
    <w:rsid w:val="0042568B"/>
    <w:rsid w:val="004266DD"/>
    <w:rsid w:val="00426B07"/>
    <w:rsid w:val="00430746"/>
    <w:rsid w:val="00430D0E"/>
    <w:rsid w:val="004318B2"/>
    <w:rsid w:val="00434E04"/>
    <w:rsid w:val="00435A1C"/>
    <w:rsid w:val="004362B2"/>
    <w:rsid w:val="00437E18"/>
    <w:rsid w:val="004412A2"/>
    <w:rsid w:val="00443B6A"/>
    <w:rsid w:val="004506D3"/>
    <w:rsid w:val="00450874"/>
    <w:rsid w:val="00450D36"/>
    <w:rsid w:val="00450E74"/>
    <w:rsid w:val="0045124B"/>
    <w:rsid w:val="0045486B"/>
    <w:rsid w:val="0045635B"/>
    <w:rsid w:val="00456C52"/>
    <w:rsid w:val="00457B7C"/>
    <w:rsid w:val="00457EE9"/>
    <w:rsid w:val="00461114"/>
    <w:rsid w:val="004615F0"/>
    <w:rsid w:val="00462349"/>
    <w:rsid w:val="00462B60"/>
    <w:rsid w:val="0046465A"/>
    <w:rsid w:val="00465057"/>
    <w:rsid w:val="00465808"/>
    <w:rsid w:val="004662E1"/>
    <w:rsid w:val="004664C7"/>
    <w:rsid w:val="00470018"/>
    <w:rsid w:val="00474C1C"/>
    <w:rsid w:val="00475B48"/>
    <w:rsid w:val="004763E2"/>
    <w:rsid w:val="00476A7E"/>
    <w:rsid w:val="00477ECE"/>
    <w:rsid w:val="00481E30"/>
    <w:rsid w:val="004821BC"/>
    <w:rsid w:val="00482DFC"/>
    <w:rsid w:val="004836D8"/>
    <w:rsid w:val="0048523A"/>
    <w:rsid w:val="00485B35"/>
    <w:rsid w:val="00485EBE"/>
    <w:rsid w:val="00486D29"/>
    <w:rsid w:val="00486D31"/>
    <w:rsid w:val="00486D7B"/>
    <w:rsid w:val="00491221"/>
    <w:rsid w:val="00491943"/>
    <w:rsid w:val="00492A5C"/>
    <w:rsid w:val="00494340"/>
    <w:rsid w:val="00494AF0"/>
    <w:rsid w:val="00495A89"/>
    <w:rsid w:val="004973C1"/>
    <w:rsid w:val="0049761B"/>
    <w:rsid w:val="004A011F"/>
    <w:rsid w:val="004A153D"/>
    <w:rsid w:val="004A3423"/>
    <w:rsid w:val="004A401E"/>
    <w:rsid w:val="004A4FFF"/>
    <w:rsid w:val="004B056D"/>
    <w:rsid w:val="004B15DB"/>
    <w:rsid w:val="004B3884"/>
    <w:rsid w:val="004B550C"/>
    <w:rsid w:val="004B576E"/>
    <w:rsid w:val="004B5F34"/>
    <w:rsid w:val="004B632F"/>
    <w:rsid w:val="004B68AC"/>
    <w:rsid w:val="004C233A"/>
    <w:rsid w:val="004C3F56"/>
    <w:rsid w:val="004C5531"/>
    <w:rsid w:val="004C6565"/>
    <w:rsid w:val="004C6E97"/>
    <w:rsid w:val="004C76C5"/>
    <w:rsid w:val="004D07A7"/>
    <w:rsid w:val="004D4947"/>
    <w:rsid w:val="004D670D"/>
    <w:rsid w:val="004E1868"/>
    <w:rsid w:val="004E653A"/>
    <w:rsid w:val="004E679D"/>
    <w:rsid w:val="004F105B"/>
    <w:rsid w:val="004F19C8"/>
    <w:rsid w:val="004F2FF4"/>
    <w:rsid w:val="004F5548"/>
    <w:rsid w:val="004F798D"/>
    <w:rsid w:val="0050575C"/>
    <w:rsid w:val="005064CD"/>
    <w:rsid w:val="005067FC"/>
    <w:rsid w:val="00506B66"/>
    <w:rsid w:val="00506D74"/>
    <w:rsid w:val="00507BA6"/>
    <w:rsid w:val="00510591"/>
    <w:rsid w:val="0051385B"/>
    <w:rsid w:val="0051656B"/>
    <w:rsid w:val="00520CCF"/>
    <w:rsid w:val="00521175"/>
    <w:rsid w:val="00521B4F"/>
    <w:rsid w:val="00522DD0"/>
    <w:rsid w:val="00523850"/>
    <w:rsid w:val="00526D00"/>
    <w:rsid w:val="005274C9"/>
    <w:rsid w:val="00527F1D"/>
    <w:rsid w:val="0053188D"/>
    <w:rsid w:val="00531BB4"/>
    <w:rsid w:val="00532768"/>
    <w:rsid w:val="0053321D"/>
    <w:rsid w:val="00534FF5"/>
    <w:rsid w:val="00535C7B"/>
    <w:rsid w:val="00536A14"/>
    <w:rsid w:val="005475D1"/>
    <w:rsid w:val="0055007D"/>
    <w:rsid w:val="00550557"/>
    <w:rsid w:val="005507C2"/>
    <w:rsid w:val="00551F6E"/>
    <w:rsid w:val="00552319"/>
    <w:rsid w:val="00552B33"/>
    <w:rsid w:val="00553272"/>
    <w:rsid w:val="00553D88"/>
    <w:rsid w:val="00554795"/>
    <w:rsid w:val="005550C4"/>
    <w:rsid w:val="0055666C"/>
    <w:rsid w:val="0055754D"/>
    <w:rsid w:val="005607D9"/>
    <w:rsid w:val="005627D2"/>
    <w:rsid w:val="00563699"/>
    <w:rsid w:val="005639E2"/>
    <w:rsid w:val="00565715"/>
    <w:rsid w:val="00565C87"/>
    <w:rsid w:val="00566D92"/>
    <w:rsid w:val="005670BC"/>
    <w:rsid w:val="00567273"/>
    <w:rsid w:val="00567505"/>
    <w:rsid w:val="00567689"/>
    <w:rsid w:val="005713CE"/>
    <w:rsid w:val="00571BE9"/>
    <w:rsid w:val="00571D07"/>
    <w:rsid w:val="005742E3"/>
    <w:rsid w:val="0057785C"/>
    <w:rsid w:val="00577886"/>
    <w:rsid w:val="0058278A"/>
    <w:rsid w:val="00582DC6"/>
    <w:rsid w:val="005848E7"/>
    <w:rsid w:val="00586CEB"/>
    <w:rsid w:val="005905CC"/>
    <w:rsid w:val="00590A7E"/>
    <w:rsid w:val="00592983"/>
    <w:rsid w:val="005934AA"/>
    <w:rsid w:val="00596129"/>
    <w:rsid w:val="005969C5"/>
    <w:rsid w:val="00597ED8"/>
    <w:rsid w:val="005A3F3E"/>
    <w:rsid w:val="005A46D6"/>
    <w:rsid w:val="005A4946"/>
    <w:rsid w:val="005B22E1"/>
    <w:rsid w:val="005B38DE"/>
    <w:rsid w:val="005B4670"/>
    <w:rsid w:val="005B635C"/>
    <w:rsid w:val="005C01BF"/>
    <w:rsid w:val="005C0CF9"/>
    <w:rsid w:val="005C1EFA"/>
    <w:rsid w:val="005C3288"/>
    <w:rsid w:val="005C3F9C"/>
    <w:rsid w:val="005C5B57"/>
    <w:rsid w:val="005C66EC"/>
    <w:rsid w:val="005C748B"/>
    <w:rsid w:val="005D3C2C"/>
    <w:rsid w:val="005E2F3C"/>
    <w:rsid w:val="005E55EC"/>
    <w:rsid w:val="005E579C"/>
    <w:rsid w:val="005E5824"/>
    <w:rsid w:val="005E5CD8"/>
    <w:rsid w:val="005E5DB1"/>
    <w:rsid w:val="005E7BFA"/>
    <w:rsid w:val="005F07EB"/>
    <w:rsid w:val="005F45A0"/>
    <w:rsid w:val="0060001B"/>
    <w:rsid w:val="00600529"/>
    <w:rsid w:val="00602DBE"/>
    <w:rsid w:val="00603C3E"/>
    <w:rsid w:val="006042DD"/>
    <w:rsid w:val="0060457E"/>
    <w:rsid w:val="00604BE4"/>
    <w:rsid w:val="00604C66"/>
    <w:rsid w:val="0060524C"/>
    <w:rsid w:val="0061522F"/>
    <w:rsid w:val="00615E62"/>
    <w:rsid w:val="00616432"/>
    <w:rsid w:val="00616D19"/>
    <w:rsid w:val="00616E70"/>
    <w:rsid w:val="00617F36"/>
    <w:rsid w:val="006209FA"/>
    <w:rsid w:val="00620AD8"/>
    <w:rsid w:val="00620ECA"/>
    <w:rsid w:val="00621602"/>
    <w:rsid w:val="006223DD"/>
    <w:rsid w:val="006229F4"/>
    <w:rsid w:val="00625F23"/>
    <w:rsid w:val="0062620A"/>
    <w:rsid w:val="006307DC"/>
    <w:rsid w:val="006316DA"/>
    <w:rsid w:val="00632B83"/>
    <w:rsid w:val="00633029"/>
    <w:rsid w:val="006351BF"/>
    <w:rsid w:val="00636F56"/>
    <w:rsid w:val="00637055"/>
    <w:rsid w:val="0063741A"/>
    <w:rsid w:val="006408F2"/>
    <w:rsid w:val="00641F94"/>
    <w:rsid w:val="00644BFE"/>
    <w:rsid w:val="00644C2F"/>
    <w:rsid w:val="0064564D"/>
    <w:rsid w:val="0064612A"/>
    <w:rsid w:val="00646304"/>
    <w:rsid w:val="00646337"/>
    <w:rsid w:val="00646FE7"/>
    <w:rsid w:val="00647402"/>
    <w:rsid w:val="006476C1"/>
    <w:rsid w:val="00650747"/>
    <w:rsid w:val="00650AD4"/>
    <w:rsid w:val="00654416"/>
    <w:rsid w:val="00654E59"/>
    <w:rsid w:val="00655F6E"/>
    <w:rsid w:val="006616F7"/>
    <w:rsid w:val="006621AC"/>
    <w:rsid w:val="006636E6"/>
    <w:rsid w:val="006657A5"/>
    <w:rsid w:val="00666524"/>
    <w:rsid w:val="00666DF9"/>
    <w:rsid w:val="00666F90"/>
    <w:rsid w:val="0067046A"/>
    <w:rsid w:val="006731B7"/>
    <w:rsid w:val="006737BF"/>
    <w:rsid w:val="0068166D"/>
    <w:rsid w:val="00681814"/>
    <w:rsid w:val="00682C6C"/>
    <w:rsid w:val="0068326E"/>
    <w:rsid w:val="00683EA9"/>
    <w:rsid w:val="00685216"/>
    <w:rsid w:val="00685A82"/>
    <w:rsid w:val="0068685F"/>
    <w:rsid w:val="006878E1"/>
    <w:rsid w:val="00690634"/>
    <w:rsid w:val="00690A3D"/>
    <w:rsid w:val="00692AD8"/>
    <w:rsid w:val="00693EB1"/>
    <w:rsid w:val="00694A76"/>
    <w:rsid w:val="00695F88"/>
    <w:rsid w:val="0069650A"/>
    <w:rsid w:val="006975C8"/>
    <w:rsid w:val="006A1782"/>
    <w:rsid w:val="006A35ED"/>
    <w:rsid w:val="006A389E"/>
    <w:rsid w:val="006A4E07"/>
    <w:rsid w:val="006A6A9D"/>
    <w:rsid w:val="006A7872"/>
    <w:rsid w:val="006B12DD"/>
    <w:rsid w:val="006B31CF"/>
    <w:rsid w:val="006B35C0"/>
    <w:rsid w:val="006B5CCA"/>
    <w:rsid w:val="006B65B5"/>
    <w:rsid w:val="006C2569"/>
    <w:rsid w:val="006C3C8E"/>
    <w:rsid w:val="006C547B"/>
    <w:rsid w:val="006C56D2"/>
    <w:rsid w:val="006C5C07"/>
    <w:rsid w:val="006C6D7A"/>
    <w:rsid w:val="006C753E"/>
    <w:rsid w:val="006C7B15"/>
    <w:rsid w:val="006D05E0"/>
    <w:rsid w:val="006D0BC3"/>
    <w:rsid w:val="006D2180"/>
    <w:rsid w:val="006D36FE"/>
    <w:rsid w:val="006D3C3A"/>
    <w:rsid w:val="006D43F9"/>
    <w:rsid w:val="006D7ACA"/>
    <w:rsid w:val="006E23A5"/>
    <w:rsid w:val="006E23F4"/>
    <w:rsid w:val="006E3624"/>
    <w:rsid w:val="006E5B7F"/>
    <w:rsid w:val="006E5E40"/>
    <w:rsid w:val="006F1801"/>
    <w:rsid w:val="006F343F"/>
    <w:rsid w:val="006F4D6C"/>
    <w:rsid w:val="006F68BD"/>
    <w:rsid w:val="006F7099"/>
    <w:rsid w:val="00700C5D"/>
    <w:rsid w:val="00701BDD"/>
    <w:rsid w:val="00702D97"/>
    <w:rsid w:val="00703D02"/>
    <w:rsid w:val="00706CF5"/>
    <w:rsid w:val="00706D2A"/>
    <w:rsid w:val="0070763D"/>
    <w:rsid w:val="00710206"/>
    <w:rsid w:val="00711AB9"/>
    <w:rsid w:val="00712291"/>
    <w:rsid w:val="007132E3"/>
    <w:rsid w:val="00713C02"/>
    <w:rsid w:val="00713E34"/>
    <w:rsid w:val="00715F36"/>
    <w:rsid w:val="00716541"/>
    <w:rsid w:val="00716F7B"/>
    <w:rsid w:val="0071748C"/>
    <w:rsid w:val="00720076"/>
    <w:rsid w:val="00721F5A"/>
    <w:rsid w:val="00723857"/>
    <w:rsid w:val="00723874"/>
    <w:rsid w:val="00723C62"/>
    <w:rsid w:val="00724BE1"/>
    <w:rsid w:val="00724DE4"/>
    <w:rsid w:val="00724FCF"/>
    <w:rsid w:val="00727C63"/>
    <w:rsid w:val="007306A3"/>
    <w:rsid w:val="00730C9F"/>
    <w:rsid w:val="00734F6D"/>
    <w:rsid w:val="00735DDA"/>
    <w:rsid w:val="00735FB1"/>
    <w:rsid w:val="00741623"/>
    <w:rsid w:val="0074439E"/>
    <w:rsid w:val="00745115"/>
    <w:rsid w:val="0074770C"/>
    <w:rsid w:val="00747918"/>
    <w:rsid w:val="00752034"/>
    <w:rsid w:val="0075269D"/>
    <w:rsid w:val="00755F11"/>
    <w:rsid w:val="00755FE6"/>
    <w:rsid w:val="007631EF"/>
    <w:rsid w:val="00767D63"/>
    <w:rsid w:val="00775C85"/>
    <w:rsid w:val="00776F3C"/>
    <w:rsid w:val="00777F93"/>
    <w:rsid w:val="00780095"/>
    <w:rsid w:val="007832A9"/>
    <w:rsid w:val="007841D2"/>
    <w:rsid w:val="007850FA"/>
    <w:rsid w:val="0078593A"/>
    <w:rsid w:val="00787B6E"/>
    <w:rsid w:val="00790248"/>
    <w:rsid w:val="007914AA"/>
    <w:rsid w:val="00791A84"/>
    <w:rsid w:val="007942F1"/>
    <w:rsid w:val="007946A3"/>
    <w:rsid w:val="00796AA9"/>
    <w:rsid w:val="00796E5C"/>
    <w:rsid w:val="00796FA7"/>
    <w:rsid w:val="007974DB"/>
    <w:rsid w:val="0079754E"/>
    <w:rsid w:val="007A300F"/>
    <w:rsid w:val="007A45CF"/>
    <w:rsid w:val="007A4BB4"/>
    <w:rsid w:val="007A5D7A"/>
    <w:rsid w:val="007A76AC"/>
    <w:rsid w:val="007A7CCB"/>
    <w:rsid w:val="007B014E"/>
    <w:rsid w:val="007B06E4"/>
    <w:rsid w:val="007B15A2"/>
    <w:rsid w:val="007B1AF9"/>
    <w:rsid w:val="007B2E91"/>
    <w:rsid w:val="007B309A"/>
    <w:rsid w:val="007B4385"/>
    <w:rsid w:val="007B47E1"/>
    <w:rsid w:val="007B5C7A"/>
    <w:rsid w:val="007B5D07"/>
    <w:rsid w:val="007B68BC"/>
    <w:rsid w:val="007B7C0C"/>
    <w:rsid w:val="007C2EEF"/>
    <w:rsid w:val="007C3707"/>
    <w:rsid w:val="007C5B62"/>
    <w:rsid w:val="007C6E88"/>
    <w:rsid w:val="007D0811"/>
    <w:rsid w:val="007D0FF3"/>
    <w:rsid w:val="007D1DAC"/>
    <w:rsid w:val="007D7C1D"/>
    <w:rsid w:val="007E0EBB"/>
    <w:rsid w:val="007E1B47"/>
    <w:rsid w:val="007E2FE3"/>
    <w:rsid w:val="007E4764"/>
    <w:rsid w:val="007E5EB4"/>
    <w:rsid w:val="007E76A0"/>
    <w:rsid w:val="007E76E0"/>
    <w:rsid w:val="007E7DD9"/>
    <w:rsid w:val="007F0D17"/>
    <w:rsid w:val="007F1DDE"/>
    <w:rsid w:val="007F2A7E"/>
    <w:rsid w:val="007F3B7C"/>
    <w:rsid w:val="007F501F"/>
    <w:rsid w:val="007F594C"/>
    <w:rsid w:val="008001E1"/>
    <w:rsid w:val="0080509C"/>
    <w:rsid w:val="00805179"/>
    <w:rsid w:val="008131F1"/>
    <w:rsid w:val="008145C8"/>
    <w:rsid w:val="00816D3E"/>
    <w:rsid w:val="008201D4"/>
    <w:rsid w:val="00820A74"/>
    <w:rsid w:val="00822B41"/>
    <w:rsid w:val="008230D5"/>
    <w:rsid w:val="00824D3A"/>
    <w:rsid w:val="00826F38"/>
    <w:rsid w:val="00830D22"/>
    <w:rsid w:val="008337E6"/>
    <w:rsid w:val="00834F51"/>
    <w:rsid w:val="00836474"/>
    <w:rsid w:val="00840B5F"/>
    <w:rsid w:val="00842DD8"/>
    <w:rsid w:val="008438BF"/>
    <w:rsid w:val="00843989"/>
    <w:rsid w:val="0084446C"/>
    <w:rsid w:val="00844528"/>
    <w:rsid w:val="00845C5C"/>
    <w:rsid w:val="0084648C"/>
    <w:rsid w:val="008469DE"/>
    <w:rsid w:val="00846A93"/>
    <w:rsid w:val="00847DD0"/>
    <w:rsid w:val="00851B96"/>
    <w:rsid w:val="00852F28"/>
    <w:rsid w:val="00854DD9"/>
    <w:rsid w:val="008568E6"/>
    <w:rsid w:val="008577D5"/>
    <w:rsid w:val="00857E2E"/>
    <w:rsid w:val="00861823"/>
    <w:rsid w:val="0086253D"/>
    <w:rsid w:val="00862D18"/>
    <w:rsid w:val="008647C6"/>
    <w:rsid w:val="00864BB3"/>
    <w:rsid w:val="00866039"/>
    <w:rsid w:val="00870B5B"/>
    <w:rsid w:val="00870C7C"/>
    <w:rsid w:val="00871B0A"/>
    <w:rsid w:val="00872C64"/>
    <w:rsid w:val="00873CF6"/>
    <w:rsid w:val="00875199"/>
    <w:rsid w:val="00877A4B"/>
    <w:rsid w:val="00881AF2"/>
    <w:rsid w:val="0088287B"/>
    <w:rsid w:val="0088328A"/>
    <w:rsid w:val="00883AA2"/>
    <w:rsid w:val="00885F4F"/>
    <w:rsid w:val="00886019"/>
    <w:rsid w:val="0089111C"/>
    <w:rsid w:val="00894D2A"/>
    <w:rsid w:val="008A17F3"/>
    <w:rsid w:val="008A43D2"/>
    <w:rsid w:val="008A4B2F"/>
    <w:rsid w:val="008A5B4B"/>
    <w:rsid w:val="008A700C"/>
    <w:rsid w:val="008A7C53"/>
    <w:rsid w:val="008B1D1E"/>
    <w:rsid w:val="008B494B"/>
    <w:rsid w:val="008B5953"/>
    <w:rsid w:val="008B5A7A"/>
    <w:rsid w:val="008B6DAE"/>
    <w:rsid w:val="008C0742"/>
    <w:rsid w:val="008C368E"/>
    <w:rsid w:val="008C6717"/>
    <w:rsid w:val="008D2086"/>
    <w:rsid w:val="008D291C"/>
    <w:rsid w:val="008D3C9C"/>
    <w:rsid w:val="008D43FA"/>
    <w:rsid w:val="008D49C3"/>
    <w:rsid w:val="008D6768"/>
    <w:rsid w:val="008D773E"/>
    <w:rsid w:val="008E04B9"/>
    <w:rsid w:val="008E1288"/>
    <w:rsid w:val="008E16B7"/>
    <w:rsid w:val="008E24AC"/>
    <w:rsid w:val="008E2ECE"/>
    <w:rsid w:val="008E5DE4"/>
    <w:rsid w:val="008E6DB7"/>
    <w:rsid w:val="008E79D0"/>
    <w:rsid w:val="008F0E75"/>
    <w:rsid w:val="008F133D"/>
    <w:rsid w:val="008F1DAC"/>
    <w:rsid w:val="008F365D"/>
    <w:rsid w:val="008F5163"/>
    <w:rsid w:val="008F69AA"/>
    <w:rsid w:val="008F6B83"/>
    <w:rsid w:val="008F77B7"/>
    <w:rsid w:val="009002E2"/>
    <w:rsid w:val="00900AAC"/>
    <w:rsid w:val="00904A06"/>
    <w:rsid w:val="009057C1"/>
    <w:rsid w:val="00905F43"/>
    <w:rsid w:val="00906896"/>
    <w:rsid w:val="00907553"/>
    <w:rsid w:val="00911BDD"/>
    <w:rsid w:val="00912954"/>
    <w:rsid w:val="00914EBA"/>
    <w:rsid w:val="00916EAE"/>
    <w:rsid w:val="00917CD8"/>
    <w:rsid w:val="00920066"/>
    <w:rsid w:val="00920BB5"/>
    <w:rsid w:val="00921171"/>
    <w:rsid w:val="00922FC8"/>
    <w:rsid w:val="009242EE"/>
    <w:rsid w:val="00924405"/>
    <w:rsid w:val="00925BF2"/>
    <w:rsid w:val="009260DE"/>
    <w:rsid w:val="0092678C"/>
    <w:rsid w:val="00926CB8"/>
    <w:rsid w:val="009304BA"/>
    <w:rsid w:val="00930B70"/>
    <w:rsid w:val="00933076"/>
    <w:rsid w:val="009347A8"/>
    <w:rsid w:val="00941B2F"/>
    <w:rsid w:val="00943BF3"/>
    <w:rsid w:val="009445BC"/>
    <w:rsid w:val="00945E67"/>
    <w:rsid w:val="00946288"/>
    <w:rsid w:val="009464FD"/>
    <w:rsid w:val="009521A9"/>
    <w:rsid w:val="009521BA"/>
    <w:rsid w:val="00953238"/>
    <w:rsid w:val="00953B17"/>
    <w:rsid w:val="00953B18"/>
    <w:rsid w:val="00953B4F"/>
    <w:rsid w:val="00953FD8"/>
    <w:rsid w:val="00954C7E"/>
    <w:rsid w:val="009557FB"/>
    <w:rsid w:val="00957492"/>
    <w:rsid w:val="00957E15"/>
    <w:rsid w:val="00960E16"/>
    <w:rsid w:val="00962251"/>
    <w:rsid w:val="0096663D"/>
    <w:rsid w:val="00966662"/>
    <w:rsid w:val="00967250"/>
    <w:rsid w:val="009704DE"/>
    <w:rsid w:val="0097127C"/>
    <w:rsid w:val="00972C15"/>
    <w:rsid w:val="009737D1"/>
    <w:rsid w:val="009745E1"/>
    <w:rsid w:val="00974A59"/>
    <w:rsid w:val="00975F8A"/>
    <w:rsid w:val="009763CE"/>
    <w:rsid w:val="00977890"/>
    <w:rsid w:val="00980F60"/>
    <w:rsid w:val="00982453"/>
    <w:rsid w:val="00982BF5"/>
    <w:rsid w:val="00982EE4"/>
    <w:rsid w:val="009836FD"/>
    <w:rsid w:val="00984477"/>
    <w:rsid w:val="00984D20"/>
    <w:rsid w:val="00986290"/>
    <w:rsid w:val="00986B85"/>
    <w:rsid w:val="00987819"/>
    <w:rsid w:val="0099058E"/>
    <w:rsid w:val="00990BF8"/>
    <w:rsid w:val="009912E8"/>
    <w:rsid w:val="0099151D"/>
    <w:rsid w:val="00992757"/>
    <w:rsid w:val="009931AB"/>
    <w:rsid w:val="0099348C"/>
    <w:rsid w:val="009946DB"/>
    <w:rsid w:val="009953D8"/>
    <w:rsid w:val="00995FA5"/>
    <w:rsid w:val="009A1632"/>
    <w:rsid w:val="009A27BB"/>
    <w:rsid w:val="009A3FBA"/>
    <w:rsid w:val="009A4024"/>
    <w:rsid w:val="009A6566"/>
    <w:rsid w:val="009B0162"/>
    <w:rsid w:val="009B190B"/>
    <w:rsid w:val="009B25B5"/>
    <w:rsid w:val="009B3B04"/>
    <w:rsid w:val="009B3E0A"/>
    <w:rsid w:val="009B44E0"/>
    <w:rsid w:val="009B77DC"/>
    <w:rsid w:val="009C0E68"/>
    <w:rsid w:val="009C231B"/>
    <w:rsid w:val="009C2826"/>
    <w:rsid w:val="009C2942"/>
    <w:rsid w:val="009C35CF"/>
    <w:rsid w:val="009C3FD5"/>
    <w:rsid w:val="009C53FF"/>
    <w:rsid w:val="009C5581"/>
    <w:rsid w:val="009C5AA8"/>
    <w:rsid w:val="009C6826"/>
    <w:rsid w:val="009D0EDF"/>
    <w:rsid w:val="009D0F96"/>
    <w:rsid w:val="009D2DCC"/>
    <w:rsid w:val="009D593A"/>
    <w:rsid w:val="009D7515"/>
    <w:rsid w:val="009E0952"/>
    <w:rsid w:val="009E0CCA"/>
    <w:rsid w:val="009E2E80"/>
    <w:rsid w:val="009E3767"/>
    <w:rsid w:val="009E4884"/>
    <w:rsid w:val="009E4DD9"/>
    <w:rsid w:val="009E5F28"/>
    <w:rsid w:val="009E606C"/>
    <w:rsid w:val="009E7828"/>
    <w:rsid w:val="009E7D28"/>
    <w:rsid w:val="009F4DE6"/>
    <w:rsid w:val="009F6677"/>
    <w:rsid w:val="009F771A"/>
    <w:rsid w:val="00A00097"/>
    <w:rsid w:val="00A0223B"/>
    <w:rsid w:val="00A02477"/>
    <w:rsid w:val="00A13521"/>
    <w:rsid w:val="00A13E5E"/>
    <w:rsid w:val="00A142B2"/>
    <w:rsid w:val="00A14620"/>
    <w:rsid w:val="00A1510E"/>
    <w:rsid w:val="00A157E3"/>
    <w:rsid w:val="00A164C3"/>
    <w:rsid w:val="00A17C55"/>
    <w:rsid w:val="00A20792"/>
    <w:rsid w:val="00A22783"/>
    <w:rsid w:val="00A23667"/>
    <w:rsid w:val="00A275E7"/>
    <w:rsid w:val="00A27AED"/>
    <w:rsid w:val="00A312ED"/>
    <w:rsid w:val="00A35279"/>
    <w:rsid w:val="00A35B67"/>
    <w:rsid w:val="00A360DD"/>
    <w:rsid w:val="00A36822"/>
    <w:rsid w:val="00A36D52"/>
    <w:rsid w:val="00A40F3A"/>
    <w:rsid w:val="00A41D0F"/>
    <w:rsid w:val="00A4281F"/>
    <w:rsid w:val="00A45CBB"/>
    <w:rsid w:val="00A463B4"/>
    <w:rsid w:val="00A514C2"/>
    <w:rsid w:val="00A5183E"/>
    <w:rsid w:val="00A52318"/>
    <w:rsid w:val="00A53AEC"/>
    <w:rsid w:val="00A56337"/>
    <w:rsid w:val="00A574B5"/>
    <w:rsid w:val="00A61A4C"/>
    <w:rsid w:val="00A61CA8"/>
    <w:rsid w:val="00A62E24"/>
    <w:rsid w:val="00A64040"/>
    <w:rsid w:val="00A64BDE"/>
    <w:rsid w:val="00A66579"/>
    <w:rsid w:val="00A6729B"/>
    <w:rsid w:val="00A70511"/>
    <w:rsid w:val="00A7137F"/>
    <w:rsid w:val="00A71B06"/>
    <w:rsid w:val="00A73901"/>
    <w:rsid w:val="00A7469E"/>
    <w:rsid w:val="00A74950"/>
    <w:rsid w:val="00A74A17"/>
    <w:rsid w:val="00A75D99"/>
    <w:rsid w:val="00A768E4"/>
    <w:rsid w:val="00A76F29"/>
    <w:rsid w:val="00A82EAF"/>
    <w:rsid w:val="00A84126"/>
    <w:rsid w:val="00A8472E"/>
    <w:rsid w:val="00A8542B"/>
    <w:rsid w:val="00A901A4"/>
    <w:rsid w:val="00A91982"/>
    <w:rsid w:val="00A9278E"/>
    <w:rsid w:val="00A92EE2"/>
    <w:rsid w:val="00A94180"/>
    <w:rsid w:val="00A95333"/>
    <w:rsid w:val="00A96EA8"/>
    <w:rsid w:val="00AA3130"/>
    <w:rsid w:val="00AA3EAC"/>
    <w:rsid w:val="00AA48B3"/>
    <w:rsid w:val="00AA6BFA"/>
    <w:rsid w:val="00AB06AD"/>
    <w:rsid w:val="00AB079A"/>
    <w:rsid w:val="00AB13D2"/>
    <w:rsid w:val="00AB1C5A"/>
    <w:rsid w:val="00AB1DD4"/>
    <w:rsid w:val="00AB1F54"/>
    <w:rsid w:val="00AB21CC"/>
    <w:rsid w:val="00AB2D57"/>
    <w:rsid w:val="00AB39A4"/>
    <w:rsid w:val="00AB67CC"/>
    <w:rsid w:val="00AB7203"/>
    <w:rsid w:val="00AB7BB5"/>
    <w:rsid w:val="00AC0954"/>
    <w:rsid w:val="00AC0F3C"/>
    <w:rsid w:val="00AC2274"/>
    <w:rsid w:val="00AC3773"/>
    <w:rsid w:val="00AC51E5"/>
    <w:rsid w:val="00AC572B"/>
    <w:rsid w:val="00AC6798"/>
    <w:rsid w:val="00AC6986"/>
    <w:rsid w:val="00AD038F"/>
    <w:rsid w:val="00AD1705"/>
    <w:rsid w:val="00AD18D9"/>
    <w:rsid w:val="00AD1CEA"/>
    <w:rsid w:val="00AD380E"/>
    <w:rsid w:val="00AD53A7"/>
    <w:rsid w:val="00AD60E9"/>
    <w:rsid w:val="00AD6D03"/>
    <w:rsid w:val="00AD7C40"/>
    <w:rsid w:val="00AE0308"/>
    <w:rsid w:val="00AE2EAA"/>
    <w:rsid w:val="00AE404A"/>
    <w:rsid w:val="00AE5BEA"/>
    <w:rsid w:val="00AF01E3"/>
    <w:rsid w:val="00AF11CD"/>
    <w:rsid w:val="00AF34FA"/>
    <w:rsid w:val="00AF42A6"/>
    <w:rsid w:val="00AF4BE4"/>
    <w:rsid w:val="00B013EC"/>
    <w:rsid w:val="00B017EE"/>
    <w:rsid w:val="00B04110"/>
    <w:rsid w:val="00B041C1"/>
    <w:rsid w:val="00B042D4"/>
    <w:rsid w:val="00B0498C"/>
    <w:rsid w:val="00B05A18"/>
    <w:rsid w:val="00B05C3F"/>
    <w:rsid w:val="00B1006D"/>
    <w:rsid w:val="00B116C5"/>
    <w:rsid w:val="00B11C62"/>
    <w:rsid w:val="00B139B9"/>
    <w:rsid w:val="00B13A76"/>
    <w:rsid w:val="00B13DDF"/>
    <w:rsid w:val="00B152F7"/>
    <w:rsid w:val="00B20781"/>
    <w:rsid w:val="00B21E31"/>
    <w:rsid w:val="00B22D86"/>
    <w:rsid w:val="00B25364"/>
    <w:rsid w:val="00B25683"/>
    <w:rsid w:val="00B25D85"/>
    <w:rsid w:val="00B26216"/>
    <w:rsid w:val="00B263FB"/>
    <w:rsid w:val="00B301B1"/>
    <w:rsid w:val="00B3360D"/>
    <w:rsid w:val="00B37527"/>
    <w:rsid w:val="00B37657"/>
    <w:rsid w:val="00B40C41"/>
    <w:rsid w:val="00B418CA"/>
    <w:rsid w:val="00B42A96"/>
    <w:rsid w:val="00B442FC"/>
    <w:rsid w:val="00B44AAC"/>
    <w:rsid w:val="00B454E9"/>
    <w:rsid w:val="00B47DCE"/>
    <w:rsid w:val="00B52F76"/>
    <w:rsid w:val="00B53112"/>
    <w:rsid w:val="00B563DB"/>
    <w:rsid w:val="00B56C0B"/>
    <w:rsid w:val="00B56CCD"/>
    <w:rsid w:val="00B64AF2"/>
    <w:rsid w:val="00B64CDF"/>
    <w:rsid w:val="00B65142"/>
    <w:rsid w:val="00B663E4"/>
    <w:rsid w:val="00B70A4F"/>
    <w:rsid w:val="00B7108A"/>
    <w:rsid w:val="00B739F4"/>
    <w:rsid w:val="00B74041"/>
    <w:rsid w:val="00B7408B"/>
    <w:rsid w:val="00B76B0F"/>
    <w:rsid w:val="00B77350"/>
    <w:rsid w:val="00B77B0C"/>
    <w:rsid w:val="00B817BE"/>
    <w:rsid w:val="00B81BA5"/>
    <w:rsid w:val="00B83E29"/>
    <w:rsid w:val="00B83F18"/>
    <w:rsid w:val="00B90927"/>
    <w:rsid w:val="00B91372"/>
    <w:rsid w:val="00B92D3D"/>
    <w:rsid w:val="00B92DEF"/>
    <w:rsid w:val="00B93B74"/>
    <w:rsid w:val="00B93FD2"/>
    <w:rsid w:val="00B942C1"/>
    <w:rsid w:val="00B9484D"/>
    <w:rsid w:val="00B95C98"/>
    <w:rsid w:val="00B9710A"/>
    <w:rsid w:val="00B97C13"/>
    <w:rsid w:val="00BA062B"/>
    <w:rsid w:val="00BA1AED"/>
    <w:rsid w:val="00BA2869"/>
    <w:rsid w:val="00BA28FE"/>
    <w:rsid w:val="00BA2A54"/>
    <w:rsid w:val="00BA36E9"/>
    <w:rsid w:val="00BA5D14"/>
    <w:rsid w:val="00BB070A"/>
    <w:rsid w:val="00BB08CC"/>
    <w:rsid w:val="00BB1DAA"/>
    <w:rsid w:val="00BB35F9"/>
    <w:rsid w:val="00BB3A42"/>
    <w:rsid w:val="00BB452B"/>
    <w:rsid w:val="00BB4D2C"/>
    <w:rsid w:val="00BB4F95"/>
    <w:rsid w:val="00BB672F"/>
    <w:rsid w:val="00BB76B1"/>
    <w:rsid w:val="00BC2885"/>
    <w:rsid w:val="00BC3409"/>
    <w:rsid w:val="00BC46DC"/>
    <w:rsid w:val="00BC54FB"/>
    <w:rsid w:val="00BC6505"/>
    <w:rsid w:val="00BC76B7"/>
    <w:rsid w:val="00BD0C37"/>
    <w:rsid w:val="00BD1EB4"/>
    <w:rsid w:val="00BD361E"/>
    <w:rsid w:val="00BD42D7"/>
    <w:rsid w:val="00BE02B9"/>
    <w:rsid w:val="00BE02F4"/>
    <w:rsid w:val="00BE0BE2"/>
    <w:rsid w:val="00BE20B9"/>
    <w:rsid w:val="00BE2538"/>
    <w:rsid w:val="00BE28AB"/>
    <w:rsid w:val="00BE2AA8"/>
    <w:rsid w:val="00BE3404"/>
    <w:rsid w:val="00BE75C2"/>
    <w:rsid w:val="00BE7779"/>
    <w:rsid w:val="00BF3979"/>
    <w:rsid w:val="00BF560A"/>
    <w:rsid w:val="00BF595A"/>
    <w:rsid w:val="00BF673D"/>
    <w:rsid w:val="00BF6A70"/>
    <w:rsid w:val="00BF6A85"/>
    <w:rsid w:val="00C0024B"/>
    <w:rsid w:val="00C00956"/>
    <w:rsid w:val="00C014D3"/>
    <w:rsid w:val="00C0191B"/>
    <w:rsid w:val="00C03799"/>
    <w:rsid w:val="00C052BD"/>
    <w:rsid w:val="00C05334"/>
    <w:rsid w:val="00C05945"/>
    <w:rsid w:val="00C07D16"/>
    <w:rsid w:val="00C10484"/>
    <w:rsid w:val="00C104AE"/>
    <w:rsid w:val="00C10AB5"/>
    <w:rsid w:val="00C141BC"/>
    <w:rsid w:val="00C165B2"/>
    <w:rsid w:val="00C1677B"/>
    <w:rsid w:val="00C1737B"/>
    <w:rsid w:val="00C1781E"/>
    <w:rsid w:val="00C17EB5"/>
    <w:rsid w:val="00C213E6"/>
    <w:rsid w:val="00C22443"/>
    <w:rsid w:val="00C23B2F"/>
    <w:rsid w:val="00C23E48"/>
    <w:rsid w:val="00C2488B"/>
    <w:rsid w:val="00C257E4"/>
    <w:rsid w:val="00C25F5C"/>
    <w:rsid w:val="00C2636C"/>
    <w:rsid w:val="00C266DF"/>
    <w:rsid w:val="00C307CF"/>
    <w:rsid w:val="00C3142D"/>
    <w:rsid w:val="00C328FB"/>
    <w:rsid w:val="00C329F0"/>
    <w:rsid w:val="00C34082"/>
    <w:rsid w:val="00C377CF"/>
    <w:rsid w:val="00C37E0F"/>
    <w:rsid w:val="00C40CB0"/>
    <w:rsid w:val="00C45AC3"/>
    <w:rsid w:val="00C46F43"/>
    <w:rsid w:val="00C532A9"/>
    <w:rsid w:val="00C57206"/>
    <w:rsid w:val="00C57938"/>
    <w:rsid w:val="00C60F32"/>
    <w:rsid w:val="00C6119A"/>
    <w:rsid w:val="00C618F6"/>
    <w:rsid w:val="00C61F3E"/>
    <w:rsid w:val="00C6311F"/>
    <w:rsid w:val="00C6364A"/>
    <w:rsid w:val="00C64F98"/>
    <w:rsid w:val="00C6572D"/>
    <w:rsid w:val="00C67798"/>
    <w:rsid w:val="00C67F4D"/>
    <w:rsid w:val="00C70BAD"/>
    <w:rsid w:val="00C71718"/>
    <w:rsid w:val="00C71F08"/>
    <w:rsid w:val="00C720F4"/>
    <w:rsid w:val="00C723FB"/>
    <w:rsid w:val="00C75CC7"/>
    <w:rsid w:val="00C75D94"/>
    <w:rsid w:val="00C77118"/>
    <w:rsid w:val="00C82B53"/>
    <w:rsid w:val="00C8307F"/>
    <w:rsid w:val="00C83282"/>
    <w:rsid w:val="00C858A3"/>
    <w:rsid w:val="00C87684"/>
    <w:rsid w:val="00C9075F"/>
    <w:rsid w:val="00C9143E"/>
    <w:rsid w:val="00C923A5"/>
    <w:rsid w:val="00C93973"/>
    <w:rsid w:val="00C95646"/>
    <w:rsid w:val="00C96B3E"/>
    <w:rsid w:val="00C96C17"/>
    <w:rsid w:val="00CA1B6E"/>
    <w:rsid w:val="00CA1E54"/>
    <w:rsid w:val="00CA2EE1"/>
    <w:rsid w:val="00CA414E"/>
    <w:rsid w:val="00CA57C5"/>
    <w:rsid w:val="00CA5DB0"/>
    <w:rsid w:val="00CA6329"/>
    <w:rsid w:val="00CA6339"/>
    <w:rsid w:val="00CB14EF"/>
    <w:rsid w:val="00CB3D76"/>
    <w:rsid w:val="00CB3E4B"/>
    <w:rsid w:val="00CB4781"/>
    <w:rsid w:val="00CB5D1F"/>
    <w:rsid w:val="00CC40A5"/>
    <w:rsid w:val="00CC4746"/>
    <w:rsid w:val="00CC4FF7"/>
    <w:rsid w:val="00CC5B74"/>
    <w:rsid w:val="00CC5FB9"/>
    <w:rsid w:val="00CC63EC"/>
    <w:rsid w:val="00CC77CB"/>
    <w:rsid w:val="00CC7C7E"/>
    <w:rsid w:val="00CD1106"/>
    <w:rsid w:val="00CD1DDE"/>
    <w:rsid w:val="00CD3889"/>
    <w:rsid w:val="00CD5578"/>
    <w:rsid w:val="00CD5B10"/>
    <w:rsid w:val="00CD6135"/>
    <w:rsid w:val="00CD7A5A"/>
    <w:rsid w:val="00CE0EE2"/>
    <w:rsid w:val="00CE2B71"/>
    <w:rsid w:val="00CE2DF6"/>
    <w:rsid w:val="00CE70D4"/>
    <w:rsid w:val="00CE71F2"/>
    <w:rsid w:val="00CE7501"/>
    <w:rsid w:val="00CE7A8A"/>
    <w:rsid w:val="00CF0241"/>
    <w:rsid w:val="00CF1EB8"/>
    <w:rsid w:val="00CF223D"/>
    <w:rsid w:val="00CF3C09"/>
    <w:rsid w:val="00CF4C9F"/>
    <w:rsid w:val="00CF608C"/>
    <w:rsid w:val="00D01F8B"/>
    <w:rsid w:val="00D02494"/>
    <w:rsid w:val="00D0404B"/>
    <w:rsid w:val="00D058E9"/>
    <w:rsid w:val="00D06D9B"/>
    <w:rsid w:val="00D07C15"/>
    <w:rsid w:val="00D106A4"/>
    <w:rsid w:val="00D12C5B"/>
    <w:rsid w:val="00D13AC7"/>
    <w:rsid w:val="00D13F3C"/>
    <w:rsid w:val="00D14BB0"/>
    <w:rsid w:val="00D160A9"/>
    <w:rsid w:val="00D177AB"/>
    <w:rsid w:val="00D207C3"/>
    <w:rsid w:val="00D20B27"/>
    <w:rsid w:val="00D21024"/>
    <w:rsid w:val="00D221ED"/>
    <w:rsid w:val="00D22E9E"/>
    <w:rsid w:val="00D23A9F"/>
    <w:rsid w:val="00D251DB"/>
    <w:rsid w:val="00D26D61"/>
    <w:rsid w:val="00D31C14"/>
    <w:rsid w:val="00D32092"/>
    <w:rsid w:val="00D32706"/>
    <w:rsid w:val="00D32C3C"/>
    <w:rsid w:val="00D33AEE"/>
    <w:rsid w:val="00D35A82"/>
    <w:rsid w:val="00D36293"/>
    <w:rsid w:val="00D36BD6"/>
    <w:rsid w:val="00D36D53"/>
    <w:rsid w:val="00D371BB"/>
    <w:rsid w:val="00D4058E"/>
    <w:rsid w:val="00D42B97"/>
    <w:rsid w:val="00D44F05"/>
    <w:rsid w:val="00D460CF"/>
    <w:rsid w:val="00D4747A"/>
    <w:rsid w:val="00D47E2C"/>
    <w:rsid w:val="00D528E2"/>
    <w:rsid w:val="00D52E14"/>
    <w:rsid w:val="00D53047"/>
    <w:rsid w:val="00D5330C"/>
    <w:rsid w:val="00D53CC8"/>
    <w:rsid w:val="00D56DE9"/>
    <w:rsid w:val="00D571DC"/>
    <w:rsid w:val="00D615EF"/>
    <w:rsid w:val="00D62DB4"/>
    <w:rsid w:val="00D62E3D"/>
    <w:rsid w:val="00D646D2"/>
    <w:rsid w:val="00D67AE3"/>
    <w:rsid w:val="00D67D50"/>
    <w:rsid w:val="00D70956"/>
    <w:rsid w:val="00D70DC3"/>
    <w:rsid w:val="00D73214"/>
    <w:rsid w:val="00D744B3"/>
    <w:rsid w:val="00D754F2"/>
    <w:rsid w:val="00D817AA"/>
    <w:rsid w:val="00D81E6C"/>
    <w:rsid w:val="00D83D6F"/>
    <w:rsid w:val="00D86700"/>
    <w:rsid w:val="00D90A3B"/>
    <w:rsid w:val="00D917F8"/>
    <w:rsid w:val="00D91A35"/>
    <w:rsid w:val="00D9252A"/>
    <w:rsid w:val="00D93C6F"/>
    <w:rsid w:val="00D9515F"/>
    <w:rsid w:val="00D96D78"/>
    <w:rsid w:val="00D96F70"/>
    <w:rsid w:val="00D97683"/>
    <w:rsid w:val="00DA05BD"/>
    <w:rsid w:val="00DA06C7"/>
    <w:rsid w:val="00DA09E3"/>
    <w:rsid w:val="00DA293B"/>
    <w:rsid w:val="00DA2D9D"/>
    <w:rsid w:val="00DA392C"/>
    <w:rsid w:val="00DA3A93"/>
    <w:rsid w:val="00DA4C50"/>
    <w:rsid w:val="00DA4C84"/>
    <w:rsid w:val="00DA62FF"/>
    <w:rsid w:val="00DB021F"/>
    <w:rsid w:val="00DB0F09"/>
    <w:rsid w:val="00DB160C"/>
    <w:rsid w:val="00DB2487"/>
    <w:rsid w:val="00DB3AB0"/>
    <w:rsid w:val="00DB3B80"/>
    <w:rsid w:val="00DB3D8A"/>
    <w:rsid w:val="00DB49E7"/>
    <w:rsid w:val="00DB5405"/>
    <w:rsid w:val="00DB67DA"/>
    <w:rsid w:val="00DB6DCB"/>
    <w:rsid w:val="00DC3B62"/>
    <w:rsid w:val="00DC6688"/>
    <w:rsid w:val="00DC66B1"/>
    <w:rsid w:val="00DD0000"/>
    <w:rsid w:val="00DD0BDC"/>
    <w:rsid w:val="00DD1407"/>
    <w:rsid w:val="00DD1854"/>
    <w:rsid w:val="00DD29C5"/>
    <w:rsid w:val="00DD335C"/>
    <w:rsid w:val="00DD3A8E"/>
    <w:rsid w:val="00DD6B4C"/>
    <w:rsid w:val="00DE221A"/>
    <w:rsid w:val="00DE40B3"/>
    <w:rsid w:val="00DE474C"/>
    <w:rsid w:val="00DE572A"/>
    <w:rsid w:val="00DE5B16"/>
    <w:rsid w:val="00DE5FD2"/>
    <w:rsid w:val="00DE68B4"/>
    <w:rsid w:val="00DF0537"/>
    <w:rsid w:val="00DF1BF0"/>
    <w:rsid w:val="00DF4007"/>
    <w:rsid w:val="00DF77A7"/>
    <w:rsid w:val="00DF7D4A"/>
    <w:rsid w:val="00E02C81"/>
    <w:rsid w:val="00E03166"/>
    <w:rsid w:val="00E03673"/>
    <w:rsid w:val="00E04460"/>
    <w:rsid w:val="00E06A30"/>
    <w:rsid w:val="00E074AE"/>
    <w:rsid w:val="00E11EBA"/>
    <w:rsid w:val="00E13AC1"/>
    <w:rsid w:val="00E13E51"/>
    <w:rsid w:val="00E175C9"/>
    <w:rsid w:val="00E2051F"/>
    <w:rsid w:val="00E24F89"/>
    <w:rsid w:val="00E31B38"/>
    <w:rsid w:val="00E3307B"/>
    <w:rsid w:val="00E33486"/>
    <w:rsid w:val="00E34A4D"/>
    <w:rsid w:val="00E35083"/>
    <w:rsid w:val="00E35404"/>
    <w:rsid w:val="00E37524"/>
    <w:rsid w:val="00E40039"/>
    <w:rsid w:val="00E400E2"/>
    <w:rsid w:val="00E41948"/>
    <w:rsid w:val="00E42468"/>
    <w:rsid w:val="00E44950"/>
    <w:rsid w:val="00E53397"/>
    <w:rsid w:val="00E54270"/>
    <w:rsid w:val="00E547C2"/>
    <w:rsid w:val="00E54987"/>
    <w:rsid w:val="00E61A2F"/>
    <w:rsid w:val="00E6717E"/>
    <w:rsid w:val="00E675EB"/>
    <w:rsid w:val="00E70DF3"/>
    <w:rsid w:val="00E7160A"/>
    <w:rsid w:val="00E725A5"/>
    <w:rsid w:val="00E72B1A"/>
    <w:rsid w:val="00E80238"/>
    <w:rsid w:val="00E8079A"/>
    <w:rsid w:val="00E809B4"/>
    <w:rsid w:val="00E83DB9"/>
    <w:rsid w:val="00E85640"/>
    <w:rsid w:val="00E8595D"/>
    <w:rsid w:val="00E9001C"/>
    <w:rsid w:val="00E90174"/>
    <w:rsid w:val="00E90B8A"/>
    <w:rsid w:val="00E94915"/>
    <w:rsid w:val="00EA31AD"/>
    <w:rsid w:val="00EA355E"/>
    <w:rsid w:val="00EA44D7"/>
    <w:rsid w:val="00EA5A9C"/>
    <w:rsid w:val="00EB3C42"/>
    <w:rsid w:val="00EB5B9F"/>
    <w:rsid w:val="00EB67D6"/>
    <w:rsid w:val="00EB6DF8"/>
    <w:rsid w:val="00EC0D3F"/>
    <w:rsid w:val="00EC2C24"/>
    <w:rsid w:val="00EC4538"/>
    <w:rsid w:val="00EC4A91"/>
    <w:rsid w:val="00EC6F3E"/>
    <w:rsid w:val="00ED3F0F"/>
    <w:rsid w:val="00ED7272"/>
    <w:rsid w:val="00EE4E6B"/>
    <w:rsid w:val="00EE622F"/>
    <w:rsid w:val="00EE67A0"/>
    <w:rsid w:val="00EF405E"/>
    <w:rsid w:val="00EF5C22"/>
    <w:rsid w:val="00EF6686"/>
    <w:rsid w:val="00EF6B2E"/>
    <w:rsid w:val="00EF736E"/>
    <w:rsid w:val="00F006AA"/>
    <w:rsid w:val="00F01179"/>
    <w:rsid w:val="00F01BF8"/>
    <w:rsid w:val="00F027C9"/>
    <w:rsid w:val="00F039BD"/>
    <w:rsid w:val="00F118B3"/>
    <w:rsid w:val="00F11C64"/>
    <w:rsid w:val="00F11F3C"/>
    <w:rsid w:val="00F124E8"/>
    <w:rsid w:val="00F126A4"/>
    <w:rsid w:val="00F13244"/>
    <w:rsid w:val="00F17A61"/>
    <w:rsid w:val="00F211DE"/>
    <w:rsid w:val="00F2233F"/>
    <w:rsid w:val="00F26415"/>
    <w:rsid w:val="00F2653A"/>
    <w:rsid w:val="00F27643"/>
    <w:rsid w:val="00F31D09"/>
    <w:rsid w:val="00F32594"/>
    <w:rsid w:val="00F329B5"/>
    <w:rsid w:val="00F3396B"/>
    <w:rsid w:val="00F339E2"/>
    <w:rsid w:val="00F33FC8"/>
    <w:rsid w:val="00F344FD"/>
    <w:rsid w:val="00F34677"/>
    <w:rsid w:val="00F3512C"/>
    <w:rsid w:val="00F41D7A"/>
    <w:rsid w:val="00F42C6D"/>
    <w:rsid w:val="00F44736"/>
    <w:rsid w:val="00F453BE"/>
    <w:rsid w:val="00F47BAB"/>
    <w:rsid w:val="00F500A2"/>
    <w:rsid w:val="00F51396"/>
    <w:rsid w:val="00F55C48"/>
    <w:rsid w:val="00F56022"/>
    <w:rsid w:val="00F5765E"/>
    <w:rsid w:val="00F57A46"/>
    <w:rsid w:val="00F60257"/>
    <w:rsid w:val="00F60285"/>
    <w:rsid w:val="00F61453"/>
    <w:rsid w:val="00F61D5E"/>
    <w:rsid w:val="00F62C59"/>
    <w:rsid w:val="00F62E4F"/>
    <w:rsid w:val="00F635FA"/>
    <w:rsid w:val="00F6486A"/>
    <w:rsid w:val="00F70A47"/>
    <w:rsid w:val="00F712B4"/>
    <w:rsid w:val="00F71AF7"/>
    <w:rsid w:val="00F74467"/>
    <w:rsid w:val="00F76409"/>
    <w:rsid w:val="00F76456"/>
    <w:rsid w:val="00F802CD"/>
    <w:rsid w:val="00F80F90"/>
    <w:rsid w:val="00F8255F"/>
    <w:rsid w:val="00F833D2"/>
    <w:rsid w:val="00F83A10"/>
    <w:rsid w:val="00F83ED6"/>
    <w:rsid w:val="00F856D0"/>
    <w:rsid w:val="00F911C7"/>
    <w:rsid w:val="00F911E4"/>
    <w:rsid w:val="00F91729"/>
    <w:rsid w:val="00F921BE"/>
    <w:rsid w:val="00F965BC"/>
    <w:rsid w:val="00F9694A"/>
    <w:rsid w:val="00F96CC5"/>
    <w:rsid w:val="00F974A7"/>
    <w:rsid w:val="00FA0035"/>
    <w:rsid w:val="00FA106F"/>
    <w:rsid w:val="00FA1113"/>
    <w:rsid w:val="00FA1321"/>
    <w:rsid w:val="00FA2B27"/>
    <w:rsid w:val="00FA325B"/>
    <w:rsid w:val="00FA3846"/>
    <w:rsid w:val="00FA68B2"/>
    <w:rsid w:val="00FA7CB5"/>
    <w:rsid w:val="00FB0920"/>
    <w:rsid w:val="00FB45D5"/>
    <w:rsid w:val="00FB4FEB"/>
    <w:rsid w:val="00FB5ABC"/>
    <w:rsid w:val="00FB5C46"/>
    <w:rsid w:val="00FB61D6"/>
    <w:rsid w:val="00FB66D1"/>
    <w:rsid w:val="00FC0F3C"/>
    <w:rsid w:val="00FC129A"/>
    <w:rsid w:val="00FC1820"/>
    <w:rsid w:val="00FC54A6"/>
    <w:rsid w:val="00FD159F"/>
    <w:rsid w:val="00FD22E9"/>
    <w:rsid w:val="00FD5661"/>
    <w:rsid w:val="00FD594D"/>
    <w:rsid w:val="00FD6250"/>
    <w:rsid w:val="00FD6FC0"/>
    <w:rsid w:val="00FE077D"/>
    <w:rsid w:val="00FE0EC3"/>
    <w:rsid w:val="00FE5491"/>
    <w:rsid w:val="00FE565C"/>
    <w:rsid w:val="00FE5B15"/>
    <w:rsid w:val="00FE6D25"/>
    <w:rsid w:val="00FF010C"/>
    <w:rsid w:val="00FF0BED"/>
    <w:rsid w:val="00FF2090"/>
    <w:rsid w:val="00FF3D05"/>
    <w:rsid w:val="00FF4082"/>
    <w:rsid w:val="00FF5776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0D17"/>
    <w:pPr>
      <w:spacing w:after="8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D36293"/>
    <w:pPr>
      <w:jc w:val="center"/>
      <w:outlineLvl w:val="0"/>
    </w:pPr>
    <w:rPr>
      <w:b/>
      <w:color w:val="000000"/>
      <w:sz w:val="24"/>
    </w:rPr>
  </w:style>
  <w:style w:type="paragraph" w:styleId="Nadpis2">
    <w:name w:val="heading 2"/>
    <w:aliases w:val="adpis 2"/>
    <w:basedOn w:val="Normln"/>
    <w:next w:val="Normln"/>
    <w:qFormat/>
    <w:rsid w:val="001925A8"/>
    <w:pPr>
      <w:spacing w:before="240" w:after="120"/>
      <w:outlineLvl w:val="1"/>
    </w:pPr>
    <w:rPr>
      <w:b/>
    </w:rPr>
  </w:style>
  <w:style w:type="paragraph" w:styleId="Nadpis3">
    <w:name w:val="heading 3"/>
    <w:basedOn w:val="Nadpis2"/>
    <w:next w:val="Normln"/>
    <w:qFormat/>
    <w:rsid w:val="00CA6339"/>
    <w:pPr>
      <w:outlineLvl w:val="2"/>
    </w:pPr>
  </w:style>
  <w:style w:type="paragraph" w:styleId="Nadpis8">
    <w:name w:val="heading 8"/>
    <w:basedOn w:val="Normln"/>
    <w:next w:val="Normln"/>
    <w:qFormat/>
    <w:rsid w:val="003F0252"/>
    <w:pPr>
      <w:keepNext/>
      <w:spacing w:before="10" w:after="10"/>
      <w:jc w:val="center"/>
      <w:outlineLvl w:val="7"/>
    </w:pPr>
    <w:rPr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pPr>
      <w:spacing w:before="120"/>
      <w:ind w:left="1080" w:hanging="1080"/>
    </w:pPr>
    <w:rPr>
      <w:b/>
      <w:bCs/>
    </w:rPr>
  </w:style>
  <w:style w:type="paragraph" w:customStyle="1" w:styleId="nadpis-tabChar">
    <w:name w:val="nadpis-tab Char"/>
    <w:basedOn w:val="Normln"/>
    <w:link w:val="nadpis-tabCharChar"/>
    <w:pPr>
      <w:tabs>
        <w:tab w:val="left" w:pos="1418"/>
      </w:tabs>
      <w:spacing w:after="0"/>
      <w:ind w:left="1418" w:hanging="1418"/>
      <w:jc w:val="left"/>
    </w:pPr>
    <w:rPr>
      <w:b/>
      <w:szCs w:val="20"/>
    </w:rPr>
  </w:style>
  <w:style w:type="character" w:customStyle="1" w:styleId="nadpis-tabCharChar">
    <w:name w:val="nadpis-tab Char Char"/>
    <w:link w:val="nadpis-tabChar"/>
    <w:rsid w:val="00554795"/>
    <w:rPr>
      <w:b/>
      <w:sz w:val="24"/>
      <w:lang w:val="cs-CZ" w:eastAsia="cs-CZ" w:bidi="ar-SA"/>
    </w:rPr>
  </w:style>
  <w:style w:type="paragraph" w:customStyle="1" w:styleId="vysv">
    <w:name w:val="vysv"/>
    <w:basedOn w:val="Normln"/>
    <w:pPr>
      <w:tabs>
        <w:tab w:val="left" w:pos="1134"/>
      </w:tabs>
      <w:spacing w:after="40"/>
      <w:ind w:left="1134" w:hanging="1134"/>
      <w:jc w:val="left"/>
    </w:pPr>
    <w:rPr>
      <w:sz w:val="18"/>
      <w:szCs w:val="20"/>
    </w:rPr>
  </w:style>
  <w:style w:type="paragraph" w:customStyle="1" w:styleId="obr">
    <w:name w:val="obr"/>
    <w:basedOn w:val="aobr"/>
    <w:qFormat/>
    <w:rsid w:val="00D36293"/>
    <w:pPr>
      <w:tabs>
        <w:tab w:val="clear" w:pos="737"/>
        <w:tab w:val="left" w:pos="851"/>
      </w:tabs>
      <w:ind w:left="851" w:hanging="851"/>
      <w:jc w:val="left"/>
    </w:pPr>
    <w:rPr>
      <w:b/>
      <w:color w:val="000000"/>
      <w:sz w:val="20"/>
      <w:szCs w:val="20"/>
    </w:rPr>
  </w:style>
  <w:style w:type="paragraph" w:styleId="Zkladntext3">
    <w:name w:val="Body Text 3"/>
    <w:basedOn w:val="Normln"/>
    <w:pPr>
      <w:spacing w:after="120"/>
      <w:jc w:val="left"/>
    </w:pPr>
    <w:rPr>
      <w:sz w:val="16"/>
      <w:szCs w:val="16"/>
    </w:rPr>
  </w:style>
  <w:style w:type="paragraph" w:styleId="Zkladntextodsazen3">
    <w:name w:val="Body Text Indent 3"/>
    <w:basedOn w:val="Normln"/>
    <w:pPr>
      <w:spacing w:after="120"/>
      <w:ind w:left="283"/>
      <w:jc w:val="left"/>
    </w:pPr>
    <w:rPr>
      <w:sz w:val="16"/>
      <w:szCs w:val="16"/>
    </w:rPr>
  </w:style>
  <w:style w:type="paragraph" w:customStyle="1" w:styleId="tab">
    <w:name w:val="tab"/>
    <w:basedOn w:val="Normln"/>
    <w:qFormat/>
    <w:rsid w:val="00D36293"/>
    <w:pPr>
      <w:spacing w:after="120"/>
      <w:ind w:left="1440" w:hanging="1440"/>
      <w:jc w:val="left"/>
    </w:pPr>
    <w:rPr>
      <w:rFonts w:eastAsia="MS Mincho"/>
      <w:b/>
      <w:lang w:eastAsia="ja-JP"/>
    </w:rPr>
  </w:style>
  <w:style w:type="paragraph" w:styleId="Zkladntext">
    <w:name w:val="Body Text"/>
    <w:basedOn w:val="Normln"/>
    <w:link w:val="ZkladntextChar"/>
    <w:pPr>
      <w:autoSpaceDE w:val="0"/>
      <w:autoSpaceDN w:val="0"/>
      <w:adjustRightInd w:val="0"/>
      <w:spacing w:after="0"/>
      <w:jc w:val="center"/>
    </w:pPr>
    <w:rPr>
      <w:b/>
      <w:color w:val="000000"/>
      <w:sz w:val="18"/>
      <w:szCs w:val="20"/>
      <w:lang w:val="x-none" w:eastAsia="x-none"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  <w:spacing w:after="0"/>
      <w:jc w:val="center"/>
    </w:pPr>
    <w:rPr>
      <w:b/>
      <w:i/>
      <w:iCs/>
      <w:color w:val="000000"/>
      <w:sz w:val="18"/>
      <w:szCs w:val="20"/>
      <w:lang w:val="x-none" w:eastAsia="x-none"/>
    </w:rPr>
  </w:style>
  <w:style w:type="paragraph" w:customStyle="1" w:styleId="atab">
    <w:name w:val="atab"/>
    <w:basedOn w:val="Normln"/>
    <w:pPr>
      <w:tabs>
        <w:tab w:val="left" w:pos="680"/>
      </w:tabs>
      <w:spacing w:after="40"/>
      <w:ind w:left="680" w:hanging="680"/>
    </w:pPr>
    <w:rPr>
      <w:szCs w:val="22"/>
    </w:rPr>
  </w:style>
  <w:style w:type="paragraph" w:customStyle="1" w:styleId="aobr">
    <w:name w:val="aobr"/>
    <w:basedOn w:val="Normln"/>
    <w:pPr>
      <w:tabs>
        <w:tab w:val="left" w:pos="737"/>
      </w:tabs>
      <w:spacing w:after="0"/>
      <w:ind w:left="737" w:hanging="737"/>
    </w:pPr>
    <w:rPr>
      <w:szCs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Stylnadpis-tab10bChar">
    <w:name w:val="Styl nadpis-tab + 10 b. Char"/>
    <w:basedOn w:val="nadpis-tabChar"/>
    <w:link w:val="Stylnadpis-tab10bCharChar"/>
    <w:rsid w:val="00554795"/>
    <w:pPr>
      <w:tabs>
        <w:tab w:val="clear" w:pos="1418"/>
        <w:tab w:val="left" w:pos="1134"/>
      </w:tabs>
      <w:spacing w:after="80"/>
      <w:ind w:left="1134" w:hanging="1134"/>
    </w:pPr>
    <w:rPr>
      <w:bCs/>
      <w:szCs w:val="24"/>
    </w:rPr>
  </w:style>
  <w:style w:type="character" w:customStyle="1" w:styleId="Stylnadpis-tab10bCharChar">
    <w:name w:val="Styl nadpis-tab + 10 b. Char Char"/>
    <w:link w:val="Stylnadpis-tab10bChar"/>
    <w:rsid w:val="00554795"/>
    <w:rPr>
      <w:b/>
      <w:bCs/>
      <w:sz w:val="24"/>
      <w:szCs w:val="24"/>
      <w:lang w:val="cs-CZ" w:eastAsia="cs-CZ" w:bidi="ar-SA"/>
    </w:rPr>
  </w:style>
  <w:style w:type="character" w:styleId="Siln">
    <w:name w:val="Strong"/>
    <w:qFormat/>
    <w:rsid w:val="00D36293"/>
    <w:rPr>
      <w:b/>
      <w:color w:val="000000"/>
    </w:rPr>
  </w:style>
  <w:style w:type="table" w:styleId="Mkatabulky">
    <w:name w:val="Table Grid"/>
    <w:basedOn w:val="Normlntabulka"/>
    <w:rsid w:val="00A41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ab">
    <w:name w:val="nadpis-tab"/>
    <w:basedOn w:val="Normln"/>
    <w:rsid w:val="00C014D3"/>
    <w:pPr>
      <w:tabs>
        <w:tab w:val="left" w:pos="1134"/>
      </w:tabs>
      <w:ind w:left="1134" w:hanging="1134"/>
      <w:jc w:val="left"/>
    </w:pPr>
    <w:rPr>
      <w:b/>
      <w:sz w:val="20"/>
      <w:szCs w:val="20"/>
    </w:rPr>
  </w:style>
  <w:style w:type="paragraph" w:customStyle="1" w:styleId="norm-l">
    <w:name w:val="norm-l"/>
    <w:basedOn w:val="Normln"/>
    <w:rsid w:val="001C17BD"/>
    <w:pPr>
      <w:widowControl w:val="0"/>
      <w:autoSpaceDE w:val="0"/>
      <w:autoSpaceDN w:val="0"/>
      <w:adjustRightInd w:val="0"/>
      <w:spacing w:before="40" w:line="260" w:lineRule="exact"/>
    </w:pPr>
    <w:rPr>
      <w:szCs w:val="20"/>
    </w:rPr>
  </w:style>
  <w:style w:type="character" w:styleId="Odkaznakoment">
    <w:name w:val="annotation reference"/>
    <w:rsid w:val="0023750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75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7508"/>
  </w:style>
  <w:style w:type="paragraph" w:styleId="Pedmtkomente">
    <w:name w:val="annotation subject"/>
    <w:basedOn w:val="Textkomente"/>
    <w:next w:val="Textkomente"/>
    <w:link w:val="PedmtkomenteChar"/>
    <w:rsid w:val="0023750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7508"/>
    <w:rPr>
      <w:b/>
      <w:bCs/>
    </w:rPr>
  </w:style>
  <w:style w:type="paragraph" w:styleId="Revize">
    <w:name w:val="Revision"/>
    <w:hidden/>
    <w:uiPriority w:val="99"/>
    <w:semiHidden/>
    <w:rsid w:val="00A14620"/>
    <w:rPr>
      <w:sz w:val="24"/>
      <w:szCs w:val="24"/>
    </w:rPr>
  </w:style>
  <w:style w:type="character" w:styleId="Hypertextovodkaz">
    <w:name w:val="Hyperlink"/>
    <w:rsid w:val="009E376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21D04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724FCF"/>
    <w:pPr>
      <w:spacing w:after="0"/>
      <w:jc w:val="left"/>
    </w:pPr>
    <w:rPr>
      <w:rFonts w:ascii="Calibri" w:eastAsia="Calibri" w:hAnsi="Calibri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rsid w:val="00724FCF"/>
    <w:rPr>
      <w:rFonts w:ascii="Calibri" w:eastAsia="Calibri" w:hAnsi="Calibri"/>
      <w:sz w:val="22"/>
      <w:szCs w:val="21"/>
      <w:lang w:val="x-none" w:eastAsia="en-US"/>
    </w:rPr>
  </w:style>
  <w:style w:type="character" w:customStyle="1" w:styleId="ZkladntextChar">
    <w:name w:val="Základní text Char"/>
    <w:link w:val="Zkladntext"/>
    <w:rsid w:val="003B2BEA"/>
    <w:rPr>
      <w:b/>
      <w:color w:val="000000"/>
      <w:sz w:val="18"/>
    </w:rPr>
  </w:style>
  <w:style w:type="paragraph" w:styleId="Normlnweb">
    <w:name w:val="Normal (Web)"/>
    <w:aliases w:val="Normální (síť WWW)"/>
    <w:basedOn w:val="Normln"/>
    <w:uiPriority w:val="99"/>
    <w:unhideWhenUsed/>
    <w:rsid w:val="00A95333"/>
    <w:pPr>
      <w:spacing w:before="100" w:beforeAutospacing="1" w:after="100" w:afterAutospacing="1"/>
      <w:jc w:val="left"/>
    </w:pPr>
  </w:style>
  <w:style w:type="character" w:customStyle="1" w:styleId="textfont">
    <w:name w:val="textfont"/>
    <w:rsid w:val="00BB452B"/>
  </w:style>
  <w:style w:type="character" w:customStyle="1" w:styleId="Zkladntext2Char">
    <w:name w:val="Základní text 2 Char"/>
    <w:link w:val="Zkladntext2"/>
    <w:rsid w:val="003A7EDC"/>
    <w:rPr>
      <w:b/>
      <w:i/>
      <w:iCs/>
      <w:color w:val="000000"/>
      <w:sz w:val="18"/>
    </w:rPr>
  </w:style>
  <w:style w:type="paragraph" w:styleId="Textpoznpodarou">
    <w:name w:val="footnote text"/>
    <w:basedOn w:val="Normln"/>
    <w:link w:val="TextpoznpodarouChar"/>
    <w:rsid w:val="00F2764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27643"/>
  </w:style>
  <w:style w:type="character" w:styleId="Znakapoznpodarou">
    <w:name w:val="footnote reference"/>
    <w:uiPriority w:val="99"/>
    <w:rsid w:val="00F27643"/>
    <w:rPr>
      <w:vertAlign w:val="superscript"/>
    </w:rPr>
  </w:style>
  <w:style w:type="paragraph" w:customStyle="1" w:styleId="Bezmezer1">
    <w:name w:val="Bez mezer1"/>
    <w:aliases w:val="S odsazením"/>
    <w:basedOn w:val="Odstavecseseznamem"/>
    <w:uiPriority w:val="1"/>
    <w:qFormat/>
    <w:rsid w:val="00C052BD"/>
    <w:pPr>
      <w:spacing w:after="120"/>
      <w:ind w:left="0" w:firstLine="284"/>
      <w:jc w:val="left"/>
    </w:pPr>
    <w:rPr>
      <w:rFonts w:ascii="Calibri" w:eastAsia="Calibri" w:hAnsi="Calibri"/>
      <w:szCs w:val="22"/>
      <w:lang w:eastAsia="en-US"/>
    </w:rPr>
  </w:style>
  <w:style w:type="paragraph" w:styleId="Podtitul">
    <w:name w:val="Subtitle"/>
    <w:basedOn w:val="Normln"/>
    <w:next w:val="Normln"/>
    <w:link w:val="PodtitulChar"/>
    <w:qFormat/>
    <w:rsid w:val="00F6145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itulChar">
    <w:name w:val="Podtitul Char"/>
    <w:link w:val="Podtitul"/>
    <w:rsid w:val="00F61453"/>
    <w:rPr>
      <w:rFonts w:ascii="Calibri Light" w:eastAsia="Times New Roman" w:hAnsi="Calibri Light" w:cs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F6145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6145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ZpatChar">
    <w:name w:val="Zápatí Char"/>
    <w:link w:val="Zpat"/>
    <w:uiPriority w:val="99"/>
    <w:rsid w:val="002337B1"/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36293"/>
    <w:rPr>
      <w:rFonts w:ascii="Arial" w:hAnsi="Arial"/>
      <w:b/>
      <w:bCs/>
      <w:sz w:val="22"/>
      <w:szCs w:val="24"/>
    </w:rPr>
  </w:style>
  <w:style w:type="paragraph" w:styleId="Bezmezer">
    <w:name w:val="No Spacing"/>
    <w:basedOn w:val="Normln"/>
    <w:uiPriority w:val="1"/>
    <w:qFormat/>
    <w:rsid w:val="000E2FB0"/>
    <w:pPr>
      <w:spacing w:after="0"/>
    </w:pPr>
    <w:rPr>
      <w:rFonts w:cs="Arial"/>
      <w:color w:val="000000"/>
      <w:sz w:val="18"/>
      <w:szCs w:val="18"/>
    </w:rPr>
  </w:style>
  <w:style w:type="paragraph" w:styleId="Titulek">
    <w:name w:val="caption"/>
    <w:basedOn w:val="Normln"/>
    <w:next w:val="Normln"/>
    <w:unhideWhenUsed/>
    <w:qFormat/>
    <w:rsid w:val="00BC54FB"/>
    <w:pPr>
      <w:spacing w:after="200" w:line="240" w:lineRule="auto"/>
      <w:ind w:left="720" w:hanging="720"/>
    </w:pPr>
    <w:rPr>
      <w:b/>
      <w:bCs/>
      <w:sz w:val="20"/>
      <w:szCs w:val="18"/>
    </w:rPr>
  </w:style>
  <w:style w:type="paragraph" w:customStyle="1" w:styleId="western">
    <w:name w:val="western"/>
    <w:basedOn w:val="Normln"/>
    <w:rsid w:val="00DE474C"/>
    <w:pPr>
      <w:spacing w:before="100" w:beforeAutospacing="1" w:after="142"/>
      <w:ind w:right="851"/>
    </w:pPr>
    <w:rPr>
      <w:rFonts w:ascii="Calibri" w:hAnsi="Calibr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0D17"/>
    <w:pPr>
      <w:spacing w:after="8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D36293"/>
    <w:pPr>
      <w:jc w:val="center"/>
      <w:outlineLvl w:val="0"/>
    </w:pPr>
    <w:rPr>
      <w:b/>
      <w:color w:val="000000"/>
      <w:sz w:val="24"/>
    </w:rPr>
  </w:style>
  <w:style w:type="paragraph" w:styleId="Nadpis2">
    <w:name w:val="heading 2"/>
    <w:aliases w:val="adpis 2"/>
    <w:basedOn w:val="Normln"/>
    <w:next w:val="Normln"/>
    <w:qFormat/>
    <w:rsid w:val="001925A8"/>
    <w:pPr>
      <w:spacing w:before="240" w:after="120"/>
      <w:outlineLvl w:val="1"/>
    </w:pPr>
    <w:rPr>
      <w:b/>
    </w:rPr>
  </w:style>
  <w:style w:type="paragraph" w:styleId="Nadpis3">
    <w:name w:val="heading 3"/>
    <w:basedOn w:val="Nadpis2"/>
    <w:next w:val="Normln"/>
    <w:qFormat/>
    <w:rsid w:val="00CA6339"/>
    <w:pPr>
      <w:outlineLvl w:val="2"/>
    </w:pPr>
  </w:style>
  <w:style w:type="paragraph" w:styleId="Nadpis8">
    <w:name w:val="heading 8"/>
    <w:basedOn w:val="Normln"/>
    <w:next w:val="Normln"/>
    <w:qFormat/>
    <w:rsid w:val="003F0252"/>
    <w:pPr>
      <w:keepNext/>
      <w:spacing w:before="10" w:after="10"/>
      <w:jc w:val="center"/>
      <w:outlineLvl w:val="7"/>
    </w:pPr>
    <w:rPr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pPr>
      <w:spacing w:before="120"/>
      <w:ind w:left="1080" w:hanging="1080"/>
    </w:pPr>
    <w:rPr>
      <w:b/>
      <w:bCs/>
    </w:rPr>
  </w:style>
  <w:style w:type="paragraph" w:customStyle="1" w:styleId="nadpis-tabChar">
    <w:name w:val="nadpis-tab Char"/>
    <w:basedOn w:val="Normln"/>
    <w:link w:val="nadpis-tabCharChar"/>
    <w:pPr>
      <w:tabs>
        <w:tab w:val="left" w:pos="1418"/>
      </w:tabs>
      <w:spacing w:after="0"/>
      <w:ind w:left="1418" w:hanging="1418"/>
      <w:jc w:val="left"/>
    </w:pPr>
    <w:rPr>
      <w:b/>
      <w:szCs w:val="20"/>
    </w:rPr>
  </w:style>
  <w:style w:type="character" w:customStyle="1" w:styleId="nadpis-tabCharChar">
    <w:name w:val="nadpis-tab Char Char"/>
    <w:link w:val="nadpis-tabChar"/>
    <w:rsid w:val="00554795"/>
    <w:rPr>
      <w:b/>
      <w:sz w:val="24"/>
      <w:lang w:val="cs-CZ" w:eastAsia="cs-CZ" w:bidi="ar-SA"/>
    </w:rPr>
  </w:style>
  <w:style w:type="paragraph" w:customStyle="1" w:styleId="vysv">
    <w:name w:val="vysv"/>
    <w:basedOn w:val="Normln"/>
    <w:pPr>
      <w:tabs>
        <w:tab w:val="left" w:pos="1134"/>
      </w:tabs>
      <w:spacing w:after="40"/>
      <w:ind w:left="1134" w:hanging="1134"/>
      <w:jc w:val="left"/>
    </w:pPr>
    <w:rPr>
      <w:sz w:val="18"/>
      <w:szCs w:val="20"/>
    </w:rPr>
  </w:style>
  <w:style w:type="paragraph" w:customStyle="1" w:styleId="obr">
    <w:name w:val="obr"/>
    <w:basedOn w:val="aobr"/>
    <w:qFormat/>
    <w:rsid w:val="00D36293"/>
    <w:pPr>
      <w:tabs>
        <w:tab w:val="clear" w:pos="737"/>
        <w:tab w:val="left" w:pos="851"/>
      </w:tabs>
      <w:ind w:left="851" w:hanging="851"/>
      <w:jc w:val="left"/>
    </w:pPr>
    <w:rPr>
      <w:b/>
      <w:color w:val="000000"/>
      <w:sz w:val="20"/>
      <w:szCs w:val="20"/>
    </w:rPr>
  </w:style>
  <w:style w:type="paragraph" w:styleId="Zkladntext3">
    <w:name w:val="Body Text 3"/>
    <w:basedOn w:val="Normln"/>
    <w:pPr>
      <w:spacing w:after="120"/>
      <w:jc w:val="left"/>
    </w:pPr>
    <w:rPr>
      <w:sz w:val="16"/>
      <w:szCs w:val="16"/>
    </w:rPr>
  </w:style>
  <w:style w:type="paragraph" w:styleId="Zkladntextodsazen3">
    <w:name w:val="Body Text Indent 3"/>
    <w:basedOn w:val="Normln"/>
    <w:pPr>
      <w:spacing w:after="120"/>
      <w:ind w:left="283"/>
      <w:jc w:val="left"/>
    </w:pPr>
    <w:rPr>
      <w:sz w:val="16"/>
      <w:szCs w:val="16"/>
    </w:rPr>
  </w:style>
  <w:style w:type="paragraph" w:customStyle="1" w:styleId="tab">
    <w:name w:val="tab"/>
    <w:basedOn w:val="Normln"/>
    <w:qFormat/>
    <w:rsid w:val="00D36293"/>
    <w:pPr>
      <w:spacing w:after="120"/>
      <w:ind w:left="1440" w:hanging="1440"/>
      <w:jc w:val="left"/>
    </w:pPr>
    <w:rPr>
      <w:rFonts w:eastAsia="MS Mincho"/>
      <w:b/>
      <w:lang w:eastAsia="ja-JP"/>
    </w:rPr>
  </w:style>
  <w:style w:type="paragraph" w:styleId="Zkladntext">
    <w:name w:val="Body Text"/>
    <w:basedOn w:val="Normln"/>
    <w:link w:val="ZkladntextChar"/>
    <w:pPr>
      <w:autoSpaceDE w:val="0"/>
      <w:autoSpaceDN w:val="0"/>
      <w:adjustRightInd w:val="0"/>
      <w:spacing w:after="0"/>
      <w:jc w:val="center"/>
    </w:pPr>
    <w:rPr>
      <w:b/>
      <w:color w:val="000000"/>
      <w:sz w:val="18"/>
      <w:szCs w:val="20"/>
      <w:lang w:val="x-none" w:eastAsia="x-none"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  <w:spacing w:after="0"/>
      <w:jc w:val="center"/>
    </w:pPr>
    <w:rPr>
      <w:b/>
      <w:i/>
      <w:iCs/>
      <w:color w:val="000000"/>
      <w:sz w:val="18"/>
      <w:szCs w:val="20"/>
      <w:lang w:val="x-none" w:eastAsia="x-none"/>
    </w:rPr>
  </w:style>
  <w:style w:type="paragraph" w:customStyle="1" w:styleId="atab">
    <w:name w:val="atab"/>
    <w:basedOn w:val="Normln"/>
    <w:pPr>
      <w:tabs>
        <w:tab w:val="left" w:pos="680"/>
      </w:tabs>
      <w:spacing w:after="40"/>
      <w:ind w:left="680" w:hanging="680"/>
    </w:pPr>
    <w:rPr>
      <w:szCs w:val="22"/>
    </w:rPr>
  </w:style>
  <w:style w:type="paragraph" w:customStyle="1" w:styleId="aobr">
    <w:name w:val="aobr"/>
    <w:basedOn w:val="Normln"/>
    <w:pPr>
      <w:tabs>
        <w:tab w:val="left" w:pos="737"/>
      </w:tabs>
      <w:spacing w:after="0"/>
      <w:ind w:left="737" w:hanging="737"/>
    </w:pPr>
    <w:rPr>
      <w:szCs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Stylnadpis-tab10bChar">
    <w:name w:val="Styl nadpis-tab + 10 b. Char"/>
    <w:basedOn w:val="nadpis-tabChar"/>
    <w:link w:val="Stylnadpis-tab10bCharChar"/>
    <w:rsid w:val="00554795"/>
    <w:pPr>
      <w:tabs>
        <w:tab w:val="clear" w:pos="1418"/>
        <w:tab w:val="left" w:pos="1134"/>
      </w:tabs>
      <w:spacing w:after="80"/>
      <w:ind w:left="1134" w:hanging="1134"/>
    </w:pPr>
    <w:rPr>
      <w:bCs/>
      <w:szCs w:val="24"/>
    </w:rPr>
  </w:style>
  <w:style w:type="character" w:customStyle="1" w:styleId="Stylnadpis-tab10bCharChar">
    <w:name w:val="Styl nadpis-tab + 10 b. Char Char"/>
    <w:link w:val="Stylnadpis-tab10bChar"/>
    <w:rsid w:val="00554795"/>
    <w:rPr>
      <w:b/>
      <w:bCs/>
      <w:sz w:val="24"/>
      <w:szCs w:val="24"/>
      <w:lang w:val="cs-CZ" w:eastAsia="cs-CZ" w:bidi="ar-SA"/>
    </w:rPr>
  </w:style>
  <w:style w:type="character" w:styleId="Siln">
    <w:name w:val="Strong"/>
    <w:qFormat/>
    <w:rsid w:val="00D36293"/>
    <w:rPr>
      <w:b/>
      <w:color w:val="000000"/>
    </w:rPr>
  </w:style>
  <w:style w:type="table" w:styleId="Mkatabulky">
    <w:name w:val="Table Grid"/>
    <w:basedOn w:val="Normlntabulka"/>
    <w:rsid w:val="00A41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ab">
    <w:name w:val="nadpis-tab"/>
    <w:basedOn w:val="Normln"/>
    <w:rsid w:val="00C014D3"/>
    <w:pPr>
      <w:tabs>
        <w:tab w:val="left" w:pos="1134"/>
      </w:tabs>
      <w:ind w:left="1134" w:hanging="1134"/>
      <w:jc w:val="left"/>
    </w:pPr>
    <w:rPr>
      <w:b/>
      <w:sz w:val="20"/>
      <w:szCs w:val="20"/>
    </w:rPr>
  </w:style>
  <w:style w:type="paragraph" w:customStyle="1" w:styleId="norm-l">
    <w:name w:val="norm-l"/>
    <w:basedOn w:val="Normln"/>
    <w:rsid w:val="001C17BD"/>
    <w:pPr>
      <w:widowControl w:val="0"/>
      <w:autoSpaceDE w:val="0"/>
      <w:autoSpaceDN w:val="0"/>
      <w:adjustRightInd w:val="0"/>
      <w:spacing w:before="40" w:line="260" w:lineRule="exact"/>
    </w:pPr>
    <w:rPr>
      <w:szCs w:val="20"/>
    </w:rPr>
  </w:style>
  <w:style w:type="character" w:styleId="Odkaznakoment">
    <w:name w:val="annotation reference"/>
    <w:rsid w:val="0023750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75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7508"/>
  </w:style>
  <w:style w:type="paragraph" w:styleId="Pedmtkomente">
    <w:name w:val="annotation subject"/>
    <w:basedOn w:val="Textkomente"/>
    <w:next w:val="Textkomente"/>
    <w:link w:val="PedmtkomenteChar"/>
    <w:rsid w:val="0023750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7508"/>
    <w:rPr>
      <w:b/>
      <w:bCs/>
    </w:rPr>
  </w:style>
  <w:style w:type="paragraph" w:styleId="Revize">
    <w:name w:val="Revision"/>
    <w:hidden/>
    <w:uiPriority w:val="99"/>
    <w:semiHidden/>
    <w:rsid w:val="00A14620"/>
    <w:rPr>
      <w:sz w:val="24"/>
      <w:szCs w:val="24"/>
    </w:rPr>
  </w:style>
  <w:style w:type="character" w:styleId="Hypertextovodkaz">
    <w:name w:val="Hyperlink"/>
    <w:rsid w:val="009E376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21D04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724FCF"/>
    <w:pPr>
      <w:spacing w:after="0"/>
      <w:jc w:val="left"/>
    </w:pPr>
    <w:rPr>
      <w:rFonts w:ascii="Calibri" w:eastAsia="Calibri" w:hAnsi="Calibri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rsid w:val="00724FCF"/>
    <w:rPr>
      <w:rFonts w:ascii="Calibri" w:eastAsia="Calibri" w:hAnsi="Calibri"/>
      <w:sz w:val="22"/>
      <w:szCs w:val="21"/>
      <w:lang w:val="x-none" w:eastAsia="en-US"/>
    </w:rPr>
  </w:style>
  <w:style w:type="character" w:customStyle="1" w:styleId="ZkladntextChar">
    <w:name w:val="Základní text Char"/>
    <w:link w:val="Zkladntext"/>
    <w:rsid w:val="003B2BEA"/>
    <w:rPr>
      <w:b/>
      <w:color w:val="000000"/>
      <w:sz w:val="18"/>
    </w:rPr>
  </w:style>
  <w:style w:type="paragraph" w:styleId="Normlnweb">
    <w:name w:val="Normal (Web)"/>
    <w:aliases w:val="Normální (síť WWW)"/>
    <w:basedOn w:val="Normln"/>
    <w:uiPriority w:val="99"/>
    <w:unhideWhenUsed/>
    <w:rsid w:val="00A95333"/>
    <w:pPr>
      <w:spacing w:before="100" w:beforeAutospacing="1" w:after="100" w:afterAutospacing="1"/>
      <w:jc w:val="left"/>
    </w:pPr>
  </w:style>
  <w:style w:type="character" w:customStyle="1" w:styleId="textfont">
    <w:name w:val="textfont"/>
    <w:rsid w:val="00BB452B"/>
  </w:style>
  <w:style w:type="character" w:customStyle="1" w:styleId="Zkladntext2Char">
    <w:name w:val="Základní text 2 Char"/>
    <w:link w:val="Zkladntext2"/>
    <w:rsid w:val="003A7EDC"/>
    <w:rPr>
      <w:b/>
      <w:i/>
      <w:iCs/>
      <w:color w:val="000000"/>
      <w:sz w:val="18"/>
    </w:rPr>
  </w:style>
  <w:style w:type="paragraph" w:styleId="Textpoznpodarou">
    <w:name w:val="footnote text"/>
    <w:basedOn w:val="Normln"/>
    <w:link w:val="TextpoznpodarouChar"/>
    <w:rsid w:val="00F2764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27643"/>
  </w:style>
  <w:style w:type="character" w:styleId="Znakapoznpodarou">
    <w:name w:val="footnote reference"/>
    <w:uiPriority w:val="99"/>
    <w:rsid w:val="00F27643"/>
    <w:rPr>
      <w:vertAlign w:val="superscript"/>
    </w:rPr>
  </w:style>
  <w:style w:type="paragraph" w:customStyle="1" w:styleId="Bezmezer1">
    <w:name w:val="Bez mezer1"/>
    <w:aliases w:val="S odsazením"/>
    <w:basedOn w:val="Odstavecseseznamem"/>
    <w:uiPriority w:val="1"/>
    <w:qFormat/>
    <w:rsid w:val="00C052BD"/>
    <w:pPr>
      <w:spacing w:after="120"/>
      <w:ind w:left="0" w:firstLine="284"/>
      <w:jc w:val="left"/>
    </w:pPr>
    <w:rPr>
      <w:rFonts w:ascii="Calibri" w:eastAsia="Calibri" w:hAnsi="Calibri"/>
      <w:szCs w:val="22"/>
      <w:lang w:eastAsia="en-US"/>
    </w:rPr>
  </w:style>
  <w:style w:type="paragraph" w:styleId="Podtitul">
    <w:name w:val="Subtitle"/>
    <w:basedOn w:val="Normln"/>
    <w:next w:val="Normln"/>
    <w:link w:val="PodtitulChar"/>
    <w:qFormat/>
    <w:rsid w:val="00F6145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itulChar">
    <w:name w:val="Podtitul Char"/>
    <w:link w:val="Podtitul"/>
    <w:rsid w:val="00F61453"/>
    <w:rPr>
      <w:rFonts w:ascii="Calibri Light" w:eastAsia="Times New Roman" w:hAnsi="Calibri Light" w:cs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F6145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6145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ZpatChar">
    <w:name w:val="Zápatí Char"/>
    <w:link w:val="Zpat"/>
    <w:uiPriority w:val="99"/>
    <w:rsid w:val="002337B1"/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36293"/>
    <w:rPr>
      <w:rFonts w:ascii="Arial" w:hAnsi="Arial"/>
      <w:b/>
      <w:bCs/>
      <w:sz w:val="22"/>
      <w:szCs w:val="24"/>
    </w:rPr>
  </w:style>
  <w:style w:type="paragraph" w:styleId="Bezmezer">
    <w:name w:val="No Spacing"/>
    <w:basedOn w:val="Normln"/>
    <w:uiPriority w:val="1"/>
    <w:qFormat/>
    <w:rsid w:val="000E2FB0"/>
    <w:pPr>
      <w:spacing w:after="0"/>
    </w:pPr>
    <w:rPr>
      <w:rFonts w:cs="Arial"/>
      <w:color w:val="000000"/>
      <w:sz w:val="18"/>
      <w:szCs w:val="18"/>
    </w:rPr>
  </w:style>
  <w:style w:type="paragraph" w:styleId="Titulek">
    <w:name w:val="caption"/>
    <w:basedOn w:val="Normln"/>
    <w:next w:val="Normln"/>
    <w:unhideWhenUsed/>
    <w:qFormat/>
    <w:rsid w:val="00BC54FB"/>
    <w:pPr>
      <w:spacing w:after="200" w:line="240" w:lineRule="auto"/>
      <w:ind w:left="720" w:hanging="720"/>
    </w:pPr>
    <w:rPr>
      <w:b/>
      <w:bCs/>
      <w:sz w:val="20"/>
      <w:szCs w:val="18"/>
    </w:rPr>
  </w:style>
  <w:style w:type="paragraph" w:customStyle="1" w:styleId="western">
    <w:name w:val="western"/>
    <w:basedOn w:val="Normln"/>
    <w:rsid w:val="00DE474C"/>
    <w:pPr>
      <w:spacing w:before="100" w:beforeAutospacing="1" w:after="142"/>
      <w:ind w:right="851"/>
    </w:pPr>
    <w:rPr>
      <w:rFonts w:ascii="Calibri" w:hAnsi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F6EB-54D9-4988-AD56-5AF8E2EF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1363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</vt:lpstr>
    </vt:vector>
  </TitlesOfParts>
  <Company>chmu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</dc:title>
  <dc:creator>ISKO</dc:creator>
  <cp:lastModifiedBy>Řezáčová Veronika</cp:lastModifiedBy>
  <cp:revision>2</cp:revision>
  <cp:lastPrinted>2019-09-05T13:17:00Z</cp:lastPrinted>
  <dcterms:created xsi:type="dcterms:W3CDTF">2019-12-17T09:52:00Z</dcterms:created>
  <dcterms:modified xsi:type="dcterms:W3CDTF">2019-12-17T09:52:00Z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MZP/2019/780/2403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MZP/2019/780/2324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19.11.2019</vt:lpwstr>
  </property>
  <property fmtid="{D5CDD505-2E9C-101B-9397-08002B2CF9AE}" pid="11" name="DisplayName_CJCol">
    <vt:lpwstr>&lt;TABLE&gt;&lt;TR&gt;&lt;TD&gt;Č.j.:&lt;/TD&gt;&lt;TD&gt;MZP/2019/780/2403&lt;/TD&gt;&lt;/TR&gt;&lt;TR&gt;&lt;TD&gt;&lt;/TD&gt;&lt;TD&gt;&lt;/TD&gt;&lt;/TR&gt;&lt;/TABLE&gt;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ochrany ovzduší</vt:lpwstr>
  </property>
  <property fmtid="{D5CDD505-2E9C-101B-9397-08002B2CF9AE}" pid="14" name="DisplayName_UserPoriz_Pisemnost">
    <vt:lpwstr>Mgr. Vojtěch Stráník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ENV/2019/112840</vt:lpwstr>
  </property>
  <property fmtid="{D5CDD505-2E9C-101B-9397-08002B2CF9AE}" pid="17" name="Key_BarCode_Pisemnost">
    <vt:lpwstr>*B000476250*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ZN/MZP/2019/780/250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Informace o kvalitě ovzduší a spojených zdravotních rizicích v roce 2018 - vláda</vt:lpwstr>
  </property>
  <property fmtid="{D5CDD505-2E9C-101B-9397-08002B2CF9AE}" pid="36" name="Zkratka_SpisovyUzel_PoziceZodpo_Pisemnost">
    <vt:lpwstr>780</vt:lpwstr>
  </property>
</Properties>
</file>