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A7675" w14:textId="77777777" w:rsidR="002B546C" w:rsidRPr="00F94CE7" w:rsidRDefault="002B546C" w:rsidP="00B958D5">
      <w:pPr>
        <w:tabs>
          <w:tab w:val="left" w:pos="360"/>
        </w:tabs>
        <w:spacing w:line="264" w:lineRule="auto"/>
        <w:jc w:val="center"/>
        <w:rPr>
          <w:rFonts w:cs="Arial"/>
          <w:b/>
          <w:szCs w:val="22"/>
        </w:rPr>
      </w:pPr>
      <w:bookmarkStart w:id="0" w:name="_Toc338076349"/>
      <w:bookmarkStart w:id="1" w:name="_Toc339186884"/>
    </w:p>
    <w:p w14:paraId="201F2DFD" w14:textId="77777777" w:rsidR="00174C3D" w:rsidRPr="00F94CE7" w:rsidRDefault="00174C3D" w:rsidP="00B958D5">
      <w:pPr>
        <w:spacing w:line="264" w:lineRule="auto"/>
        <w:jc w:val="center"/>
        <w:rPr>
          <w:rFonts w:cs="Arial"/>
          <w:b/>
          <w:szCs w:val="22"/>
        </w:rPr>
      </w:pPr>
    </w:p>
    <w:p w14:paraId="67340153" w14:textId="77777777" w:rsidR="00174C3D" w:rsidRPr="00F94CE7" w:rsidRDefault="00174C3D" w:rsidP="00B958D5">
      <w:pPr>
        <w:spacing w:line="264" w:lineRule="auto"/>
        <w:jc w:val="center"/>
        <w:rPr>
          <w:rFonts w:cs="Arial"/>
          <w:b/>
          <w:szCs w:val="22"/>
        </w:rPr>
      </w:pPr>
    </w:p>
    <w:p w14:paraId="5123B2C1" w14:textId="77777777" w:rsidR="00174C3D" w:rsidRPr="00F94CE7" w:rsidRDefault="00174C3D" w:rsidP="00B958D5">
      <w:pPr>
        <w:spacing w:line="264" w:lineRule="auto"/>
        <w:jc w:val="center"/>
        <w:rPr>
          <w:rFonts w:cs="Arial"/>
          <w:b/>
          <w:szCs w:val="22"/>
        </w:rPr>
      </w:pPr>
    </w:p>
    <w:p w14:paraId="618D7BA4" w14:textId="77777777" w:rsidR="00374186" w:rsidRPr="00F94CE7" w:rsidRDefault="00374186" w:rsidP="00B958D5">
      <w:pPr>
        <w:tabs>
          <w:tab w:val="left" w:pos="7935"/>
        </w:tabs>
        <w:spacing w:line="264" w:lineRule="auto"/>
        <w:jc w:val="center"/>
        <w:rPr>
          <w:rFonts w:cs="Arial"/>
          <w:b/>
          <w:szCs w:val="22"/>
        </w:rPr>
      </w:pPr>
    </w:p>
    <w:p w14:paraId="0BCD2124" w14:textId="77777777" w:rsidR="002B546C" w:rsidRPr="00F94CE7" w:rsidRDefault="002B546C" w:rsidP="00B958D5">
      <w:pPr>
        <w:spacing w:line="264" w:lineRule="auto"/>
        <w:jc w:val="center"/>
        <w:rPr>
          <w:rFonts w:cs="Arial"/>
          <w:b/>
          <w:szCs w:val="22"/>
        </w:rPr>
      </w:pPr>
    </w:p>
    <w:p w14:paraId="577D1E65" w14:textId="77777777" w:rsidR="0079495A" w:rsidRPr="00F94CE7" w:rsidRDefault="0079495A" w:rsidP="00B958D5">
      <w:pPr>
        <w:tabs>
          <w:tab w:val="left" w:pos="7965"/>
        </w:tabs>
        <w:spacing w:line="264" w:lineRule="auto"/>
        <w:jc w:val="center"/>
        <w:rPr>
          <w:rFonts w:cs="Arial"/>
          <w:b/>
          <w:szCs w:val="22"/>
        </w:rPr>
      </w:pPr>
    </w:p>
    <w:p w14:paraId="7603EAFF" w14:textId="77777777" w:rsidR="0079495A" w:rsidRPr="00F94CE7" w:rsidRDefault="0079495A" w:rsidP="00B958D5">
      <w:pPr>
        <w:spacing w:line="264" w:lineRule="auto"/>
        <w:jc w:val="center"/>
        <w:rPr>
          <w:rFonts w:cs="Arial"/>
          <w:b/>
          <w:szCs w:val="22"/>
        </w:rPr>
      </w:pPr>
    </w:p>
    <w:p w14:paraId="0F5B1E78" w14:textId="77777777" w:rsidR="002B546C" w:rsidRPr="00F94CE7" w:rsidRDefault="002B546C" w:rsidP="00B958D5">
      <w:pPr>
        <w:spacing w:line="264" w:lineRule="auto"/>
        <w:jc w:val="center"/>
        <w:rPr>
          <w:rFonts w:cs="Arial"/>
          <w:b/>
          <w:szCs w:val="22"/>
        </w:rPr>
      </w:pPr>
    </w:p>
    <w:p w14:paraId="35AC8F60" w14:textId="77777777" w:rsidR="002B546C" w:rsidRPr="00F94CE7" w:rsidRDefault="002B546C" w:rsidP="00B958D5">
      <w:pPr>
        <w:spacing w:line="264" w:lineRule="auto"/>
        <w:jc w:val="center"/>
        <w:rPr>
          <w:rFonts w:cs="Arial"/>
          <w:b/>
          <w:szCs w:val="22"/>
        </w:rPr>
      </w:pPr>
    </w:p>
    <w:p w14:paraId="38052F0A" w14:textId="77777777" w:rsidR="002B546C" w:rsidRPr="00185E8E" w:rsidRDefault="00000000" w:rsidP="00B958D5">
      <w:pPr>
        <w:spacing w:line="264" w:lineRule="auto"/>
        <w:jc w:val="center"/>
        <w:rPr>
          <w:rFonts w:cs="Arial"/>
          <w:b/>
          <w:sz w:val="36"/>
          <w:szCs w:val="36"/>
        </w:rPr>
      </w:pPr>
      <w:r w:rsidRPr="00185E8E">
        <w:rPr>
          <w:rFonts w:cs="Arial"/>
          <w:b/>
          <w:sz w:val="36"/>
          <w:szCs w:val="36"/>
        </w:rPr>
        <w:t>I</w:t>
      </w:r>
      <w:r w:rsidR="0028282D" w:rsidRPr="00185E8E">
        <w:rPr>
          <w:rFonts w:cs="Arial"/>
          <w:b/>
          <w:sz w:val="36"/>
          <w:szCs w:val="36"/>
        </w:rPr>
        <w:t>nterní protikorupční program</w:t>
      </w:r>
    </w:p>
    <w:p w14:paraId="39EA7251" w14:textId="77777777" w:rsidR="0028282D" w:rsidRPr="00185E8E" w:rsidRDefault="00000000" w:rsidP="00B958D5">
      <w:pPr>
        <w:spacing w:line="264" w:lineRule="auto"/>
        <w:jc w:val="center"/>
        <w:rPr>
          <w:rFonts w:cs="Arial"/>
          <w:b/>
          <w:sz w:val="36"/>
          <w:szCs w:val="36"/>
        </w:rPr>
      </w:pPr>
      <w:r w:rsidRPr="00185E8E">
        <w:rPr>
          <w:rFonts w:cs="Arial"/>
          <w:b/>
          <w:sz w:val="36"/>
          <w:szCs w:val="36"/>
        </w:rPr>
        <w:t>Úřad</w:t>
      </w:r>
      <w:r w:rsidR="00601AC9" w:rsidRPr="00185E8E">
        <w:rPr>
          <w:rFonts w:cs="Arial"/>
          <w:b/>
          <w:sz w:val="36"/>
          <w:szCs w:val="36"/>
        </w:rPr>
        <w:t>u</w:t>
      </w:r>
      <w:r w:rsidRPr="00185E8E">
        <w:rPr>
          <w:rFonts w:cs="Arial"/>
          <w:b/>
          <w:sz w:val="36"/>
          <w:szCs w:val="36"/>
        </w:rPr>
        <w:t xml:space="preserve"> vlády České republiky</w:t>
      </w:r>
    </w:p>
    <w:p w14:paraId="7230658A" w14:textId="77777777" w:rsidR="00D40118" w:rsidRPr="00F94CE7" w:rsidRDefault="00D40118" w:rsidP="00B958D5">
      <w:pPr>
        <w:spacing w:line="264" w:lineRule="auto"/>
        <w:rPr>
          <w:rFonts w:cs="Arial"/>
          <w:b/>
          <w:szCs w:val="22"/>
        </w:rPr>
      </w:pPr>
    </w:p>
    <w:p w14:paraId="45B45059" w14:textId="77777777" w:rsidR="00F509E2" w:rsidRPr="00F94CE7" w:rsidRDefault="00F509E2" w:rsidP="00B958D5">
      <w:pPr>
        <w:spacing w:line="264" w:lineRule="auto"/>
        <w:rPr>
          <w:rFonts w:cs="Arial"/>
          <w:szCs w:val="22"/>
        </w:rPr>
      </w:pPr>
    </w:p>
    <w:p w14:paraId="317B51DB" w14:textId="77777777" w:rsidR="00F509E2" w:rsidRPr="00F94CE7" w:rsidRDefault="00F509E2" w:rsidP="00B958D5">
      <w:pPr>
        <w:spacing w:line="264" w:lineRule="auto"/>
        <w:rPr>
          <w:rFonts w:cs="Arial"/>
          <w:szCs w:val="22"/>
        </w:rPr>
      </w:pPr>
    </w:p>
    <w:p w14:paraId="63000B22" w14:textId="77777777" w:rsidR="0028282D" w:rsidRPr="00F94CE7" w:rsidRDefault="0028282D" w:rsidP="00B958D5">
      <w:pPr>
        <w:spacing w:line="264" w:lineRule="auto"/>
        <w:rPr>
          <w:rFonts w:cs="Arial"/>
          <w:szCs w:val="22"/>
        </w:rPr>
      </w:pPr>
    </w:p>
    <w:p w14:paraId="13B8099F" w14:textId="77777777" w:rsidR="009F12C7" w:rsidRPr="00F94CE7" w:rsidRDefault="009F12C7" w:rsidP="00B958D5">
      <w:pPr>
        <w:spacing w:line="264" w:lineRule="auto"/>
        <w:rPr>
          <w:rFonts w:cs="Arial"/>
          <w:szCs w:val="22"/>
        </w:rPr>
      </w:pPr>
    </w:p>
    <w:p w14:paraId="1655CC51" w14:textId="77777777" w:rsidR="009F12C7" w:rsidRPr="00F94CE7" w:rsidRDefault="009F12C7" w:rsidP="00B958D5">
      <w:pPr>
        <w:spacing w:line="264" w:lineRule="auto"/>
        <w:rPr>
          <w:rFonts w:cs="Arial"/>
          <w:szCs w:val="22"/>
        </w:rPr>
      </w:pPr>
    </w:p>
    <w:p w14:paraId="748BF1B3" w14:textId="77777777" w:rsidR="00F509E2" w:rsidRPr="00F94CE7" w:rsidRDefault="00F509E2" w:rsidP="00B958D5">
      <w:pPr>
        <w:spacing w:line="264" w:lineRule="auto"/>
        <w:rPr>
          <w:rFonts w:cs="Arial"/>
          <w:szCs w:val="22"/>
        </w:rPr>
      </w:pPr>
    </w:p>
    <w:p w14:paraId="37C45BA9" w14:textId="77777777" w:rsidR="00DC7E10" w:rsidRPr="00F94CE7" w:rsidRDefault="00000000" w:rsidP="00B958D5">
      <w:pPr>
        <w:spacing w:line="264" w:lineRule="auto"/>
        <w:jc w:val="center"/>
        <w:rPr>
          <w:rFonts w:cs="Arial"/>
          <w:szCs w:val="22"/>
        </w:rPr>
      </w:pPr>
      <w:r w:rsidRPr="00F94CE7">
        <w:rPr>
          <w:rFonts w:cs="Arial"/>
          <w:szCs w:val="22"/>
        </w:rPr>
        <w:t xml:space="preserve">Praha, </w:t>
      </w:r>
      <w:r w:rsidR="00005512" w:rsidRPr="00DF48C0">
        <w:rPr>
          <w:rFonts w:cs="Arial"/>
          <w:szCs w:val="22"/>
        </w:rPr>
        <w:t>červen</w:t>
      </w:r>
      <w:r w:rsidR="00A660F8" w:rsidRPr="00F94CE7">
        <w:rPr>
          <w:rFonts w:cs="Arial"/>
          <w:szCs w:val="22"/>
        </w:rPr>
        <w:t xml:space="preserve"> </w:t>
      </w:r>
      <w:r w:rsidR="00D91BC0" w:rsidRPr="00F94CE7">
        <w:rPr>
          <w:rFonts w:cs="Arial"/>
          <w:szCs w:val="22"/>
        </w:rPr>
        <w:t>20</w:t>
      </w:r>
      <w:r w:rsidR="00937739" w:rsidRPr="00F94CE7">
        <w:rPr>
          <w:rFonts w:cs="Arial"/>
          <w:szCs w:val="22"/>
        </w:rPr>
        <w:t>26</w:t>
      </w:r>
    </w:p>
    <w:p w14:paraId="02FD3126" w14:textId="77777777" w:rsidR="002B546C" w:rsidRPr="00F94CE7" w:rsidRDefault="00000000" w:rsidP="00B958D5">
      <w:pPr>
        <w:spacing w:line="264" w:lineRule="auto"/>
        <w:jc w:val="left"/>
        <w:rPr>
          <w:rFonts w:cs="Arial"/>
          <w:b/>
          <w:szCs w:val="22"/>
        </w:rPr>
      </w:pPr>
      <w:r w:rsidRPr="00F94CE7">
        <w:rPr>
          <w:rFonts w:cs="Arial"/>
          <w:szCs w:val="22"/>
        </w:rPr>
        <w:br w:type="page"/>
      </w:r>
      <w:r w:rsidRPr="00F94CE7">
        <w:rPr>
          <w:rFonts w:cs="Arial"/>
          <w:b/>
          <w:szCs w:val="22"/>
        </w:rPr>
        <w:lastRenderedPageBreak/>
        <w:t>O</w:t>
      </w:r>
      <w:r w:rsidR="00134FAE" w:rsidRPr="00F94CE7">
        <w:rPr>
          <w:rFonts w:cs="Arial"/>
          <w:b/>
          <w:szCs w:val="22"/>
        </w:rPr>
        <w:t>bsah</w:t>
      </w:r>
    </w:p>
    <w:p w14:paraId="46532E9C" w14:textId="77777777" w:rsidR="00E750C4" w:rsidRPr="00F94CE7" w:rsidRDefault="00E750C4" w:rsidP="00B958D5">
      <w:pPr>
        <w:spacing w:line="264" w:lineRule="auto"/>
        <w:rPr>
          <w:rFonts w:cs="Arial"/>
          <w:szCs w:val="22"/>
        </w:rPr>
      </w:pPr>
    </w:p>
    <w:p w14:paraId="002FEC2C" w14:textId="77777777" w:rsidR="00A45A58" w:rsidRDefault="00000000">
      <w:pPr>
        <w:pStyle w:val="Obsah1"/>
        <w:rPr>
          <w:rFonts w:asciiTheme="minorHAnsi" w:eastAsiaTheme="minorEastAsia" w:hAnsiTheme="minorHAnsi" w:cstheme="minorBidi"/>
          <w:b w:val="0"/>
          <w:kern w:val="2"/>
          <w:sz w:val="24"/>
          <w:szCs w:val="24"/>
          <w14:ligatures w14:val="standardContextual"/>
        </w:rPr>
      </w:pPr>
      <w:r w:rsidRPr="00F94CE7">
        <w:fldChar w:fldCharType="begin"/>
      </w:r>
      <w:r w:rsidRPr="00F94CE7">
        <w:instrText xml:space="preserve"> TOC \o "1-3" \h \z \u </w:instrText>
      </w:r>
      <w:r w:rsidRPr="00F94CE7">
        <w:fldChar w:fldCharType="separate"/>
      </w:r>
      <w:hyperlink w:anchor="_Toc232145490" w:history="1">
        <w:r w:rsidR="00A45A58" w:rsidRPr="002C4B85">
          <w:rPr>
            <w:rStyle w:val="Hypertextovodkaz"/>
          </w:rPr>
          <w:t>Úvod</w:t>
        </w:r>
        <w:r w:rsidR="00A45A58">
          <w:rPr>
            <w:webHidden/>
          </w:rPr>
          <w:tab/>
        </w:r>
        <w:r w:rsidR="00A45A58">
          <w:rPr>
            <w:webHidden/>
          </w:rPr>
          <w:fldChar w:fldCharType="begin"/>
        </w:r>
        <w:r w:rsidR="00A45A58">
          <w:rPr>
            <w:webHidden/>
          </w:rPr>
          <w:instrText xml:space="preserve"> PAGEREF _Toc232145490 \h </w:instrText>
        </w:r>
        <w:r w:rsidR="00A45A58">
          <w:rPr>
            <w:webHidden/>
          </w:rPr>
        </w:r>
        <w:r w:rsidR="00A45A58">
          <w:rPr>
            <w:webHidden/>
          </w:rPr>
          <w:fldChar w:fldCharType="separate"/>
        </w:r>
        <w:r w:rsidR="00A45A58">
          <w:rPr>
            <w:webHidden/>
          </w:rPr>
          <w:t>3</w:t>
        </w:r>
        <w:r w:rsidR="00A45A58">
          <w:rPr>
            <w:webHidden/>
          </w:rPr>
          <w:fldChar w:fldCharType="end"/>
        </w:r>
      </w:hyperlink>
    </w:p>
    <w:p w14:paraId="498401C4" w14:textId="77777777" w:rsidR="00A45A58" w:rsidRDefault="00A45A58">
      <w:pPr>
        <w:pStyle w:val="Obsah1"/>
        <w:rPr>
          <w:rFonts w:asciiTheme="minorHAnsi" w:eastAsiaTheme="minorEastAsia" w:hAnsiTheme="minorHAnsi" w:cstheme="minorBidi"/>
          <w:b w:val="0"/>
          <w:kern w:val="2"/>
          <w:sz w:val="24"/>
          <w:szCs w:val="24"/>
          <w14:ligatures w14:val="standardContextual"/>
        </w:rPr>
      </w:pPr>
      <w:hyperlink w:anchor="_Toc232145491" w:history="1">
        <w:r w:rsidRPr="002C4B85">
          <w:rPr>
            <w:rStyle w:val="Hypertextovodkaz"/>
          </w:rPr>
          <w:t>1</w:t>
        </w:r>
        <w:r>
          <w:rPr>
            <w:rFonts w:asciiTheme="minorHAnsi" w:eastAsiaTheme="minorEastAsia" w:hAnsiTheme="minorHAnsi" w:cstheme="minorBidi"/>
            <w:b w:val="0"/>
            <w:kern w:val="2"/>
            <w:sz w:val="24"/>
            <w:szCs w:val="24"/>
            <w14:ligatures w14:val="standardContextual"/>
          </w:rPr>
          <w:tab/>
        </w:r>
        <w:r w:rsidRPr="002C4B85">
          <w:rPr>
            <w:rStyle w:val="Hypertextovodkaz"/>
          </w:rPr>
          <w:t>Vytváření a posilování protikorupčního klimatu</w:t>
        </w:r>
        <w:r>
          <w:rPr>
            <w:webHidden/>
          </w:rPr>
          <w:tab/>
        </w:r>
        <w:r>
          <w:rPr>
            <w:webHidden/>
          </w:rPr>
          <w:fldChar w:fldCharType="begin"/>
        </w:r>
        <w:r>
          <w:rPr>
            <w:webHidden/>
          </w:rPr>
          <w:instrText xml:space="preserve"> PAGEREF _Toc232145491 \h </w:instrText>
        </w:r>
        <w:r>
          <w:rPr>
            <w:webHidden/>
          </w:rPr>
        </w:r>
        <w:r>
          <w:rPr>
            <w:webHidden/>
          </w:rPr>
          <w:fldChar w:fldCharType="separate"/>
        </w:r>
        <w:r>
          <w:rPr>
            <w:webHidden/>
          </w:rPr>
          <w:t>4</w:t>
        </w:r>
        <w:r>
          <w:rPr>
            <w:webHidden/>
          </w:rPr>
          <w:fldChar w:fldCharType="end"/>
        </w:r>
      </w:hyperlink>
    </w:p>
    <w:p w14:paraId="6844955E" w14:textId="77777777" w:rsidR="00A45A58" w:rsidRDefault="00A45A58">
      <w:pPr>
        <w:pStyle w:val="Obsah2"/>
        <w:rPr>
          <w:rFonts w:asciiTheme="minorHAnsi" w:eastAsiaTheme="minorEastAsia" w:hAnsiTheme="minorHAnsi" w:cstheme="minorBidi"/>
          <w:kern w:val="2"/>
          <w:sz w:val="24"/>
          <w:szCs w:val="24"/>
          <w14:ligatures w14:val="standardContextual"/>
        </w:rPr>
      </w:pPr>
      <w:hyperlink w:anchor="_Toc232145492" w:history="1">
        <w:r w:rsidRPr="002C4B85">
          <w:rPr>
            <w:rStyle w:val="Hypertextovodkaz"/>
          </w:rPr>
          <w:t>1.1</w:t>
        </w:r>
        <w:r>
          <w:rPr>
            <w:rFonts w:asciiTheme="minorHAnsi" w:eastAsiaTheme="minorEastAsia" w:hAnsiTheme="minorHAnsi" w:cstheme="minorBidi"/>
            <w:kern w:val="2"/>
            <w:sz w:val="24"/>
            <w:szCs w:val="24"/>
            <w14:ligatures w14:val="standardContextual"/>
          </w:rPr>
          <w:tab/>
        </w:r>
        <w:r w:rsidRPr="002C4B85">
          <w:rPr>
            <w:rStyle w:val="Hypertextovodkaz"/>
          </w:rPr>
          <w:t>Propagace pravidel etiky vedoucími zaměstnanci</w:t>
        </w:r>
        <w:r>
          <w:rPr>
            <w:webHidden/>
          </w:rPr>
          <w:tab/>
        </w:r>
        <w:r>
          <w:rPr>
            <w:webHidden/>
          </w:rPr>
          <w:fldChar w:fldCharType="begin"/>
        </w:r>
        <w:r>
          <w:rPr>
            <w:webHidden/>
          </w:rPr>
          <w:instrText xml:space="preserve"> PAGEREF _Toc232145492 \h </w:instrText>
        </w:r>
        <w:r>
          <w:rPr>
            <w:webHidden/>
          </w:rPr>
        </w:r>
        <w:r>
          <w:rPr>
            <w:webHidden/>
          </w:rPr>
          <w:fldChar w:fldCharType="separate"/>
        </w:r>
        <w:r>
          <w:rPr>
            <w:webHidden/>
          </w:rPr>
          <w:t>5</w:t>
        </w:r>
        <w:r>
          <w:rPr>
            <w:webHidden/>
          </w:rPr>
          <w:fldChar w:fldCharType="end"/>
        </w:r>
      </w:hyperlink>
    </w:p>
    <w:p w14:paraId="2A232538" w14:textId="77777777" w:rsidR="00A45A58" w:rsidRDefault="00A45A58">
      <w:pPr>
        <w:pStyle w:val="Obsah2"/>
        <w:rPr>
          <w:rFonts w:asciiTheme="minorHAnsi" w:eastAsiaTheme="minorEastAsia" w:hAnsiTheme="minorHAnsi" w:cstheme="minorBidi"/>
          <w:kern w:val="2"/>
          <w:sz w:val="24"/>
          <w:szCs w:val="24"/>
          <w14:ligatures w14:val="standardContextual"/>
        </w:rPr>
      </w:pPr>
      <w:hyperlink w:anchor="_Toc232145493" w:history="1">
        <w:r w:rsidRPr="002C4B85">
          <w:rPr>
            <w:rStyle w:val="Hypertextovodkaz"/>
          </w:rPr>
          <w:t>1.2</w:t>
        </w:r>
        <w:r>
          <w:rPr>
            <w:rFonts w:asciiTheme="minorHAnsi" w:eastAsiaTheme="minorEastAsia" w:hAnsiTheme="minorHAnsi" w:cstheme="minorBidi"/>
            <w:kern w:val="2"/>
            <w:sz w:val="24"/>
            <w:szCs w:val="24"/>
            <w14:ligatures w14:val="standardContextual"/>
          </w:rPr>
          <w:tab/>
        </w:r>
        <w:r w:rsidRPr="002C4B85">
          <w:rPr>
            <w:rStyle w:val="Hypertextovodkaz"/>
          </w:rPr>
          <w:t>Propagace protikorupčního postoje vedoucími zaměstnanci</w:t>
        </w:r>
        <w:r>
          <w:rPr>
            <w:webHidden/>
          </w:rPr>
          <w:tab/>
        </w:r>
        <w:r>
          <w:rPr>
            <w:webHidden/>
          </w:rPr>
          <w:fldChar w:fldCharType="begin"/>
        </w:r>
        <w:r>
          <w:rPr>
            <w:webHidden/>
          </w:rPr>
          <w:instrText xml:space="preserve"> PAGEREF _Toc232145493 \h </w:instrText>
        </w:r>
        <w:r>
          <w:rPr>
            <w:webHidden/>
          </w:rPr>
        </w:r>
        <w:r>
          <w:rPr>
            <w:webHidden/>
          </w:rPr>
          <w:fldChar w:fldCharType="separate"/>
        </w:r>
        <w:r>
          <w:rPr>
            <w:webHidden/>
          </w:rPr>
          <w:t>5</w:t>
        </w:r>
        <w:r>
          <w:rPr>
            <w:webHidden/>
          </w:rPr>
          <w:fldChar w:fldCharType="end"/>
        </w:r>
      </w:hyperlink>
    </w:p>
    <w:p w14:paraId="2157A8AB" w14:textId="77777777" w:rsidR="00A45A58" w:rsidRDefault="00A45A58">
      <w:pPr>
        <w:pStyle w:val="Obsah2"/>
        <w:rPr>
          <w:rFonts w:asciiTheme="minorHAnsi" w:eastAsiaTheme="minorEastAsia" w:hAnsiTheme="minorHAnsi" w:cstheme="minorBidi"/>
          <w:kern w:val="2"/>
          <w:sz w:val="24"/>
          <w:szCs w:val="24"/>
          <w14:ligatures w14:val="standardContextual"/>
        </w:rPr>
      </w:pPr>
      <w:hyperlink w:anchor="_Toc232145494" w:history="1">
        <w:r w:rsidRPr="002C4B85">
          <w:rPr>
            <w:rStyle w:val="Hypertextovodkaz"/>
          </w:rPr>
          <w:t>1.3</w:t>
        </w:r>
        <w:r>
          <w:rPr>
            <w:rFonts w:asciiTheme="minorHAnsi" w:eastAsiaTheme="minorEastAsia" w:hAnsiTheme="minorHAnsi" w:cstheme="minorBidi"/>
            <w:kern w:val="2"/>
            <w:sz w:val="24"/>
            <w:szCs w:val="24"/>
            <w14:ligatures w14:val="standardContextual"/>
          </w:rPr>
          <w:tab/>
        </w:r>
        <w:r w:rsidRPr="002C4B85">
          <w:rPr>
            <w:rStyle w:val="Hypertextovodkaz"/>
          </w:rPr>
          <w:t>Vzdělávání zaměstnanců</w:t>
        </w:r>
        <w:r>
          <w:rPr>
            <w:webHidden/>
          </w:rPr>
          <w:tab/>
        </w:r>
        <w:r>
          <w:rPr>
            <w:webHidden/>
          </w:rPr>
          <w:fldChar w:fldCharType="begin"/>
        </w:r>
        <w:r>
          <w:rPr>
            <w:webHidden/>
          </w:rPr>
          <w:instrText xml:space="preserve"> PAGEREF _Toc232145494 \h </w:instrText>
        </w:r>
        <w:r>
          <w:rPr>
            <w:webHidden/>
          </w:rPr>
        </w:r>
        <w:r>
          <w:rPr>
            <w:webHidden/>
          </w:rPr>
          <w:fldChar w:fldCharType="separate"/>
        </w:r>
        <w:r>
          <w:rPr>
            <w:webHidden/>
          </w:rPr>
          <w:t>6</w:t>
        </w:r>
        <w:r>
          <w:rPr>
            <w:webHidden/>
          </w:rPr>
          <w:fldChar w:fldCharType="end"/>
        </w:r>
      </w:hyperlink>
    </w:p>
    <w:p w14:paraId="3AEE5AFF" w14:textId="77777777" w:rsidR="00A45A58" w:rsidRDefault="00A45A58">
      <w:pPr>
        <w:pStyle w:val="Obsah1"/>
        <w:rPr>
          <w:rFonts w:asciiTheme="minorHAnsi" w:eastAsiaTheme="minorEastAsia" w:hAnsiTheme="minorHAnsi" w:cstheme="minorBidi"/>
          <w:b w:val="0"/>
          <w:kern w:val="2"/>
          <w:sz w:val="24"/>
          <w:szCs w:val="24"/>
          <w14:ligatures w14:val="standardContextual"/>
        </w:rPr>
      </w:pPr>
      <w:hyperlink w:anchor="_Toc232145495" w:history="1">
        <w:r w:rsidRPr="002C4B85">
          <w:rPr>
            <w:rStyle w:val="Hypertextovodkaz"/>
          </w:rPr>
          <w:t>2</w:t>
        </w:r>
        <w:r>
          <w:rPr>
            <w:rFonts w:asciiTheme="minorHAnsi" w:eastAsiaTheme="minorEastAsia" w:hAnsiTheme="minorHAnsi" w:cstheme="minorBidi"/>
            <w:b w:val="0"/>
            <w:kern w:val="2"/>
            <w:sz w:val="24"/>
            <w:szCs w:val="24"/>
            <w14:ligatures w14:val="standardContextual"/>
          </w:rPr>
          <w:tab/>
        </w:r>
        <w:r w:rsidRPr="002C4B85">
          <w:rPr>
            <w:rStyle w:val="Hypertextovodkaz"/>
          </w:rPr>
          <w:t>Transparentnost</w:t>
        </w:r>
        <w:r>
          <w:rPr>
            <w:webHidden/>
          </w:rPr>
          <w:tab/>
        </w:r>
        <w:r>
          <w:rPr>
            <w:webHidden/>
          </w:rPr>
          <w:fldChar w:fldCharType="begin"/>
        </w:r>
        <w:r>
          <w:rPr>
            <w:webHidden/>
          </w:rPr>
          <w:instrText xml:space="preserve"> PAGEREF _Toc232145495 \h </w:instrText>
        </w:r>
        <w:r>
          <w:rPr>
            <w:webHidden/>
          </w:rPr>
        </w:r>
        <w:r>
          <w:rPr>
            <w:webHidden/>
          </w:rPr>
          <w:fldChar w:fldCharType="separate"/>
        </w:r>
        <w:r>
          <w:rPr>
            <w:webHidden/>
          </w:rPr>
          <w:t>6</w:t>
        </w:r>
        <w:r>
          <w:rPr>
            <w:webHidden/>
          </w:rPr>
          <w:fldChar w:fldCharType="end"/>
        </w:r>
      </w:hyperlink>
    </w:p>
    <w:p w14:paraId="6525CF49" w14:textId="77777777" w:rsidR="00A45A58" w:rsidRDefault="00A45A58">
      <w:pPr>
        <w:pStyle w:val="Obsah2"/>
        <w:rPr>
          <w:rFonts w:asciiTheme="minorHAnsi" w:eastAsiaTheme="minorEastAsia" w:hAnsiTheme="minorHAnsi" w:cstheme="minorBidi"/>
          <w:kern w:val="2"/>
          <w:sz w:val="24"/>
          <w:szCs w:val="24"/>
          <w14:ligatures w14:val="standardContextual"/>
        </w:rPr>
      </w:pPr>
      <w:hyperlink w:anchor="_Toc232145496" w:history="1">
        <w:r w:rsidRPr="002C4B85">
          <w:rPr>
            <w:rStyle w:val="Hypertextovodkaz"/>
          </w:rPr>
          <w:t>2.1</w:t>
        </w:r>
        <w:r>
          <w:rPr>
            <w:rFonts w:asciiTheme="minorHAnsi" w:eastAsiaTheme="minorEastAsia" w:hAnsiTheme="minorHAnsi" w:cstheme="minorBidi"/>
            <w:kern w:val="2"/>
            <w:sz w:val="24"/>
            <w:szCs w:val="24"/>
            <w14:ligatures w14:val="standardContextual"/>
          </w:rPr>
          <w:tab/>
        </w:r>
        <w:r w:rsidRPr="002C4B85">
          <w:rPr>
            <w:rStyle w:val="Hypertextovodkaz"/>
          </w:rPr>
          <w:t>Zveřejňování informací o veřejných prostředcích</w:t>
        </w:r>
        <w:r>
          <w:rPr>
            <w:webHidden/>
          </w:rPr>
          <w:tab/>
        </w:r>
        <w:r>
          <w:rPr>
            <w:webHidden/>
          </w:rPr>
          <w:fldChar w:fldCharType="begin"/>
        </w:r>
        <w:r>
          <w:rPr>
            <w:webHidden/>
          </w:rPr>
          <w:instrText xml:space="preserve"> PAGEREF _Toc232145496 \h </w:instrText>
        </w:r>
        <w:r>
          <w:rPr>
            <w:webHidden/>
          </w:rPr>
        </w:r>
        <w:r>
          <w:rPr>
            <w:webHidden/>
          </w:rPr>
          <w:fldChar w:fldCharType="separate"/>
        </w:r>
        <w:r>
          <w:rPr>
            <w:webHidden/>
          </w:rPr>
          <w:t>7</w:t>
        </w:r>
        <w:r>
          <w:rPr>
            <w:webHidden/>
          </w:rPr>
          <w:fldChar w:fldCharType="end"/>
        </w:r>
      </w:hyperlink>
    </w:p>
    <w:p w14:paraId="768E1DE0" w14:textId="77777777" w:rsidR="00A45A58" w:rsidRDefault="00A45A58">
      <w:pPr>
        <w:pStyle w:val="Obsah2"/>
        <w:rPr>
          <w:rFonts w:asciiTheme="minorHAnsi" w:eastAsiaTheme="minorEastAsia" w:hAnsiTheme="minorHAnsi" w:cstheme="minorBidi"/>
          <w:kern w:val="2"/>
          <w:sz w:val="24"/>
          <w:szCs w:val="24"/>
          <w14:ligatures w14:val="standardContextual"/>
        </w:rPr>
      </w:pPr>
      <w:hyperlink w:anchor="_Toc232145497" w:history="1">
        <w:r w:rsidRPr="002C4B85">
          <w:rPr>
            <w:rStyle w:val="Hypertextovodkaz"/>
          </w:rPr>
          <w:t>2.2</w:t>
        </w:r>
        <w:r>
          <w:rPr>
            <w:rFonts w:asciiTheme="minorHAnsi" w:eastAsiaTheme="minorEastAsia" w:hAnsiTheme="minorHAnsi" w:cstheme="minorBidi"/>
            <w:kern w:val="2"/>
            <w:sz w:val="24"/>
            <w:szCs w:val="24"/>
            <w14:ligatures w14:val="standardContextual"/>
          </w:rPr>
          <w:tab/>
        </w:r>
        <w:r w:rsidRPr="002C4B85">
          <w:rPr>
            <w:rStyle w:val="Hypertextovodkaz"/>
          </w:rPr>
          <w:t>Zveřejňování informací o poradcích a kolektivních poradních orgánech</w:t>
        </w:r>
        <w:r>
          <w:rPr>
            <w:webHidden/>
          </w:rPr>
          <w:tab/>
        </w:r>
        <w:r>
          <w:rPr>
            <w:webHidden/>
          </w:rPr>
          <w:fldChar w:fldCharType="begin"/>
        </w:r>
        <w:r>
          <w:rPr>
            <w:webHidden/>
          </w:rPr>
          <w:instrText xml:space="preserve"> PAGEREF _Toc232145497 \h </w:instrText>
        </w:r>
        <w:r>
          <w:rPr>
            <w:webHidden/>
          </w:rPr>
        </w:r>
        <w:r>
          <w:rPr>
            <w:webHidden/>
          </w:rPr>
          <w:fldChar w:fldCharType="separate"/>
        </w:r>
        <w:r>
          <w:rPr>
            <w:webHidden/>
          </w:rPr>
          <w:t>7</w:t>
        </w:r>
        <w:r>
          <w:rPr>
            <w:webHidden/>
          </w:rPr>
          <w:fldChar w:fldCharType="end"/>
        </w:r>
      </w:hyperlink>
    </w:p>
    <w:p w14:paraId="451D0BF7" w14:textId="77777777" w:rsidR="00A45A58" w:rsidRDefault="00A45A58">
      <w:pPr>
        <w:pStyle w:val="Obsah2"/>
        <w:rPr>
          <w:rFonts w:asciiTheme="minorHAnsi" w:eastAsiaTheme="minorEastAsia" w:hAnsiTheme="minorHAnsi" w:cstheme="minorBidi"/>
          <w:kern w:val="2"/>
          <w:sz w:val="24"/>
          <w:szCs w:val="24"/>
          <w14:ligatures w14:val="standardContextual"/>
        </w:rPr>
      </w:pPr>
      <w:hyperlink w:anchor="_Toc232145498" w:history="1">
        <w:r w:rsidRPr="002C4B85">
          <w:rPr>
            <w:rStyle w:val="Hypertextovodkaz"/>
          </w:rPr>
          <w:t>2.3</w:t>
        </w:r>
        <w:r>
          <w:rPr>
            <w:rFonts w:asciiTheme="minorHAnsi" w:eastAsiaTheme="minorEastAsia" w:hAnsiTheme="minorHAnsi" w:cstheme="minorBidi"/>
            <w:kern w:val="2"/>
            <w:sz w:val="24"/>
            <w:szCs w:val="24"/>
            <w14:ligatures w14:val="standardContextual"/>
          </w:rPr>
          <w:tab/>
        </w:r>
        <w:r w:rsidRPr="002C4B85">
          <w:rPr>
            <w:rStyle w:val="Hypertextovodkaz"/>
          </w:rPr>
          <w:t>Zveřejňování informací o systému rozhodování</w:t>
        </w:r>
        <w:r>
          <w:rPr>
            <w:webHidden/>
          </w:rPr>
          <w:tab/>
        </w:r>
        <w:r>
          <w:rPr>
            <w:webHidden/>
          </w:rPr>
          <w:fldChar w:fldCharType="begin"/>
        </w:r>
        <w:r>
          <w:rPr>
            <w:webHidden/>
          </w:rPr>
          <w:instrText xml:space="preserve"> PAGEREF _Toc232145498 \h </w:instrText>
        </w:r>
        <w:r>
          <w:rPr>
            <w:webHidden/>
          </w:rPr>
        </w:r>
        <w:r>
          <w:rPr>
            <w:webHidden/>
          </w:rPr>
          <w:fldChar w:fldCharType="separate"/>
        </w:r>
        <w:r>
          <w:rPr>
            <w:webHidden/>
          </w:rPr>
          <w:t>8</w:t>
        </w:r>
        <w:r>
          <w:rPr>
            <w:webHidden/>
          </w:rPr>
          <w:fldChar w:fldCharType="end"/>
        </w:r>
      </w:hyperlink>
    </w:p>
    <w:p w14:paraId="0660EAA9" w14:textId="77777777" w:rsidR="00A45A58" w:rsidRDefault="00A45A58">
      <w:pPr>
        <w:pStyle w:val="Obsah2"/>
        <w:rPr>
          <w:rFonts w:asciiTheme="minorHAnsi" w:eastAsiaTheme="minorEastAsia" w:hAnsiTheme="minorHAnsi" w:cstheme="minorBidi"/>
          <w:kern w:val="2"/>
          <w:sz w:val="24"/>
          <w:szCs w:val="24"/>
          <w14:ligatures w14:val="standardContextual"/>
        </w:rPr>
      </w:pPr>
      <w:hyperlink w:anchor="_Toc232145499" w:history="1">
        <w:r w:rsidRPr="002C4B85">
          <w:rPr>
            <w:rStyle w:val="Hypertextovodkaz"/>
          </w:rPr>
          <w:t>2.4</w:t>
        </w:r>
        <w:r>
          <w:rPr>
            <w:rFonts w:asciiTheme="minorHAnsi" w:eastAsiaTheme="minorEastAsia" w:hAnsiTheme="minorHAnsi" w:cstheme="minorBidi"/>
            <w:kern w:val="2"/>
            <w:sz w:val="24"/>
            <w:szCs w:val="24"/>
            <w14:ligatures w14:val="standardContextual"/>
          </w:rPr>
          <w:tab/>
        </w:r>
        <w:r w:rsidRPr="002C4B85">
          <w:rPr>
            <w:rStyle w:val="Hypertextovodkaz"/>
          </w:rPr>
          <w:t>Sjednocení umístění protikorupčních informací na internetových stránkách Úřadu</w:t>
        </w:r>
        <w:r>
          <w:rPr>
            <w:webHidden/>
          </w:rPr>
          <w:tab/>
        </w:r>
        <w:r>
          <w:rPr>
            <w:webHidden/>
          </w:rPr>
          <w:fldChar w:fldCharType="begin"/>
        </w:r>
        <w:r>
          <w:rPr>
            <w:webHidden/>
          </w:rPr>
          <w:instrText xml:space="preserve"> PAGEREF _Toc232145499 \h </w:instrText>
        </w:r>
        <w:r>
          <w:rPr>
            <w:webHidden/>
          </w:rPr>
        </w:r>
        <w:r>
          <w:rPr>
            <w:webHidden/>
          </w:rPr>
          <w:fldChar w:fldCharType="separate"/>
        </w:r>
        <w:r>
          <w:rPr>
            <w:webHidden/>
          </w:rPr>
          <w:t>9</w:t>
        </w:r>
        <w:r>
          <w:rPr>
            <w:webHidden/>
          </w:rPr>
          <w:fldChar w:fldCharType="end"/>
        </w:r>
      </w:hyperlink>
    </w:p>
    <w:p w14:paraId="4F170666" w14:textId="77777777" w:rsidR="00A45A58" w:rsidRDefault="00A45A58">
      <w:pPr>
        <w:pStyle w:val="Obsah1"/>
        <w:rPr>
          <w:rFonts w:asciiTheme="minorHAnsi" w:eastAsiaTheme="minorEastAsia" w:hAnsiTheme="minorHAnsi" w:cstheme="minorBidi"/>
          <w:b w:val="0"/>
          <w:kern w:val="2"/>
          <w:sz w:val="24"/>
          <w:szCs w:val="24"/>
          <w14:ligatures w14:val="standardContextual"/>
        </w:rPr>
      </w:pPr>
      <w:hyperlink w:anchor="_Toc232145500" w:history="1">
        <w:r w:rsidRPr="002C4B85">
          <w:rPr>
            <w:rStyle w:val="Hypertextovodkaz"/>
          </w:rPr>
          <w:t>3</w:t>
        </w:r>
        <w:r>
          <w:rPr>
            <w:rFonts w:asciiTheme="minorHAnsi" w:eastAsiaTheme="minorEastAsia" w:hAnsiTheme="minorHAnsi" w:cstheme="minorBidi"/>
            <w:b w:val="0"/>
            <w:kern w:val="2"/>
            <w:sz w:val="24"/>
            <w:szCs w:val="24"/>
            <w14:ligatures w14:val="standardContextual"/>
          </w:rPr>
          <w:tab/>
        </w:r>
        <w:r w:rsidRPr="002C4B85">
          <w:rPr>
            <w:rStyle w:val="Hypertextovodkaz"/>
          </w:rPr>
          <w:t>Řízení korupčních rizik</w:t>
        </w:r>
        <w:r>
          <w:rPr>
            <w:webHidden/>
          </w:rPr>
          <w:tab/>
        </w:r>
        <w:r>
          <w:rPr>
            <w:webHidden/>
          </w:rPr>
          <w:fldChar w:fldCharType="begin"/>
        </w:r>
        <w:r>
          <w:rPr>
            <w:webHidden/>
          </w:rPr>
          <w:instrText xml:space="preserve"> PAGEREF _Toc232145500 \h </w:instrText>
        </w:r>
        <w:r>
          <w:rPr>
            <w:webHidden/>
          </w:rPr>
        </w:r>
        <w:r>
          <w:rPr>
            <w:webHidden/>
          </w:rPr>
          <w:fldChar w:fldCharType="separate"/>
        </w:r>
        <w:r>
          <w:rPr>
            <w:webHidden/>
          </w:rPr>
          <w:t>9</w:t>
        </w:r>
        <w:r>
          <w:rPr>
            <w:webHidden/>
          </w:rPr>
          <w:fldChar w:fldCharType="end"/>
        </w:r>
      </w:hyperlink>
    </w:p>
    <w:p w14:paraId="415D48F4" w14:textId="77777777" w:rsidR="00A45A58" w:rsidRDefault="00A45A58">
      <w:pPr>
        <w:pStyle w:val="Obsah2"/>
        <w:rPr>
          <w:rFonts w:asciiTheme="minorHAnsi" w:eastAsiaTheme="minorEastAsia" w:hAnsiTheme="minorHAnsi" w:cstheme="minorBidi"/>
          <w:kern w:val="2"/>
          <w:sz w:val="24"/>
          <w:szCs w:val="24"/>
          <w14:ligatures w14:val="standardContextual"/>
        </w:rPr>
      </w:pPr>
      <w:hyperlink w:anchor="_Toc232145501" w:history="1">
        <w:r w:rsidRPr="002C4B85">
          <w:rPr>
            <w:rStyle w:val="Hypertextovodkaz"/>
          </w:rPr>
          <w:t>3.1</w:t>
        </w:r>
        <w:r>
          <w:rPr>
            <w:rFonts w:asciiTheme="minorHAnsi" w:eastAsiaTheme="minorEastAsia" w:hAnsiTheme="minorHAnsi" w:cstheme="minorBidi"/>
            <w:kern w:val="2"/>
            <w:sz w:val="24"/>
            <w:szCs w:val="24"/>
            <w14:ligatures w14:val="standardContextual"/>
          </w:rPr>
          <w:tab/>
        </w:r>
        <w:r w:rsidRPr="002C4B85">
          <w:rPr>
            <w:rStyle w:val="Hypertextovodkaz"/>
          </w:rPr>
          <w:t>Hodnocení korupčních rizik</w:t>
        </w:r>
        <w:r>
          <w:rPr>
            <w:webHidden/>
          </w:rPr>
          <w:tab/>
        </w:r>
        <w:r>
          <w:rPr>
            <w:webHidden/>
          </w:rPr>
          <w:fldChar w:fldCharType="begin"/>
        </w:r>
        <w:r>
          <w:rPr>
            <w:webHidden/>
          </w:rPr>
          <w:instrText xml:space="preserve"> PAGEREF _Toc232145501 \h </w:instrText>
        </w:r>
        <w:r>
          <w:rPr>
            <w:webHidden/>
          </w:rPr>
        </w:r>
        <w:r>
          <w:rPr>
            <w:webHidden/>
          </w:rPr>
          <w:fldChar w:fldCharType="separate"/>
        </w:r>
        <w:r>
          <w:rPr>
            <w:webHidden/>
          </w:rPr>
          <w:t>9</w:t>
        </w:r>
        <w:r>
          <w:rPr>
            <w:webHidden/>
          </w:rPr>
          <w:fldChar w:fldCharType="end"/>
        </w:r>
      </w:hyperlink>
    </w:p>
    <w:p w14:paraId="32C48093" w14:textId="77777777" w:rsidR="00A45A58" w:rsidRDefault="00A45A58">
      <w:pPr>
        <w:pStyle w:val="Obsah1"/>
        <w:rPr>
          <w:rFonts w:asciiTheme="minorHAnsi" w:eastAsiaTheme="minorEastAsia" w:hAnsiTheme="minorHAnsi" w:cstheme="minorBidi"/>
          <w:b w:val="0"/>
          <w:kern w:val="2"/>
          <w:sz w:val="24"/>
          <w:szCs w:val="24"/>
          <w14:ligatures w14:val="standardContextual"/>
        </w:rPr>
      </w:pPr>
      <w:hyperlink w:anchor="_Toc232145502" w:history="1">
        <w:r w:rsidRPr="002C4B85">
          <w:rPr>
            <w:rStyle w:val="Hypertextovodkaz"/>
          </w:rPr>
          <w:t>4</w:t>
        </w:r>
        <w:r>
          <w:rPr>
            <w:rFonts w:asciiTheme="minorHAnsi" w:eastAsiaTheme="minorEastAsia" w:hAnsiTheme="minorHAnsi" w:cstheme="minorBidi"/>
            <w:b w:val="0"/>
            <w:kern w:val="2"/>
            <w:sz w:val="24"/>
            <w:szCs w:val="24"/>
            <w14:ligatures w14:val="standardContextual"/>
          </w:rPr>
          <w:tab/>
        </w:r>
        <w:r w:rsidRPr="002C4B85">
          <w:rPr>
            <w:rStyle w:val="Hypertextovodkaz"/>
          </w:rPr>
          <w:t>Oznamování možného protiprávního jednání a ochrana oznamovatelů</w:t>
        </w:r>
        <w:r>
          <w:rPr>
            <w:webHidden/>
          </w:rPr>
          <w:tab/>
        </w:r>
        <w:r>
          <w:rPr>
            <w:webHidden/>
          </w:rPr>
          <w:fldChar w:fldCharType="begin"/>
        </w:r>
        <w:r>
          <w:rPr>
            <w:webHidden/>
          </w:rPr>
          <w:instrText xml:space="preserve"> PAGEREF _Toc232145502 \h </w:instrText>
        </w:r>
        <w:r>
          <w:rPr>
            <w:webHidden/>
          </w:rPr>
        </w:r>
        <w:r>
          <w:rPr>
            <w:webHidden/>
          </w:rPr>
          <w:fldChar w:fldCharType="separate"/>
        </w:r>
        <w:r>
          <w:rPr>
            <w:webHidden/>
          </w:rPr>
          <w:t>10</w:t>
        </w:r>
        <w:r>
          <w:rPr>
            <w:webHidden/>
          </w:rPr>
          <w:fldChar w:fldCharType="end"/>
        </w:r>
      </w:hyperlink>
    </w:p>
    <w:p w14:paraId="37854944" w14:textId="77777777" w:rsidR="00A45A58" w:rsidRDefault="00A45A58">
      <w:pPr>
        <w:pStyle w:val="Obsah2"/>
        <w:rPr>
          <w:rFonts w:asciiTheme="minorHAnsi" w:eastAsiaTheme="minorEastAsia" w:hAnsiTheme="minorHAnsi" w:cstheme="minorBidi"/>
          <w:kern w:val="2"/>
          <w:sz w:val="24"/>
          <w:szCs w:val="24"/>
          <w14:ligatures w14:val="standardContextual"/>
        </w:rPr>
      </w:pPr>
      <w:hyperlink w:anchor="_Toc232145503" w:history="1">
        <w:r w:rsidRPr="002C4B85">
          <w:rPr>
            <w:rStyle w:val="Hypertextovodkaz"/>
            <w:rFonts w:eastAsia="Calibri"/>
            <w:lang w:eastAsia="en-US"/>
          </w:rPr>
          <w:t>4.1</w:t>
        </w:r>
        <w:r>
          <w:rPr>
            <w:rFonts w:asciiTheme="minorHAnsi" w:eastAsiaTheme="minorEastAsia" w:hAnsiTheme="minorHAnsi" w:cstheme="minorBidi"/>
            <w:kern w:val="2"/>
            <w:sz w:val="24"/>
            <w:szCs w:val="24"/>
            <w14:ligatures w14:val="standardContextual"/>
          </w:rPr>
          <w:tab/>
        </w:r>
        <w:r w:rsidRPr="002C4B85">
          <w:rPr>
            <w:rStyle w:val="Hypertextovodkaz"/>
          </w:rPr>
          <w:t>Systém pro podávání oznámení o možném protiprávním jednání a ochrana oznamovatelů</w:t>
        </w:r>
        <w:r>
          <w:rPr>
            <w:webHidden/>
          </w:rPr>
          <w:tab/>
        </w:r>
        <w:r>
          <w:rPr>
            <w:webHidden/>
          </w:rPr>
          <w:fldChar w:fldCharType="begin"/>
        </w:r>
        <w:r>
          <w:rPr>
            <w:webHidden/>
          </w:rPr>
          <w:instrText xml:space="preserve"> PAGEREF _Toc232145503 \h </w:instrText>
        </w:r>
        <w:r>
          <w:rPr>
            <w:webHidden/>
          </w:rPr>
        </w:r>
        <w:r>
          <w:rPr>
            <w:webHidden/>
          </w:rPr>
          <w:fldChar w:fldCharType="separate"/>
        </w:r>
        <w:r>
          <w:rPr>
            <w:webHidden/>
          </w:rPr>
          <w:t>11</w:t>
        </w:r>
        <w:r>
          <w:rPr>
            <w:webHidden/>
          </w:rPr>
          <w:fldChar w:fldCharType="end"/>
        </w:r>
      </w:hyperlink>
    </w:p>
    <w:p w14:paraId="0F588295" w14:textId="77777777" w:rsidR="00A45A58" w:rsidRDefault="00A45A58">
      <w:pPr>
        <w:pStyle w:val="Obsah1"/>
        <w:rPr>
          <w:rFonts w:asciiTheme="minorHAnsi" w:eastAsiaTheme="minorEastAsia" w:hAnsiTheme="minorHAnsi" w:cstheme="minorBidi"/>
          <w:b w:val="0"/>
          <w:kern w:val="2"/>
          <w:sz w:val="24"/>
          <w:szCs w:val="24"/>
          <w14:ligatures w14:val="standardContextual"/>
        </w:rPr>
      </w:pPr>
      <w:hyperlink w:anchor="_Toc232145504" w:history="1">
        <w:r w:rsidRPr="002C4B85">
          <w:rPr>
            <w:rStyle w:val="Hypertextovodkaz"/>
          </w:rPr>
          <w:t>5</w:t>
        </w:r>
        <w:r>
          <w:rPr>
            <w:rFonts w:asciiTheme="minorHAnsi" w:eastAsiaTheme="minorEastAsia" w:hAnsiTheme="minorHAnsi" w:cstheme="minorBidi"/>
            <w:b w:val="0"/>
            <w:kern w:val="2"/>
            <w:sz w:val="24"/>
            <w:szCs w:val="24"/>
            <w14:ligatures w14:val="standardContextual"/>
          </w:rPr>
          <w:tab/>
        </w:r>
        <w:r w:rsidRPr="002C4B85">
          <w:rPr>
            <w:rStyle w:val="Hypertextovodkaz"/>
          </w:rPr>
          <w:t>Vyhodnocování interního protikorupčního programu</w:t>
        </w:r>
        <w:r>
          <w:rPr>
            <w:webHidden/>
          </w:rPr>
          <w:tab/>
        </w:r>
        <w:r>
          <w:rPr>
            <w:webHidden/>
          </w:rPr>
          <w:fldChar w:fldCharType="begin"/>
        </w:r>
        <w:r>
          <w:rPr>
            <w:webHidden/>
          </w:rPr>
          <w:instrText xml:space="preserve"> PAGEREF _Toc232145504 \h </w:instrText>
        </w:r>
        <w:r>
          <w:rPr>
            <w:webHidden/>
          </w:rPr>
        </w:r>
        <w:r>
          <w:rPr>
            <w:webHidden/>
          </w:rPr>
          <w:fldChar w:fldCharType="separate"/>
        </w:r>
        <w:r>
          <w:rPr>
            <w:webHidden/>
          </w:rPr>
          <w:t>12</w:t>
        </w:r>
        <w:r>
          <w:rPr>
            <w:webHidden/>
          </w:rPr>
          <w:fldChar w:fldCharType="end"/>
        </w:r>
      </w:hyperlink>
    </w:p>
    <w:p w14:paraId="51964F8A" w14:textId="77777777" w:rsidR="00A45A58" w:rsidRDefault="00A45A58">
      <w:pPr>
        <w:pStyle w:val="Obsah2"/>
        <w:rPr>
          <w:rFonts w:asciiTheme="minorHAnsi" w:eastAsiaTheme="minorEastAsia" w:hAnsiTheme="minorHAnsi" w:cstheme="minorBidi"/>
          <w:kern w:val="2"/>
          <w:sz w:val="24"/>
          <w:szCs w:val="24"/>
          <w14:ligatures w14:val="standardContextual"/>
        </w:rPr>
      </w:pPr>
      <w:hyperlink w:anchor="_Toc232145505" w:history="1">
        <w:r w:rsidRPr="002C4B85">
          <w:rPr>
            <w:rStyle w:val="Hypertextovodkaz"/>
          </w:rPr>
          <w:t>5.1</w:t>
        </w:r>
        <w:r>
          <w:rPr>
            <w:rFonts w:asciiTheme="minorHAnsi" w:eastAsiaTheme="minorEastAsia" w:hAnsiTheme="minorHAnsi" w:cstheme="minorBidi"/>
            <w:kern w:val="2"/>
            <w:sz w:val="24"/>
            <w:szCs w:val="24"/>
            <w14:ligatures w14:val="standardContextual"/>
          </w:rPr>
          <w:tab/>
        </w:r>
        <w:r w:rsidRPr="002C4B85">
          <w:rPr>
            <w:rStyle w:val="Hypertextovodkaz"/>
          </w:rPr>
          <w:t>Shromáždění údajů a vyhodnocení IPP jednotlivými organizačními útvary</w:t>
        </w:r>
        <w:r>
          <w:rPr>
            <w:webHidden/>
          </w:rPr>
          <w:tab/>
        </w:r>
        <w:r>
          <w:rPr>
            <w:webHidden/>
          </w:rPr>
          <w:fldChar w:fldCharType="begin"/>
        </w:r>
        <w:r>
          <w:rPr>
            <w:webHidden/>
          </w:rPr>
          <w:instrText xml:space="preserve"> PAGEREF _Toc232145505 \h </w:instrText>
        </w:r>
        <w:r>
          <w:rPr>
            <w:webHidden/>
          </w:rPr>
        </w:r>
        <w:r>
          <w:rPr>
            <w:webHidden/>
          </w:rPr>
          <w:fldChar w:fldCharType="separate"/>
        </w:r>
        <w:r>
          <w:rPr>
            <w:webHidden/>
          </w:rPr>
          <w:t>12</w:t>
        </w:r>
        <w:r>
          <w:rPr>
            <w:webHidden/>
          </w:rPr>
          <w:fldChar w:fldCharType="end"/>
        </w:r>
      </w:hyperlink>
    </w:p>
    <w:p w14:paraId="0E7650EE" w14:textId="77777777" w:rsidR="00A45A58" w:rsidRDefault="00A45A58">
      <w:pPr>
        <w:pStyle w:val="Obsah2"/>
        <w:rPr>
          <w:rFonts w:asciiTheme="minorHAnsi" w:eastAsiaTheme="minorEastAsia" w:hAnsiTheme="minorHAnsi" w:cstheme="minorBidi"/>
          <w:kern w:val="2"/>
          <w:sz w:val="24"/>
          <w:szCs w:val="24"/>
          <w14:ligatures w14:val="standardContextual"/>
        </w:rPr>
      </w:pPr>
      <w:hyperlink w:anchor="_Toc232145506" w:history="1">
        <w:r w:rsidRPr="002C4B85">
          <w:rPr>
            <w:rStyle w:val="Hypertextovodkaz"/>
          </w:rPr>
          <w:t>5.2</w:t>
        </w:r>
        <w:r>
          <w:rPr>
            <w:rFonts w:asciiTheme="minorHAnsi" w:eastAsiaTheme="minorEastAsia" w:hAnsiTheme="minorHAnsi" w:cstheme="minorBidi"/>
            <w:kern w:val="2"/>
            <w:sz w:val="24"/>
            <w:szCs w:val="24"/>
            <w14:ligatures w14:val="standardContextual"/>
          </w:rPr>
          <w:tab/>
        </w:r>
        <w:r w:rsidRPr="002C4B85">
          <w:rPr>
            <w:rStyle w:val="Hypertextovodkaz"/>
          </w:rPr>
          <w:t>Zpráva o plnění IPP</w:t>
        </w:r>
        <w:r>
          <w:rPr>
            <w:webHidden/>
          </w:rPr>
          <w:tab/>
        </w:r>
        <w:r>
          <w:rPr>
            <w:webHidden/>
          </w:rPr>
          <w:fldChar w:fldCharType="begin"/>
        </w:r>
        <w:r>
          <w:rPr>
            <w:webHidden/>
          </w:rPr>
          <w:instrText xml:space="preserve"> PAGEREF _Toc232145506 \h </w:instrText>
        </w:r>
        <w:r>
          <w:rPr>
            <w:webHidden/>
          </w:rPr>
        </w:r>
        <w:r>
          <w:rPr>
            <w:webHidden/>
          </w:rPr>
          <w:fldChar w:fldCharType="separate"/>
        </w:r>
        <w:r>
          <w:rPr>
            <w:webHidden/>
          </w:rPr>
          <w:t>12</w:t>
        </w:r>
        <w:r>
          <w:rPr>
            <w:webHidden/>
          </w:rPr>
          <w:fldChar w:fldCharType="end"/>
        </w:r>
      </w:hyperlink>
    </w:p>
    <w:p w14:paraId="6C0B6E3C" w14:textId="77777777" w:rsidR="00A45A58" w:rsidRDefault="00A45A58">
      <w:pPr>
        <w:pStyle w:val="Obsah2"/>
        <w:rPr>
          <w:rFonts w:asciiTheme="minorHAnsi" w:eastAsiaTheme="minorEastAsia" w:hAnsiTheme="minorHAnsi" w:cstheme="minorBidi"/>
          <w:kern w:val="2"/>
          <w:sz w:val="24"/>
          <w:szCs w:val="24"/>
          <w14:ligatures w14:val="standardContextual"/>
        </w:rPr>
      </w:pPr>
      <w:hyperlink w:anchor="_Toc232145507" w:history="1">
        <w:r w:rsidRPr="002C4B85">
          <w:rPr>
            <w:rStyle w:val="Hypertextovodkaz"/>
          </w:rPr>
          <w:t>5.3</w:t>
        </w:r>
        <w:r>
          <w:rPr>
            <w:rFonts w:asciiTheme="minorHAnsi" w:eastAsiaTheme="minorEastAsia" w:hAnsiTheme="minorHAnsi" w:cstheme="minorBidi"/>
            <w:kern w:val="2"/>
            <w:sz w:val="24"/>
            <w:szCs w:val="24"/>
            <w14:ligatures w14:val="standardContextual"/>
          </w:rPr>
          <w:tab/>
        </w:r>
        <w:r w:rsidRPr="002C4B85">
          <w:rPr>
            <w:rStyle w:val="Hypertextovodkaz"/>
          </w:rPr>
          <w:t>Aktualizace IPP</w:t>
        </w:r>
        <w:r>
          <w:rPr>
            <w:webHidden/>
          </w:rPr>
          <w:tab/>
        </w:r>
        <w:r>
          <w:rPr>
            <w:webHidden/>
          </w:rPr>
          <w:fldChar w:fldCharType="begin"/>
        </w:r>
        <w:r>
          <w:rPr>
            <w:webHidden/>
          </w:rPr>
          <w:instrText xml:space="preserve"> PAGEREF _Toc232145507 \h </w:instrText>
        </w:r>
        <w:r>
          <w:rPr>
            <w:webHidden/>
          </w:rPr>
        </w:r>
        <w:r>
          <w:rPr>
            <w:webHidden/>
          </w:rPr>
          <w:fldChar w:fldCharType="separate"/>
        </w:r>
        <w:r>
          <w:rPr>
            <w:webHidden/>
          </w:rPr>
          <w:t>13</w:t>
        </w:r>
        <w:r>
          <w:rPr>
            <w:webHidden/>
          </w:rPr>
          <w:fldChar w:fldCharType="end"/>
        </w:r>
      </w:hyperlink>
    </w:p>
    <w:p w14:paraId="0D90E158" w14:textId="77777777" w:rsidR="00A45A58" w:rsidRDefault="00A45A58">
      <w:pPr>
        <w:pStyle w:val="Obsah1"/>
        <w:rPr>
          <w:rFonts w:asciiTheme="minorHAnsi" w:eastAsiaTheme="minorEastAsia" w:hAnsiTheme="minorHAnsi" w:cstheme="minorBidi"/>
          <w:b w:val="0"/>
          <w:kern w:val="2"/>
          <w:sz w:val="24"/>
          <w:szCs w:val="24"/>
          <w14:ligatures w14:val="standardContextual"/>
        </w:rPr>
      </w:pPr>
      <w:hyperlink w:anchor="_Toc232145508" w:history="1">
        <w:r w:rsidRPr="002C4B85">
          <w:rPr>
            <w:rStyle w:val="Hypertextovodkaz"/>
          </w:rPr>
          <w:t>6</w:t>
        </w:r>
        <w:r>
          <w:rPr>
            <w:rFonts w:asciiTheme="minorHAnsi" w:eastAsiaTheme="minorEastAsia" w:hAnsiTheme="minorHAnsi" w:cstheme="minorBidi"/>
            <w:b w:val="0"/>
            <w:kern w:val="2"/>
            <w:sz w:val="24"/>
            <w:szCs w:val="24"/>
            <w14:ligatures w14:val="standardContextual"/>
          </w:rPr>
          <w:tab/>
        </w:r>
        <w:r w:rsidRPr="002C4B85">
          <w:rPr>
            <w:rStyle w:val="Hypertextovodkaz"/>
          </w:rPr>
          <w:t>Seznam použitých zkratek</w:t>
        </w:r>
        <w:r>
          <w:rPr>
            <w:webHidden/>
          </w:rPr>
          <w:tab/>
        </w:r>
        <w:r>
          <w:rPr>
            <w:webHidden/>
          </w:rPr>
          <w:fldChar w:fldCharType="begin"/>
        </w:r>
        <w:r>
          <w:rPr>
            <w:webHidden/>
          </w:rPr>
          <w:instrText xml:space="preserve"> PAGEREF _Toc232145508 \h </w:instrText>
        </w:r>
        <w:r>
          <w:rPr>
            <w:webHidden/>
          </w:rPr>
        </w:r>
        <w:r>
          <w:rPr>
            <w:webHidden/>
          </w:rPr>
          <w:fldChar w:fldCharType="separate"/>
        </w:r>
        <w:r>
          <w:rPr>
            <w:webHidden/>
          </w:rPr>
          <w:t>13</w:t>
        </w:r>
        <w:r>
          <w:rPr>
            <w:webHidden/>
          </w:rPr>
          <w:fldChar w:fldCharType="end"/>
        </w:r>
      </w:hyperlink>
    </w:p>
    <w:p w14:paraId="0A21B607" w14:textId="77777777" w:rsidR="00A45A58" w:rsidRDefault="00A45A58">
      <w:pPr>
        <w:pStyle w:val="Obsah1"/>
        <w:rPr>
          <w:rFonts w:asciiTheme="minorHAnsi" w:eastAsiaTheme="minorEastAsia" w:hAnsiTheme="minorHAnsi" w:cstheme="minorBidi"/>
          <w:b w:val="0"/>
          <w:kern w:val="2"/>
          <w:sz w:val="24"/>
          <w:szCs w:val="24"/>
          <w14:ligatures w14:val="standardContextual"/>
        </w:rPr>
      </w:pPr>
      <w:hyperlink w:anchor="_Toc232145509" w:history="1">
        <w:r w:rsidRPr="002C4B85">
          <w:rPr>
            <w:rStyle w:val="Hypertextovodkaz"/>
          </w:rPr>
          <w:t>Příloha č. 1 – Přehledová tabulka úkolů IPP</w:t>
        </w:r>
        <w:r>
          <w:rPr>
            <w:webHidden/>
          </w:rPr>
          <w:tab/>
        </w:r>
        <w:r>
          <w:rPr>
            <w:webHidden/>
          </w:rPr>
          <w:fldChar w:fldCharType="begin"/>
        </w:r>
        <w:r>
          <w:rPr>
            <w:webHidden/>
          </w:rPr>
          <w:instrText xml:space="preserve"> PAGEREF _Toc232145509 \h </w:instrText>
        </w:r>
        <w:r>
          <w:rPr>
            <w:webHidden/>
          </w:rPr>
        </w:r>
        <w:r>
          <w:rPr>
            <w:webHidden/>
          </w:rPr>
          <w:fldChar w:fldCharType="separate"/>
        </w:r>
        <w:r>
          <w:rPr>
            <w:webHidden/>
          </w:rPr>
          <w:t>14</w:t>
        </w:r>
        <w:r>
          <w:rPr>
            <w:webHidden/>
          </w:rPr>
          <w:fldChar w:fldCharType="end"/>
        </w:r>
      </w:hyperlink>
    </w:p>
    <w:p w14:paraId="4A50E1D7" w14:textId="77777777" w:rsidR="00A45A58" w:rsidRDefault="00A45A58">
      <w:pPr>
        <w:pStyle w:val="Obsah1"/>
        <w:rPr>
          <w:rFonts w:asciiTheme="minorHAnsi" w:eastAsiaTheme="minorEastAsia" w:hAnsiTheme="minorHAnsi" w:cstheme="minorBidi"/>
          <w:b w:val="0"/>
          <w:kern w:val="2"/>
          <w:sz w:val="24"/>
          <w:szCs w:val="24"/>
          <w14:ligatures w14:val="standardContextual"/>
        </w:rPr>
      </w:pPr>
      <w:hyperlink w:anchor="_Toc232145510" w:history="1">
        <w:r w:rsidRPr="002C4B85">
          <w:rPr>
            <w:rStyle w:val="Hypertextovodkaz"/>
            <w:rFonts w:eastAsiaTheme="majorEastAsia"/>
          </w:rPr>
          <w:t xml:space="preserve">Příloha č. 2 </w:t>
        </w:r>
        <w:r w:rsidRPr="002C4B85">
          <w:rPr>
            <w:rStyle w:val="Hypertextovodkaz"/>
          </w:rPr>
          <w:t>–</w:t>
        </w:r>
        <w:r w:rsidRPr="002C4B85">
          <w:rPr>
            <w:rStyle w:val="Hypertextovodkaz"/>
            <w:rFonts w:eastAsiaTheme="majorEastAsia"/>
          </w:rPr>
          <w:t xml:space="preserve"> Zveřejňování údajů o poradcích a kolektivních poradních orgánech</w:t>
        </w:r>
        <w:r>
          <w:rPr>
            <w:webHidden/>
          </w:rPr>
          <w:tab/>
        </w:r>
        <w:r>
          <w:rPr>
            <w:webHidden/>
          </w:rPr>
          <w:fldChar w:fldCharType="begin"/>
        </w:r>
        <w:r>
          <w:rPr>
            <w:webHidden/>
          </w:rPr>
          <w:instrText xml:space="preserve"> PAGEREF _Toc232145510 \h </w:instrText>
        </w:r>
        <w:r>
          <w:rPr>
            <w:webHidden/>
          </w:rPr>
        </w:r>
        <w:r>
          <w:rPr>
            <w:webHidden/>
          </w:rPr>
          <w:fldChar w:fldCharType="separate"/>
        </w:r>
        <w:r>
          <w:rPr>
            <w:webHidden/>
          </w:rPr>
          <w:t>17</w:t>
        </w:r>
        <w:r>
          <w:rPr>
            <w:webHidden/>
          </w:rPr>
          <w:fldChar w:fldCharType="end"/>
        </w:r>
      </w:hyperlink>
    </w:p>
    <w:p w14:paraId="1BF4D0E5" w14:textId="77777777" w:rsidR="00411791" w:rsidRPr="00F94CE7" w:rsidRDefault="00000000" w:rsidP="00B958D5">
      <w:pPr>
        <w:spacing w:line="264" w:lineRule="auto"/>
        <w:rPr>
          <w:rFonts w:cs="Arial"/>
          <w:noProof/>
          <w:szCs w:val="22"/>
        </w:rPr>
      </w:pPr>
      <w:r w:rsidRPr="00F94CE7">
        <w:rPr>
          <w:rFonts w:cs="Arial"/>
          <w:noProof/>
          <w:szCs w:val="22"/>
        </w:rPr>
        <w:fldChar w:fldCharType="end"/>
      </w:r>
    </w:p>
    <w:p w14:paraId="19FEA83A" w14:textId="77777777" w:rsidR="00411791" w:rsidRPr="00F94CE7" w:rsidRDefault="00000000" w:rsidP="00B958D5">
      <w:pPr>
        <w:spacing w:line="264" w:lineRule="auto"/>
        <w:rPr>
          <w:rFonts w:cs="Arial"/>
          <w:szCs w:val="22"/>
        </w:rPr>
      </w:pPr>
      <w:r w:rsidRPr="00F94CE7">
        <w:rPr>
          <w:rFonts w:cs="Arial"/>
          <w:noProof/>
          <w:szCs w:val="22"/>
        </w:rPr>
        <w:br w:type="page"/>
      </w:r>
      <w:bookmarkStart w:id="2" w:name="_Toc338076348"/>
    </w:p>
    <w:p w14:paraId="5988740A" w14:textId="77777777" w:rsidR="00F4493B" w:rsidRPr="00F94CE7" w:rsidRDefault="00000000" w:rsidP="00A0494E">
      <w:pPr>
        <w:pStyle w:val="Nadpis1"/>
        <w:numPr>
          <w:ilvl w:val="0"/>
          <w:numId w:val="0"/>
        </w:numPr>
        <w:ind w:left="432" w:hanging="432"/>
        <w:rPr>
          <w:sz w:val="22"/>
          <w:szCs w:val="22"/>
        </w:rPr>
      </w:pPr>
      <w:bookmarkStart w:id="3" w:name="_Toc232145490"/>
      <w:r w:rsidRPr="00F94CE7">
        <w:rPr>
          <w:sz w:val="22"/>
          <w:szCs w:val="22"/>
        </w:rPr>
        <w:lastRenderedPageBreak/>
        <w:t>Úvod</w:t>
      </w:r>
      <w:bookmarkEnd w:id="3"/>
    </w:p>
    <w:p w14:paraId="62D87B99" w14:textId="77777777" w:rsidR="0028494E" w:rsidRPr="00F94CE7" w:rsidRDefault="00000000" w:rsidP="00874443">
      <w:pPr>
        <w:tabs>
          <w:tab w:val="left" w:pos="3273"/>
        </w:tabs>
        <w:spacing w:line="264" w:lineRule="auto"/>
        <w:rPr>
          <w:rFonts w:cs="Arial"/>
          <w:szCs w:val="22"/>
        </w:rPr>
      </w:pPr>
      <w:r w:rsidRPr="00E60889">
        <w:rPr>
          <w:rFonts w:cs="Arial"/>
          <w:szCs w:val="22"/>
        </w:rPr>
        <w:t>Protikorupční politika patří mezi priority vlády České republiky</w:t>
      </w:r>
      <w:r>
        <w:rPr>
          <w:rFonts w:cs="Arial"/>
          <w:szCs w:val="22"/>
        </w:rPr>
        <w:t>, jelikož důsledkem</w:t>
      </w:r>
      <w:r w:rsidR="00B22839">
        <w:rPr>
          <w:rFonts w:cs="Arial"/>
          <w:szCs w:val="22"/>
        </w:rPr>
        <w:t xml:space="preserve"> korupce</w:t>
      </w:r>
      <w:r>
        <w:rPr>
          <w:rFonts w:cs="Arial"/>
          <w:szCs w:val="22"/>
        </w:rPr>
        <w:t xml:space="preserve"> jsou </w:t>
      </w:r>
      <w:r w:rsidR="00692785">
        <w:rPr>
          <w:rFonts w:cs="Arial"/>
          <w:szCs w:val="22"/>
        </w:rPr>
        <w:t xml:space="preserve">nejen </w:t>
      </w:r>
      <w:r w:rsidR="00611DD5">
        <w:rPr>
          <w:rFonts w:cs="Arial"/>
          <w:szCs w:val="22"/>
        </w:rPr>
        <w:t>značné</w:t>
      </w:r>
      <w:r>
        <w:rPr>
          <w:rFonts w:cs="Arial"/>
          <w:szCs w:val="22"/>
        </w:rPr>
        <w:t xml:space="preserve"> finanční ztráty,</w:t>
      </w:r>
      <w:r w:rsidR="000A6C2D">
        <w:rPr>
          <w:rFonts w:cs="Arial"/>
          <w:szCs w:val="22"/>
        </w:rPr>
        <w:t xml:space="preserve"> ale také ztráta reputace a důvěry občanů ve </w:t>
      </w:r>
      <w:r w:rsidR="00762174">
        <w:rPr>
          <w:rFonts w:cs="Arial"/>
          <w:szCs w:val="22"/>
        </w:rPr>
        <w:t>veřejnou</w:t>
      </w:r>
      <w:r w:rsidR="000A6C2D">
        <w:rPr>
          <w:rFonts w:cs="Arial"/>
          <w:szCs w:val="22"/>
        </w:rPr>
        <w:t xml:space="preserve"> správu. </w:t>
      </w:r>
      <w:r w:rsidRPr="00F94CE7">
        <w:rPr>
          <w:rFonts w:cs="Arial"/>
          <w:szCs w:val="22"/>
        </w:rPr>
        <w:t xml:space="preserve">Boj </w:t>
      </w:r>
      <w:r w:rsidR="00BC0876">
        <w:rPr>
          <w:rFonts w:cs="Arial"/>
          <w:szCs w:val="22"/>
        </w:rPr>
        <w:t>proti</w:t>
      </w:r>
      <w:r w:rsidRPr="00F94CE7">
        <w:rPr>
          <w:rFonts w:cs="Arial"/>
          <w:szCs w:val="22"/>
        </w:rPr>
        <w:t> korupc</w:t>
      </w:r>
      <w:r w:rsidR="00BC0876">
        <w:rPr>
          <w:rFonts w:cs="Arial"/>
          <w:szCs w:val="22"/>
        </w:rPr>
        <w:t>i</w:t>
      </w:r>
      <w:r w:rsidRPr="00F94CE7">
        <w:rPr>
          <w:rFonts w:cs="Arial"/>
          <w:szCs w:val="22"/>
        </w:rPr>
        <w:t xml:space="preserve"> musí být trvalý</w:t>
      </w:r>
      <w:r w:rsidR="00692785">
        <w:rPr>
          <w:rFonts w:cs="Arial"/>
          <w:szCs w:val="22"/>
        </w:rPr>
        <w:t>,</w:t>
      </w:r>
      <w:r w:rsidRPr="00F94CE7">
        <w:rPr>
          <w:rFonts w:cs="Arial"/>
          <w:szCs w:val="22"/>
        </w:rPr>
        <w:t xml:space="preserve"> celospolečenský</w:t>
      </w:r>
      <w:r>
        <w:rPr>
          <w:rFonts w:cs="Arial"/>
          <w:szCs w:val="22"/>
        </w:rPr>
        <w:t xml:space="preserve"> a musí se přizpůsobovat tomu, jak se mění f</w:t>
      </w:r>
      <w:r w:rsidRPr="00F94CE7">
        <w:rPr>
          <w:rFonts w:cs="Arial"/>
          <w:szCs w:val="22"/>
        </w:rPr>
        <w:t>ormy korupce</w:t>
      </w:r>
      <w:r>
        <w:rPr>
          <w:rFonts w:cs="Arial"/>
          <w:szCs w:val="22"/>
        </w:rPr>
        <w:t xml:space="preserve"> v závislosti na </w:t>
      </w:r>
      <w:r w:rsidRPr="00F94CE7">
        <w:rPr>
          <w:rFonts w:cs="Arial"/>
          <w:szCs w:val="22"/>
        </w:rPr>
        <w:t>vývoj</w:t>
      </w:r>
      <w:r>
        <w:rPr>
          <w:rFonts w:cs="Arial"/>
          <w:szCs w:val="22"/>
        </w:rPr>
        <w:t xml:space="preserve">i </w:t>
      </w:r>
      <w:r w:rsidRPr="00F94CE7">
        <w:rPr>
          <w:rFonts w:cs="Arial"/>
          <w:szCs w:val="22"/>
        </w:rPr>
        <w:t>ekonomického a sociálního prostředí</w:t>
      </w:r>
      <w:r>
        <w:rPr>
          <w:rFonts w:cs="Arial"/>
          <w:szCs w:val="22"/>
        </w:rPr>
        <w:t xml:space="preserve">. </w:t>
      </w:r>
    </w:p>
    <w:p w14:paraId="260A7FDD" w14:textId="77777777" w:rsidR="00416205" w:rsidRDefault="00000000" w:rsidP="00D9690B">
      <w:pPr>
        <w:tabs>
          <w:tab w:val="left" w:pos="3273"/>
        </w:tabs>
        <w:spacing w:line="264" w:lineRule="auto"/>
        <w:rPr>
          <w:rFonts w:cs="Arial"/>
          <w:szCs w:val="22"/>
        </w:rPr>
      </w:pPr>
      <w:r>
        <w:rPr>
          <w:rFonts w:cs="Arial"/>
        </w:rPr>
        <w:t xml:space="preserve">Tento </w:t>
      </w:r>
      <w:r w:rsidR="00FD46B4" w:rsidRPr="004808C6">
        <w:rPr>
          <w:rFonts w:cs="Arial"/>
        </w:rPr>
        <w:t>Interní protikorupční program Úřadu vlády Č</w:t>
      </w:r>
      <w:r w:rsidR="00FD46B4">
        <w:rPr>
          <w:rFonts w:cs="Arial"/>
        </w:rPr>
        <w:t xml:space="preserve">eské republiky </w:t>
      </w:r>
      <w:r w:rsidR="00FD46B4" w:rsidRPr="004808C6">
        <w:rPr>
          <w:rFonts w:cs="Arial"/>
        </w:rPr>
        <w:t>(dále jen „IPP“)</w:t>
      </w:r>
      <w:r w:rsidR="00FD46B4" w:rsidRPr="00A25C39">
        <w:rPr>
          <w:rFonts w:cs="Arial"/>
        </w:rPr>
        <w:t xml:space="preserve"> </w:t>
      </w:r>
      <w:r w:rsidR="00FD46B4">
        <w:rPr>
          <w:rFonts w:cs="Arial"/>
        </w:rPr>
        <w:t xml:space="preserve">představuje základní dokument </w:t>
      </w:r>
      <w:r>
        <w:rPr>
          <w:rFonts w:cs="Arial"/>
        </w:rPr>
        <w:t>Úřad</w:t>
      </w:r>
      <w:r w:rsidR="006A159F">
        <w:rPr>
          <w:rFonts w:cs="Arial"/>
        </w:rPr>
        <w:t>u</w:t>
      </w:r>
      <w:r>
        <w:rPr>
          <w:rFonts w:cs="Arial"/>
        </w:rPr>
        <w:t xml:space="preserve"> vlády</w:t>
      </w:r>
      <w:r w:rsidR="006A159F">
        <w:rPr>
          <w:rFonts w:cs="Arial"/>
        </w:rPr>
        <w:t xml:space="preserve"> pro boj</w:t>
      </w:r>
      <w:r w:rsidR="00BC0876">
        <w:rPr>
          <w:rFonts w:cs="Arial"/>
        </w:rPr>
        <w:t xml:space="preserve"> proti</w:t>
      </w:r>
      <w:r w:rsidR="006A159F">
        <w:rPr>
          <w:rFonts w:cs="Arial"/>
        </w:rPr>
        <w:t> korupc</w:t>
      </w:r>
      <w:r w:rsidR="00BC0876">
        <w:rPr>
          <w:rFonts w:cs="Arial"/>
        </w:rPr>
        <w:t>i</w:t>
      </w:r>
      <w:r>
        <w:rPr>
          <w:rFonts w:cs="Arial"/>
        </w:rPr>
        <w:t xml:space="preserve">. </w:t>
      </w:r>
      <w:r w:rsidR="00D9690B">
        <w:rPr>
          <w:rFonts w:cs="Arial"/>
          <w:szCs w:val="22"/>
        </w:rPr>
        <w:t>Byl</w:t>
      </w:r>
      <w:r w:rsidRPr="00E60889">
        <w:rPr>
          <w:rFonts w:cs="Arial"/>
          <w:szCs w:val="22"/>
        </w:rPr>
        <w:t xml:space="preserve"> vypracován</w:t>
      </w:r>
      <w:r w:rsidR="00197697">
        <w:rPr>
          <w:rFonts w:cs="Arial"/>
          <w:szCs w:val="22"/>
        </w:rPr>
        <w:t xml:space="preserve"> v návaznosti </w:t>
      </w:r>
      <w:r w:rsidRPr="00E60889">
        <w:rPr>
          <w:rFonts w:cs="Arial"/>
          <w:szCs w:val="22"/>
        </w:rPr>
        <w:t>na</w:t>
      </w:r>
      <w:r w:rsidR="005A655C" w:rsidRPr="005A655C">
        <w:rPr>
          <w:rFonts w:cs="Arial"/>
        </w:rPr>
        <w:t xml:space="preserve"> </w:t>
      </w:r>
      <w:r w:rsidR="005A655C">
        <w:rPr>
          <w:rFonts w:cs="Arial"/>
        </w:rPr>
        <w:t>aktu</w:t>
      </w:r>
      <w:r w:rsidR="00E73E0D">
        <w:rPr>
          <w:rFonts w:cs="Arial"/>
        </w:rPr>
        <w:t xml:space="preserve">ální </w:t>
      </w:r>
      <w:r w:rsidR="005A655C" w:rsidRPr="004808C6">
        <w:rPr>
          <w:rFonts w:cs="Arial"/>
          <w:color w:val="000000"/>
        </w:rPr>
        <w:t>Rámcov</w:t>
      </w:r>
      <w:r w:rsidR="00E73E0D">
        <w:rPr>
          <w:rFonts w:cs="Arial"/>
          <w:color w:val="000000"/>
        </w:rPr>
        <w:t>ý</w:t>
      </w:r>
      <w:r w:rsidR="005A655C" w:rsidRPr="004808C6">
        <w:rPr>
          <w:rFonts w:cs="Arial"/>
          <w:color w:val="000000"/>
        </w:rPr>
        <w:t xml:space="preserve"> rezortní interní protikorupční progra</w:t>
      </w:r>
      <w:r w:rsidR="00E73E0D">
        <w:rPr>
          <w:rFonts w:cs="Arial"/>
          <w:color w:val="000000"/>
        </w:rPr>
        <w:t>m</w:t>
      </w:r>
      <w:r w:rsidR="005A655C" w:rsidRPr="004808C6">
        <w:rPr>
          <w:rFonts w:cs="Arial"/>
          <w:color w:val="000000"/>
        </w:rPr>
        <w:t xml:space="preserve"> (dále jen „RRIPP“)</w:t>
      </w:r>
      <w:r w:rsidR="00E73E0D">
        <w:rPr>
          <w:rFonts w:cs="Arial"/>
          <w:color w:val="000000"/>
        </w:rPr>
        <w:t>, který</w:t>
      </w:r>
      <w:r w:rsidR="00DD75F4">
        <w:rPr>
          <w:rFonts w:cs="Arial"/>
          <w:color w:val="000000"/>
        </w:rPr>
        <w:t xml:space="preserve"> </w:t>
      </w:r>
      <w:r w:rsidR="0065437E">
        <w:rPr>
          <w:rFonts w:cs="Arial"/>
          <w:color w:val="000000"/>
        </w:rPr>
        <w:t>z</w:t>
      </w:r>
      <w:r w:rsidR="00DD75F4">
        <w:rPr>
          <w:rFonts w:cs="Arial"/>
          <w:color w:val="000000"/>
        </w:rPr>
        <w:t>pracovalo Ministerstvo spravedlnosti a</w:t>
      </w:r>
      <w:r w:rsidR="00E73E0D">
        <w:rPr>
          <w:rFonts w:cs="Arial"/>
          <w:color w:val="000000"/>
        </w:rPr>
        <w:t xml:space="preserve"> byl schválen</w:t>
      </w:r>
      <w:r w:rsidR="00AD4381">
        <w:rPr>
          <w:rFonts w:cs="Arial"/>
          <w:szCs w:val="22"/>
        </w:rPr>
        <w:t xml:space="preserve"> </w:t>
      </w:r>
      <w:r w:rsidR="009D23E2">
        <w:rPr>
          <w:rFonts w:cs="Arial"/>
          <w:szCs w:val="22"/>
        </w:rPr>
        <w:t>u</w:t>
      </w:r>
      <w:r w:rsidRPr="00E60889">
        <w:rPr>
          <w:rFonts w:cs="Arial"/>
          <w:szCs w:val="22"/>
        </w:rPr>
        <w:t>snesení</w:t>
      </w:r>
      <w:r w:rsidR="0065437E">
        <w:rPr>
          <w:rFonts w:cs="Arial"/>
          <w:szCs w:val="22"/>
        </w:rPr>
        <w:t>m</w:t>
      </w:r>
      <w:r w:rsidRPr="00E60889">
        <w:rPr>
          <w:rFonts w:cs="Arial"/>
          <w:szCs w:val="22"/>
        </w:rPr>
        <w:t xml:space="preserve"> vlády České republiky ze dne 23. července 2025</w:t>
      </w:r>
      <w:r w:rsidR="00FF4186">
        <w:rPr>
          <w:rFonts w:cs="Arial"/>
          <w:szCs w:val="22"/>
        </w:rPr>
        <w:t xml:space="preserve"> č. 567</w:t>
      </w:r>
      <w:r w:rsidR="00AD4381">
        <w:rPr>
          <w:rFonts w:cs="Arial"/>
          <w:szCs w:val="22"/>
        </w:rPr>
        <w:t>.</w:t>
      </w:r>
    </w:p>
    <w:p w14:paraId="7BD80E9C" w14:textId="77777777" w:rsidR="00FD46B4" w:rsidRDefault="00000000" w:rsidP="00D2108D">
      <w:pPr>
        <w:tabs>
          <w:tab w:val="left" w:pos="3273"/>
        </w:tabs>
        <w:spacing w:line="264" w:lineRule="auto"/>
        <w:rPr>
          <w:rFonts w:cs="Arial"/>
        </w:rPr>
      </w:pPr>
      <w:r>
        <w:rPr>
          <w:rFonts w:cs="Arial"/>
        </w:rPr>
        <w:t>C</w:t>
      </w:r>
      <w:r w:rsidRPr="004808C6">
        <w:rPr>
          <w:rFonts w:cs="Arial"/>
        </w:rPr>
        <w:t>ílem IPP</w:t>
      </w:r>
      <w:r>
        <w:rPr>
          <w:rFonts w:cs="Arial"/>
        </w:rPr>
        <w:t xml:space="preserve"> je definovat konkrétní úkoly pro jednotlivé oblasti boje </w:t>
      </w:r>
      <w:r w:rsidR="002F2984">
        <w:rPr>
          <w:rFonts w:cs="Arial"/>
        </w:rPr>
        <w:t xml:space="preserve">proti </w:t>
      </w:r>
      <w:r>
        <w:rPr>
          <w:rFonts w:cs="Arial"/>
        </w:rPr>
        <w:t>korupc</w:t>
      </w:r>
      <w:r w:rsidR="002F2984">
        <w:rPr>
          <w:rFonts w:cs="Arial"/>
        </w:rPr>
        <w:t>i</w:t>
      </w:r>
      <w:r>
        <w:rPr>
          <w:rFonts w:cs="Arial"/>
        </w:rPr>
        <w:t xml:space="preserve">. </w:t>
      </w:r>
      <w:r w:rsidR="006678CE">
        <w:rPr>
          <w:rFonts w:cs="Arial"/>
        </w:rPr>
        <w:t>T</w:t>
      </w:r>
      <w:r w:rsidR="00EC489C">
        <w:rPr>
          <w:rFonts w:cs="Arial"/>
        </w:rPr>
        <w:t>yto</w:t>
      </w:r>
      <w:r>
        <w:rPr>
          <w:rFonts w:cs="Arial"/>
        </w:rPr>
        <w:t xml:space="preserve"> úkoly nastavují kontrolní a říd</w:t>
      </w:r>
      <w:r w:rsidR="00FA394D">
        <w:rPr>
          <w:rFonts w:cs="Arial"/>
        </w:rPr>
        <w:t>i</w:t>
      </w:r>
      <w:r>
        <w:rPr>
          <w:rFonts w:cs="Arial"/>
        </w:rPr>
        <w:t>cí mechanismy či nápravná opatření vedou</w:t>
      </w:r>
      <w:r w:rsidR="00FA394D">
        <w:rPr>
          <w:rFonts w:cs="Arial"/>
        </w:rPr>
        <w:t>cí</w:t>
      </w:r>
      <w:r>
        <w:rPr>
          <w:rFonts w:cs="Arial"/>
        </w:rPr>
        <w:t xml:space="preserve"> k prevenci nebo </w:t>
      </w:r>
      <w:r w:rsidR="00B6190E">
        <w:rPr>
          <w:rFonts w:cs="Arial"/>
        </w:rPr>
        <w:t>odhalení</w:t>
      </w:r>
      <w:r>
        <w:rPr>
          <w:rFonts w:cs="Arial"/>
        </w:rPr>
        <w:t xml:space="preserve"> případného korupčního jednání ze strany zaměstnanců Úřadu vlády Č</w:t>
      </w:r>
      <w:r w:rsidR="00E84B54">
        <w:rPr>
          <w:rFonts w:cs="Arial"/>
        </w:rPr>
        <w:t>eské republiky</w:t>
      </w:r>
      <w:r>
        <w:rPr>
          <w:rFonts w:cs="Arial"/>
        </w:rPr>
        <w:t xml:space="preserve"> (dále jen „Úřad“). Součástí úkolů IPP je identifikace </w:t>
      </w:r>
      <w:r w:rsidR="00BA6B08">
        <w:rPr>
          <w:rFonts w:cs="Arial"/>
        </w:rPr>
        <w:t xml:space="preserve">potenciálních </w:t>
      </w:r>
      <w:r>
        <w:rPr>
          <w:rFonts w:cs="Arial"/>
        </w:rPr>
        <w:t xml:space="preserve">korupčních rizik </w:t>
      </w:r>
      <w:r w:rsidR="002666EC">
        <w:rPr>
          <w:rFonts w:cs="Arial"/>
        </w:rPr>
        <w:t xml:space="preserve">pro </w:t>
      </w:r>
      <w:r w:rsidRPr="004808C6">
        <w:rPr>
          <w:rFonts w:cs="Arial"/>
        </w:rPr>
        <w:t>jednotliv</w:t>
      </w:r>
      <w:r w:rsidR="002666EC">
        <w:rPr>
          <w:rFonts w:cs="Arial"/>
        </w:rPr>
        <w:t xml:space="preserve">é oblasti činnosti </w:t>
      </w:r>
      <w:r w:rsidRPr="004808C6">
        <w:rPr>
          <w:rFonts w:cs="Arial"/>
        </w:rPr>
        <w:t>Úřadu</w:t>
      </w:r>
      <w:r>
        <w:rPr>
          <w:rFonts w:cs="Arial"/>
        </w:rPr>
        <w:t xml:space="preserve"> a přijetí adekvátních opatření k jejich eliminaci.</w:t>
      </w:r>
    </w:p>
    <w:p w14:paraId="2AB561E5" w14:textId="77777777" w:rsidR="00FD46B4" w:rsidRDefault="00000000" w:rsidP="00D2108D">
      <w:pPr>
        <w:autoSpaceDE w:val="0"/>
        <w:autoSpaceDN w:val="0"/>
        <w:adjustRightInd w:val="0"/>
        <w:spacing w:line="264" w:lineRule="auto"/>
        <w:rPr>
          <w:rFonts w:cs="Arial"/>
        </w:rPr>
      </w:pPr>
      <w:r>
        <w:rPr>
          <w:rFonts w:cs="Arial"/>
        </w:rPr>
        <w:t xml:space="preserve">Odpovědnost za plnění IPP je stanovena vedoucímu </w:t>
      </w:r>
      <w:r w:rsidR="00AA36E3">
        <w:rPr>
          <w:rFonts w:cs="Arial"/>
        </w:rPr>
        <w:t>Úřadu</w:t>
      </w:r>
      <w:r w:rsidR="00C57E9B">
        <w:rPr>
          <w:rFonts w:cs="Arial"/>
        </w:rPr>
        <w:t xml:space="preserve"> vlády</w:t>
      </w:r>
      <w:r>
        <w:rPr>
          <w:rFonts w:cs="Arial"/>
        </w:rPr>
        <w:t xml:space="preserve"> (dále jen „VÚV“). Plněním úkolů</w:t>
      </w:r>
      <w:r w:rsidRPr="004808C6">
        <w:rPr>
          <w:rFonts w:cs="Arial"/>
        </w:rPr>
        <w:t xml:space="preserve"> IPP </w:t>
      </w:r>
      <w:r>
        <w:rPr>
          <w:rFonts w:cs="Arial"/>
        </w:rPr>
        <w:t>jsou pověřeni</w:t>
      </w:r>
      <w:r w:rsidRPr="004808C6">
        <w:rPr>
          <w:rFonts w:cs="Arial"/>
        </w:rPr>
        <w:t xml:space="preserve"> </w:t>
      </w:r>
      <w:r>
        <w:rPr>
          <w:rFonts w:cs="Arial"/>
        </w:rPr>
        <w:t>vedoucí zaměstnanci jednotlivých organizačních útvarů Úřadu.</w:t>
      </w:r>
      <w:r w:rsidRPr="004808C6">
        <w:rPr>
          <w:rFonts w:cs="Arial"/>
        </w:rPr>
        <w:t xml:space="preserve"> Oddělení interního auditu </w:t>
      </w:r>
      <w:r w:rsidR="00AD31D1">
        <w:rPr>
          <w:rFonts w:cs="Arial"/>
        </w:rPr>
        <w:t xml:space="preserve">pak pravidelně </w:t>
      </w:r>
      <w:r>
        <w:rPr>
          <w:rFonts w:cs="Arial"/>
        </w:rPr>
        <w:t xml:space="preserve">vyhodnocuje plnění </w:t>
      </w:r>
      <w:r w:rsidR="00272E05">
        <w:rPr>
          <w:rFonts w:cs="Arial"/>
        </w:rPr>
        <w:t xml:space="preserve">těchto </w:t>
      </w:r>
      <w:r>
        <w:rPr>
          <w:rFonts w:cs="Arial"/>
        </w:rPr>
        <w:t>úkolů.</w:t>
      </w:r>
    </w:p>
    <w:p w14:paraId="0B796556" w14:textId="77777777" w:rsidR="00741A59" w:rsidRPr="004808C6" w:rsidRDefault="00000000" w:rsidP="00741A59">
      <w:pPr>
        <w:tabs>
          <w:tab w:val="left" w:pos="3273"/>
        </w:tabs>
        <w:spacing w:after="0" w:line="264" w:lineRule="auto"/>
        <w:rPr>
          <w:rFonts w:cs="Arial"/>
        </w:rPr>
      </w:pPr>
      <w:r w:rsidRPr="004808C6">
        <w:rPr>
          <w:rFonts w:cs="Arial"/>
        </w:rPr>
        <w:t>IPP</w:t>
      </w:r>
      <w:r>
        <w:rPr>
          <w:rFonts w:cs="Arial"/>
        </w:rPr>
        <w:t xml:space="preserve"> obsahuje</w:t>
      </w:r>
      <w:r w:rsidR="004B07BF">
        <w:rPr>
          <w:rFonts w:cs="Arial"/>
        </w:rPr>
        <w:t xml:space="preserve"> 24</w:t>
      </w:r>
      <w:r>
        <w:rPr>
          <w:rFonts w:cs="Arial"/>
        </w:rPr>
        <w:t xml:space="preserve"> </w:t>
      </w:r>
      <w:r w:rsidRPr="004808C6">
        <w:rPr>
          <w:rFonts w:cs="Arial"/>
        </w:rPr>
        <w:t>úkol</w:t>
      </w:r>
      <w:r>
        <w:rPr>
          <w:rFonts w:cs="Arial"/>
        </w:rPr>
        <w:t>ů, které jsou pod</w:t>
      </w:r>
      <w:r w:rsidRPr="004808C6">
        <w:rPr>
          <w:rFonts w:cs="Arial"/>
        </w:rPr>
        <w:t xml:space="preserve">le </w:t>
      </w:r>
      <w:r w:rsidR="00355BC1">
        <w:rPr>
          <w:rFonts w:cs="Arial"/>
        </w:rPr>
        <w:t xml:space="preserve">povinné </w:t>
      </w:r>
      <w:r w:rsidRPr="004808C6">
        <w:rPr>
          <w:rFonts w:cs="Arial"/>
        </w:rPr>
        <w:t>struktury RRIPP</w:t>
      </w:r>
      <w:r>
        <w:rPr>
          <w:rFonts w:cs="Arial"/>
        </w:rPr>
        <w:t xml:space="preserve"> rozděleny do následujících oblastí:</w:t>
      </w:r>
    </w:p>
    <w:p w14:paraId="4B31513C" w14:textId="77777777" w:rsidR="00363E57" w:rsidRPr="00F94CE7" w:rsidRDefault="00000000" w:rsidP="00B958D5">
      <w:pPr>
        <w:autoSpaceDE w:val="0"/>
        <w:autoSpaceDN w:val="0"/>
        <w:adjustRightInd w:val="0"/>
        <w:spacing w:line="264" w:lineRule="auto"/>
        <w:rPr>
          <w:rFonts w:cs="Arial"/>
          <w:szCs w:val="22"/>
        </w:rPr>
      </w:pPr>
      <w:r w:rsidRPr="00F94CE7">
        <w:rPr>
          <w:rFonts w:cs="Arial"/>
          <w:noProof/>
          <w:szCs w:val="22"/>
        </w:rPr>
        <mc:AlternateContent>
          <mc:Choice Requires="wpc">
            <w:drawing>
              <wp:inline distT="0" distB="0" distL="0" distR="0" wp14:anchorId="1C002D4C" wp14:editId="4DD67E79">
                <wp:extent cx="5715000" cy="1714500"/>
                <wp:effectExtent l="38100" t="0" r="0" b="0"/>
                <wp:docPr id="7" name="Plátno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27759652" name="AutoShape 9"/>
                        <wps:cNvSpPr>
                          <a:spLocks noChangeArrowheads="1"/>
                        </wps:cNvSpPr>
                        <wps:spPr bwMode="auto">
                          <a:xfrm>
                            <a:off x="0" y="114300"/>
                            <a:ext cx="1443355" cy="795655"/>
                          </a:xfrm>
                          <a:prstGeom prst="chevron">
                            <a:avLst>
                              <a:gd name="adj" fmla="val 45351"/>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730460556" name="AutoShape 10"/>
                        <wps:cNvSpPr>
                          <a:spLocks noChangeArrowheads="1"/>
                        </wps:cNvSpPr>
                        <wps:spPr bwMode="auto">
                          <a:xfrm>
                            <a:off x="1403350" y="114300"/>
                            <a:ext cx="1443355" cy="795655"/>
                          </a:xfrm>
                          <a:prstGeom prst="chevron">
                            <a:avLst>
                              <a:gd name="adj" fmla="val 45351"/>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469300254" name="AutoShape 11"/>
                        <wps:cNvSpPr>
                          <a:spLocks noChangeArrowheads="1"/>
                        </wps:cNvSpPr>
                        <wps:spPr bwMode="auto">
                          <a:xfrm>
                            <a:off x="2806700" y="114300"/>
                            <a:ext cx="1443355" cy="795655"/>
                          </a:xfrm>
                          <a:prstGeom prst="chevron">
                            <a:avLst>
                              <a:gd name="adj" fmla="val 45351"/>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741786452" name="AutoShape 12"/>
                        <wps:cNvSpPr>
                          <a:spLocks noChangeArrowheads="1"/>
                        </wps:cNvSpPr>
                        <wps:spPr bwMode="auto">
                          <a:xfrm>
                            <a:off x="4210050" y="114300"/>
                            <a:ext cx="1443355" cy="795655"/>
                          </a:xfrm>
                          <a:prstGeom prst="chevron">
                            <a:avLst>
                              <a:gd name="adj" fmla="val 45351"/>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110483177" name="AutoShape 13"/>
                        <wps:cNvSpPr>
                          <a:spLocks noChangeArrowheads="1"/>
                        </wps:cNvSpPr>
                        <wps:spPr bwMode="auto">
                          <a:xfrm>
                            <a:off x="31750" y="1028700"/>
                            <a:ext cx="5600700" cy="571500"/>
                          </a:xfrm>
                          <a:prstGeom prst="chevron">
                            <a:avLst>
                              <a:gd name="adj" fmla="val 245000"/>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457726535" name="Text Box 14"/>
                        <wps:cNvSpPr txBox="1">
                          <a:spLocks noChangeArrowheads="1"/>
                        </wps:cNvSpPr>
                        <wps:spPr bwMode="auto">
                          <a:xfrm>
                            <a:off x="338536" y="181637"/>
                            <a:ext cx="1080770" cy="679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A65DC" w14:textId="77777777" w:rsidR="00703EB4" w:rsidRPr="00C6106E" w:rsidRDefault="00000000" w:rsidP="00076DF0">
                              <w:pPr>
                                <w:autoSpaceDE w:val="0"/>
                                <w:autoSpaceDN w:val="0"/>
                                <w:adjustRightInd w:val="0"/>
                                <w:jc w:val="left"/>
                                <w:rPr>
                                  <w:sz w:val="17"/>
                                  <w:szCs w:val="17"/>
                                </w:rPr>
                              </w:pPr>
                              <w:r w:rsidRPr="00C6106E">
                                <w:rPr>
                                  <w:b/>
                                  <w:bCs/>
                                  <w:sz w:val="17"/>
                                  <w:szCs w:val="17"/>
                                </w:rPr>
                                <w:t>1. Vytváření a posilování protikorupčního klimatu</w:t>
                              </w:r>
                            </w:p>
                          </w:txbxContent>
                        </wps:txbx>
                        <wps:bodyPr rot="0" vert="horz" wrap="square" lIns="91440" tIns="45720" rIns="91440" bIns="45720" anchor="t" anchorCtr="0" upright="1"/>
                      </wps:wsp>
                      <wps:wsp>
                        <wps:cNvPr id="1376053069" name="Text Box 15"/>
                        <wps:cNvSpPr txBox="1">
                          <a:spLocks noChangeArrowheads="1"/>
                        </wps:cNvSpPr>
                        <wps:spPr bwMode="auto">
                          <a:xfrm>
                            <a:off x="1703704" y="398724"/>
                            <a:ext cx="1200177"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D1D15" w14:textId="77777777" w:rsidR="00703EB4" w:rsidRPr="00C6106E" w:rsidRDefault="00000000" w:rsidP="00076DF0">
                              <w:pPr>
                                <w:rPr>
                                  <w:sz w:val="17"/>
                                  <w:szCs w:val="17"/>
                                </w:rPr>
                              </w:pPr>
                              <w:r w:rsidRPr="00C6106E">
                                <w:rPr>
                                  <w:b/>
                                  <w:bCs/>
                                  <w:sz w:val="17"/>
                                  <w:szCs w:val="17"/>
                                </w:rPr>
                                <w:t>2. Transparentnost</w:t>
                              </w:r>
                            </w:p>
                          </w:txbxContent>
                        </wps:txbx>
                        <wps:bodyPr rot="0" vert="horz" wrap="square" lIns="91440" tIns="45720" rIns="91440" bIns="45720" anchor="t" anchorCtr="0" upright="1"/>
                      </wps:wsp>
                      <wps:wsp>
                        <wps:cNvPr id="795869458" name="Text Box 16"/>
                        <wps:cNvSpPr txBox="1">
                          <a:spLocks noChangeArrowheads="1"/>
                        </wps:cNvSpPr>
                        <wps:spPr bwMode="auto">
                          <a:xfrm>
                            <a:off x="3159206" y="340664"/>
                            <a:ext cx="1050844" cy="35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79AE2" w14:textId="77777777" w:rsidR="00703EB4" w:rsidRPr="00C6106E" w:rsidRDefault="00000000" w:rsidP="00076DF0">
                              <w:pPr>
                                <w:autoSpaceDE w:val="0"/>
                                <w:autoSpaceDN w:val="0"/>
                                <w:adjustRightInd w:val="0"/>
                                <w:jc w:val="left"/>
                                <w:rPr>
                                  <w:b/>
                                  <w:bCs/>
                                  <w:sz w:val="17"/>
                                  <w:szCs w:val="17"/>
                                </w:rPr>
                              </w:pPr>
                              <w:r w:rsidRPr="00C6106E">
                                <w:rPr>
                                  <w:b/>
                                  <w:bCs/>
                                  <w:sz w:val="17"/>
                                  <w:szCs w:val="17"/>
                                </w:rPr>
                                <w:t xml:space="preserve">3. Řízení korupčních rizik </w:t>
                              </w:r>
                              <w:r w:rsidRPr="00C6106E">
                                <w:rPr>
                                  <w:b/>
                                  <w:bCs/>
                                  <w:sz w:val="17"/>
                                  <w:szCs w:val="17"/>
                                </w:rPr>
                                <w:br/>
                              </w:r>
                            </w:p>
                          </w:txbxContent>
                        </wps:txbx>
                        <wps:bodyPr rot="0" vert="horz" wrap="square" lIns="91440" tIns="45720" rIns="91440" bIns="45720" anchor="t" anchorCtr="0" upright="1"/>
                      </wps:wsp>
                      <wps:wsp>
                        <wps:cNvPr id="1990957216" name="Text Box 17"/>
                        <wps:cNvSpPr txBox="1">
                          <a:spLocks noChangeArrowheads="1"/>
                        </wps:cNvSpPr>
                        <wps:spPr bwMode="auto">
                          <a:xfrm>
                            <a:off x="4505244" y="144286"/>
                            <a:ext cx="1162050" cy="781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A8F50" w14:textId="77777777" w:rsidR="00703EB4" w:rsidRPr="004D3DDF" w:rsidRDefault="00000000" w:rsidP="00076DF0">
                              <w:pPr>
                                <w:autoSpaceDE w:val="0"/>
                                <w:autoSpaceDN w:val="0"/>
                                <w:adjustRightInd w:val="0"/>
                                <w:jc w:val="left"/>
                                <w:rPr>
                                  <w:sz w:val="17"/>
                                  <w:szCs w:val="17"/>
                                </w:rPr>
                              </w:pPr>
                              <w:r w:rsidRPr="004D3DDF">
                                <w:rPr>
                                  <w:b/>
                                  <w:bCs/>
                                  <w:sz w:val="17"/>
                                  <w:szCs w:val="17"/>
                                </w:rPr>
                                <w:t xml:space="preserve">4. </w:t>
                              </w:r>
                              <w:r w:rsidR="007F526E">
                                <w:rPr>
                                  <w:b/>
                                  <w:bCs/>
                                  <w:sz w:val="17"/>
                                  <w:szCs w:val="17"/>
                                </w:rPr>
                                <w:t>Oznamování možného protiprávního jednání a ochrana ozna</w:t>
                              </w:r>
                              <w:r w:rsidR="00E2619D">
                                <w:rPr>
                                  <w:b/>
                                  <w:bCs/>
                                  <w:sz w:val="17"/>
                                  <w:szCs w:val="17"/>
                                </w:rPr>
                                <w:t>mo</w:t>
                              </w:r>
                              <w:r w:rsidR="007F526E">
                                <w:rPr>
                                  <w:b/>
                                  <w:bCs/>
                                  <w:sz w:val="17"/>
                                  <w:szCs w:val="17"/>
                                </w:rPr>
                                <w:t>v</w:t>
                              </w:r>
                              <w:r w:rsidR="00E2619D">
                                <w:rPr>
                                  <w:b/>
                                  <w:bCs/>
                                  <w:sz w:val="17"/>
                                  <w:szCs w:val="17"/>
                                </w:rPr>
                                <w:t>a</w:t>
                              </w:r>
                              <w:r w:rsidR="007F526E">
                                <w:rPr>
                                  <w:b/>
                                  <w:bCs/>
                                  <w:sz w:val="17"/>
                                  <w:szCs w:val="17"/>
                                </w:rPr>
                                <w:t>telů</w:t>
                              </w:r>
                            </w:p>
                          </w:txbxContent>
                        </wps:txbx>
                        <wps:bodyPr rot="0" vert="horz" wrap="square" lIns="91440" tIns="45720" rIns="91440" bIns="45720" anchor="t" anchorCtr="0" upright="1"/>
                      </wps:wsp>
                      <wps:wsp>
                        <wps:cNvPr id="1174805690" name="Text Box 18"/>
                        <wps:cNvSpPr txBox="1">
                          <a:spLocks noChangeArrowheads="1"/>
                        </wps:cNvSpPr>
                        <wps:spPr bwMode="auto">
                          <a:xfrm>
                            <a:off x="1485900" y="1149350"/>
                            <a:ext cx="3314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CBD02" w14:textId="77777777" w:rsidR="00703EB4" w:rsidRPr="004D3DDF" w:rsidRDefault="00000000" w:rsidP="00076DF0">
                              <w:pPr>
                                <w:rPr>
                                  <w:sz w:val="17"/>
                                  <w:szCs w:val="17"/>
                                </w:rPr>
                              </w:pPr>
                              <w:r w:rsidRPr="004D3DDF">
                                <w:rPr>
                                  <w:b/>
                                  <w:bCs/>
                                  <w:sz w:val="17"/>
                                  <w:szCs w:val="17"/>
                                </w:rPr>
                                <w:t>5. Vyhodnocování interního protikorupčního programu</w:t>
                              </w:r>
                            </w:p>
                          </w:txbxContent>
                        </wps:txbx>
                        <wps:bodyPr rot="0" vert="horz" wrap="square" lIns="91440" tIns="45720" rIns="91440" bIns="45720" anchor="t" anchorCtr="0" upright="1"/>
                      </wps:wsp>
                    </wpc:wpc>
                  </a:graphicData>
                </a:graphic>
              </wp:inline>
            </w:drawing>
          </mc:Choice>
          <mc:Fallback>
            <w:pict>
              <v:group w14:anchorId="1C002D4C" id="Plátno 1" o:spid="_x0000_s1026" editas="canvas" style="width:450pt;height:135pt;mso-position-horizontal-relative:char;mso-position-vertical-relative:line" coordsize="57150,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17145;visibility:visible;mso-wrap-style:square">
                  <v:fill o:detectmouseclick="t"/>
                  <v:path o:connecttype="none"/>
                </v:shap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9" o:spid="_x0000_s1028" type="#_x0000_t55" style="position:absolute;top:1143;width:14433;height:7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"/>
                <v:shape id="AutoShape 10" o:spid="_x0000_s1029" type="#_x0000_t55" style="position:absolute;left:14033;top:1143;width:14434;height:7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"/>
                <v:shape id="AutoShape 11" o:spid="_x0000_s1030" type="#_x0000_t55" style="position:absolute;left:28067;top:1143;width:14433;height:7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"/>
                <v:shape id="AutoShape 12" o:spid="_x0000_s1031" type="#_x0000_t55" style="position:absolute;left:42100;top:1143;width:14434;height:7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"/>
                <v:shape id="AutoShape 13" o:spid="_x0000_s1032" type="#_x0000_t55" style="position:absolute;left:317;top:10287;width:56007;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"/>
                <v:shapetype id="_x0000_t202" coordsize="21600,21600" o:spt="202" path="m,l,21600r21600,l21600,xe">
                  <v:stroke joinstyle="miter"/>
                  <v:path gradientshapeok="t" o:connecttype="rect"/>
                </v:shapetype>
                <v:shape id="Text Box 14" o:spid="_x0000_s1033" type="#_x0000_t202" style="position:absolute;left:3385;top:1816;width:10808;height:6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" filled="f" stroked="f">
                  <v:textbox>
                    <w:txbxContent>
                      <w:p w14:paraId="438A65DC" w14:textId="77777777" w:rsidR="00703EB4" w:rsidRPr="00C6106E" w:rsidRDefault="00000000" w:rsidP="00076DF0">
                        <w:pPr>
                          <w:autoSpaceDE w:val="0"/>
                          <w:autoSpaceDN w:val="0"/>
                          <w:adjustRightInd w:val="0"/>
                          <w:jc w:val="left"/>
                          <w:rPr>
                            <w:sz w:val="17"/>
                            <w:szCs w:val="17"/>
                          </w:rPr>
                        </w:pPr>
                        <w:r w:rsidRPr="00C6106E">
                          <w:rPr>
                            <w:b/>
                            <w:bCs/>
                            <w:sz w:val="17"/>
                            <w:szCs w:val="17"/>
                          </w:rPr>
                          <w:t>1. Vytváření a posilování protikorupčního klimatu</w:t>
                        </w:r>
                      </w:p>
                    </w:txbxContent>
                  </v:textbox>
                </v:shape>
                <v:shape id="Text Box 15" o:spid="_x0000_s1034" type="#_x0000_t202" style="position:absolute;left:17037;top:3987;width:1200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" filled="f" stroked="f">
                  <v:textbox>
                    <w:txbxContent>
                      <w:p w14:paraId="54ED1D15" w14:textId="77777777" w:rsidR="00703EB4" w:rsidRPr="00C6106E" w:rsidRDefault="00000000" w:rsidP="00076DF0">
                        <w:pPr>
                          <w:rPr>
                            <w:sz w:val="17"/>
                            <w:szCs w:val="17"/>
                          </w:rPr>
                        </w:pPr>
                        <w:r w:rsidRPr="00C6106E">
                          <w:rPr>
                            <w:b/>
                            <w:bCs/>
                            <w:sz w:val="17"/>
                            <w:szCs w:val="17"/>
                          </w:rPr>
                          <w:t>2. Transparentnost</w:t>
                        </w:r>
                      </w:p>
                    </w:txbxContent>
                  </v:textbox>
                </v:shape>
                <v:shape id="Text Box 16" o:spid="_x0000_s1035" type="#_x0000_t202" style="position:absolute;left:31592;top:3406;width:10508;height:3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" filled="f" stroked="f">
                  <v:textbox>
                    <w:txbxContent>
                      <w:p w14:paraId="31A79AE2" w14:textId="77777777" w:rsidR="00703EB4" w:rsidRPr="00C6106E" w:rsidRDefault="00000000" w:rsidP="00076DF0">
                        <w:pPr>
                          <w:autoSpaceDE w:val="0"/>
                          <w:autoSpaceDN w:val="0"/>
                          <w:adjustRightInd w:val="0"/>
                          <w:jc w:val="left"/>
                          <w:rPr>
                            <w:b/>
                            <w:bCs/>
                            <w:sz w:val="17"/>
                            <w:szCs w:val="17"/>
                          </w:rPr>
                        </w:pPr>
                        <w:r w:rsidRPr="00C6106E">
                          <w:rPr>
                            <w:b/>
                            <w:bCs/>
                            <w:sz w:val="17"/>
                            <w:szCs w:val="17"/>
                          </w:rPr>
                          <w:t xml:space="preserve">3. Řízení korupčních rizik </w:t>
                        </w:r>
                        <w:r w:rsidRPr="00C6106E">
                          <w:rPr>
                            <w:b/>
                            <w:bCs/>
                            <w:sz w:val="17"/>
                            <w:szCs w:val="17"/>
                          </w:rPr>
                          <w:br/>
                        </w:r>
                      </w:p>
                    </w:txbxContent>
                  </v:textbox>
                </v:shape>
                <v:shape id="Text Box 17" o:spid="_x0000_s1036" type="#_x0000_t202" style="position:absolute;left:45052;top:1442;width:11620;height:7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" filled="f" stroked="f">
                  <v:textbox>
                    <w:txbxContent>
                      <w:p w14:paraId="0A0A8F50" w14:textId="77777777" w:rsidR="00703EB4" w:rsidRPr="004D3DDF" w:rsidRDefault="00000000" w:rsidP="00076DF0">
                        <w:pPr>
                          <w:autoSpaceDE w:val="0"/>
                          <w:autoSpaceDN w:val="0"/>
                          <w:adjustRightInd w:val="0"/>
                          <w:jc w:val="left"/>
                          <w:rPr>
                            <w:sz w:val="17"/>
                            <w:szCs w:val="17"/>
                          </w:rPr>
                        </w:pPr>
                        <w:r w:rsidRPr="004D3DDF">
                          <w:rPr>
                            <w:b/>
                            <w:bCs/>
                            <w:sz w:val="17"/>
                            <w:szCs w:val="17"/>
                          </w:rPr>
                          <w:t xml:space="preserve">4. </w:t>
                        </w:r>
                        <w:r w:rsidR="007F526E">
                          <w:rPr>
                            <w:b/>
                            <w:bCs/>
                            <w:sz w:val="17"/>
                            <w:szCs w:val="17"/>
                          </w:rPr>
                          <w:t>Oznamování možného protiprávního jednání a ochrana ozna</w:t>
                        </w:r>
                        <w:r w:rsidR="00E2619D">
                          <w:rPr>
                            <w:b/>
                            <w:bCs/>
                            <w:sz w:val="17"/>
                            <w:szCs w:val="17"/>
                          </w:rPr>
                          <w:t>mo</w:t>
                        </w:r>
                        <w:r w:rsidR="007F526E">
                          <w:rPr>
                            <w:b/>
                            <w:bCs/>
                            <w:sz w:val="17"/>
                            <w:szCs w:val="17"/>
                          </w:rPr>
                          <w:t>v</w:t>
                        </w:r>
                        <w:r w:rsidR="00E2619D">
                          <w:rPr>
                            <w:b/>
                            <w:bCs/>
                            <w:sz w:val="17"/>
                            <w:szCs w:val="17"/>
                          </w:rPr>
                          <w:t>a</w:t>
                        </w:r>
                        <w:r w:rsidR="007F526E">
                          <w:rPr>
                            <w:b/>
                            <w:bCs/>
                            <w:sz w:val="17"/>
                            <w:szCs w:val="17"/>
                          </w:rPr>
                          <w:t>telů</w:t>
                        </w:r>
                      </w:p>
                    </w:txbxContent>
                  </v:textbox>
                </v:shape>
                <v:shape id="Text Box 18" o:spid="_x0000_s1037" type="#_x0000_t202" style="position:absolute;left:14859;top:11493;width:3314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" filled="f" stroked="f">
                  <v:textbox>
                    <w:txbxContent>
                      <w:p w14:paraId="7B8CBD02" w14:textId="77777777" w:rsidR="00703EB4" w:rsidRPr="004D3DDF" w:rsidRDefault="00000000" w:rsidP="00076DF0">
                        <w:pPr>
                          <w:rPr>
                            <w:sz w:val="17"/>
                            <w:szCs w:val="17"/>
                          </w:rPr>
                        </w:pPr>
                        <w:r w:rsidRPr="004D3DDF">
                          <w:rPr>
                            <w:b/>
                            <w:bCs/>
                            <w:sz w:val="17"/>
                            <w:szCs w:val="17"/>
                          </w:rPr>
                          <w:t>5. Vyhodnocování interního protikorupčního programu</w:t>
                        </w:r>
                      </w:p>
                    </w:txbxContent>
                  </v:textbox>
                </v:shape>
                <w10:anchorlock/>
              </v:group>
            </w:pict>
          </mc:Fallback>
        </mc:AlternateContent>
      </w:r>
    </w:p>
    <w:p w14:paraId="3E063F17" w14:textId="77777777" w:rsidR="0022374D" w:rsidRDefault="00000000" w:rsidP="00D84136">
      <w:pPr>
        <w:spacing w:after="120" w:line="264" w:lineRule="auto"/>
        <w:rPr>
          <w:rFonts w:cs="Arial"/>
          <w:bCs/>
          <w:szCs w:val="22"/>
        </w:rPr>
      </w:pPr>
      <w:r>
        <w:rPr>
          <w:rFonts w:cs="Arial"/>
          <w:bCs/>
          <w:szCs w:val="22"/>
        </w:rPr>
        <w:t>Tyto</w:t>
      </w:r>
      <w:r w:rsidR="00F85422">
        <w:rPr>
          <w:rFonts w:cs="Arial"/>
          <w:bCs/>
          <w:szCs w:val="22"/>
        </w:rPr>
        <w:t xml:space="preserve"> oblasti boje</w:t>
      </w:r>
      <w:r w:rsidR="002F2984">
        <w:rPr>
          <w:rFonts w:cs="Arial"/>
          <w:bCs/>
          <w:szCs w:val="22"/>
        </w:rPr>
        <w:t xml:space="preserve"> proti </w:t>
      </w:r>
      <w:r w:rsidR="00F85422">
        <w:rPr>
          <w:rFonts w:cs="Arial"/>
          <w:bCs/>
          <w:szCs w:val="22"/>
        </w:rPr>
        <w:t>korupc</w:t>
      </w:r>
      <w:r w:rsidR="002F2984">
        <w:rPr>
          <w:rFonts w:cs="Arial"/>
          <w:bCs/>
          <w:szCs w:val="22"/>
        </w:rPr>
        <w:t>i</w:t>
      </w:r>
      <w:r w:rsidR="00F85422">
        <w:rPr>
          <w:rFonts w:cs="Arial"/>
          <w:bCs/>
          <w:szCs w:val="22"/>
        </w:rPr>
        <w:t xml:space="preserve"> definují konkrétní cíle IPP:</w:t>
      </w:r>
    </w:p>
    <w:p w14:paraId="10AF3C76" w14:textId="77777777" w:rsidR="0023385A" w:rsidRDefault="00000000" w:rsidP="00994B54">
      <w:pPr>
        <w:pStyle w:val="Odstavecseseznamem"/>
        <w:numPr>
          <w:ilvl w:val="0"/>
          <w:numId w:val="4"/>
        </w:numPr>
        <w:tabs>
          <w:tab w:val="left" w:pos="3273"/>
        </w:tabs>
        <w:spacing w:after="0" w:line="264" w:lineRule="auto"/>
        <w:ind w:left="714" w:hanging="357"/>
        <w:contextualSpacing w:val="0"/>
        <w:rPr>
          <w:rFonts w:ascii="Arial" w:hAnsi="Arial" w:cs="Arial"/>
        </w:rPr>
      </w:pPr>
      <w:r>
        <w:rPr>
          <w:rFonts w:ascii="Arial" w:hAnsi="Arial" w:cs="Arial"/>
        </w:rPr>
        <w:t>V</w:t>
      </w:r>
      <w:r w:rsidR="005D3285" w:rsidRPr="004808C6">
        <w:rPr>
          <w:rFonts w:ascii="Arial" w:hAnsi="Arial" w:cs="Arial"/>
        </w:rPr>
        <w:t>ytváření a posilování protikorupčního klimatu</w:t>
      </w:r>
    </w:p>
    <w:p w14:paraId="2DAF2BF2" w14:textId="77777777" w:rsidR="005D3285" w:rsidRPr="004808C6" w:rsidRDefault="00000000" w:rsidP="00994B54">
      <w:pPr>
        <w:pStyle w:val="Odstavecseseznamem"/>
        <w:numPr>
          <w:ilvl w:val="0"/>
          <w:numId w:val="8"/>
        </w:numPr>
        <w:tabs>
          <w:tab w:val="left" w:pos="3273"/>
        </w:tabs>
        <w:spacing w:after="120" w:line="264" w:lineRule="auto"/>
        <w:ind w:left="1077" w:hanging="357"/>
        <w:contextualSpacing w:val="0"/>
        <w:rPr>
          <w:rFonts w:ascii="Arial" w:hAnsi="Arial" w:cs="Arial"/>
        </w:rPr>
      </w:pPr>
      <w:r w:rsidRPr="00D84136">
        <w:rPr>
          <w:rFonts w:ascii="Arial" w:eastAsia="Times New Roman" w:hAnsi="Arial" w:cs="Arial"/>
          <w:bCs/>
          <w:lang w:eastAsia="cs-CZ"/>
        </w:rPr>
        <w:t>snižování motivace zaměstnanců ke korupci a zvyšování pravděpodobnosti jejího</w:t>
      </w:r>
      <w:r w:rsidRPr="00282B3B">
        <w:rPr>
          <w:rFonts w:ascii="Arial" w:hAnsi="Arial" w:cs="Arial"/>
        </w:rPr>
        <w:t xml:space="preserve"> odhalení</w:t>
      </w:r>
    </w:p>
    <w:p w14:paraId="3435BBC8" w14:textId="77777777" w:rsidR="0023385A" w:rsidRDefault="00000000" w:rsidP="00994B54">
      <w:pPr>
        <w:pStyle w:val="Odstavecseseznamem"/>
        <w:numPr>
          <w:ilvl w:val="0"/>
          <w:numId w:val="4"/>
        </w:numPr>
        <w:tabs>
          <w:tab w:val="left" w:pos="3273"/>
        </w:tabs>
        <w:spacing w:after="0" w:line="264" w:lineRule="auto"/>
        <w:contextualSpacing w:val="0"/>
        <w:rPr>
          <w:rFonts w:ascii="Arial" w:hAnsi="Arial" w:cs="Arial"/>
        </w:rPr>
      </w:pPr>
      <w:r>
        <w:rPr>
          <w:rFonts w:ascii="Arial" w:hAnsi="Arial" w:cs="Arial"/>
        </w:rPr>
        <w:t>T</w:t>
      </w:r>
      <w:r w:rsidR="005D3285" w:rsidRPr="004808C6">
        <w:rPr>
          <w:rFonts w:ascii="Arial" w:hAnsi="Arial" w:cs="Arial"/>
        </w:rPr>
        <w:t>ransparentnost</w:t>
      </w:r>
    </w:p>
    <w:p w14:paraId="0C71AB78" w14:textId="77777777" w:rsidR="005D3285" w:rsidRPr="004808C6" w:rsidRDefault="00000000" w:rsidP="00994B54">
      <w:pPr>
        <w:pStyle w:val="Odstavecseseznamem"/>
        <w:numPr>
          <w:ilvl w:val="0"/>
          <w:numId w:val="8"/>
        </w:numPr>
        <w:tabs>
          <w:tab w:val="left" w:pos="3273"/>
        </w:tabs>
        <w:spacing w:after="120" w:line="264" w:lineRule="auto"/>
        <w:ind w:left="1077" w:hanging="357"/>
        <w:contextualSpacing w:val="0"/>
        <w:rPr>
          <w:rFonts w:ascii="Arial" w:hAnsi="Arial" w:cs="Arial"/>
        </w:rPr>
      </w:pPr>
      <w:r>
        <w:rPr>
          <w:rFonts w:ascii="Arial" w:hAnsi="Arial" w:cs="Arial"/>
        </w:rPr>
        <w:t>o</w:t>
      </w:r>
      <w:r w:rsidR="004D5136" w:rsidRPr="004D5136">
        <w:rPr>
          <w:rFonts w:ascii="Arial" w:hAnsi="Arial" w:cs="Arial"/>
        </w:rPr>
        <w:t>drazování od korupčního jednání prostřednictvím zvyšování pravděpodobnosti odhalení</w:t>
      </w:r>
    </w:p>
    <w:p w14:paraId="7FCBDCD4" w14:textId="77777777" w:rsidR="0023385A" w:rsidRDefault="00000000" w:rsidP="00994B54">
      <w:pPr>
        <w:pStyle w:val="Odstavecseseznamem"/>
        <w:numPr>
          <w:ilvl w:val="0"/>
          <w:numId w:val="4"/>
        </w:numPr>
        <w:tabs>
          <w:tab w:val="left" w:pos="3273"/>
        </w:tabs>
        <w:spacing w:after="0" w:line="264" w:lineRule="auto"/>
        <w:contextualSpacing w:val="0"/>
        <w:rPr>
          <w:rFonts w:ascii="Arial" w:hAnsi="Arial" w:cs="Arial"/>
        </w:rPr>
      </w:pPr>
      <w:r>
        <w:rPr>
          <w:rFonts w:ascii="Arial" w:hAnsi="Arial" w:cs="Arial"/>
        </w:rPr>
        <w:t>Ř</w:t>
      </w:r>
      <w:r w:rsidR="005D3285" w:rsidRPr="004808C6">
        <w:rPr>
          <w:rFonts w:ascii="Arial" w:hAnsi="Arial" w:cs="Arial"/>
        </w:rPr>
        <w:t>ízení korupčních rizik</w:t>
      </w:r>
    </w:p>
    <w:p w14:paraId="4AE3A0BC" w14:textId="77777777" w:rsidR="005D3285" w:rsidRPr="004808C6" w:rsidRDefault="00000000" w:rsidP="00994B54">
      <w:pPr>
        <w:pStyle w:val="Odstavecseseznamem"/>
        <w:numPr>
          <w:ilvl w:val="0"/>
          <w:numId w:val="8"/>
        </w:numPr>
        <w:tabs>
          <w:tab w:val="left" w:pos="3273"/>
        </w:tabs>
        <w:spacing w:after="120" w:line="264" w:lineRule="auto"/>
        <w:ind w:left="1077" w:hanging="357"/>
        <w:contextualSpacing w:val="0"/>
        <w:rPr>
          <w:rFonts w:ascii="Arial" w:hAnsi="Arial" w:cs="Arial"/>
        </w:rPr>
      </w:pPr>
      <w:r w:rsidRPr="004D5136">
        <w:rPr>
          <w:rFonts w:ascii="Arial" w:hAnsi="Arial" w:cs="Arial"/>
        </w:rPr>
        <w:t>nastavení účinných kontrolních mechanismů a zajištění efektivního odhalování korupčního jednání</w:t>
      </w:r>
    </w:p>
    <w:p w14:paraId="199A1F8B" w14:textId="77777777" w:rsidR="00E43FE6" w:rsidRDefault="00000000" w:rsidP="00994B54">
      <w:pPr>
        <w:pStyle w:val="Odstavecseseznamem"/>
        <w:numPr>
          <w:ilvl w:val="0"/>
          <w:numId w:val="4"/>
        </w:numPr>
        <w:tabs>
          <w:tab w:val="left" w:pos="3273"/>
        </w:tabs>
        <w:spacing w:after="0" w:line="264" w:lineRule="auto"/>
        <w:contextualSpacing w:val="0"/>
        <w:rPr>
          <w:rFonts w:ascii="Arial" w:hAnsi="Arial" w:cs="Arial"/>
        </w:rPr>
      </w:pPr>
      <w:r>
        <w:rPr>
          <w:rFonts w:ascii="Arial" w:hAnsi="Arial" w:cs="Arial"/>
        </w:rPr>
        <w:t>Oznamování možného protiprávního jednání a ochrana oznamovatelů</w:t>
      </w:r>
    </w:p>
    <w:p w14:paraId="48B8E9C4" w14:textId="77777777" w:rsidR="005D3285" w:rsidRPr="004808C6" w:rsidRDefault="00000000" w:rsidP="00994B54">
      <w:pPr>
        <w:pStyle w:val="Odstavecseseznamem"/>
        <w:numPr>
          <w:ilvl w:val="0"/>
          <w:numId w:val="8"/>
        </w:numPr>
        <w:tabs>
          <w:tab w:val="left" w:pos="3273"/>
        </w:tabs>
        <w:spacing w:after="120" w:line="264" w:lineRule="auto"/>
        <w:ind w:left="1077" w:hanging="357"/>
        <w:contextualSpacing w:val="0"/>
        <w:rPr>
          <w:rFonts w:ascii="Arial" w:hAnsi="Arial" w:cs="Arial"/>
        </w:rPr>
      </w:pPr>
      <w:r w:rsidRPr="00372DB7">
        <w:rPr>
          <w:rFonts w:ascii="Arial" w:hAnsi="Arial" w:cs="Arial"/>
        </w:rPr>
        <w:t>minimaliz</w:t>
      </w:r>
      <w:r w:rsidR="001A1AEF">
        <w:rPr>
          <w:rFonts w:ascii="Arial" w:hAnsi="Arial" w:cs="Arial"/>
        </w:rPr>
        <w:t>ace</w:t>
      </w:r>
      <w:r w:rsidRPr="00372DB7">
        <w:rPr>
          <w:rFonts w:ascii="Arial" w:hAnsi="Arial" w:cs="Arial"/>
        </w:rPr>
        <w:t xml:space="preserve"> ztrát způsobených korupčním jednáním a </w:t>
      </w:r>
      <w:r w:rsidR="00A3631F">
        <w:rPr>
          <w:rFonts w:ascii="Arial" w:hAnsi="Arial" w:cs="Arial"/>
        </w:rPr>
        <w:t>eliminace</w:t>
      </w:r>
      <w:r w:rsidRPr="00372DB7">
        <w:rPr>
          <w:rFonts w:ascii="Arial" w:hAnsi="Arial" w:cs="Arial"/>
        </w:rPr>
        <w:t xml:space="preserve"> opakování obdobného korupčního scénáře</w:t>
      </w:r>
    </w:p>
    <w:p w14:paraId="78ECEEF9" w14:textId="77777777" w:rsidR="00E43FE6" w:rsidRDefault="00000000" w:rsidP="00994B54">
      <w:pPr>
        <w:pStyle w:val="Odstavecseseznamem"/>
        <w:numPr>
          <w:ilvl w:val="0"/>
          <w:numId w:val="4"/>
        </w:numPr>
        <w:tabs>
          <w:tab w:val="left" w:pos="3273"/>
        </w:tabs>
        <w:spacing w:after="0" w:line="264" w:lineRule="auto"/>
        <w:ind w:left="714" w:hanging="357"/>
        <w:contextualSpacing w:val="0"/>
        <w:rPr>
          <w:rFonts w:ascii="Arial" w:hAnsi="Arial" w:cs="Arial"/>
        </w:rPr>
      </w:pPr>
      <w:r>
        <w:rPr>
          <w:rFonts w:ascii="Arial" w:hAnsi="Arial" w:cs="Arial"/>
        </w:rPr>
        <w:t>V</w:t>
      </w:r>
      <w:r w:rsidR="005D3285" w:rsidRPr="004808C6">
        <w:rPr>
          <w:rFonts w:ascii="Arial" w:hAnsi="Arial" w:cs="Arial"/>
        </w:rPr>
        <w:t>yhodnocování IPP</w:t>
      </w:r>
    </w:p>
    <w:p w14:paraId="3498C071" w14:textId="77777777" w:rsidR="005D3285" w:rsidRDefault="00000000" w:rsidP="00994B54">
      <w:pPr>
        <w:pStyle w:val="Odstavecseseznamem"/>
        <w:numPr>
          <w:ilvl w:val="0"/>
          <w:numId w:val="8"/>
        </w:numPr>
        <w:tabs>
          <w:tab w:val="left" w:pos="3273"/>
        </w:tabs>
        <w:spacing w:after="120" w:line="264" w:lineRule="auto"/>
        <w:ind w:left="1077" w:hanging="357"/>
        <w:contextualSpacing w:val="0"/>
        <w:rPr>
          <w:rFonts w:ascii="Arial" w:hAnsi="Arial" w:cs="Arial"/>
        </w:rPr>
      </w:pPr>
      <w:r w:rsidRPr="001A6F26">
        <w:rPr>
          <w:rFonts w:ascii="Arial" w:hAnsi="Arial" w:cs="Arial"/>
        </w:rPr>
        <w:t xml:space="preserve">zdokonalování </w:t>
      </w:r>
      <w:r w:rsidR="00A30A74">
        <w:rPr>
          <w:rFonts w:ascii="Arial" w:hAnsi="Arial" w:cs="Arial"/>
        </w:rPr>
        <w:t>IPP</w:t>
      </w:r>
      <w:r w:rsidRPr="001A6F26">
        <w:rPr>
          <w:rFonts w:ascii="Arial" w:hAnsi="Arial" w:cs="Arial"/>
        </w:rPr>
        <w:t xml:space="preserve"> a </w:t>
      </w:r>
      <w:r w:rsidR="003B7770">
        <w:rPr>
          <w:rFonts w:ascii="Arial" w:hAnsi="Arial" w:cs="Arial"/>
        </w:rPr>
        <w:t>možnost</w:t>
      </w:r>
      <w:r w:rsidRPr="001A6F26">
        <w:rPr>
          <w:rFonts w:ascii="Arial" w:hAnsi="Arial" w:cs="Arial"/>
        </w:rPr>
        <w:t xml:space="preserve"> koordinace protikorupčních aktivit v</w:t>
      </w:r>
      <w:r>
        <w:rPr>
          <w:rFonts w:ascii="Arial" w:hAnsi="Arial" w:cs="Arial"/>
        </w:rPr>
        <w:t> </w:t>
      </w:r>
      <w:r w:rsidRPr="001A6F26">
        <w:rPr>
          <w:rFonts w:ascii="Arial" w:hAnsi="Arial" w:cs="Arial"/>
        </w:rPr>
        <w:t>rámci</w:t>
      </w:r>
      <w:r>
        <w:rPr>
          <w:rFonts w:ascii="Arial" w:hAnsi="Arial" w:cs="Arial"/>
        </w:rPr>
        <w:t xml:space="preserve"> Ú</w:t>
      </w:r>
      <w:r w:rsidR="003B7770">
        <w:rPr>
          <w:rFonts w:ascii="Arial" w:hAnsi="Arial" w:cs="Arial"/>
        </w:rPr>
        <w:t>řadu</w:t>
      </w:r>
    </w:p>
    <w:p w14:paraId="631B7DCC" w14:textId="77777777" w:rsidR="00141660" w:rsidRDefault="00000000" w:rsidP="00B958D5">
      <w:pPr>
        <w:spacing w:line="264" w:lineRule="auto"/>
        <w:rPr>
          <w:rFonts w:cs="Arial"/>
          <w:bCs/>
          <w:szCs w:val="22"/>
        </w:rPr>
      </w:pPr>
      <w:r>
        <w:rPr>
          <w:rFonts w:cs="Arial"/>
          <w:bCs/>
          <w:szCs w:val="22"/>
        </w:rPr>
        <w:lastRenderedPageBreak/>
        <w:t xml:space="preserve">Vydání </w:t>
      </w:r>
      <w:r w:rsidRPr="00F94CE7">
        <w:rPr>
          <w:rFonts w:cs="Arial"/>
          <w:bCs/>
          <w:szCs w:val="22"/>
        </w:rPr>
        <w:t>IPP není jednorázovým aktem</w:t>
      </w:r>
      <w:r w:rsidR="005950AD">
        <w:rPr>
          <w:rFonts w:cs="Arial"/>
          <w:bCs/>
          <w:szCs w:val="22"/>
        </w:rPr>
        <w:t>.</w:t>
      </w:r>
      <w:r>
        <w:rPr>
          <w:rFonts w:cs="Arial"/>
          <w:bCs/>
          <w:szCs w:val="22"/>
        </w:rPr>
        <w:t xml:space="preserve"> </w:t>
      </w:r>
      <w:r w:rsidR="005950AD">
        <w:rPr>
          <w:rFonts w:cs="Arial"/>
          <w:bCs/>
          <w:szCs w:val="22"/>
        </w:rPr>
        <w:t>P</w:t>
      </w:r>
      <w:r w:rsidR="00767057">
        <w:rPr>
          <w:rFonts w:cs="Arial"/>
          <w:bCs/>
          <w:szCs w:val="22"/>
        </w:rPr>
        <w:t xml:space="preserve">rotikorupční </w:t>
      </w:r>
      <w:r w:rsidR="00347856">
        <w:rPr>
          <w:rFonts w:cs="Arial"/>
          <w:bCs/>
          <w:szCs w:val="22"/>
        </w:rPr>
        <w:t xml:space="preserve">problematika vyžaduje </w:t>
      </w:r>
      <w:r w:rsidR="00BC3918">
        <w:rPr>
          <w:rFonts w:cs="Arial"/>
          <w:bCs/>
          <w:szCs w:val="22"/>
        </w:rPr>
        <w:t>pravidelný</w:t>
      </w:r>
      <w:r w:rsidR="00163EEE">
        <w:rPr>
          <w:rFonts w:cs="Arial"/>
          <w:bCs/>
          <w:szCs w:val="22"/>
        </w:rPr>
        <w:t xml:space="preserve"> monitoring </w:t>
      </w:r>
      <w:r w:rsidRPr="00F94CE7">
        <w:rPr>
          <w:rFonts w:cs="Arial"/>
          <w:bCs/>
          <w:szCs w:val="22"/>
        </w:rPr>
        <w:t>úkol</w:t>
      </w:r>
      <w:r w:rsidR="00163EEE">
        <w:rPr>
          <w:rFonts w:cs="Arial"/>
          <w:bCs/>
          <w:szCs w:val="22"/>
        </w:rPr>
        <w:t>ů</w:t>
      </w:r>
      <w:r w:rsidR="00783E5D">
        <w:rPr>
          <w:rFonts w:cs="Arial"/>
          <w:bCs/>
          <w:szCs w:val="22"/>
        </w:rPr>
        <w:t>, které</w:t>
      </w:r>
      <w:r w:rsidRPr="00F94CE7">
        <w:rPr>
          <w:rFonts w:cs="Arial"/>
          <w:bCs/>
          <w:szCs w:val="22"/>
        </w:rPr>
        <w:t xml:space="preserve"> vyplývají z</w:t>
      </w:r>
      <w:r w:rsidR="001E4EC3">
        <w:rPr>
          <w:rFonts w:cs="Arial"/>
          <w:bCs/>
          <w:szCs w:val="22"/>
        </w:rPr>
        <w:t xml:space="preserve"> přijatých </w:t>
      </w:r>
      <w:r w:rsidRPr="00F94CE7">
        <w:rPr>
          <w:rFonts w:cs="Arial"/>
          <w:bCs/>
          <w:szCs w:val="22"/>
        </w:rPr>
        <w:t>usnesení</w:t>
      </w:r>
      <w:r w:rsidR="00BC3918">
        <w:rPr>
          <w:rFonts w:cs="Arial"/>
          <w:bCs/>
          <w:szCs w:val="22"/>
        </w:rPr>
        <w:t xml:space="preserve"> </w:t>
      </w:r>
      <w:r w:rsidR="00BC3918" w:rsidRPr="00F94CE7">
        <w:rPr>
          <w:rFonts w:cs="Arial"/>
          <w:bCs/>
          <w:szCs w:val="22"/>
        </w:rPr>
        <w:t>vlád</w:t>
      </w:r>
      <w:r w:rsidR="00BC3918">
        <w:rPr>
          <w:rFonts w:cs="Arial"/>
          <w:bCs/>
          <w:szCs w:val="22"/>
        </w:rPr>
        <w:t>y</w:t>
      </w:r>
      <w:r w:rsidRPr="00F94CE7">
        <w:rPr>
          <w:rFonts w:cs="Arial"/>
          <w:bCs/>
          <w:szCs w:val="22"/>
        </w:rPr>
        <w:t xml:space="preserve"> </w:t>
      </w:r>
      <w:r w:rsidR="002843B2">
        <w:rPr>
          <w:rFonts w:cs="Arial"/>
          <w:bCs/>
          <w:szCs w:val="22"/>
        </w:rPr>
        <w:t xml:space="preserve">ČR </w:t>
      </w:r>
      <w:r w:rsidR="00783E5D">
        <w:rPr>
          <w:rFonts w:cs="Arial"/>
          <w:bCs/>
          <w:szCs w:val="22"/>
        </w:rPr>
        <w:t>v</w:t>
      </w:r>
      <w:r w:rsidRPr="00F94CE7">
        <w:rPr>
          <w:rFonts w:cs="Arial"/>
          <w:bCs/>
          <w:szCs w:val="22"/>
        </w:rPr>
        <w:t> oblast</w:t>
      </w:r>
      <w:r w:rsidR="00783E5D">
        <w:rPr>
          <w:rFonts w:cs="Arial"/>
          <w:bCs/>
          <w:szCs w:val="22"/>
        </w:rPr>
        <w:t>i</w:t>
      </w:r>
      <w:r w:rsidRPr="00F94CE7">
        <w:rPr>
          <w:rFonts w:cs="Arial"/>
          <w:bCs/>
          <w:szCs w:val="22"/>
        </w:rPr>
        <w:t xml:space="preserve"> protikorupční </w:t>
      </w:r>
      <w:r w:rsidR="00304443" w:rsidRPr="00F94CE7">
        <w:rPr>
          <w:rFonts w:cs="Arial"/>
          <w:bCs/>
          <w:szCs w:val="22"/>
        </w:rPr>
        <w:t>politiky</w:t>
      </w:r>
      <w:r w:rsidR="002843B2">
        <w:rPr>
          <w:rFonts w:cs="Arial"/>
          <w:bCs/>
          <w:szCs w:val="22"/>
        </w:rPr>
        <w:t>,</w:t>
      </w:r>
      <w:r w:rsidRPr="00F94CE7">
        <w:rPr>
          <w:rFonts w:cs="Arial"/>
          <w:bCs/>
          <w:szCs w:val="22"/>
        </w:rPr>
        <w:t xml:space="preserve"> </w:t>
      </w:r>
      <w:r w:rsidR="00711211">
        <w:rPr>
          <w:rFonts w:cs="Arial"/>
          <w:bCs/>
          <w:szCs w:val="22"/>
        </w:rPr>
        <w:t>a v</w:t>
      </w:r>
      <w:r w:rsidR="008302A0">
        <w:rPr>
          <w:rFonts w:cs="Arial"/>
          <w:bCs/>
          <w:szCs w:val="22"/>
        </w:rPr>
        <w:t> návaznosti na t</w:t>
      </w:r>
      <w:r w:rsidR="005634A3">
        <w:rPr>
          <w:rFonts w:cs="Arial"/>
          <w:bCs/>
          <w:szCs w:val="22"/>
        </w:rPr>
        <w:t>a</w:t>
      </w:r>
      <w:r w:rsidR="008302A0">
        <w:rPr>
          <w:rFonts w:cs="Arial"/>
          <w:bCs/>
          <w:szCs w:val="22"/>
        </w:rPr>
        <w:t>to usnesení</w:t>
      </w:r>
      <w:r w:rsidR="004F1EEA">
        <w:rPr>
          <w:rFonts w:cs="Arial"/>
          <w:bCs/>
          <w:szCs w:val="22"/>
        </w:rPr>
        <w:t xml:space="preserve"> průběžné</w:t>
      </w:r>
      <w:r w:rsidR="008302A0">
        <w:rPr>
          <w:rFonts w:cs="Arial"/>
          <w:bCs/>
          <w:szCs w:val="22"/>
        </w:rPr>
        <w:t xml:space="preserve"> </w:t>
      </w:r>
      <w:r w:rsidR="004B5F66">
        <w:rPr>
          <w:rFonts w:cs="Arial"/>
          <w:bCs/>
          <w:szCs w:val="22"/>
        </w:rPr>
        <w:t>aktualizac</w:t>
      </w:r>
      <w:r w:rsidR="00E301E3">
        <w:rPr>
          <w:rFonts w:cs="Arial"/>
          <w:bCs/>
          <w:szCs w:val="22"/>
        </w:rPr>
        <w:t>e</w:t>
      </w:r>
      <w:r w:rsidR="004B5F66">
        <w:rPr>
          <w:rFonts w:cs="Arial"/>
          <w:bCs/>
          <w:szCs w:val="22"/>
        </w:rPr>
        <w:t xml:space="preserve"> IPP</w:t>
      </w:r>
      <w:r w:rsidR="00F31506">
        <w:rPr>
          <w:rFonts w:cs="Arial"/>
          <w:bCs/>
          <w:szCs w:val="22"/>
        </w:rPr>
        <w:t>, kter</w:t>
      </w:r>
      <w:r w:rsidR="00870419">
        <w:rPr>
          <w:rFonts w:cs="Arial"/>
          <w:bCs/>
          <w:szCs w:val="22"/>
        </w:rPr>
        <w:t>é</w:t>
      </w:r>
      <w:r w:rsidR="00F31506">
        <w:rPr>
          <w:rFonts w:cs="Arial"/>
          <w:bCs/>
          <w:szCs w:val="22"/>
        </w:rPr>
        <w:t xml:space="preserve"> </w:t>
      </w:r>
      <w:r w:rsidR="00EE5A63">
        <w:rPr>
          <w:rFonts w:cs="Arial"/>
          <w:bCs/>
          <w:szCs w:val="22"/>
        </w:rPr>
        <w:t>předefin</w:t>
      </w:r>
      <w:r w:rsidR="00F31506">
        <w:rPr>
          <w:rFonts w:cs="Arial"/>
          <w:bCs/>
          <w:szCs w:val="22"/>
        </w:rPr>
        <w:t>uj</w:t>
      </w:r>
      <w:r w:rsidR="00870419">
        <w:rPr>
          <w:rFonts w:cs="Arial"/>
          <w:bCs/>
          <w:szCs w:val="22"/>
        </w:rPr>
        <w:t>í</w:t>
      </w:r>
      <w:r w:rsidR="00F31506">
        <w:rPr>
          <w:rFonts w:cs="Arial"/>
          <w:bCs/>
          <w:szCs w:val="22"/>
        </w:rPr>
        <w:t xml:space="preserve"> stanovené</w:t>
      </w:r>
      <w:r w:rsidR="00EE5A63">
        <w:rPr>
          <w:rFonts w:cs="Arial"/>
          <w:bCs/>
          <w:szCs w:val="22"/>
        </w:rPr>
        <w:t xml:space="preserve"> úkol</w:t>
      </w:r>
      <w:r w:rsidR="00F31506">
        <w:rPr>
          <w:rFonts w:cs="Arial"/>
          <w:bCs/>
          <w:szCs w:val="22"/>
        </w:rPr>
        <w:t>y.</w:t>
      </w:r>
      <w:r w:rsidR="00EE5A63">
        <w:rPr>
          <w:rFonts w:cs="Arial"/>
          <w:bCs/>
          <w:szCs w:val="22"/>
        </w:rPr>
        <w:t xml:space="preserve"> </w:t>
      </w:r>
    </w:p>
    <w:p w14:paraId="30B5F7A4" w14:textId="77777777" w:rsidR="00D9690B" w:rsidRDefault="00000000" w:rsidP="008E43FC">
      <w:pPr>
        <w:spacing w:line="264" w:lineRule="auto"/>
        <w:rPr>
          <w:rFonts w:cs="Arial"/>
          <w:bCs/>
          <w:szCs w:val="22"/>
        </w:rPr>
      </w:pPr>
      <w:r w:rsidRPr="00AD1218">
        <w:rPr>
          <w:rFonts w:cs="Arial"/>
          <w:bCs/>
          <w:szCs w:val="22"/>
        </w:rPr>
        <w:t>Postih korupčního jednání upravuje</w:t>
      </w:r>
      <w:r w:rsidR="00584225">
        <w:rPr>
          <w:rFonts w:cs="Arial"/>
          <w:bCs/>
          <w:szCs w:val="22"/>
        </w:rPr>
        <w:t xml:space="preserve"> </w:t>
      </w:r>
      <w:r w:rsidR="000E7B9C">
        <w:rPr>
          <w:rFonts w:cs="Arial"/>
          <w:bCs/>
          <w:szCs w:val="22"/>
        </w:rPr>
        <w:t>trestní zákoník</w:t>
      </w:r>
      <w:r>
        <w:rPr>
          <w:rStyle w:val="Znakapoznpodarou"/>
          <w:rFonts w:cs="Arial"/>
          <w:bCs/>
          <w:szCs w:val="22"/>
        </w:rPr>
        <w:footnoteReference w:id="1"/>
      </w:r>
      <w:r w:rsidR="00584225">
        <w:rPr>
          <w:rFonts w:cs="Arial"/>
          <w:bCs/>
          <w:szCs w:val="22"/>
        </w:rPr>
        <w:t>.</w:t>
      </w:r>
      <w:r w:rsidRPr="00AD1218">
        <w:rPr>
          <w:rFonts w:cs="Arial"/>
          <w:bCs/>
          <w:szCs w:val="22"/>
        </w:rPr>
        <w:t xml:space="preserve"> </w:t>
      </w:r>
    </w:p>
    <w:p w14:paraId="4FEA2412" w14:textId="77777777" w:rsidR="00ED466F" w:rsidRPr="00EE50DB" w:rsidRDefault="00000000" w:rsidP="008E43FC">
      <w:pPr>
        <w:spacing w:before="480" w:line="264" w:lineRule="auto"/>
        <w:rPr>
          <w:b/>
          <w:bCs/>
        </w:rPr>
      </w:pPr>
      <w:r w:rsidRPr="00EE50DB">
        <w:rPr>
          <w:b/>
          <w:bCs/>
        </w:rPr>
        <w:t>Vymezení základních pojmů</w:t>
      </w:r>
    </w:p>
    <w:p w14:paraId="6476AA0B" w14:textId="77777777" w:rsidR="004E07D4" w:rsidRPr="004E07D4" w:rsidRDefault="00000000" w:rsidP="004E07D4">
      <w:pPr>
        <w:spacing w:after="40" w:line="264" w:lineRule="auto"/>
        <w:rPr>
          <w:b/>
          <w:bCs/>
        </w:rPr>
      </w:pPr>
      <w:r w:rsidRPr="004E07D4">
        <w:rPr>
          <w:b/>
          <w:bCs/>
        </w:rPr>
        <w:t>Korupce</w:t>
      </w:r>
    </w:p>
    <w:p w14:paraId="37664A3A" w14:textId="77777777" w:rsidR="002D115C" w:rsidRDefault="00000000" w:rsidP="00B958D5">
      <w:pPr>
        <w:spacing w:line="264" w:lineRule="auto"/>
      </w:pPr>
      <w:r>
        <w:t>Z</w:t>
      </w:r>
      <w:r w:rsidR="00ED466F">
        <w:t>neužití</w:t>
      </w:r>
      <w:r>
        <w:t xml:space="preserve"> svěřené funkce,</w:t>
      </w:r>
      <w:r w:rsidR="00ED466F">
        <w:t xml:space="preserve"> pravomoc</w:t>
      </w:r>
      <w:r>
        <w:t>i nebo postavení</w:t>
      </w:r>
      <w:r w:rsidR="00744ECB">
        <w:t xml:space="preserve"> pro </w:t>
      </w:r>
      <w:r w:rsidR="00ED466F">
        <w:t>získání ne</w:t>
      </w:r>
      <w:r w:rsidR="00744ECB">
        <w:t xml:space="preserve">oprávněného </w:t>
      </w:r>
      <w:r w:rsidR="00ED466F">
        <w:t>prospěchu</w:t>
      </w:r>
      <w:r w:rsidR="00AB33EE">
        <w:t xml:space="preserve"> pro sebe nebo další stranu. </w:t>
      </w:r>
      <w:r w:rsidR="00546785">
        <w:t xml:space="preserve">Může </w:t>
      </w:r>
      <w:r w:rsidR="001C7E51">
        <w:t>to být</w:t>
      </w:r>
      <w:r w:rsidR="00546785">
        <w:t xml:space="preserve"> </w:t>
      </w:r>
      <w:r w:rsidR="00450509">
        <w:t>vyžádání</w:t>
      </w:r>
      <w:r w:rsidR="00485058">
        <w:t xml:space="preserve"> nebo přijetí </w:t>
      </w:r>
      <w:r w:rsidR="00546785">
        <w:t>úpla</w:t>
      </w:r>
      <w:r w:rsidR="001C7E51">
        <w:t>tk</w:t>
      </w:r>
      <w:r w:rsidR="00485058">
        <w:t>u</w:t>
      </w:r>
      <w:r w:rsidR="001C7E51">
        <w:t>,</w:t>
      </w:r>
      <w:r w:rsidR="007F01D6">
        <w:t xml:space="preserve"> dar</w:t>
      </w:r>
      <w:r w:rsidR="00485058">
        <w:t>u,</w:t>
      </w:r>
      <w:r w:rsidR="00D635CF">
        <w:t xml:space="preserve"> služby, informac</w:t>
      </w:r>
      <w:r w:rsidR="00605B5D">
        <w:t>e</w:t>
      </w:r>
      <w:r w:rsidR="00E044CD">
        <w:t xml:space="preserve"> nebo</w:t>
      </w:r>
      <w:r w:rsidR="00485058">
        <w:t xml:space="preserve"> získání výhody</w:t>
      </w:r>
      <w:r w:rsidR="00AE473E">
        <w:t xml:space="preserve"> s cílem ovlivnit jednání nebo rozhodnutí.</w:t>
      </w:r>
    </w:p>
    <w:p w14:paraId="6A3A71ED" w14:textId="77777777" w:rsidR="004E07D4" w:rsidRPr="004E07D4" w:rsidRDefault="00000000" w:rsidP="004E07D4">
      <w:pPr>
        <w:spacing w:after="40" w:line="264" w:lineRule="auto"/>
        <w:rPr>
          <w:b/>
          <w:bCs/>
        </w:rPr>
      </w:pPr>
      <w:r w:rsidRPr="004E07D4">
        <w:rPr>
          <w:b/>
          <w:bCs/>
        </w:rPr>
        <w:t>RRIPP</w:t>
      </w:r>
    </w:p>
    <w:p w14:paraId="5F318FA6" w14:textId="77777777" w:rsidR="00F00B83" w:rsidRDefault="00000000" w:rsidP="00B958D5">
      <w:pPr>
        <w:spacing w:line="264" w:lineRule="auto"/>
      </w:pPr>
      <w:r>
        <w:t>R</w:t>
      </w:r>
      <w:r w:rsidR="00ED466F">
        <w:t>ámcový rezortní interní protikorupční program</w:t>
      </w:r>
      <w:r w:rsidR="00F63951">
        <w:t xml:space="preserve">, který vydalo </w:t>
      </w:r>
      <w:r w:rsidR="00ED466F">
        <w:t>Ministerstvo spravedlnosti a</w:t>
      </w:r>
      <w:r w:rsidR="00F63951">
        <w:t xml:space="preserve"> </w:t>
      </w:r>
      <w:r w:rsidR="001018A7">
        <w:t xml:space="preserve">je základem pro </w:t>
      </w:r>
      <w:r w:rsidR="009E3A1A">
        <w:t>formulaci</w:t>
      </w:r>
      <w:r w:rsidR="00ED466F">
        <w:t xml:space="preserve"> IPP. </w:t>
      </w:r>
    </w:p>
    <w:p w14:paraId="0B60CB7E" w14:textId="77777777" w:rsidR="004E07D4" w:rsidRPr="004E07D4" w:rsidRDefault="00000000" w:rsidP="004E07D4">
      <w:pPr>
        <w:spacing w:after="40" w:line="264" w:lineRule="auto"/>
        <w:rPr>
          <w:b/>
          <w:bCs/>
        </w:rPr>
      </w:pPr>
      <w:r w:rsidRPr="004E07D4">
        <w:rPr>
          <w:b/>
          <w:bCs/>
        </w:rPr>
        <w:t>IPP</w:t>
      </w:r>
    </w:p>
    <w:p w14:paraId="1B6B61BD" w14:textId="77777777" w:rsidR="00F900FE" w:rsidRDefault="00000000" w:rsidP="00B958D5">
      <w:pPr>
        <w:spacing w:line="264" w:lineRule="auto"/>
      </w:pPr>
      <w:r>
        <w:t>I</w:t>
      </w:r>
      <w:r w:rsidR="00ED466F">
        <w:t>nterní protikorupční program</w:t>
      </w:r>
      <w:r>
        <w:t xml:space="preserve"> Úřadu vlády Č</w:t>
      </w:r>
      <w:r w:rsidR="00582C31">
        <w:t>eské republiky.</w:t>
      </w:r>
    </w:p>
    <w:p w14:paraId="019155A6" w14:textId="77777777" w:rsidR="00F900FE" w:rsidRDefault="00000000" w:rsidP="00FE4EBB">
      <w:pPr>
        <w:spacing w:after="80" w:line="264" w:lineRule="auto"/>
        <w:rPr>
          <w:b/>
          <w:bCs/>
        </w:rPr>
      </w:pPr>
      <w:r w:rsidRPr="00F900FE">
        <w:rPr>
          <w:b/>
          <w:bCs/>
        </w:rPr>
        <w:t>Zaměstnanec</w:t>
      </w:r>
    </w:p>
    <w:p w14:paraId="3F8F6772" w14:textId="77777777" w:rsidR="007967E8" w:rsidRDefault="00000000" w:rsidP="00FE4EBB">
      <w:pPr>
        <w:spacing w:after="80" w:line="264" w:lineRule="auto"/>
        <w:rPr>
          <w:rFonts w:cs="Arial"/>
          <w:bCs/>
          <w:szCs w:val="22"/>
        </w:rPr>
      </w:pPr>
      <w:r>
        <w:rPr>
          <w:rFonts w:cs="Arial"/>
          <w:bCs/>
          <w:szCs w:val="22"/>
        </w:rPr>
        <w:t xml:space="preserve">a) </w:t>
      </w:r>
      <w:r w:rsidR="006A2F79">
        <w:rPr>
          <w:rFonts w:cs="Arial"/>
          <w:bCs/>
          <w:szCs w:val="22"/>
        </w:rPr>
        <w:t>S</w:t>
      </w:r>
      <w:r w:rsidR="006A2F79" w:rsidRPr="00C65204">
        <w:rPr>
          <w:rFonts w:cs="Arial"/>
          <w:bCs/>
          <w:szCs w:val="22"/>
        </w:rPr>
        <w:t xml:space="preserve">tátní zaměstnanec podle </w:t>
      </w:r>
      <w:r w:rsidR="00315649">
        <w:rPr>
          <w:rFonts w:cs="Arial"/>
          <w:bCs/>
          <w:szCs w:val="22"/>
        </w:rPr>
        <w:t>zákona</w:t>
      </w:r>
      <w:r w:rsidR="00B40BDC">
        <w:rPr>
          <w:rFonts w:cs="Arial"/>
          <w:bCs/>
          <w:szCs w:val="22"/>
        </w:rPr>
        <w:t xml:space="preserve"> upravujícího právní poměry státních zaměstnanců</w:t>
      </w:r>
      <w:r>
        <w:rPr>
          <w:rStyle w:val="Znakapoznpodarou"/>
          <w:rFonts w:cs="Arial"/>
          <w:bCs/>
          <w:szCs w:val="22"/>
        </w:rPr>
        <w:footnoteReference w:id="2"/>
      </w:r>
      <w:r w:rsidR="006A2F79" w:rsidRPr="00C65204">
        <w:rPr>
          <w:rFonts w:cs="Arial"/>
          <w:bCs/>
          <w:szCs w:val="22"/>
        </w:rPr>
        <w:t>,</w:t>
      </w:r>
    </w:p>
    <w:p w14:paraId="7B804559" w14:textId="77777777" w:rsidR="004F0789" w:rsidRDefault="00000000" w:rsidP="00FE4EBB">
      <w:pPr>
        <w:spacing w:after="80" w:line="264" w:lineRule="auto"/>
        <w:rPr>
          <w:rFonts w:cs="Arial"/>
          <w:bCs/>
          <w:szCs w:val="22"/>
        </w:rPr>
      </w:pPr>
      <w:r>
        <w:rPr>
          <w:rFonts w:cs="Arial"/>
          <w:bCs/>
          <w:szCs w:val="22"/>
        </w:rPr>
        <w:t>b) Z</w:t>
      </w:r>
      <w:r w:rsidR="006A2F79" w:rsidRPr="00C65204">
        <w:rPr>
          <w:rFonts w:cs="Arial"/>
          <w:bCs/>
          <w:szCs w:val="22"/>
        </w:rPr>
        <w:t xml:space="preserve">aměstnanec v základním pracovněprávním vztahu podle </w:t>
      </w:r>
      <w:r>
        <w:rPr>
          <w:rFonts w:cs="Arial"/>
          <w:bCs/>
          <w:szCs w:val="22"/>
        </w:rPr>
        <w:t>zákoníku práce</w:t>
      </w:r>
      <w:r>
        <w:rPr>
          <w:rStyle w:val="Znakapoznpodarou"/>
          <w:rFonts w:cs="Arial"/>
          <w:bCs/>
          <w:szCs w:val="22"/>
        </w:rPr>
        <w:footnoteReference w:id="3"/>
      </w:r>
      <w:r w:rsidR="006A2F79" w:rsidRPr="00C65204">
        <w:rPr>
          <w:rFonts w:cs="Arial"/>
          <w:bCs/>
          <w:szCs w:val="22"/>
        </w:rPr>
        <w:t xml:space="preserve"> zařazený k</w:t>
      </w:r>
      <w:r w:rsidR="005C310B">
        <w:rPr>
          <w:rFonts w:cs="Arial"/>
          <w:bCs/>
          <w:szCs w:val="22"/>
        </w:rPr>
        <w:t xml:space="preserve"> </w:t>
      </w:r>
      <w:r w:rsidR="006A2F79" w:rsidRPr="00C65204">
        <w:rPr>
          <w:rFonts w:cs="Arial"/>
          <w:bCs/>
          <w:szCs w:val="22"/>
        </w:rPr>
        <w:t>výkonu práce nebo k plnění dalších úkolů v Úřadu,</w:t>
      </w:r>
    </w:p>
    <w:p w14:paraId="02F150D6" w14:textId="77777777" w:rsidR="006A2F79" w:rsidRDefault="00000000" w:rsidP="001843E0">
      <w:pPr>
        <w:spacing w:line="264" w:lineRule="auto"/>
        <w:rPr>
          <w:rFonts w:cs="Arial"/>
          <w:bCs/>
          <w:szCs w:val="22"/>
        </w:rPr>
      </w:pPr>
      <w:r>
        <w:rPr>
          <w:rFonts w:cs="Arial"/>
          <w:bCs/>
          <w:szCs w:val="22"/>
        </w:rPr>
        <w:t xml:space="preserve">c) </w:t>
      </w:r>
      <w:r w:rsidR="003D3B2B">
        <w:rPr>
          <w:rFonts w:cs="Arial"/>
          <w:bCs/>
          <w:szCs w:val="22"/>
        </w:rPr>
        <w:t>Z</w:t>
      </w:r>
      <w:r w:rsidRPr="00C65204">
        <w:rPr>
          <w:rFonts w:cs="Arial"/>
          <w:bCs/>
          <w:szCs w:val="22"/>
        </w:rPr>
        <w:t>aměstnanec v právním vztahu založeném dohodou o práci konané mimo pracovní poměr (dohoda o provedení práce nebo dohoda o pracovní činnosti)</w:t>
      </w:r>
      <w:r w:rsidR="001843E0">
        <w:rPr>
          <w:rFonts w:cs="Arial"/>
          <w:bCs/>
          <w:szCs w:val="22"/>
        </w:rPr>
        <w:t>.</w:t>
      </w:r>
    </w:p>
    <w:p w14:paraId="7EB6CBA0" w14:textId="77777777" w:rsidR="00DE1D26" w:rsidRPr="00BF12DE" w:rsidRDefault="00000000" w:rsidP="005A0BEA">
      <w:pPr>
        <w:spacing w:after="80" w:line="264" w:lineRule="auto"/>
        <w:rPr>
          <w:b/>
          <w:bCs/>
        </w:rPr>
      </w:pPr>
      <w:r>
        <w:rPr>
          <w:b/>
          <w:bCs/>
        </w:rPr>
        <w:t>V</w:t>
      </w:r>
      <w:r w:rsidR="00906ECA" w:rsidRPr="00BF12DE">
        <w:rPr>
          <w:b/>
          <w:bCs/>
        </w:rPr>
        <w:t>edoucí zaměstnanec</w:t>
      </w:r>
    </w:p>
    <w:p w14:paraId="45AEA792" w14:textId="77777777" w:rsidR="006D001C" w:rsidRDefault="00000000" w:rsidP="005A0BEA">
      <w:pPr>
        <w:spacing w:after="80" w:line="264" w:lineRule="auto"/>
        <w:rPr>
          <w:rFonts w:cs="Arial"/>
          <w:bCs/>
          <w:szCs w:val="22"/>
        </w:rPr>
      </w:pPr>
      <w:r w:rsidRPr="006B4BBC">
        <w:rPr>
          <w:rFonts w:cs="Arial"/>
          <w:bCs/>
          <w:szCs w:val="22"/>
        </w:rPr>
        <w:t xml:space="preserve">a) Vedoucí </w:t>
      </w:r>
      <w:r w:rsidR="00906ECA" w:rsidRPr="006B4BBC">
        <w:rPr>
          <w:rFonts w:cs="Arial"/>
          <w:bCs/>
          <w:szCs w:val="22"/>
        </w:rPr>
        <w:t>státní zaměstnanec</w:t>
      </w:r>
      <w:r w:rsidR="00F826DA">
        <w:rPr>
          <w:rFonts w:cs="Arial"/>
          <w:bCs/>
          <w:szCs w:val="22"/>
        </w:rPr>
        <w:t xml:space="preserve"> podle </w:t>
      </w:r>
      <w:r w:rsidR="00044A16">
        <w:rPr>
          <w:rFonts w:cs="Arial"/>
          <w:bCs/>
          <w:szCs w:val="22"/>
        </w:rPr>
        <w:t xml:space="preserve">zákona </w:t>
      </w:r>
      <w:r w:rsidR="005A0BEA">
        <w:rPr>
          <w:rFonts w:cs="Arial"/>
          <w:bCs/>
          <w:szCs w:val="22"/>
        </w:rPr>
        <w:t>upravujícího právní poměry státních zaměstnanců</w:t>
      </w:r>
      <w:r w:rsidR="005A0BEA">
        <w:rPr>
          <w:rStyle w:val="Znakapoznpodarou"/>
          <w:rFonts w:cs="Arial"/>
          <w:bCs/>
          <w:szCs w:val="22"/>
        </w:rPr>
        <w:t xml:space="preserve"> </w:t>
      </w:r>
      <w:r>
        <w:rPr>
          <w:rStyle w:val="Znakapoznpodarou"/>
          <w:rFonts w:cs="Arial"/>
          <w:bCs/>
          <w:szCs w:val="22"/>
        </w:rPr>
        <w:footnoteReference w:id="4"/>
      </w:r>
      <w:r w:rsidR="000C5D2E">
        <w:rPr>
          <w:rFonts w:cs="Arial"/>
          <w:bCs/>
          <w:szCs w:val="22"/>
        </w:rPr>
        <w:t>,</w:t>
      </w:r>
    </w:p>
    <w:p w14:paraId="585F72EA" w14:textId="77777777" w:rsidR="00DE1D26" w:rsidRDefault="00000000" w:rsidP="009B10D9">
      <w:pPr>
        <w:spacing w:after="480" w:line="264" w:lineRule="auto"/>
        <w:rPr>
          <w:rFonts w:cs="Arial"/>
          <w:bCs/>
          <w:szCs w:val="22"/>
        </w:rPr>
      </w:pPr>
      <w:r>
        <w:rPr>
          <w:rFonts w:cs="Arial"/>
          <w:bCs/>
          <w:szCs w:val="22"/>
        </w:rPr>
        <w:t xml:space="preserve">b) </w:t>
      </w:r>
      <w:r w:rsidR="00A31EF4">
        <w:rPr>
          <w:rFonts w:cs="Arial"/>
          <w:bCs/>
          <w:szCs w:val="22"/>
        </w:rPr>
        <w:t>Vedoucí z</w:t>
      </w:r>
      <w:r w:rsidR="00576895" w:rsidRPr="00C65204">
        <w:rPr>
          <w:rFonts w:cs="Arial"/>
          <w:bCs/>
          <w:szCs w:val="22"/>
        </w:rPr>
        <w:t xml:space="preserve">aměstnanec v základním pracovněprávním vztahu podle </w:t>
      </w:r>
      <w:r w:rsidR="00044A16">
        <w:rPr>
          <w:rFonts w:cs="Arial"/>
          <w:bCs/>
          <w:szCs w:val="22"/>
        </w:rPr>
        <w:t>zákoníku práce</w:t>
      </w:r>
      <w:r>
        <w:rPr>
          <w:rStyle w:val="Znakapoznpodarou"/>
          <w:rFonts w:cs="Arial"/>
          <w:bCs/>
          <w:szCs w:val="22"/>
        </w:rPr>
        <w:footnoteReference w:id="5"/>
      </w:r>
      <w:r w:rsidR="000C5D2E">
        <w:rPr>
          <w:rFonts w:cs="Arial"/>
          <w:bCs/>
          <w:szCs w:val="22"/>
        </w:rPr>
        <w:t>.</w:t>
      </w:r>
    </w:p>
    <w:p w14:paraId="60C863E8" w14:textId="77777777" w:rsidR="00A44D50" w:rsidRPr="00654C0A" w:rsidRDefault="00000000" w:rsidP="00A0794F">
      <w:pPr>
        <w:pStyle w:val="Nadpis1"/>
        <w:spacing w:before="360" w:after="360"/>
        <w:ind w:left="431" w:hanging="431"/>
        <w:rPr>
          <w:rFonts w:cs="Arial"/>
          <w:sz w:val="24"/>
          <w:szCs w:val="24"/>
        </w:rPr>
      </w:pPr>
      <w:bookmarkStart w:id="4" w:name="_Toc232145491"/>
      <w:r w:rsidRPr="00654C0A">
        <w:rPr>
          <w:rFonts w:cs="Arial"/>
          <w:sz w:val="24"/>
          <w:szCs w:val="24"/>
        </w:rPr>
        <w:t>Vytváření a posilování protikorupčního klimatu</w:t>
      </w:r>
      <w:bookmarkEnd w:id="4"/>
    </w:p>
    <w:p w14:paraId="02ADA083" w14:textId="77777777" w:rsidR="001D264E" w:rsidRPr="004A20B7" w:rsidRDefault="00000000" w:rsidP="00B958D5">
      <w:pPr>
        <w:spacing w:line="264" w:lineRule="auto"/>
        <w:rPr>
          <w:b/>
          <w:i/>
        </w:rPr>
      </w:pPr>
      <w:r w:rsidRPr="004A20B7">
        <w:rPr>
          <w:b/>
          <w:i/>
        </w:rPr>
        <w:t xml:space="preserve">Cíl: Snižovat motivaci zaměstnanců ke korupci a zvyšovat pravděpodobnost jejího odhalení. </w:t>
      </w:r>
    </w:p>
    <w:p w14:paraId="59F38446" w14:textId="77777777" w:rsidR="00D92750" w:rsidRPr="00F94CE7" w:rsidRDefault="00000000" w:rsidP="00D43718">
      <w:pPr>
        <w:spacing w:line="264" w:lineRule="auto"/>
        <w:rPr>
          <w:rFonts w:cs="Arial"/>
          <w:szCs w:val="22"/>
        </w:rPr>
      </w:pPr>
      <w:r>
        <w:t xml:space="preserve">Prostředí, v němž je odmítáno korupční jednání a je </w:t>
      </w:r>
      <w:r w:rsidR="006D0CC2">
        <w:t>kladen důraz na</w:t>
      </w:r>
      <w:r>
        <w:t xml:space="preserve"> ochran</w:t>
      </w:r>
      <w:r w:rsidR="006D0CC2">
        <w:t>u</w:t>
      </w:r>
      <w:r>
        <w:t xml:space="preserve"> majetku státu, je jedním ze základních pilířů preventivních protikorupčních opatření. Hlavními nástroji pro budování takového prostředí jsou osvěta, posilování morální integrity zaměstnanců</w:t>
      </w:r>
      <w:r w:rsidR="004430DE">
        <w:t xml:space="preserve"> a</w:t>
      </w:r>
      <w:r>
        <w:t xml:space="preserve"> aktivní propagace </w:t>
      </w:r>
      <w:r w:rsidR="00E77593">
        <w:br/>
      </w:r>
      <w:r w:rsidR="004430DE">
        <w:t xml:space="preserve">a kontrola dodržování </w:t>
      </w:r>
      <w:r>
        <w:t>pravidel etiky.</w:t>
      </w:r>
    </w:p>
    <w:p w14:paraId="6E266498" w14:textId="77777777" w:rsidR="00540DB7" w:rsidRPr="00750A1D" w:rsidRDefault="00000000" w:rsidP="001E02E6">
      <w:pPr>
        <w:pStyle w:val="Nadpis2"/>
        <w:spacing w:before="0"/>
        <w:ind w:left="720" w:hanging="578"/>
        <w:rPr>
          <w:sz w:val="22"/>
          <w:szCs w:val="22"/>
        </w:rPr>
      </w:pPr>
      <w:bookmarkStart w:id="5" w:name="_Toc232145492"/>
      <w:r w:rsidRPr="00750A1D">
        <w:rPr>
          <w:sz w:val="22"/>
          <w:szCs w:val="22"/>
        </w:rPr>
        <w:lastRenderedPageBreak/>
        <w:t xml:space="preserve">Propagace </w:t>
      </w:r>
      <w:r w:rsidR="00396B5A" w:rsidRPr="00750A1D">
        <w:rPr>
          <w:sz w:val="22"/>
          <w:szCs w:val="22"/>
        </w:rPr>
        <w:t>pravidel etiky</w:t>
      </w:r>
      <w:r w:rsidRPr="00750A1D">
        <w:rPr>
          <w:sz w:val="22"/>
          <w:szCs w:val="22"/>
        </w:rPr>
        <w:t xml:space="preserve"> vedoucími </w:t>
      </w:r>
      <w:r w:rsidR="00691C84">
        <w:rPr>
          <w:sz w:val="22"/>
          <w:szCs w:val="22"/>
        </w:rPr>
        <w:t>zaměstnanci</w:t>
      </w:r>
      <w:bookmarkEnd w:id="5"/>
    </w:p>
    <w:p w14:paraId="51EE1307" w14:textId="77777777" w:rsidR="00433FF1" w:rsidRPr="009E1278" w:rsidRDefault="00000000" w:rsidP="00317EE9">
      <w:pPr>
        <w:spacing w:line="264" w:lineRule="auto"/>
        <w:rPr>
          <w:iCs/>
        </w:rPr>
      </w:pPr>
      <w:r>
        <w:rPr>
          <w:iCs/>
        </w:rPr>
        <w:t>V</w:t>
      </w:r>
      <w:r w:rsidR="004C72D3">
        <w:rPr>
          <w:iCs/>
        </w:rPr>
        <w:t xml:space="preserve">edoucí </w:t>
      </w:r>
      <w:r w:rsidR="008B1E1D">
        <w:rPr>
          <w:iCs/>
        </w:rPr>
        <w:t xml:space="preserve">zaměstnanci </w:t>
      </w:r>
      <w:r w:rsidR="004C72D3">
        <w:rPr>
          <w:iCs/>
        </w:rPr>
        <w:t>přispívají k dodržování pravidel etiky propagací</w:t>
      </w:r>
      <w:r w:rsidR="006B4A3F">
        <w:rPr>
          <w:iCs/>
        </w:rPr>
        <w:t xml:space="preserve"> </w:t>
      </w:r>
      <w:r w:rsidR="003A4170">
        <w:rPr>
          <w:iCs/>
        </w:rPr>
        <w:t>e</w:t>
      </w:r>
      <w:r w:rsidR="001A6E94">
        <w:rPr>
          <w:iCs/>
        </w:rPr>
        <w:t>tického kodexu</w:t>
      </w:r>
      <w:r w:rsidR="006B4A3F">
        <w:rPr>
          <w:iCs/>
        </w:rPr>
        <w:t xml:space="preserve"> a vlastní bezúhonností. </w:t>
      </w:r>
    </w:p>
    <w:p w14:paraId="355CDE77" w14:textId="77777777" w:rsidR="00317EE9" w:rsidRDefault="00000000" w:rsidP="00317EE9">
      <w:pPr>
        <w:spacing w:line="264" w:lineRule="auto"/>
        <w:rPr>
          <w:rFonts w:cs="Arial"/>
          <w:szCs w:val="22"/>
        </w:rPr>
      </w:pPr>
      <w:r w:rsidRPr="00F94CE7">
        <w:rPr>
          <w:rFonts w:cs="Arial"/>
          <w:szCs w:val="22"/>
        </w:rPr>
        <w:t xml:space="preserve">Pravidla etického </w:t>
      </w:r>
      <w:r w:rsidR="00646C19">
        <w:rPr>
          <w:rFonts w:cs="Arial"/>
          <w:szCs w:val="22"/>
        </w:rPr>
        <w:t>jednání</w:t>
      </w:r>
      <w:r w:rsidRPr="00F94CE7">
        <w:rPr>
          <w:rFonts w:cs="Arial"/>
          <w:szCs w:val="22"/>
        </w:rPr>
        <w:t xml:space="preserve"> všech zaměstnanců Úřadu jsou stanovena Služebním předpisem nejvyššího státního tajemníka č. 3</w:t>
      </w:r>
      <w:r w:rsidR="00590CBA">
        <w:rPr>
          <w:rFonts w:cs="Arial"/>
          <w:szCs w:val="22"/>
        </w:rPr>
        <w:t xml:space="preserve"> ze dne 3. října </w:t>
      </w:r>
      <w:r w:rsidRPr="00F94CE7">
        <w:rPr>
          <w:rFonts w:cs="Arial"/>
          <w:szCs w:val="22"/>
        </w:rPr>
        <w:t>2023</w:t>
      </w:r>
      <w:r w:rsidR="00541DD8">
        <w:rPr>
          <w:rFonts w:cs="Arial"/>
          <w:szCs w:val="22"/>
        </w:rPr>
        <w:t>,</w:t>
      </w:r>
      <w:r w:rsidRPr="00F94CE7">
        <w:rPr>
          <w:rFonts w:cs="Arial"/>
          <w:szCs w:val="22"/>
        </w:rPr>
        <w:t xml:space="preserve"> o pravidlech etiky státních zaměstnanců</w:t>
      </w:r>
      <w:r w:rsidR="005A0BEA">
        <w:rPr>
          <w:rFonts w:cs="Arial"/>
          <w:szCs w:val="22"/>
        </w:rPr>
        <w:t xml:space="preserve"> (dále jen „etický kodex“)</w:t>
      </w:r>
      <w:r w:rsidR="008D5604">
        <w:rPr>
          <w:rFonts w:cs="Arial"/>
          <w:szCs w:val="22"/>
        </w:rPr>
        <w:t xml:space="preserve">. </w:t>
      </w:r>
      <w:r w:rsidR="00541DD8">
        <w:rPr>
          <w:rFonts w:cs="Arial"/>
          <w:szCs w:val="22"/>
        </w:rPr>
        <w:t>Uvedený</w:t>
      </w:r>
      <w:r w:rsidR="008D5604">
        <w:rPr>
          <w:rFonts w:cs="Arial"/>
          <w:szCs w:val="22"/>
        </w:rPr>
        <w:t xml:space="preserve"> předpis </w:t>
      </w:r>
      <w:r w:rsidRPr="00F94CE7">
        <w:rPr>
          <w:rFonts w:cs="Arial"/>
          <w:szCs w:val="22"/>
        </w:rPr>
        <w:t>se</w:t>
      </w:r>
      <w:r w:rsidR="00E83D49">
        <w:rPr>
          <w:rFonts w:cs="Arial"/>
          <w:szCs w:val="22"/>
        </w:rPr>
        <w:t xml:space="preserve"> jiným </w:t>
      </w:r>
      <w:r w:rsidR="00EB36DF">
        <w:rPr>
          <w:rFonts w:cs="Arial"/>
          <w:szCs w:val="22"/>
        </w:rPr>
        <w:t xml:space="preserve">vnitřním </w:t>
      </w:r>
      <w:r w:rsidR="00E83D49">
        <w:rPr>
          <w:rFonts w:cs="Arial"/>
          <w:szCs w:val="22"/>
        </w:rPr>
        <w:t>předpisem</w:t>
      </w:r>
      <w:r>
        <w:rPr>
          <w:rStyle w:val="Znakapoznpodarou"/>
          <w:rFonts w:cs="Arial"/>
          <w:szCs w:val="22"/>
        </w:rPr>
        <w:footnoteReference w:id="6"/>
      </w:r>
      <w:r w:rsidRPr="00F94CE7">
        <w:rPr>
          <w:rFonts w:cs="Arial"/>
          <w:szCs w:val="22"/>
        </w:rPr>
        <w:t xml:space="preserve"> stal závazným i pro zaměstnance v pracovním poměru.</w:t>
      </w:r>
      <w:r w:rsidR="00FB3CF0">
        <w:rPr>
          <w:rFonts w:cs="Arial"/>
          <w:szCs w:val="22"/>
        </w:rPr>
        <w:t xml:space="preserve"> </w:t>
      </w:r>
      <w:r w:rsidR="000E3484">
        <w:rPr>
          <w:rFonts w:cs="Arial"/>
          <w:szCs w:val="22"/>
        </w:rPr>
        <w:t>E</w:t>
      </w:r>
      <w:r w:rsidR="004407AD">
        <w:rPr>
          <w:rFonts w:cs="Arial"/>
          <w:szCs w:val="22"/>
        </w:rPr>
        <w:t xml:space="preserve">tický kodex </w:t>
      </w:r>
      <w:r w:rsidR="00B56E6E" w:rsidRPr="00661E9E">
        <w:rPr>
          <w:rFonts w:cs="Arial"/>
          <w:szCs w:val="22"/>
        </w:rPr>
        <w:t>vymezuje a podporuje žádoucí zásady chování zaměstnanců ve vztahu k veřejnosti a spolupracovníkům</w:t>
      </w:r>
      <w:r w:rsidR="00D6445C">
        <w:rPr>
          <w:rFonts w:cs="Arial"/>
          <w:szCs w:val="22"/>
        </w:rPr>
        <w:t>.</w:t>
      </w:r>
      <w:r w:rsidR="00B56E6E" w:rsidRPr="00661E9E">
        <w:rPr>
          <w:rFonts w:cs="Arial"/>
          <w:szCs w:val="22"/>
        </w:rPr>
        <w:t xml:space="preserve"> </w:t>
      </w:r>
      <w:r w:rsidR="00D6445C">
        <w:rPr>
          <w:rFonts w:cs="Arial"/>
          <w:szCs w:val="22"/>
        </w:rPr>
        <w:t>T</w:t>
      </w:r>
      <w:r w:rsidR="00B56E6E" w:rsidRPr="00661E9E">
        <w:rPr>
          <w:rFonts w:cs="Arial"/>
          <w:szCs w:val="22"/>
        </w:rPr>
        <w:t xml:space="preserve">ímto vytváří, udržuje a prohlubuje důvěru </w:t>
      </w:r>
      <w:r w:rsidR="00EB1316">
        <w:rPr>
          <w:rFonts w:cs="Arial"/>
          <w:szCs w:val="22"/>
        </w:rPr>
        <w:t>společnosti</w:t>
      </w:r>
      <w:r w:rsidR="00B56E6E" w:rsidRPr="00661E9E">
        <w:rPr>
          <w:rFonts w:cs="Arial"/>
          <w:szCs w:val="22"/>
        </w:rPr>
        <w:t xml:space="preserve"> ve </w:t>
      </w:r>
      <w:r w:rsidR="00633978">
        <w:rPr>
          <w:rFonts w:cs="Arial"/>
          <w:szCs w:val="22"/>
        </w:rPr>
        <w:t>veřejnou</w:t>
      </w:r>
      <w:r w:rsidR="00B56E6E" w:rsidRPr="00661E9E">
        <w:rPr>
          <w:rFonts w:cs="Arial"/>
          <w:szCs w:val="22"/>
        </w:rPr>
        <w:t xml:space="preserve"> správu.</w:t>
      </w:r>
      <w:r w:rsidR="000F2C31">
        <w:rPr>
          <w:rFonts w:cs="Arial"/>
          <w:szCs w:val="22"/>
        </w:rPr>
        <w:t xml:space="preserve"> </w:t>
      </w:r>
      <w:r w:rsidR="006B4D6F">
        <w:rPr>
          <w:rFonts w:cs="Arial"/>
          <w:szCs w:val="22"/>
        </w:rPr>
        <w:t>Je</w:t>
      </w:r>
      <w:r w:rsidR="00706B30">
        <w:rPr>
          <w:rFonts w:cs="Arial"/>
          <w:szCs w:val="22"/>
        </w:rPr>
        <w:t>ho</w:t>
      </w:r>
      <w:r w:rsidR="006B4D6F">
        <w:rPr>
          <w:rFonts w:cs="Arial"/>
          <w:szCs w:val="22"/>
        </w:rPr>
        <w:t xml:space="preserve"> </w:t>
      </w:r>
      <w:r w:rsidR="00685A2A">
        <w:rPr>
          <w:rFonts w:cs="Arial"/>
          <w:szCs w:val="22"/>
        </w:rPr>
        <w:t>nedodržení</w:t>
      </w:r>
      <w:r w:rsidRPr="00F94CE7">
        <w:rPr>
          <w:rFonts w:cs="Arial"/>
          <w:szCs w:val="22"/>
        </w:rPr>
        <w:t xml:space="preserve"> je posuzováno jako porušení služebních</w:t>
      </w:r>
      <w:r w:rsidR="00280AB2">
        <w:rPr>
          <w:rFonts w:cs="Arial"/>
          <w:szCs w:val="22"/>
        </w:rPr>
        <w:t xml:space="preserve"> či </w:t>
      </w:r>
      <w:r w:rsidRPr="00F94CE7">
        <w:rPr>
          <w:rFonts w:cs="Arial"/>
          <w:szCs w:val="22"/>
        </w:rPr>
        <w:t>pracovních povinností ve smyslu platných služebních</w:t>
      </w:r>
      <w:r w:rsidR="001E6D97">
        <w:rPr>
          <w:rFonts w:cs="Arial"/>
          <w:szCs w:val="22"/>
        </w:rPr>
        <w:t xml:space="preserve"> nebo </w:t>
      </w:r>
      <w:r w:rsidRPr="00F94CE7">
        <w:rPr>
          <w:rFonts w:cs="Arial"/>
          <w:szCs w:val="22"/>
        </w:rPr>
        <w:t>pracovněprávních předpis</w:t>
      </w:r>
      <w:r w:rsidR="00661E9E">
        <w:rPr>
          <w:rFonts w:cs="Arial"/>
          <w:szCs w:val="22"/>
        </w:rPr>
        <w:t>ů.</w:t>
      </w:r>
    </w:p>
    <w:p w14:paraId="46CF5CC9" w14:textId="77777777" w:rsidR="00724559" w:rsidRPr="00105DFD" w:rsidRDefault="00000000" w:rsidP="00994B54">
      <w:pPr>
        <w:numPr>
          <w:ilvl w:val="0"/>
          <w:numId w:val="5"/>
        </w:numPr>
        <w:spacing w:after="120" w:line="264" w:lineRule="auto"/>
        <w:ind w:left="357" w:hanging="357"/>
        <w:rPr>
          <w:rFonts w:cs="Arial"/>
          <w:b/>
          <w:bCs/>
          <w:color w:val="0000FF"/>
          <w:szCs w:val="22"/>
        </w:rPr>
      </w:pPr>
      <w:r w:rsidRPr="00105DFD">
        <w:rPr>
          <w:rFonts w:cs="Arial"/>
          <w:b/>
          <w:bCs/>
          <w:color w:val="0000FF"/>
          <w:szCs w:val="22"/>
        </w:rPr>
        <w:t>Úkol č. 1.</w:t>
      </w:r>
      <w:r w:rsidR="006E179E" w:rsidRPr="00105DFD">
        <w:rPr>
          <w:rFonts w:cs="Arial"/>
          <w:b/>
          <w:bCs/>
          <w:color w:val="0000FF"/>
          <w:szCs w:val="22"/>
        </w:rPr>
        <w:t>1</w:t>
      </w:r>
      <w:r w:rsidRPr="00105DFD">
        <w:rPr>
          <w:rFonts w:cs="Arial"/>
          <w:b/>
          <w:bCs/>
          <w:color w:val="0000FF"/>
          <w:szCs w:val="22"/>
        </w:rPr>
        <w:t>.1</w:t>
      </w:r>
    </w:p>
    <w:p w14:paraId="1C2777E5" w14:textId="77777777" w:rsidR="00724559" w:rsidRDefault="00000000" w:rsidP="00895571">
      <w:pPr>
        <w:spacing w:after="120" w:line="264" w:lineRule="auto"/>
        <w:ind w:left="426"/>
        <w:rPr>
          <w:rFonts w:cs="Arial"/>
          <w:bCs/>
          <w:szCs w:val="22"/>
        </w:rPr>
      </w:pPr>
      <w:r>
        <w:rPr>
          <w:rFonts w:cs="Arial"/>
          <w:bCs/>
          <w:szCs w:val="22"/>
        </w:rPr>
        <w:t>Pravidelně s</w:t>
      </w:r>
      <w:r w:rsidR="007D0CC4">
        <w:rPr>
          <w:rFonts w:cs="Arial"/>
          <w:bCs/>
          <w:szCs w:val="22"/>
        </w:rPr>
        <w:t xml:space="preserve">eznamovat </w:t>
      </w:r>
      <w:r w:rsidRPr="00F94CE7">
        <w:rPr>
          <w:rFonts w:cs="Arial"/>
          <w:bCs/>
          <w:szCs w:val="22"/>
        </w:rPr>
        <w:t>podřízen</w:t>
      </w:r>
      <w:r w:rsidR="003E4856">
        <w:rPr>
          <w:rFonts w:cs="Arial"/>
          <w:bCs/>
          <w:szCs w:val="22"/>
        </w:rPr>
        <w:t>é</w:t>
      </w:r>
      <w:r w:rsidRPr="00F94CE7">
        <w:rPr>
          <w:rFonts w:cs="Arial"/>
          <w:bCs/>
          <w:szCs w:val="22"/>
        </w:rPr>
        <w:t xml:space="preserve"> zaměstnanc</w:t>
      </w:r>
      <w:r w:rsidR="003E4856">
        <w:rPr>
          <w:rFonts w:cs="Arial"/>
          <w:bCs/>
          <w:szCs w:val="22"/>
        </w:rPr>
        <w:t>e</w:t>
      </w:r>
      <w:r w:rsidR="006E1DAE">
        <w:rPr>
          <w:rFonts w:cs="Arial"/>
          <w:bCs/>
          <w:szCs w:val="22"/>
        </w:rPr>
        <w:t xml:space="preserve"> s</w:t>
      </w:r>
      <w:r w:rsidR="003E4856">
        <w:rPr>
          <w:rFonts w:cs="Arial"/>
          <w:bCs/>
          <w:szCs w:val="22"/>
        </w:rPr>
        <w:t xml:space="preserve"> </w:t>
      </w:r>
      <w:r w:rsidR="00831117">
        <w:rPr>
          <w:rFonts w:cs="Arial"/>
          <w:bCs/>
          <w:szCs w:val="22"/>
        </w:rPr>
        <w:t>e</w:t>
      </w:r>
      <w:r w:rsidR="000F2C31">
        <w:rPr>
          <w:rFonts w:cs="Arial"/>
          <w:bCs/>
          <w:szCs w:val="22"/>
        </w:rPr>
        <w:t>tickým kodexem</w:t>
      </w:r>
      <w:r w:rsidR="000D6BE3">
        <w:rPr>
          <w:rFonts w:cs="Arial"/>
          <w:bCs/>
          <w:szCs w:val="22"/>
        </w:rPr>
        <w:t xml:space="preserve"> na jednání</w:t>
      </w:r>
      <w:r w:rsidR="00555A1F">
        <w:rPr>
          <w:rFonts w:cs="Arial"/>
          <w:bCs/>
          <w:szCs w:val="22"/>
        </w:rPr>
        <w:t>ch</w:t>
      </w:r>
      <w:r w:rsidR="000D6BE3">
        <w:rPr>
          <w:rFonts w:cs="Arial"/>
          <w:bCs/>
          <w:szCs w:val="22"/>
        </w:rPr>
        <w:t xml:space="preserve"> a poradách a </w:t>
      </w:r>
      <w:r w:rsidR="00EB0AC0">
        <w:rPr>
          <w:rFonts w:cs="Arial"/>
          <w:bCs/>
          <w:szCs w:val="22"/>
        </w:rPr>
        <w:t>průběžně</w:t>
      </w:r>
      <w:r w:rsidR="00DA2786">
        <w:rPr>
          <w:rFonts w:cs="Arial"/>
          <w:bCs/>
          <w:szCs w:val="22"/>
        </w:rPr>
        <w:t xml:space="preserve"> kontrolovat je</w:t>
      </w:r>
      <w:r w:rsidR="000F2C31">
        <w:rPr>
          <w:rFonts w:cs="Arial"/>
          <w:bCs/>
          <w:szCs w:val="22"/>
        </w:rPr>
        <w:t>ho</w:t>
      </w:r>
      <w:r w:rsidR="00DA2786">
        <w:rPr>
          <w:rFonts w:cs="Arial"/>
          <w:bCs/>
          <w:szCs w:val="22"/>
        </w:rPr>
        <w:t xml:space="preserve"> </w:t>
      </w:r>
      <w:r w:rsidRPr="00F94CE7">
        <w:rPr>
          <w:rFonts w:cs="Arial"/>
          <w:bCs/>
          <w:szCs w:val="22"/>
        </w:rPr>
        <w:t>dodržování.</w:t>
      </w:r>
      <w:r w:rsidR="005D2950">
        <w:rPr>
          <w:rFonts w:cs="Arial"/>
          <w:bCs/>
          <w:szCs w:val="22"/>
        </w:rPr>
        <w:t xml:space="preserve"> Uvádět přitom konkrétní příklady z praxe, avšak</w:t>
      </w:r>
      <w:r w:rsidR="006907A1">
        <w:rPr>
          <w:rFonts w:cs="Arial"/>
          <w:bCs/>
          <w:szCs w:val="22"/>
        </w:rPr>
        <w:t xml:space="preserve"> dodržovat </w:t>
      </w:r>
      <w:r w:rsidR="00866B91">
        <w:rPr>
          <w:rFonts w:cs="Arial"/>
          <w:bCs/>
          <w:szCs w:val="22"/>
        </w:rPr>
        <w:t>současně</w:t>
      </w:r>
      <w:r w:rsidR="006907A1">
        <w:rPr>
          <w:rFonts w:cs="Arial"/>
          <w:bCs/>
          <w:szCs w:val="22"/>
        </w:rPr>
        <w:t xml:space="preserve"> právo na soukromí.</w:t>
      </w:r>
    </w:p>
    <w:p w14:paraId="312F3CBF" w14:textId="77777777" w:rsidR="00724559" w:rsidRPr="00F94CE7" w:rsidRDefault="00000000" w:rsidP="00950B37">
      <w:pPr>
        <w:tabs>
          <w:tab w:val="left" w:pos="2268"/>
        </w:tabs>
        <w:spacing w:after="0" w:line="264" w:lineRule="auto"/>
        <w:ind w:firstLine="426"/>
        <w:rPr>
          <w:rFonts w:cs="Arial"/>
          <w:szCs w:val="22"/>
        </w:rPr>
      </w:pPr>
      <w:r>
        <w:rPr>
          <w:rFonts w:cs="Arial"/>
          <w:b/>
          <w:bCs/>
          <w:szCs w:val="22"/>
        </w:rPr>
        <w:t>Odpovědnost</w:t>
      </w:r>
      <w:r w:rsidRPr="00F94CE7">
        <w:rPr>
          <w:rFonts w:cs="Arial"/>
          <w:b/>
          <w:bCs/>
          <w:szCs w:val="22"/>
        </w:rPr>
        <w:t>:</w:t>
      </w:r>
      <w:r w:rsidRPr="00F94CE7">
        <w:rPr>
          <w:rFonts w:cs="Arial"/>
          <w:szCs w:val="22"/>
        </w:rPr>
        <w:t xml:space="preserve"> </w:t>
      </w:r>
      <w:r w:rsidR="00895571">
        <w:rPr>
          <w:rFonts w:cs="Arial"/>
          <w:szCs w:val="22"/>
        </w:rPr>
        <w:tab/>
      </w:r>
      <w:r w:rsidR="00AD2C9F">
        <w:rPr>
          <w:rFonts w:cs="Arial"/>
          <w:szCs w:val="22"/>
        </w:rPr>
        <w:t>V</w:t>
      </w:r>
      <w:r w:rsidRPr="00F94CE7">
        <w:rPr>
          <w:rFonts w:cs="Arial"/>
          <w:szCs w:val="22"/>
        </w:rPr>
        <w:t>šichni vedoucí zaměstnanci</w:t>
      </w:r>
    </w:p>
    <w:p w14:paraId="7C3A39D5" w14:textId="77777777" w:rsidR="00724559" w:rsidRPr="00785A6B" w:rsidRDefault="00000000" w:rsidP="00950B37">
      <w:pPr>
        <w:tabs>
          <w:tab w:val="left" w:pos="2268"/>
        </w:tabs>
        <w:spacing w:line="264" w:lineRule="auto"/>
        <w:ind w:firstLine="425"/>
        <w:rPr>
          <w:rFonts w:cs="Arial"/>
          <w:b/>
          <w:bCs/>
          <w:szCs w:val="22"/>
        </w:rPr>
      </w:pPr>
      <w:r w:rsidRPr="00F94CE7">
        <w:rPr>
          <w:rFonts w:cs="Arial"/>
          <w:b/>
          <w:bCs/>
          <w:szCs w:val="22"/>
        </w:rPr>
        <w:t xml:space="preserve">Termín: </w:t>
      </w:r>
      <w:r w:rsidR="00895571">
        <w:rPr>
          <w:rFonts w:cs="Arial"/>
          <w:b/>
          <w:bCs/>
          <w:szCs w:val="22"/>
        </w:rPr>
        <w:tab/>
      </w:r>
      <w:r w:rsidR="00AD2C9F" w:rsidRPr="00785A6B">
        <w:rPr>
          <w:rFonts w:cs="Arial"/>
          <w:szCs w:val="22"/>
        </w:rPr>
        <w:t>P</w:t>
      </w:r>
      <w:r w:rsidRPr="00785A6B">
        <w:rPr>
          <w:rFonts w:cs="Arial"/>
          <w:szCs w:val="22"/>
        </w:rPr>
        <w:t>růběžně</w:t>
      </w:r>
      <w:r w:rsidR="002A2364" w:rsidRPr="00785A6B">
        <w:rPr>
          <w:rFonts w:cs="Arial"/>
          <w:szCs w:val="22"/>
        </w:rPr>
        <w:t>, trvale</w:t>
      </w:r>
    </w:p>
    <w:p w14:paraId="60C9A766" w14:textId="77777777" w:rsidR="00724559" w:rsidRPr="00105DFD" w:rsidRDefault="00000000" w:rsidP="00994B54">
      <w:pPr>
        <w:numPr>
          <w:ilvl w:val="0"/>
          <w:numId w:val="5"/>
        </w:numPr>
        <w:spacing w:after="120" w:line="264" w:lineRule="auto"/>
        <w:ind w:left="357" w:hanging="357"/>
        <w:rPr>
          <w:rFonts w:cs="Arial"/>
          <w:b/>
          <w:bCs/>
          <w:color w:val="0000FF"/>
          <w:szCs w:val="22"/>
        </w:rPr>
      </w:pPr>
      <w:r w:rsidRPr="00105DFD">
        <w:rPr>
          <w:rFonts w:cs="Arial"/>
          <w:b/>
          <w:bCs/>
          <w:color w:val="0000FF"/>
          <w:szCs w:val="22"/>
        </w:rPr>
        <w:t>Úkol č. 1.</w:t>
      </w:r>
      <w:r w:rsidR="00DA2786" w:rsidRPr="00105DFD">
        <w:rPr>
          <w:rFonts w:cs="Arial"/>
          <w:b/>
          <w:bCs/>
          <w:color w:val="0000FF"/>
          <w:szCs w:val="22"/>
        </w:rPr>
        <w:t>1</w:t>
      </w:r>
      <w:r w:rsidRPr="00105DFD">
        <w:rPr>
          <w:rFonts w:cs="Arial"/>
          <w:b/>
          <w:bCs/>
          <w:color w:val="0000FF"/>
          <w:szCs w:val="22"/>
        </w:rPr>
        <w:t>.2</w:t>
      </w:r>
    </w:p>
    <w:p w14:paraId="3327DA2F" w14:textId="77777777" w:rsidR="00724559" w:rsidRPr="00F94CE7" w:rsidRDefault="00000000" w:rsidP="00010615">
      <w:pPr>
        <w:spacing w:after="120" w:line="264" w:lineRule="auto"/>
        <w:ind w:left="426"/>
        <w:rPr>
          <w:rFonts w:cs="Arial"/>
          <w:bCs/>
          <w:szCs w:val="22"/>
        </w:rPr>
      </w:pPr>
      <w:r>
        <w:rPr>
          <w:rFonts w:cs="Arial"/>
          <w:bCs/>
          <w:szCs w:val="22"/>
        </w:rPr>
        <w:t xml:space="preserve">Informovat </w:t>
      </w:r>
      <w:r w:rsidR="009032D7">
        <w:rPr>
          <w:rFonts w:cs="Arial"/>
          <w:bCs/>
          <w:szCs w:val="22"/>
        </w:rPr>
        <w:t xml:space="preserve">nové zaměstnance o </w:t>
      </w:r>
      <w:r w:rsidR="004D150F">
        <w:rPr>
          <w:rFonts w:cs="Arial"/>
          <w:bCs/>
          <w:szCs w:val="22"/>
        </w:rPr>
        <w:t xml:space="preserve">zásadách </w:t>
      </w:r>
      <w:r w:rsidR="00327347">
        <w:rPr>
          <w:rFonts w:cs="Arial"/>
          <w:bCs/>
          <w:szCs w:val="22"/>
        </w:rPr>
        <w:t>e</w:t>
      </w:r>
      <w:r w:rsidR="000F2C31">
        <w:rPr>
          <w:rFonts w:cs="Arial"/>
          <w:bCs/>
          <w:szCs w:val="22"/>
        </w:rPr>
        <w:t>tické</w:t>
      </w:r>
      <w:r w:rsidR="004D150F">
        <w:rPr>
          <w:rFonts w:cs="Arial"/>
          <w:bCs/>
          <w:szCs w:val="22"/>
        </w:rPr>
        <w:t>ho</w:t>
      </w:r>
      <w:r w:rsidR="000F2C31">
        <w:rPr>
          <w:rFonts w:cs="Arial"/>
          <w:bCs/>
          <w:szCs w:val="22"/>
        </w:rPr>
        <w:t xml:space="preserve"> kodexu</w:t>
      </w:r>
      <w:r w:rsidR="009032D7">
        <w:rPr>
          <w:rFonts w:cs="Arial"/>
          <w:bCs/>
          <w:szCs w:val="22"/>
        </w:rPr>
        <w:t xml:space="preserve"> na úvodním vstupním školení</w:t>
      </w:r>
      <w:r w:rsidRPr="00F94CE7">
        <w:rPr>
          <w:rFonts w:cs="Arial"/>
          <w:bCs/>
          <w:szCs w:val="22"/>
        </w:rPr>
        <w:t>.</w:t>
      </w:r>
    </w:p>
    <w:p w14:paraId="1AEA06A8" w14:textId="77777777" w:rsidR="00724559" w:rsidRPr="00950B37" w:rsidRDefault="00000000" w:rsidP="00950B37">
      <w:pPr>
        <w:tabs>
          <w:tab w:val="left" w:pos="2268"/>
        </w:tabs>
        <w:spacing w:after="0" w:line="264" w:lineRule="auto"/>
        <w:ind w:firstLine="426"/>
        <w:rPr>
          <w:rFonts w:cs="Arial"/>
          <w:szCs w:val="22"/>
        </w:rPr>
      </w:pPr>
      <w:r>
        <w:rPr>
          <w:rFonts w:cs="Arial"/>
          <w:b/>
          <w:bCs/>
          <w:szCs w:val="22"/>
        </w:rPr>
        <w:t>Odpovědnost:</w:t>
      </w:r>
      <w:r w:rsidR="00010615" w:rsidRPr="00950B37">
        <w:rPr>
          <w:rFonts w:cs="Arial"/>
          <w:szCs w:val="22"/>
        </w:rPr>
        <w:tab/>
      </w:r>
      <w:r w:rsidR="00C0565A">
        <w:rPr>
          <w:rFonts w:cs="Arial"/>
          <w:szCs w:val="22"/>
        </w:rPr>
        <w:t>Odbor personální ve spolupráci s </w:t>
      </w:r>
      <w:r w:rsidR="00C0565A" w:rsidRPr="004808C6">
        <w:rPr>
          <w:rFonts w:cs="Arial"/>
        </w:rPr>
        <w:t>Oddělení</w:t>
      </w:r>
      <w:r w:rsidR="00C0565A">
        <w:rPr>
          <w:rFonts w:cs="Arial"/>
        </w:rPr>
        <w:t>m</w:t>
      </w:r>
      <w:r w:rsidR="00C0565A" w:rsidRPr="004808C6">
        <w:rPr>
          <w:rFonts w:cs="Arial"/>
        </w:rPr>
        <w:t xml:space="preserve"> interního auditu</w:t>
      </w:r>
    </w:p>
    <w:p w14:paraId="1F0E1CBF" w14:textId="77777777" w:rsidR="00612528" w:rsidRPr="002A2364" w:rsidRDefault="00000000" w:rsidP="002A2364">
      <w:pPr>
        <w:tabs>
          <w:tab w:val="left" w:pos="2268"/>
        </w:tabs>
        <w:spacing w:line="264" w:lineRule="auto"/>
        <w:ind w:firstLine="425"/>
        <w:rPr>
          <w:rFonts w:cs="Arial"/>
          <w:b/>
          <w:bCs/>
          <w:szCs w:val="22"/>
        </w:rPr>
      </w:pPr>
      <w:r w:rsidRPr="00F94CE7">
        <w:rPr>
          <w:rFonts w:cs="Arial"/>
          <w:b/>
          <w:bCs/>
          <w:szCs w:val="22"/>
        </w:rPr>
        <w:t xml:space="preserve">Termín: </w:t>
      </w:r>
      <w:r>
        <w:rPr>
          <w:rFonts w:cs="Arial"/>
          <w:b/>
          <w:bCs/>
          <w:szCs w:val="22"/>
        </w:rPr>
        <w:tab/>
      </w:r>
      <w:r w:rsidR="00785A6B" w:rsidRPr="00785A6B">
        <w:rPr>
          <w:rFonts w:cs="Arial"/>
          <w:szCs w:val="22"/>
        </w:rPr>
        <w:t>Průběžně, trvale</w:t>
      </w:r>
    </w:p>
    <w:p w14:paraId="7B718A53" w14:textId="77777777" w:rsidR="00612528" w:rsidRPr="00105DFD" w:rsidRDefault="00000000" w:rsidP="00994B54">
      <w:pPr>
        <w:numPr>
          <w:ilvl w:val="0"/>
          <w:numId w:val="5"/>
        </w:numPr>
        <w:spacing w:after="120" w:line="264" w:lineRule="auto"/>
        <w:ind w:left="357" w:hanging="357"/>
        <w:rPr>
          <w:rFonts w:cs="Arial"/>
          <w:b/>
          <w:bCs/>
          <w:color w:val="0000FF"/>
          <w:szCs w:val="22"/>
        </w:rPr>
      </w:pPr>
      <w:r w:rsidRPr="00105DFD">
        <w:rPr>
          <w:rFonts w:cs="Arial"/>
          <w:b/>
          <w:bCs/>
          <w:color w:val="0000FF"/>
          <w:szCs w:val="22"/>
        </w:rPr>
        <w:t>Úkol č. 1.1.3</w:t>
      </w:r>
    </w:p>
    <w:p w14:paraId="4DD4822B" w14:textId="77777777" w:rsidR="00612528" w:rsidRPr="00F94CE7" w:rsidRDefault="00000000" w:rsidP="00612528">
      <w:pPr>
        <w:spacing w:after="120" w:line="264" w:lineRule="auto"/>
        <w:ind w:left="426"/>
        <w:rPr>
          <w:rFonts w:cs="Arial"/>
          <w:bCs/>
          <w:szCs w:val="22"/>
        </w:rPr>
      </w:pPr>
      <w:r>
        <w:rPr>
          <w:rFonts w:cs="Arial"/>
          <w:bCs/>
          <w:szCs w:val="22"/>
        </w:rPr>
        <w:t>Aktualizovat etický kodex na</w:t>
      </w:r>
      <w:r w:rsidR="00906ECA">
        <w:rPr>
          <w:rFonts w:cs="Arial"/>
          <w:bCs/>
          <w:szCs w:val="22"/>
        </w:rPr>
        <w:t xml:space="preserve"> </w:t>
      </w:r>
      <w:r w:rsidR="00385C34">
        <w:rPr>
          <w:rFonts w:cs="Arial"/>
          <w:bCs/>
          <w:szCs w:val="22"/>
        </w:rPr>
        <w:t>internetových</w:t>
      </w:r>
      <w:r w:rsidR="00906ECA">
        <w:rPr>
          <w:rFonts w:cs="Arial"/>
          <w:bCs/>
          <w:szCs w:val="22"/>
        </w:rPr>
        <w:t xml:space="preserve"> stránkách Úřadu</w:t>
      </w:r>
      <w:r>
        <w:rPr>
          <w:rFonts w:cs="Arial"/>
          <w:bCs/>
          <w:szCs w:val="22"/>
        </w:rPr>
        <w:t xml:space="preserve"> podle podkladů gestorů, a to </w:t>
      </w:r>
      <w:r w:rsidR="00907194">
        <w:rPr>
          <w:rFonts w:cs="Arial"/>
          <w:bCs/>
          <w:szCs w:val="22"/>
        </w:rPr>
        <w:br/>
      </w:r>
      <w:r>
        <w:rPr>
          <w:rFonts w:cs="Arial"/>
          <w:bCs/>
          <w:szCs w:val="22"/>
        </w:rPr>
        <w:t>v návaznosti na provedené změny.</w:t>
      </w:r>
    </w:p>
    <w:p w14:paraId="6C929ABD" w14:textId="77777777" w:rsidR="00612528" w:rsidRPr="00950B37" w:rsidRDefault="00000000" w:rsidP="00612528">
      <w:pPr>
        <w:tabs>
          <w:tab w:val="left" w:pos="2268"/>
        </w:tabs>
        <w:spacing w:after="0" w:line="264" w:lineRule="auto"/>
        <w:ind w:firstLine="426"/>
        <w:rPr>
          <w:rFonts w:cs="Arial"/>
          <w:szCs w:val="22"/>
        </w:rPr>
      </w:pPr>
      <w:r>
        <w:rPr>
          <w:rFonts w:cs="Arial"/>
          <w:b/>
          <w:bCs/>
          <w:szCs w:val="22"/>
        </w:rPr>
        <w:t>Odpovědnost:</w:t>
      </w:r>
      <w:r w:rsidRPr="00950B37">
        <w:rPr>
          <w:rFonts w:cs="Arial"/>
          <w:szCs w:val="22"/>
        </w:rPr>
        <w:tab/>
      </w:r>
      <w:r>
        <w:rPr>
          <w:rFonts w:cs="Arial"/>
          <w:szCs w:val="22"/>
        </w:rPr>
        <w:t>Odbor personální</w:t>
      </w:r>
    </w:p>
    <w:p w14:paraId="4F472CCF" w14:textId="77777777" w:rsidR="00612528" w:rsidRPr="00950B37" w:rsidRDefault="00000000" w:rsidP="00612528">
      <w:pPr>
        <w:tabs>
          <w:tab w:val="left" w:pos="2268"/>
        </w:tabs>
        <w:spacing w:after="0" w:line="264" w:lineRule="auto"/>
        <w:ind w:firstLine="426"/>
        <w:rPr>
          <w:rFonts w:cs="Arial"/>
          <w:szCs w:val="22"/>
        </w:rPr>
      </w:pPr>
      <w:r w:rsidRPr="00F94CE7">
        <w:rPr>
          <w:rFonts w:cs="Arial"/>
          <w:b/>
          <w:bCs/>
          <w:szCs w:val="22"/>
        </w:rPr>
        <w:t xml:space="preserve">Termín: </w:t>
      </w:r>
      <w:r>
        <w:rPr>
          <w:rFonts w:cs="Arial"/>
          <w:b/>
          <w:bCs/>
          <w:szCs w:val="22"/>
        </w:rPr>
        <w:tab/>
      </w:r>
      <w:r w:rsidR="00785A6B" w:rsidRPr="00785A6B">
        <w:rPr>
          <w:rFonts w:cs="Arial"/>
          <w:szCs w:val="22"/>
        </w:rPr>
        <w:t>Průběžně, trvale</w:t>
      </w:r>
    </w:p>
    <w:p w14:paraId="788EED9E" w14:textId="77777777" w:rsidR="006A76C9" w:rsidRDefault="006A76C9" w:rsidP="00C86C22">
      <w:pPr>
        <w:tabs>
          <w:tab w:val="left" w:pos="2268"/>
        </w:tabs>
        <w:spacing w:line="264" w:lineRule="auto"/>
        <w:ind w:firstLine="425"/>
        <w:rPr>
          <w:rFonts w:cs="Arial"/>
          <w:szCs w:val="22"/>
        </w:rPr>
      </w:pPr>
    </w:p>
    <w:p w14:paraId="1E3EC03C" w14:textId="77777777" w:rsidR="00540DB7" w:rsidRPr="0095245C" w:rsidRDefault="00000000" w:rsidP="000F3427">
      <w:pPr>
        <w:pStyle w:val="Nadpis2"/>
        <w:spacing w:before="0"/>
        <w:ind w:left="720" w:hanging="578"/>
        <w:rPr>
          <w:sz w:val="22"/>
          <w:szCs w:val="22"/>
        </w:rPr>
      </w:pPr>
      <w:bookmarkStart w:id="6" w:name="_Toc232145493"/>
      <w:r w:rsidRPr="0095245C">
        <w:rPr>
          <w:sz w:val="22"/>
          <w:szCs w:val="22"/>
        </w:rPr>
        <w:t xml:space="preserve">Propagace protikorupčního postoje </w:t>
      </w:r>
      <w:r w:rsidR="00633417" w:rsidRPr="0095245C">
        <w:rPr>
          <w:sz w:val="22"/>
          <w:szCs w:val="22"/>
        </w:rPr>
        <w:t>vedoucími zaměstnanci</w:t>
      </w:r>
      <w:bookmarkEnd w:id="6"/>
    </w:p>
    <w:p w14:paraId="68617EC2" w14:textId="77777777" w:rsidR="00633417" w:rsidRDefault="00000000" w:rsidP="00DF5C2E">
      <w:pPr>
        <w:spacing w:line="264" w:lineRule="auto"/>
        <w:rPr>
          <w:iCs/>
        </w:rPr>
      </w:pPr>
      <w:r w:rsidRPr="004712E4">
        <w:rPr>
          <w:iCs/>
        </w:rPr>
        <w:t>Propagac</w:t>
      </w:r>
      <w:r w:rsidR="0016385F">
        <w:rPr>
          <w:iCs/>
        </w:rPr>
        <w:t>í</w:t>
      </w:r>
      <w:r w:rsidRPr="004712E4">
        <w:rPr>
          <w:iCs/>
        </w:rPr>
        <w:t xml:space="preserve"> protikorupční</w:t>
      </w:r>
      <w:r w:rsidR="004712E4">
        <w:rPr>
          <w:iCs/>
        </w:rPr>
        <w:t>ho</w:t>
      </w:r>
      <w:r w:rsidRPr="004712E4">
        <w:rPr>
          <w:iCs/>
        </w:rPr>
        <w:t xml:space="preserve"> postoj</w:t>
      </w:r>
      <w:r w:rsidR="004712E4">
        <w:rPr>
          <w:iCs/>
        </w:rPr>
        <w:t>e</w:t>
      </w:r>
      <w:r w:rsidRPr="004712E4">
        <w:rPr>
          <w:iCs/>
        </w:rPr>
        <w:t xml:space="preserve"> se </w:t>
      </w:r>
      <w:r w:rsidR="0054758A">
        <w:rPr>
          <w:iCs/>
        </w:rPr>
        <w:t>kromě</w:t>
      </w:r>
      <w:r w:rsidRPr="004712E4">
        <w:rPr>
          <w:iCs/>
        </w:rPr>
        <w:t xml:space="preserve"> vlastní bezúhonnosti rozumí zejména pro</w:t>
      </w:r>
      <w:r w:rsidR="004B1B7E">
        <w:rPr>
          <w:iCs/>
        </w:rPr>
        <w:t>sazování</w:t>
      </w:r>
      <w:r w:rsidRPr="004712E4">
        <w:rPr>
          <w:iCs/>
        </w:rPr>
        <w:t xml:space="preserve"> dodržování právních a vnitřních předpisů, zdůrazňování významu ochrany majetku státu, </w:t>
      </w:r>
      <w:r w:rsidR="006202A0">
        <w:rPr>
          <w:iCs/>
        </w:rPr>
        <w:t xml:space="preserve">postoj </w:t>
      </w:r>
      <w:r w:rsidRPr="004712E4">
        <w:rPr>
          <w:iCs/>
        </w:rPr>
        <w:t>odmítající korupci</w:t>
      </w:r>
      <w:r w:rsidR="00BF471F">
        <w:rPr>
          <w:iCs/>
        </w:rPr>
        <w:t xml:space="preserve"> a</w:t>
      </w:r>
      <w:r w:rsidRPr="004712E4">
        <w:rPr>
          <w:iCs/>
        </w:rPr>
        <w:t xml:space="preserve"> důraz na prošetřování podezření na protiprávní jednání</w:t>
      </w:r>
      <w:r w:rsidR="00BF471F">
        <w:rPr>
          <w:iCs/>
        </w:rPr>
        <w:t>.</w:t>
      </w:r>
      <w:r w:rsidRPr="004712E4">
        <w:rPr>
          <w:iCs/>
        </w:rPr>
        <w:t xml:space="preserve"> </w:t>
      </w:r>
      <w:r w:rsidR="00BF471F">
        <w:rPr>
          <w:iCs/>
        </w:rPr>
        <w:t>V</w:t>
      </w:r>
      <w:r w:rsidR="00BF471F" w:rsidRPr="004712E4">
        <w:rPr>
          <w:iCs/>
        </w:rPr>
        <w:t xml:space="preserve"> případě prokázání prošetřovan</w:t>
      </w:r>
      <w:r w:rsidR="0058500F">
        <w:rPr>
          <w:iCs/>
        </w:rPr>
        <w:t>ého</w:t>
      </w:r>
      <w:r w:rsidR="00BF471F" w:rsidRPr="004712E4">
        <w:rPr>
          <w:iCs/>
        </w:rPr>
        <w:t xml:space="preserve"> </w:t>
      </w:r>
      <w:r w:rsidR="0058500F">
        <w:rPr>
          <w:iCs/>
        </w:rPr>
        <w:t>podezření</w:t>
      </w:r>
      <w:r w:rsidR="00BF471F">
        <w:rPr>
          <w:iCs/>
        </w:rPr>
        <w:t xml:space="preserve"> </w:t>
      </w:r>
      <w:r w:rsidR="00FB6684">
        <w:rPr>
          <w:iCs/>
        </w:rPr>
        <w:t xml:space="preserve">pak </w:t>
      </w:r>
      <w:r w:rsidR="00C0365B" w:rsidRPr="00616EEF">
        <w:rPr>
          <w:iCs/>
        </w:rPr>
        <w:t>povinnost</w:t>
      </w:r>
      <w:r w:rsidR="00C0365B">
        <w:rPr>
          <w:iCs/>
        </w:rPr>
        <w:t xml:space="preserve"> </w:t>
      </w:r>
      <w:r w:rsidRPr="004712E4">
        <w:rPr>
          <w:iCs/>
        </w:rPr>
        <w:t>vyvození adekvátních pracovněprávních, trestněprávních,</w:t>
      </w:r>
      <w:r w:rsidRPr="004712E4">
        <w:rPr>
          <w:b/>
          <w:iCs/>
        </w:rPr>
        <w:t xml:space="preserve"> </w:t>
      </w:r>
      <w:r w:rsidRPr="004712E4">
        <w:rPr>
          <w:iCs/>
        </w:rPr>
        <w:t>kázeňských</w:t>
      </w:r>
      <w:r w:rsidR="006E0A0A">
        <w:rPr>
          <w:iCs/>
        </w:rPr>
        <w:t xml:space="preserve">, </w:t>
      </w:r>
      <w:r w:rsidRPr="004712E4">
        <w:rPr>
          <w:iCs/>
        </w:rPr>
        <w:t xml:space="preserve">disciplinárních a </w:t>
      </w:r>
      <w:r w:rsidR="006E0A0A">
        <w:rPr>
          <w:iCs/>
        </w:rPr>
        <w:t xml:space="preserve">dalších </w:t>
      </w:r>
      <w:r w:rsidRPr="004712E4">
        <w:rPr>
          <w:iCs/>
        </w:rPr>
        <w:t>preventivních opatření</w:t>
      </w:r>
      <w:r w:rsidR="00FB6684">
        <w:rPr>
          <w:iCs/>
        </w:rPr>
        <w:t>.</w:t>
      </w:r>
    </w:p>
    <w:p w14:paraId="7F48C4D2" w14:textId="77777777" w:rsidR="00452A28" w:rsidRPr="00105DFD" w:rsidRDefault="00000000" w:rsidP="00994B54">
      <w:pPr>
        <w:numPr>
          <w:ilvl w:val="0"/>
          <w:numId w:val="5"/>
        </w:numPr>
        <w:spacing w:after="120" w:line="264" w:lineRule="auto"/>
        <w:ind w:left="357" w:hanging="357"/>
        <w:rPr>
          <w:rFonts w:cs="Arial"/>
          <w:b/>
          <w:bCs/>
          <w:color w:val="0000FF"/>
          <w:szCs w:val="22"/>
        </w:rPr>
      </w:pPr>
      <w:r w:rsidRPr="00105DFD">
        <w:rPr>
          <w:rFonts w:cs="Arial"/>
          <w:b/>
          <w:bCs/>
          <w:color w:val="0000FF"/>
          <w:szCs w:val="22"/>
        </w:rPr>
        <w:t>Úkol č. 1.2.1</w:t>
      </w:r>
    </w:p>
    <w:p w14:paraId="25B39F28" w14:textId="77777777" w:rsidR="00452A28" w:rsidRDefault="00000000" w:rsidP="00452A28">
      <w:pPr>
        <w:spacing w:after="120" w:line="264" w:lineRule="auto"/>
        <w:ind w:left="426"/>
        <w:rPr>
          <w:rFonts w:cs="Arial"/>
          <w:bCs/>
          <w:szCs w:val="22"/>
        </w:rPr>
      </w:pPr>
      <w:r>
        <w:rPr>
          <w:rFonts w:cs="Arial"/>
          <w:bCs/>
          <w:szCs w:val="22"/>
        </w:rPr>
        <w:t>P</w:t>
      </w:r>
      <w:r w:rsidR="00906ECA">
        <w:rPr>
          <w:rFonts w:cs="Arial"/>
          <w:bCs/>
          <w:szCs w:val="22"/>
        </w:rPr>
        <w:t>rosazovat pr</w:t>
      </w:r>
      <w:r w:rsidR="006E7EEE">
        <w:rPr>
          <w:rFonts w:cs="Arial"/>
          <w:bCs/>
          <w:szCs w:val="22"/>
        </w:rPr>
        <w:t>otikorupční postoj mezi</w:t>
      </w:r>
      <w:r w:rsidR="00906ECA">
        <w:rPr>
          <w:rFonts w:cs="Arial"/>
          <w:bCs/>
          <w:szCs w:val="22"/>
        </w:rPr>
        <w:t xml:space="preserve"> </w:t>
      </w:r>
      <w:r w:rsidR="00906ECA" w:rsidRPr="00F94CE7">
        <w:rPr>
          <w:rFonts w:cs="Arial"/>
          <w:bCs/>
          <w:szCs w:val="22"/>
        </w:rPr>
        <w:t>podříze</w:t>
      </w:r>
      <w:r w:rsidR="006E7EEE">
        <w:rPr>
          <w:rFonts w:cs="Arial"/>
          <w:bCs/>
          <w:szCs w:val="22"/>
        </w:rPr>
        <w:t xml:space="preserve">nými </w:t>
      </w:r>
      <w:r w:rsidR="00906ECA" w:rsidRPr="00F94CE7">
        <w:rPr>
          <w:rFonts w:cs="Arial"/>
          <w:bCs/>
          <w:szCs w:val="22"/>
        </w:rPr>
        <w:t>zaměstnanc</w:t>
      </w:r>
      <w:r w:rsidR="006E7EEE">
        <w:rPr>
          <w:rFonts w:cs="Arial"/>
          <w:bCs/>
          <w:szCs w:val="22"/>
        </w:rPr>
        <w:t>i</w:t>
      </w:r>
      <w:r w:rsidR="001770D6">
        <w:rPr>
          <w:rFonts w:cs="Arial"/>
          <w:bCs/>
          <w:szCs w:val="22"/>
        </w:rPr>
        <w:t xml:space="preserve"> a </w:t>
      </w:r>
      <w:r>
        <w:rPr>
          <w:rFonts w:cs="Arial"/>
          <w:bCs/>
          <w:szCs w:val="22"/>
        </w:rPr>
        <w:t>aktivně</w:t>
      </w:r>
      <w:r w:rsidR="001770D6">
        <w:rPr>
          <w:rFonts w:cs="Arial"/>
          <w:bCs/>
          <w:szCs w:val="22"/>
        </w:rPr>
        <w:t xml:space="preserve"> jej</w:t>
      </w:r>
      <w:r>
        <w:rPr>
          <w:rFonts w:cs="Arial"/>
          <w:bCs/>
          <w:szCs w:val="22"/>
        </w:rPr>
        <w:t xml:space="preserve"> propagovat na </w:t>
      </w:r>
      <w:r w:rsidR="00FE5827" w:rsidRPr="009B10D9">
        <w:rPr>
          <w:rFonts w:cs="Arial"/>
          <w:bCs/>
          <w:szCs w:val="22"/>
        </w:rPr>
        <w:t>jednání</w:t>
      </w:r>
      <w:r w:rsidR="008A653E" w:rsidRPr="009B10D9">
        <w:rPr>
          <w:rFonts w:cs="Arial"/>
          <w:bCs/>
          <w:szCs w:val="22"/>
        </w:rPr>
        <w:t>ch</w:t>
      </w:r>
      <w:r w:rsidR="00FE5827" w:rsidRPr="009B10D9">
        <w:rPr>
          <w:rFonts w:cs="Arial"/>
          <w:bCs/>
          <w:szCs w:val="22"/>
        </w:rPr>
        <w:t xml:space="preserve"> a</w:t>
      </w:r>
      <w:r w:rsidR="00906ECA" w:rsidRPr="009B10D9">
        <w:rPr>
          <w:rFonts w:cs="Arial"/>
          <w:bCs/>
          <w:szCs w:val="22"/>
        </w:rPr>
        <w:t xml:space="preserve"> poradách</w:t>
      </w:r>
      <w:r w:rsidR="00740D39" w:rsidRPr="009B10D9">
        <w:rPr>
          <w:rFonts w:cs="Arial"/>
          <w:bCs/>
          <w:szCs w:val="22"/>
        </w:rPr>
        <w:t>.</w:t>
      </w:r>
      <w:r w:rsidR="0088469B">
        <w:rPr>
          <w:rFonts w:cs="Arial"/>
          <w:bCs/>
          <w:szCs w:val="22"/>
        </w:rPr>
        <w:t xml:space="preserve"> </w:t>
      </w:r>
    </w:p>
    <w:p w14:paraId="76ED868A" w14:textId="77777777" w:rsidR="00452A28" w:rsidRPr="00F94CE7" w:rsidRDefault="00000000" w:rsidP="00452A28">
      <w:pPr>
        <w:tabs>
          <w:tab w:val="left" w:pos="2268"/>
        </w:tabs>
        <w:spacing w:after="0" w:line="264" w:lineRule="auto"/>
        <w:ind w:firstLine="426"/>
        <w:rPr>
          <w:rFonts w:cs="Arial"/>
          <w:szCs w:val="22"/>
        </w:rPr>
      </w:pPr>
      <w:r>
        <w:rPr>
          <w:rFonts w:cs="Arial"/>
          <w:b/>
          <w:bCs/>
          <w:szCs w:val="22"/>
        </w:rPr>
        <w:lastRenderedPageBreak/>
        <w:t>Odpovědnost</w:t>
      </w:r>
      <w:r w:rsidRPr="00F94CE7">
        <w:rPr>
          <w:rFonts w:cs="Arial"/>
          <w:b/>
          <w:bCs/>
          <w:szCs w:val="22"/>
        </w:rPr>
        <w:t>:</w:t>
      </w:r>
      <w:r w:rsidRPr="00F94CE7">
        <w:rPr>
          <w:rFonts w:cs="Arial"/>
          <w:szCs w:val="22"/>
        </w:rPr>
        <w:t xml:space="preserve"> </w:t>
      </w:r>
      <w:r>
        <w:rPr>
          <w:rFonts w:cs="Arial"/>
          <w:szCs w:val="22"/>
        </w:rPr>
        <w:tab/>
      </w:r>
      <w:r w:rsidR="00FB6684">
        <w:rPr>
          <w:rFonts w:cs="Arial"/>
          <w:szCs w:val="22"/>
        </w:rPr>
        <w:t>V</w:t>
      </w:r>
      <w:r w:rsidRPr="00F94CE7">
        <w:rPr>
          <w:rFonts w:cs="Arial"/>
          <w:szCs w:val="22"/>
        </w:rPr>
        <w:t>šichni vedoucí zaměstnanci</w:t>
      </w:r>
    </w:p>
    <w:p w14:paraId="114F4124" w14:textId="77777777" w:rsidR="00452A28" w:rsidRPr="00942CC6" w:rsidRDefault="00000000" w:rsidP="00452A28">
      <w:pPr>
        <w:tabs>
          <w:tab w:val="left" w:pos="2268"/>
        </w:tabs>
        <w:spacing w:line="264" w:lineRule="auto"/>
        <w:ind w:firstLine="425"/>
        <w:rPr>
          <w:rFonts w:cs="Arial"/>
          <w:szCs w:val="22"/>
        </w:rPr>
      </w:pPr>
      <w:r w:rsidRPr="00F94CE7">
        <w:rPr>
          <w:rFonts w:cs="Arial"/>
          <w:b/>
          <w:bCs/>
          <w:szCs w:val="22"/>
        </w:rPr>
        <w:t xml:space="preserve">Termín: </w:t>
      </w:r>
      <w:r>
        <w:rPr>
          <w:rFonts w:cs="Arial"/>
          <w:b/>
          <w:bCs/>
          <w:szCs w:val="22"/>
        </w:rPr>
        <w:tab/>
      </w:r>
      <w:r>
        <w:rPr>
          <w:rFonts w:cs="Arial"/>
          <w:szCs w:val="22"/>
        </w:rPr>
        <w:t>P</w:t>
      </w:r>
      <w:r w:rsidRPr="00F94CE7">
        <w:rPr>
          <w:rFonts w:cs="Arial"/>
          <w:szCs w:val="22"/>
        </w:rPr>
        <w:t>růběžně</w:t>
      </w:r>
      <w:r w:rsidRPr="00942CC6">
        <w:rPr>
          <w:rFonts w:cs="Arial"/>
          <w:szCs w:val="22"/>
        </w:rPr>
        <w:t>, trvale</w:t>
      </w:r>
    </w:p>
    <w:p w14:paraId="2882AFDC" w14:textId="77777777" w:rsidR="002551EB" w:rsidRPr="00105DFD" w:rsidRDefault="00000000" w:rsidP="00994B54">
      <w:pPr>
        <w:numPr>
          <w:ilvl w:val="0"/>
          <w:numId w:val="5"/>
        </w:numPr>
        <w:spacing w:after="120" w:line="264" w:lineRule="auto"/>
        <w:ind w:left="357" w:hanging="357"/>
        <w:rPr>
          <w:rFonts w:cs="Arial"/>
          <w:b/>
          <w:bCs/>
          <w:color w:val="0000FF"/>
          <w:szCs w:val="22"/>
        </w:rPr>
      </w:pPr>
      <w:r w:rsidRPr="00105DFD">
        <w:rPr>
          <w:rFonts w:cs="Arial"/>
          <w:b/>
          <w:bCs/>
          <w:color w:val="0000FF"/>
          <w:szCs w:val="22"/>
        </w:rPr>
        <w:t>Úkol č. 1.2.2</w:t>
      </w:r>
    </w:p>
    <w:p w14:paraId="38A16416" w14:textId="77777777" w:rsidR="008C0F5C" w:rsidRDefault="00000000" w:rsidP="001770D6">
      <w:pPr>
        <w:spacing w:after="120" w:line="264" w:lineRule="auto"/>
        <w:ind w:left="426"/>
        <w:rPr>
          <w:rFonts w:cs="Arial"/>
          <w:bCs/>
          <w:szCs w:val="22"/>
        </w:rPr>
      </w:pPr>
      <w:r>
        <w:rPr>
          <w:rFonts w:cs="Arial"/>
          <w:bCs/>
          <w:szCs w:val="22"/>
        </w:rPr>
        <w:t xml:space="preserve">Seznamovat podřízené zaměstnance s konkrétními příklady z praxe na Úřadě včetně jejich řešení a důsledků (např. vysvětlení problematiky darů, informace o případech korupce a řešení jejich nápravy). </w:t>
      </w:r>
      <w:r w:rsidR="00857A9D">
        <w:rPr>
          <w:rFonts w:cs="Arial"/>
          <w:bCs/>
          <w:szCs w:val="22"/>
        </w:rPr>
        <w:t>Seznámením nesmí dojít k porušení práva na soukromí.</w:t>
      </w:r>
    </w:p>
    <w:p w14:paraId="22897FAE" w14:textId="77777777" w:rsidR="002551EB" w:rsidRPr="00F94CE7" w:rsidRDefault="00000000" w:rsidP="002551EB">
      <w:pPr>
        <w:tabs>
          <w:tab w:val="left" w:pos="2268"/>
        </w:tabs>
        <w:spacing w:after="0" w:line="264" w:lineRule="auto"/>
        <w:ind w:firstLine="426"/>
        <w:rPr>
          <w:rFonts w:cs="Arial"/>
          <w:szCs w:val="22"/>
        </w:rPr>
      </w:pPr>
      <w:r>
        <w:rPr>
          <w:rFonts w:cs="Arial"/>
          <w:b/>
          <w:bCs/>
          <w:szCs w:val="22"/>
        </w:rPr>
        <w:t>Odpovědnost</w:t>
      </w:r>
      <w:r w:rsidRPr="00F94CE7">
        <w:rPr>
          <w:rFonts w:cs="Arial"/>
          <w:b/>
          <w:bCs/>
          <w:szCs w:val="22"/>
        </w:rPr>
        <w:t>:</w:t>
      </w:r>
      <w:r w:rsidRPr="00F94CE7">
        <w:rPr>
          <w:rFonts w:cs="Arial"/>
          <w:szCs w:val="22"/>
        </w:rPr>
        <w:t xml:space="preserve"> </w:t>
      </w:r>
      <w:r>
        <w:rPr>
          <w:rFonts w:cs="Arial"/>
          <w:szCs w:val="22"/>
        </w:rPr>
        <w:tab/>
      </w:r>
      <w:r w:rsidR="00B54884">
        <w:rPr>
          <w:rFonts w:cs="Arial"/>
          <w:szCs w:val="22"/>
        </w:rPr>
        <w:t>V</w:t>
      </w:r>
      <w:r w:rsidRPr="00F94CE7">
        <w:rPr>
          <w:rFonts w:cs="Arial"/>
          <w:szCs w:val="22"/>
        </w:rPr>
        <w:t>šichni vedoucí zaměstnanci</w:t>
      </w:r>
    </w:p>
    <w:p w14:paraId="0FF3E7F7" w14:textId="77777777" w:rsidR="00942CC6" w:rsidRPr="00942CC6" w:rsidRDefault="00000000" w:rsidP="001C6603">
      <w:pPr>
        <w:tabs>
          <w:tab w:val="left" w:pos="2268"/>
        </w:tabs>
        <w:spacing w:after="480" w:line="264" w:lineRule="auto"/>
        <w:ind w:firstLine="425"/>
        <w:rPr>
          <w:rFonts w:cs="Arial"/>
          <w:szCs w:val="22"/>
        </w:rPr>
      </w:pPr>
      <w:r w:rsidRPr="00F94CE7">
        <w:rPr>
          <w:rFonts w:cs="Arial"/>
          <w:b/>
          <w:bCs/>
          <w:szCs w:val="22"/>
        </w:rPr>
        <w:t xml:space="preserve">Termín: </w:t>
      </w:r>
      <w:r>
        <w:rPr>
          <w:rFonts w:cs="Arial"/>
          <w:b/>
          <w:bCs/>
          <w:szCs w:val="22"/>
        </w:rPr>
        <w:tab/>
      </w:r>
      <w:r>
        <w:rPr>
          <w:rFonts w:cs="Arial"/>
          <w:szCs w:val="22"/>
        </w:rPr>
        <w:t>P</w:t>
      </w:r>
      <w:r w:rsidRPr="00F94CE7">
        <w:rPr>
          <w:rFonts w:cs="Arial"/>
          <w:szCs w:val="22"/>
        </w:rPr>
        <w:t>růběžně</w:t>
      </w:r>
      <w:r w:rsidRPr="00942CC6">
        <w:rPr>
          <w:rFonts w:cs="Arial"/>
          <w:szCs w:val="22"/>
        </w:rPr>
        <w:t>, trvale</w:t>
      </w:r>
    </w:p>
    <w:p w14:paraId="1B16B996" w14:textId="77777777" w:rsidR="00540DB7" w:rsidRPr="0095245C" w:rsidRDefault="00000000" w:rsidP="00C93170">
      <w:pPr>
        <w:pStyle w:val="Nadpis2"/>
        <w:spacing w:before="0"/>
        <w:ind w:left="720" w:hanging="578"/>
        <w:rPr>
          <w:sz w:val="22"/>
          <w:szCs w:val="22"/>
        </w:rPr>
      </w:pPr>
      <w:bookmarkStart w:id="7" w:name="_Toc232145494"/>
      <w:r w:rsidRPr="0095245C">
        <w:rPr>
          <w:sz w:val="22"/>
          <w:szCs w:val="22"/>
        </w:rPr>
        <w:t>Vzdělávání zaměstnanců</w:t>
      </w:r>
      <w:bookmarkEnd w:id="7"/>
    </w:p>
    <w:p w14:paraId="51DA7493" w14:textId="77777777" w:rsidR="00BE4238" w:rsidRPr="00605D86" w:rsidRDefault="00000000" w:rsidP="00B958D5">
      <w:pPr>
        <w:pStyle w:val="Pracovnpodklad-text"/>
        <w:spacing w:line="264" w:lineRule="auto"/>
        <w:rPr>
          <w:iCs/>
        </w:rPr>
      </w:pPr>
      <w:r w:rsidRPr="00605D86">
        <w:rPr>
          <w:iCs/>
        </w:rPr>
        <w:t>Vzdělávání zaměstnanců v</w:t>
      </w:r>
      <w:r w:rsidR="003311DB">
        <w:rPr>
          <w:iCs/>
        </w:rPr>
        <w:t xml:space="preserve"> oblasti </w:t>
      </w:r>
      <w:r w:rsidR="0056440A">
        <w:rPr>
          <w:iCs/>
        </w:rPr>
        <w:t>boje</w:t>
      </w:r>
      <w:r w:rsidR="006C0ED3">
        <w:rPr>
          <w:iCs/>
        </w:rPr>
        <w:t xml:space="preserve"> proti</w:t>
      </w:r>
      <w:r w:rsidR="0056440A">
        <w:rPr>
          <w:iCs/>
        </w:rPr>
        <w:t xml:space="preserve"> korupc</w:t>
      </w:r>
      <w:r w:rsidR="006C0ED3">
        <w:rPr>
          <w:iCs/>
        </w:rPr>
        <w:t>i</w:t>
      </w:r>
      <w:r w:rsidRPr="00605D86">
        <w:rPr>
          <w:iCs/>
        </w:rPr>
        <w:t xml:space="preserve"> se zaměřuje na význam ochrany majetku státu, vysvětlování obsahu </w:t>
      </w:r>
      <w:r w:rsidR="0078154D">
        <w:rPr>
          <w:iCs/>
        </w:rPr>
        <w:t>e</w:t>
      </w:r>
      <w:r w:rsidRPr="00605D86">
        <w:rPr>
          <w:iCs/>
        </w:rPr>
        <w:t xml:space="preserve">tického kodexu, </w:t>
      </w:r>
      <w:r w:rsidR="00DC53F2">
        <w:rPr>
          <w:iCs/>
        </w:rPr>
        <w:t>z</w:t>
      </w:r>
      <w:r w:rsidRPr="00605D86">
        <w:rPr>
          <w:iCs/>
        </w:rPr>
        <w:t xml:space="preserve">vyšování schopnosti </w:t>
      </w:r>
      <w:r w:rsidR="002979DE">
        <w:rPr>
          <w:iCs/>
        </w:rPr>
        <w:t xml:space="preserve">zaměstnanců </w:t>
      </w:r>
      <w:r w:rsidRPr="00605D86">
        <w:rPr>
          <w:iCs/>
        </w:rPr>
        <w:t>rozpoznat korup</w:t>
      </w:r>
      <w:r w:rsidR="0078154D">
        <w:rPr>
          <w:iCs/>
        </w:rPr>
        <w:t>ční jednání</w:t>
      </w:r>
      <w:r w:rsidR="00F476E7">
        <w:rPr>
          <w:iCs/>
        </w:rPr>
        <w:t xml:space="preserve"> a</w:t>
      </w:r>
      <w:r w:rsidRPr="00605D86">
        <w:rPr>
          <w:iCs/>
        </w:rPr>
        <w:t xml:space="preserve"> </w:t>
      </w:r>
      <w:r w:rsidR="00F46327">
        <w:rPr>
          <w:iCs/>
        </w:rPr>
        <w:t xml:space="preserve">na </w:t>
      </w:r>
      <w:r w:rsidR="00150BD3">
        <w:rPr>
          <w:iCs/>
        </w:rPr>
        <w:t xml:space="preserve">informovanost zaměstnanců o </w:t>
      </w:r>
      <w:r w:rsidRPr="00605D86">
        <w:rPr>
          <w:iCs/>
        </w:rPr>
        <w:t>možnost</w:t>
      </w:r>
      <w:r w:rsidR="000C3AAA">
        <w:rPr>
          <w:iCs/>
        </w:rPr>
        <w:t>i</w:t>
      </w:r>
      <w:r w:rsidRPr="00605D86">
        <w:rPr>
          <w:iCs/>
        </w:rPr>
        <w:t xml:space="preserve"> </w:t>
      </w:r>
      <w:r w:rsidR="00150BD3">
        <w:rPr>
          <w:iCs/>
        </w:rPr>
        <w:t xml:space="preserve">podat </w:t>
      </w:r>
      <w:r w:rsidRPr="00605D86">
        <w:rPr>
          <w:iCs/>
        </w:rPr>
        <w:t>ozn</w:t>
      </w:r>
      <w:r w:rsidR="000C3AAA">
        <w:rPr>
          <w:iCs/>
        </w:rPr>
        <w:t xml:space="preserve">ámení </w:t>
      </w:r>
      <w:r w:rsidRPr="00605D86">
        <w:rPr>
          <w:iCs/>
        </w:rPr>
        <w:t xml:space="preserve">možného protiprávního jednání </w:t>
      </w:r>
      <w:r w:rsidR="00F46327">
        <w:rPr>
          <w:iCs/>
        </w:rPr>
        <w:t>včetně</w:t>
      </w:r>
      <w:r w:rsidR="00804E89">
        <w:rPr>
          <w:iCs/>
        </w:rPr>
        <w:t xml:space="preserve"> </w:t>
      </w:r>
      <w:r w:rsidR="00F476E7">
        <w:rPr>
          <w:iCs/>
        </w:rPr>
        <w:t xml:space="preserve">následné </w:t>
      </w:r>
      <w:r w:rsidRPr="00605D86">
        <w:rPr>
          <w:iCs/>
        </w:rPr>
        <w:t>ochran</w:t>
      </w:r>
      <w:r w:rsidR="00F46327">
        <w:rPr>
          <w:iCs/>
        </w:rPr>
        <w:t>y</w:t>
      </w:r>
      <w:r w:rsidR="00F476E7">
        <w:rPr>
          <w:iCs/>
        </w:rPr>
        <w:t xml:space="preserve"> </w:t>
      </w:r>
      <w:r w:rsidRPr="00605D86">
        <w:rPr>
          <w:iCs/>
        </w:rPr>
        <w:t xml:space="preserve">oznamovatelů.  </w:t>
      </w:r>
    </w:p>
    <w:p w14:paraId="44B71760" w14:textId="77777777" w:rsidR="00A21F8F" w:rsidRDefault="00000000" w:rsidP="00B958D5">
      <w:pPr>
        <w:pStyle w:val="Pracovnpodklad-text"/>
        <w:spacing w:line="264" w:lineRule="auto"/>
      </w:pPr>
      <w:r>
        <w:t>Všichni noví zaměstnanci Úřadu jsou povinni absolvovat úvodní vstupní školení, jehož součástí j</w:t>
      </w:r>
      <w:r w:rsidR="002C3674">
        <w:t xml:space="preserve">e blok věnovaný </w:t>
      </w:r>
      <w:r w:rsidR="005231ED">
        <w:t>e</w:t>
      </w:r>
      <w:r w:rsidR="002C3674">
        <w:t>tickému kodexu</w:t>
      </w:r>
      <w:r w:rsidR="006622BD">
        <w:t xml:space="preserve">, </w:t>
      </w:r>
      <w:r w:rsidR="00B91802">
        <w:t>boji</w:t>
      </w:r>
      <w:r w:rsidR="006C0ED3">
        <w:t xml:space="preserve"> proti</w:t>
      </w:r>
      <w:r w:rsidR="002C0408">
        <w:t> </w:t>
      </w:r>
      <w:r w:rsidR="00B91802">
        <w:t>korupc</w:t>
      </w:r>
      <w:r w:rsidR="006C0ED3">
        <w:t>i</w:t>
      </w:r>
      <w:r w:rsidR="002C0408">
        <w:t xml:space="preserve">, </w:t>
      </w:r>
      <w:r w:rsidR="006622BD">
        <w:t>v</w:t>
      </w:r>
      <w:r w:rsidR="003552B5">
        <w:t>nitřní</w:t>
      </w:r>
      <w:r w:rsidR="006622BD">
        <w:t>mu</w:t>
      </w:r>
      <w:r w:rsidR="003552B5">
        <w:t xml:space="preserve"> oznamovací</w:t>
      </w:r>
      <w:r w:rsidR="006622BD">
        <w:t>mu</w:t>
      </w:r>
      <w:r w:rsidR="003552B5">
        <w:t xml:space="preserve"> systému </w:t>
      </w:r>
      <w:r w:rsidR="00907194">
        <w:br/>
      </w:r>
      <w:r w:rsidR="003552B5">
        <w:t>a</w:t>
      </w:r>
      <w:r w:rsidR="006622BD">
        <w:t xml:space="preserve"> mechanismu </w:t>
      </w:r>
      <w:r w:rsidR="003552B5">
        <w:t>ochrany oznamovatelů.</w:t>
      </w:r>
    </w:p>
    <w:p w14:paraId="3F088DE6" w14:textId="77777777" w:rsidR="00EF199A" w:rsidRDefault="00000000" w:rsidP="00EF199A">
      <w:pPr>
        <w:autoSpaceDE w:val="0"/>
        <w:autoSpaceDN w:val="0"/>
        <w:adjustRightInd w:val="0"/>
        <w:spacing w:line="264" w:lineRule="auto"/>
        <w:rPr>
          <w:rFonts w:cs="Arial"/>
        </w:rPr>
      </w:pPr>
      <w:r>
        <w:rPr>
          <w:rFonts w:cs="Arial"/>
        </w:rPr>
        <w:t>Z</w:t>
      </w:r>
      <w:r w:rsidR="00906ECA">
        <w:rPr>
          <w:rFonts w:cs="Arial"/>
        </w:rPr>
        <w:t>aměstnanci</w:t>
      </w:r>
      <w:r>
        <w:rPr>
          <w:rFonts w:cs="Arial"/>
        </w:rPr>
        <w:t>, kteří vykonávají agendy se zvýšeným korupčním potenciálem, jsou povinni se dále vzdělávat v oblasti boje proti korupci formou</w:t>
      </w:r>
      <w:r w:rsidR="00784F1A">
        <w:rPr>
          <w:rFonts w:cs="Arial"/>
        </w:rPr>
        <w:t xml:space="preserve"> </w:t>
      </w:r>
      <w:r>
        <w:rPr>
          <w:rFonts w:cs="Arial"/>
        </w:rPr>
        <w:t>následných</w:t>
      </w:r>
      <w:r w:rsidR="00906ECA">
        <w:rPr>
          <w:rFonts w:cs="Arial"/>
        </w:rPr>
        <w:t xml:space="preserve"> </w:t>
      </w:r>
      <w:r w:rsidR="005F782E">
        <w:rPr>
          <w:rFonts w:cs="Arial"/>
        </w:rPr>
        <w:t>odborných</w:t>
      </w:r>
      <w:r w:rsidR="00906ECA">
        <w:rPr>
          <w:rFonts w:cs="Arial"/>
        </w:rPr>
        <w:t xml:space="preserve"> školen</w:t>
      </w:r>
      <w:r w:rsidR="005F782E">
        <w:rPr>
          <w:rFonts w:cs="Arial"/>
        </w:rPr>
        <w:t>í</w:t>
      </w:r>
      <w:r>
        <w:rPr>
          <w:rFonts w:cs="Arial"/>
        </w:rPr>
        <w:t>, jako je</w:t>
      </w:r>
      <w:r w:rsidR="00AA55D8">
        <w:rPr>
          <w:rFonts w:cs="Arial"/>
        </w:rPr>
        <w:t xml:space="preserve"> například </w:t>
      </w:r>
      <w:r w:rsidR="00906ECA">
        <w:rPr>
          <w:rFonts w:cs="Arial"/>
        </w:rPr>
        <w:t>ochran</w:t>
      </w:r>
      <w:r w:rsidR="00AA55D8">
        <w:rPr>
          <w:rFonts w:cs="Arial"/>
        </w:rPr>
        <w:t>a</w:t>
      </w:r>
      <w:r w:rsidR="00906ECA">
        <w:rPr>
          <w:rFonts w:cs="Arial"/>
        </w:rPr>
        <w:t xml:space="preserve"> osobních údajů, identifikac</w:t>
      </w:r>
      <w:r w:rsidR="00AA55D8">
        <w:rPr>
          <w:rFonts w:cs="Arial"/>
        </w:rPr>
        <w:t>e</w:t>
      </w:r>
      <w:r w:rsidR="00906ECA">
        <w:rPr>
          <w:rFonts w:cs="Arial"/>
        </w:rPr>
        <w:t xml:space="preserve"> a analýz</w:t>
      </w:r>
      <w:r w:rsidR="00AA55D8">
        <w:rPr>
          <w:rFonts w:cs="Arial"/>
        </w:rPr>
        <w:t>a</w:t>
      </w:r>
      <w:r w:rsidR="00906ECA">
        <w:rPr>
          <w:rFonts w:cs="Arial"/>
        </w:rPr>
        <w:t xml:space="preserve"> rizik (včetně korupčních) a whistleblowing. </w:t>
      </w:r>
    </w:p>
    <w:p w14:paraId="46388A18" w14:textId="77777777" w:rsidR="0062312B" w:rsidRPr="00105DFD" w:rsidRDefault="00000000" w:rsidP="00994B54">
      <w:pPr>
        <w:numPr>
          <w:ilvl w:val="0"/>
          <w:numId w:val="5"/>
        </w:numPr>
        <w:spacing w:after="120" w:line="264" w:lineRule="auto"/>
        <w:ind w:left="357" w:hanging="357"/>
        <w:rPr>
          <w:rFonts w:cs="Arial"/>
          <w:b/>
          <w:bCs/>
          <w:color w:val="0000FF"/>
          <w:szCs w:val="22"/>
        </w:rPr>
      </w:pPr>
      <w:r w:rsidRPr="00105DFD">
        <w:rPr>
          <w:rFonts w:cs="Arial"/>
          <w:b/>
          <w:bCs/>
          <w:color w:val="0000FF"/>
          <w:szCs w:val="22"/>
        </w:rPr>
        <w:t>Úkol č. 1.</w:t>
      </w:r>
      <w:r w:rsidR="00322D12" w:rsidRPr="00105DFD">
        <w:rPr>
          <w:rFonts w:cs="Arial"/>
          <w:b/>
          <w:bCs/>
          <w:color w:val="0000FF"/>
          <w:szCs w:val="22"/>
        </w:rPr>
        <w:t>3</w:t>
      </w:r>
      <w:r w:rsidRPr="00105DFD">
        <w:rPr>
          <w:rFonts w:cs="Arial"/>
          <w:b/>
          <w:bCs/>
          <w:color w:val="0000FF"/>
          <w:szCs w:val="22"/>
        </w:rPr>
        <w:t>.1</w:t>
      </w:r>
    </w:p>
    <w:p w14:paraId="021696E2" w14:textId="77777777" w:rsidR="0062312B" w:rsidRDefault="00000000" w:rsidP="0062312B">
      <w:pPr>
        <w:spacing w:after="120" w:line="264" w:lineRule="auto"/>
        <w:ind w:left="426"/>
        <w:rPr>
          <w:rFonts w:cs="Arial"/>
          <w:bCs/>
          <w:szCs w:val="22"/>
        </w:rPr>
      </w:pPr>
      <w:r>
        <w:rPr>
          <w:rFonts w:cs="Arial"/>
          <w:bCs/>
          <w:szCs w:val="22"/>
        </w:rPr>
        <w:t xml:space="preserve">Zabezpečit </w:t>
      </w:r>
      <w:r w:rsidR="00CC1D3B">
        <w:rPr>
          <w:rFonts w:cs="Arial"/>
          <w:bCs/>
          <w:szCs w:val="22"/>
        </w:rPr>
        <w:t>proškolení nových zaměstnanců Úřadu v problematice boje</w:t>
      </w:r>
      <w:r w:rsidR="006C0ED3">
        <w:rPr>
          <w:rFonts w:cs="Arial"/>
          <w:bCs/>
          <w:szCs w:val="22"/>
        </w:rPr>
        <w:t xml:space="preserve"> proti</w:t>
      </w:r>
      <w:r w:rsidR="00CC1D3B">
        <w:rPr>
          <w:rFonts w:cs="Arial"/>
          <w:bCs/>
          <w:szCs w:val="22"/>
        </w:rPr>
        <w:t> korupc</w:t>
      </w:r>
      <w:r w:rsidR="006C0ED3">
        <w:rPr>
          <w:rFonts w:cs="Arial"/>
          <w:bCs/>
          <w:szCs w:val="22"/>
        </w:rPr>
        <w:t>i</w:t>
      </w:r>
      <w:r w:rsidR="00CC1D3B">
        <w:rPr>
          <w:rFonts w:cs="Arial"/>
          <w:bCs/>
          <w:szCs w:val="22"/>
        </w:rPr>
        <w:t xml:space="preserve"> v rámci úvodního vstupního školení</w:t>
      </w:r>
      <w:r>
        <w:rPr>
          <w:rFonts w:cs="Arial"/>
          <w:bCs/>
          <w:szCs w:val="22"/>
        </w:rPr>
        <w:t xml:space="preserve">. </w:t>
      </w:r>
    </w:p>
    <w:p w14:paraId="37A71F9D" w14:textId="77777777" w:rsidR="0062312B" w:rsidRPr="00F94CE7" w:rsidRDefault="00000000" w:rsidP="0062312B">
      <w:pPr>
        <w:tabs>
          <w:tab w:val="left" w:pos="2268"/>
        </w:tabs>
        <w:spacing w:after="0" w:line="264" w:lineRule="auto"/>
        <w:ind w:firstLine="426"/>
        <w:rPr>
          <w:rFonts w:cs="Arial"/>
          <w:szCs w:val="22"/>
        </w:rPr>
      </w:pPr>
      <w:r>
        <w:rPr>
          <w:rFonts w:cs="Arial"/>
          <w:b/>
          <w:bCs/>
          <w:szCs w:val="22"/>
        </w:rPr>
        <w:t>Odpovědnost</w:t>
      </w:r>
      <w:r w:rsidRPr="00F94CE7">
        <w:rPr>
          <w:rFonts w:cs="Arial"/>
          <w:b/>
          <w:bCs/>
          <w:szCs w:val="22"/>
        </w:rPr>
        <w:t>:</w:t>
      </w:r>
      <w:r w:rsidRPr="00F94CE7">
        <w:rPr>
          <w:rFonts w:cs="Arial"/>
          <w:szCs w:val="22"/>
        </w:rPr>
        <w:t xml:space="preserve"> </w:t>
      </w:r>
      <w:r>
        <w:rPr>
          <w:rFonts w:cs="Arial"/>
          <w:szCs w:val="22"/>
        </w:rPr>
        <w:tab/>
      </w:r>
      <w:r w:rsidR="000360A7">
        <w:rPr>
          <w:rFonts w:cs="Arial"/>
          <w:szCs w:val="22"/>
        </w:rPr>
        <w:t xml:space="preserve">Odbor personální </w:t>
      </w:r>
      <w:r w:rsidR="00C81F37">
        <w:rPr>
          <w:rFonts w:cs="Arial"/>
          <w:szCs w:val="22"/>
        </w:rPr>
        <w:t>ve spolupráci s </w:t>
      </w:r>
      <w:r w:rsidR="00A0217F" w:rsidRPr="004808C6">
        <w:rPr>
          <w:rFonts w:cs="Arial"/>
        </w:rPr>
        <w:t>Oddělení</w:t>
      </w:r>
      <w:r w:rsidR="00AD7C63">
        <w:rPr>
          <w:rFonts w:cs="Arial"/>
        </w:rPr>
        <w:t>m</w:t>
      </w:r>
      <w:r w:rsidR="00A0217F" w:rsidRPr="004808C6">
        <w:rPr>
          <w:rFonts w:cs="Arial"/>
        </w:rPr>
        <w:t xml:space="preserve"> interního auditu</w:t>
      </w:r>
    </w:p>
    <w:p w14:paraId="217496C4" w14:textId="77777777" w:rsidR="0062312B" w:rsidRPr="00F94CE7" w:rsidRDefault="00000000" w:rsidP="0062312B">
      <w:pPr>
        <w:tabs>
          <w:tab w:val="left" w:pos="2268"/>
        </w:tabs>
        <w:spacing w:line="264" w:lineRule="auto"/>
        <w:ind w:firstLine="425"/>
        <w:rPr>
          <w:rFonts w:cs="Arial"/>
          <w:b/>
          <w:bCs/>
          <w:szCs w:val="22"/>
        </w:rPr>
      </w:pPr>
      <w:r w:rsidRPr="00F94CE7">
        <w:rPr>
          <w:rFonts w:cs="Arial"/>
          <w:b/>
          <w:bCs/>
          <w:szCs w:val="22"/>
        </w:rPr>
        <w:t xml:space="preserve">Termín: </w:t>
      </w:r>
      <w:r>
        <w:rPr>
          <w:rFonts w:cs="Arial"/>
          <w:b/>
          <w:bCs/>
          <w:szCs w:val="22"/>
        </w:rPr>
        <w:tab/>
      </w:r>
      <w:r>
        <w:rPr>
          <w:rFonts w:cs="Arial"/>
          <w:szCs w:val="22"/>
        </w:rPr>
        <w:t>P</w:t>
      </w:r>
      <w:r w:rsidRPr="00F94CE7">
        <w:rPr>
          <w:rFonts w:cs="Arial"/>
          <w:szCs w:val="22"/>
        </w:rPr>
        <w:t>růběžně</w:t>
      </w:r>
      <w:r w:rsidRPr="00CA0482">
        <w:rPr>
          <w:rFonts w:cs="Arial"/>
          <w:szCs w:val="22"/>
        </w:rPr>
        <w:t>, trvale</w:t>
      </w:r>
    </w:p>
    <w:p w14:paraId="10C8A7AF" w14:textId="77777777" w:rsidR="00D54EC7" w:rsidRPr="00105DFD" w:rsidRDefault="00000000" w:rsidP="00994B54">
      <w:pPr>
        <w:numPr>
          <w:ilvl w:val="0"/>
          <w:numId w:val="5"/>
        </w:numPr>
        <w:spacing w:after="120" w:line="264" w:lineRule="auto"/>
        <w:ind w:left="357" w:hanging="357"/>
        <w:rPr>
          <w:rFonts w:cs="Arial"/>
          <w:b/>
          <w:bCs/>
          <w:color w:val="0000FF"/>
          <w:szCs w:val="22"/>
        </w:rPr>
      </w:pPr>
      <w:r w:rsidRPr="00105DFD">
        <w:rPr>
          <w:rFonts w:cs="Arial"/>
          <w:b/>
          <w:bCs/>
          <w:color w:val="0000FF"/>
          <w:szCs w:val="22"/>
        </w:rPr>
        <w:t>Úkol č. 1.3.2</w:t>
      </w:r>
    </w:p>
    <w:p w14:paraId="7CD5AD2D" w14:textId="77777777" w:rsidR="00770A8E" w:rsidRDefault="00000000" w:rsidP="00A63608">
      <w:pPr>
        <w:spacing w:after="120" w:line="264" w:lineRule="auto"/>
        <w:ind w:left="425"/>
        <w:rPr>
          <w:rFonts w:cs="Arial"/>
        </w:rPr>
      </w:pPr>
      <w:r>
        <w:rPr>
          <w:rFonts w:cs="Arial"/>
          <w:bCs/>
          <w:szCs w:val="22"/>
        </w:rPr>
        <w:t>Zabezpečit následné vzdělávání v problematice boje</w:t>
      </w:r>
      <w:r w:rsidR="006C0ED3">
        <w:rPr>
          <w:rFonts w:cs="Arial"/>
          <w:bCs/>
          <w:szCs w:val="22"/>
        </w:rPr>
        <w:t xml:space="preserve"> proti</w:t>
      </w:r>
      <w:r w:rsidR="003B7413">
        <w:rPr>
          <w:rFonts w:cs="Arial"/>
          <w:bCs/>
          <w:szCs w:val="22"/>
        </w:rPr>
        <w:t> </w:t>
      </w:r>
      <w:r>
        <w:rPr>
          <w:rFonts w:cs="Arial"/>
          <w:bCs/>
          <w:szCs w:val="22"/>
        </w:rPr>
        <w:t>korupc</w:t>
      </w:r>
      <w:r w:rsidR="006C0ED3">
        <w:rPr>
          <w:rFonts w:cs="Arial"/>
          <w:bCs/>
          <w:szCs w:val="22"/>
        </w:rPr>
        <w:t>i</w:t>
      </w:r>
      <w:r w:rsidR="007F3CFB">
        <w:rPr>
          <w:rFonts w:cs="Arial"/>
          <w:bCs/>
          <w:szCs w:val="22"/>
        </w:rPr>
        <w:t xml:space="preserve"> </w:t>
      </w:r>
      <w:r w:rsidR="00991929">
        <w:rPr>
          <w:rFonts w:cs="Arial"/>
          <w:bCs/>
          <w:szCs w:val="22"/>
        </w:rPr>
        <w:t xml:space="preserve">pro </w:t>
      </w:r>
      <w:r w:rsidR="007F3CFB">
        <w:rPr>
          <w:rFonts w:cs="Arial"/>
          <w:bCs/>
          <w:szCs w:val="22"/>
        </w:rPr>
        <w:t>zaměstnanc</w:t>
      </w:r>
      <w:r w:rsidR="00991929">
        <w:rPr>
          <w:rFonts w:cs="Arial"/>
          <w:bCs/>
          <w:szCs w:val="22"/>
        </w:rPr>
        <w:t>e</w:t>
      </w:r>
      <w:r w:rsidR="007F3CFB">
        <w:rPr>
          <w:rFonts w:cs="Arial"/>
          <w:bCs/>
          <w:szCs w:val="22"/>
        </w:rPr>
        <w:t xml:space="preserve"> Úřadu</w:t>
      </w:r>
      <w:r w:rsidR="00991929">
        <w:rPr>
          <w:rFonts w:cs="Arial"/>
          <w:bCs/>
          <w:szCs w:val="22"/>
        </w:rPr>
        <w:t xml:space="preserve">, </w:t>
      </w:r>
      <w:r w:rsidR="00015787">
        <w:rPr>
          <w:rFonts w:cs="Arial"/>
          <w:bCs/>
          <w:szCs w:val="22"/>
        </w:rPr>
        <w:t>kteří vykonávají agendy s vyšším korupčním potenciálem.</w:t>
      </w:r>
      <w:r w:rsidR="009C3A39">
        <w:rPr>
          <w:rFonts w:cs="Arial"/>
          <w:bCs/>
          <w:szCs w:val="22"/>
        </w:rPr>
        <w:t xml:space="preserve"> </w:t>
      </w:r>
    </w:p>
    <w:p w14:paraId="2C6197ED" w14:textId="77777777" w:rsidR="00EE1AA2" w:rsidRPr="00F94CE7" w:rsidRDefault="00000000" w:rsidP="00EE1AA2">
      <w:pPr>
        <w:tabs>
          <w:tab w:val="left" w:pos="2268"/>
        </w:tabs>
        <w:spacing w:after="0" w:line="264" w:lineRule="auto"/>
        <w:ind w:firstLine="426"/>
        <w:rPr>
          <w:rFonts w:cs="Arial"/>
          <w:szCs w:val="22"/>
        </w:rPr>
      </w:pPr>
      <w:r>
        <w:rPr>
          <w:rFonts w:cs="Arial"/>
          <w:b/>
          <w:bCs/>
          <w:szCs w:val="22"/>
        </w:rPr>
        <w:t>Odpovědnost</w:t>
      </w:r>
      <w:r w:rsidRPr="00F94CE7">
        <w:rPr>
          <w:rFonts w:cs="Arial"/>
          <w:b/>
          <w:bCs/>
          <w:szCs w:val="22"/>
        </w:rPr>
        <w:t>:</w:t>
      </w:r>
      <w:r w:rsidRPr="00F94CE7">
        <w:rPr>
          <w:rFonts w:cs="Arial"/>
          <w:szCs w:val="22"/>
        </w:rPr>
        <w:t xml:space="preserve"> </w:t>
      </w:r>
      <w:r>
        <w:rPr>
          <w:rFonts w:cs="Arial"/>
          <w:szCs w:val="22"/>
        </w:rPr>
        <w:tab/>
        <w:t xml:space="preserve">Odbor personální, </w:t>
      </w:r>
      <w:r w:rsidR="00A0217F" w:rsidRPr="004808C6">
        <w:rPr>
          <w:rFonts w:cs="Arial"/>
        </w:rPr>
        <w:t>Oddělení interního auditu</w:t>
      </w:r>
    </w:p>
    <w:p w14:paraId="370E2D40" w14:textId="77777777" w:rsidR="00FF6B3D" w:rsidRPr="00F94CE7" w:rsidRDefault="00000000" w:rsidP="00C30C12">
      <w:pPr>
        <w:tabs>
          <w:tab w:val="left" w:pos="2268"/>
        </w:tabs>
        <w:spacing w:after="480" w:line="264" w:lineRule="auto"/>
        <w:ind w:firstLine="425"/>
        <w:rPr>
          <w:rFonts w:cs="Arial"/>
          <w:b/>
          <w:bCs/>
          <w:szCs w:val="22"/>
        </w:rPr>
      </w:pPr>
      <w:r w:rsidRPr="00F94CE7">
        <w:rPr>
          <w:rFonts w:cs="Arial"/>
          <w:b/>
          <w:bCs/>
          <w:szCs w:val="22"/>
        </w:rPr>
        <w:t xml:space="preserve">Termín: </w:t>
      </w:r>
      <w:r>
        <w:rPr>
          <w:rFonts w:cs="Arial"/>
          <w:b/>
          <w:bCs/>
          <w:szCs w:val="22"/>
        </w:rPr>
        <w:tab/>
      </w:r>
      <w:r>
        <w:rPr>
          <w:rFonts w:cs="Arial"/>
          <w:szCs w:val="22"/>
        </w:rPr>
        <w:t>P</w:t>
      </w:r>
      <w:r w:rsidRPr="00F94CE7">
        <w:rPr>
          <w:rFonts w:cs="Arial"/>
          <w:szCs w:val="22"/>
        </w:rPr>
        <w:t>růběžně</w:t>
      </w:r>
      <w:r w:rsidRPr="00CA0482">
        <w:rPr>
          <w:rFonts w:cs="Arial"/>
          <w:szCs w:val="22"/>
        </w:rPr>
        <w:t>, trvale</w:t>
      </w:r>
    </w:p>
    <w:p w14:paraId="35EAB509" w14:textId="77777777" w:rsidR="00C41B52" w:rsidRPr="009B7313" w:rsidRDefault="00000000" w:rsidP="008E43FC">
      <w:pPr>
        <w:pStyle w:val="Nadpis1"/>
        <w:spacing w:before="480" w:after="360"/>
        <w:ind w:left="431" w:hanging="431"/>
        <w:rPr>
          <w:rFonts w:cs="Arial"/>
          <w:sz w:val="24"/>
          <w:szCs w:val="24"/>
        </w:rPr>
      </w:pPr>
      <w:bookmarkStart w:id="8" w:name="_Toc232145495"/>
      <w:r w:rsidRPr="009B7313">
        <w:rPr>
          <w:rFonts w:cs="Arial"/>
          <w:sz w:val="24"/>
          <w:szCs w:val="24"/>
        </w:rPr>
        <w:t>Transparentnost</w:t>
      </w:r>
      <w:bookmarkEnd w:id="8"/>
    </w:p>
    <w:p w14:paraId="082FEA5F" w14:textId="77777777" w:rsidR="002C2C21" w:rsidRDefault="00000000" w:rsidP="00B958D5">
      <w:pPr>
        <w:spacing w:line="264" w:lineRule="auto"/>
        <w:rPr>
          <w:b/>
          <w:i/>
        </w:rPr>
      </w:pPr>
      <w:r>
        <w:rPr>
          <w:b/>
          <w:i/>
        </w:rPr>
        <w:t>Cíl: Odrazovat od korupčního jednání prostřednictvím zvyšování pravděpodobnosti odhalení.</w:t>
      </w:r>
    </w:p>
    <w:p w14:paraId="313EF8A8" w14:textId="77777777" w:rsidR="00951356" w:rsidRDefault="00000000" w:rsidP="005041E9">
      <w:pPr>
        <w:spacing w:line="264" w:lineRule="auto"/>
      </w:pPr>
      <w:r>
        <w:t>Transparentnost umožňuje veřejnou kontrolu hospodaření stát</w:t>
      </w:r>
      <w:r w:rsidR="000A06E6">
        <w:t>ních institucí</w:t>
      </w:r>
      <w:r>
        <w:t xml:space="preserve"> </w:t>
      </w:r>
      <w:r w:rsidR="00EE65ED">
        <w:t xml:space="preserve">vlastními </w:t>
      </w:r>
      <w:r>
        <w:t>zaměstnanci</w:t>
      </w:r>
      <w:r w:rsidR="00EE65ED">
        <w:t xml:space="preserve"> </w:t>
      </w:r>
      <w:r w:rsidR="00EE65ED">
        <w:br/>
        <w:t>i</w:t>
      </w:r>
      <w:r>
        <w:t xml:space="preserve"> veřejností. Zároveň zvyšuje pravděpodobnost odhalení korupce, a tím odrazuje od korupčního jednání.</w:t>
      </w:r>
      <w:r w:rsidR="004540FD">
        <w:t xml:space="preserve"> </w:t>
      </w:r>
    </w:p>
    <w:p w14:paraId="57D61D12" w14:textId="77777777" w:rsidR="00C41B52" w:rsidRPr="008538F6" w:rsidRDefault="00000000" w:rsidP="00B67B75">
      <w:pPr>
        <w:pStyle w:val="Nadpis2"/>
        <w:spacing w:before="0"/>
        <w:ind w:left="720" w:hanging="578"/>
        <w:rPr>
          <w:sz w:val="22"/>
          <w:szCs w:val="22"/>
        </w:rPr>
      </w:pPr>
      <w:bookmarkStart w:id="9" w:name="_Toc232145496"/>
      <w:r w:rsidRPr="008538F6">
        <w:rPr>
          <w:sz w:val="22"/>
          <w:szCs w:val="22"/>
        </w:rPr>
        <w:lastRenderedPageBreak/>
        <w:t>Zveřejňování informací o veřejných prostředcích</w:t>
      </w:r>
      <w:bookmarkEnd w:id="9"/>
    </w:p>
    <w:p w14:paraId="4C2625C9" w14:textId="77777777" w:rsidR="005F0E4F" w:rsidRDefault="00000000" w:rsidP="00CE1A3F">
      <w:pPr>
        <w:spacing w:after="120" w:line="264" w:lineRule="auto"/>
      </w:pPr>
      <w:r>
        <w:t>V souladu s platnou legislativou</w:t>
      </w:r>
      <w:r w:rsidR="00E67E55">
        <w:t xml:space="preserve"> </w:t>
      </w:r>
      <w:r>
        <w:t>Úřad zveřejň</w:t>
      </w:r>
      <w:r w:rsidR="00E67E55">
        <w:t xml:space="preserve">uje </w:t>
      </w:r>
      <w:r>
        <w:t>informac</w:t>
      </w:r>
      <w:r w:rsidR="008C35F6">
        <w:t>e</w:t>
      </w:r>
      <w:r w:rsidR="00A15B69">
        <w:t xml:space="preserve"> o své činnosti a hospodaření</w:t>
      </w:r>
      <w:r w:rsidR="00681F35">
        <w:t>.</w:t>
      </w:r>
      <w:r>
        <w:t xml:space="preserve"> </w:t>
      </w:r>
      <w:r w:rsidR="00141FBB">
        <w:t>Jedná se o</w:t>
      </w:r>
      <w:r w:rsidR="00B84DB0">
        <w:t xml:space="preserve"> následující údaje:</w:t>
      </w:r>
    </w:p>
    <w:p w14:paraId="6E847F96" w14:textId="77777777" w:rsidR="003A5FF2" w:rsidRDefault="00000000" w:rsidP="00277345">
      <w:pPr>
        <w:pStyle w:val="Odstavecseseznamem"/>
        <w:numPr>
          <w:ilvl w:val="0"/>
          <w:numId w:val="6"/>
        </w:numPr>
        <w:spacing w:after="120" w:line="259" w:lineRule="auto"/>
        <w:ind w:left="426" w:hanging="284"/>
        <w:contextualSpacing w:val="0"/>
        <w:rPr>
          <w:rFonts w:ascii="Arial" w:hAnsi="Arial" w:cs="Arial"/>
          <w:iCs/>
        </w:rPr>
      </w:pPr>
      <w:r>
        <w:rPr>
          <w:rFonts w:ascii="Arial" w:hAnsi="Arial" w:cs="Arial"/>
          <w:iCs/>
        </w:rPr>
        <w:t>Rozpočet</w:t>
      </w:r>
      <w:r w:rsidR="002C171E">
        <w:rPr>
          <w:rFonts w:ascii="Arial" w:hAnsi="Arial" w:cs="Arial"/>
          <w:iCs/>
        </w:rPr>
        <w:t xml:space="preserve"> </w:t>
      </w:r>
      <w:r w:rsidR="00BD3DBA">
        <w:rPr>
          <w:rFonts w:ascii="Arial" w:hAnsi="Arial" w:cs="Arial"/>
          <w:iCs/>
        </w:rPr>
        <w:t>kapitoly</w:t>
      </w:r>
      <w:r w:rsidR="00A505EE">
        <w:rPr>
          <w:rFonts w:ascii="Arial" w:hAnsi="Arial" w:cs="Arial"/>
          <w:iCs/>
        </w:rPr>
        <w:t xml:space="preserve"> 304 -</w:t>
      </w:r>
      <w:r w:rsidR="00BD3DBA">
        <w:rPr>
          <w:rFonts w:ascii="Arial" w:hAnsi="Arial" w:cs="Arial"/>
          <w:iCs/>
        </w:rPr>
        <w:t xml:space="preserve"> Úřad vlády ČR </w:t>
      </w:r>
      <w:r w:rsidR="002C171E">
        <w:rPr>
          <w:rFonts w:ascii="Arial" w:hAnsi="Arial" w:cs="Arial"/>
          <w:iCs/>
        </w:rPr>
        <w:t>– návrh rozpočtu</w:t>
      </w:r>
      <w:r w:rsidR="002435D9">
        <w:rPr>
          <w:rFonts w:ascii="Arial" w:hAnsi="Arial" w:cs="Arial"/>
          <w:iCs/>
        </w:rPr>
        <w:t xml:space="preserve"> na aktuální kalendářní rok</w:t>
      </w:r>
      <w:r w:rsidR="00BD3DBA">
        <w:rPr>
          <w:rFonts w:ascii="Arial" w:hAnsi="Arial" w:cs="Arial"/>
          <w:iCs/>
        </w:rPr>
        <w:t>, schválený rozpočet, aktuální čerpání</w:t>
      </w:r>
      <w:r w:rsidR="00E41AB0">
        <w:rPr>
          <w:rFonts w:ascii="Arial" w:hAnsi="Arial" w:cs="Arial"/>
          <w:iCs/>
        </w:rPr>
        <w:t xml:space="preserve"> rozpočtu</w:t>
      </w:r>
      <w:r>
        <w:rPr>
          <w:rFonts w:ascii="Arial" w:hAnsi="Arial" w:cs="Arial"/>
          <w:iCs/>
        </w:rPr>
        <w:t xml:space="preserve"> a </w:t>
      </w:r>
      <w:r w:rsidR="00872EE6">
        <w:rPr>
          <w:rFonts w:ascii="Arial" w:hAnsi="Arial" w:cs="Arial"/>
          <w:iCs/>
        </w:rPr>
        <w:t>z</w:t>
      </w:r>
      <w:r w:rsidRPr="003F237B">
        <w:rPr>
          <w:rFonts w:ascii="Arial" w:hAnsi="Arial" w:cs="Arial"/>
          <w:iCs/>
        </w:rPr>
        <w:t>ávěreč</w:t>
      </w:r>
      <w:r w:rsidR="00872EE6">
        <w:rPr>
          <w:rFonts w:ascii="Arial" w:hAnsi="Arial" w:cs="Arial"/>
          <w:iCs/>
        </w:rPr>
        <w:t xml:space="preserve">ný </w:t>
      </w:r>
      <w:r w:rsidRPr="003F237B">
        <w:rPr>
          <w:rFonts w:ascii="Arial" w:hAnsi="Arial" w:cs="Arial"/>
          <w:iCs/>
        </w:rPr>
        <w:t>úč</w:t>
      </w:r>
      <w:r w:rsidR="00872EE6">
        <w:rPr>
          <w:rFonts w:ascii="Arial" w:hAnsi="Arial" w:cs="Arial"/>
          <w:iCs/>
        </w:rPr>
        <w:t>et</w:t>
      </w:r>
      <w:r w:rsidR="002435D9">
        <w:rPr>
          <w:rFonts w:ascii="Arial" w:hAnsi="Arial" w:cs="Arial"/>
          <w:iCs/>
        </w:rPr>
        <w:t xml:space="preserve"> za předchozí kalendářní rok,</w:t>
      </w:r>
    </w:p>
    <w:p w14:paraId="6C1F8916" w14:textId="77777777" w:rsidR="00BB1E4D" w:rsidRPr="003F237B" w:rsidRDefault="00000000" w:rsidP="00277345">
      <w:pPr>
        <w:pStyle w:val="Odstavecseseznamem"/>
        <w:numPr>
          <w:ilvl w:val="0"/>
          <w:numId w:val="6"/>
        </w:numPr>
        <w:spacing w:after="120"/>
        <w:ind w:left="426" w:hanging="284"/>
        <w:contextualSpacing w:val="0"/>
        <w:rPr>
          <w:rFonts w:ascii="Arial" w:hAnsi="Arial" w:cs="Arial"/>
          <w:iCs/>
        </w:rPr>
      </w:pPr>
      <w:r>
        <w:rPr>
          <w:rFonts w:ascii="Arial" w:hAnsi="Arial" w:cs="Arial"/>
          <w:iCs/>
        </w:rPr>
        <w:t xml:space="preserve">Nakládání s </w:t>
      </w:r>
      <w:r w:rsidR="00906ECA">
        <w:rPr>
          <w:rFonts w:ascii="Arial" w:hAnsi="Arial" w:cs="Arial"/>
          <w:iCs/>
        </w:rPr>
        <w:t>majetk</w:t>
      </w:r>
      <w:r>
        <w:rPr>
          <w:rFonts w:ascii="Arial" w:hAnsi="Arial" w:cs="Arial"/>
          <w:iCs/>
        </w:rPr>
        <w:t>em</w:t>
      </w:r>
      <w:r w:rsidR="00DC28EB">
        <w:rPr>
          <w:rFonts w:ascii="Arial" w:hAnsi="Arial" w:cs="Arial"/>
          <w:iCs/>
        </w:rPr>
        <w:t xml:space="preserve"> státu</w:t>
      </w:r>
      <w:r w:rsidR="000A46DE">
        <w:rPr>
          <w:rFonts w:ascii="Arial" w:hAnsi="Arial" w:cs="Arial"/>
          <w:iCs/>
        </w:rPr>
        <w:t xml:space="preserve">, </w:t>
      </w:r>
      <w:r>
        <w:rPr>
          <w:rFonts w:ascii="Arial" w:hAnsi="Arial" w:cs="Arial"/>
          <w:iCs/>
        </w:rPr>
        <w:t xml:space="preserve">s nímž je </w:t>
      </w:r>
      <w:r w:rsidR="000A46DE">
        <w:rPr>
          <w:rFonts w:ascii="Arial" w:hAnsi="Arial" w:cs="Arial"/>
          <w:iCs/>
        </w:rPr>
        <w:t>Ú</w:t>
      </w:r>
      <w:r w:rsidR="000A46DE" w:rsidRPr="000A46DE">
        <w:rPr>
          <w:rFonts w:ascii="Arial" w:hAnsi="Arial" w:cs="Arial"/>
          <w:iCs/>
        </w:rPr>
        <w:t>řad příslušn</w:t>
      </w:r>
      <w:r>
        <w:rPr>
          <w:rFonts w:ascii="Arial" w:hAnsi="Arial" w:cs="Arial"/>
          <w:iCs/>
        </w:rPr>
        <w:t>ý</w:t>
      </w:r>
      <w:r w:rsidR="000A46DE" w:rsidRPr="000A46DE">
        <w:rPr>
          <w:rFonts w:ascii="Arial" w:hAnsi="Arial" w:cs="Arial"/>
          <w:iCs/>
        </w:rPr>
        <w:t xml:space="preserve"> hospodařit</w:t>
      </w:r>
      <w:r>
        <w:rPr>
          <w:rFonts w:ascii="Arial" w:hAnsi="Arial" w:cs="Arial"/>
          <w:iCs/>
        </w:rPr>
        <w:t xml:space="preserve"> – nabídka je zveřejňována prostřednictvím portálu UZSVM,</w:t>
      </w:r>
    </w:p>
    <w:p w14:paraId="10DB0AE7" w14:textId="77777777" w:rsidR="00BB1E4D" w:rsidRDefault="00000000" w:rsidP="00277345">
      <w:pPr>
        <w:pStyle w:val="Odstavecseseznamem"/>
        <w:numPr>
          <w:ilvl w:val="0"/>
          <w:numId w:val="6"/>
        </w:numPr>
        <w:spacing w:after="120" w:line="259" w:lineRule="auto"/>
        <w:ind w:left="426" w:hanging="284"/>
        <w:contextualSpacing w:val="0"/>
        <w:rPr>
          <w:rFonts w:ascii="Arial" w:hAnsi="Arial" w:cs="Arial"/>
          <w:iCs/>
        </w:rPr>
      </w:pPr>
      <w:r>
        <w:rPr>
          <w:rFonts w:ascii="Arial" w:hAnsi="Arial" w:cs="Arial"/>
          <w:iCs/>
        </w:rPr>
        <w:t>Seznam veřejných zakázek</w:t>
      </w:r>
      <w:r w:rsidR="00D1595B">
        <w:rPr>
          <w:rFonts w:ascii="Arial" w:hAnsi="Arial" w:cs="Arial"/>
          <w:iCs/>
        </w:rPr>
        <w:t xml:space="preserve"> včetně zakázek malého rozsahu</w:t>
      </w:r>
      <w:r w:rsidR="00F777CC">
        <w:rPr>
          <w:rFonts w:ascii="Arial" w:hAnsi="Arial" w:cs="Arial"/>
          <w:iCs/>
        </w:rPr>
        <w:t xml:space="preserve"> po dobu </w:t>
      </w:r>
      <w:r w:rsidR="006D510F">
        <w:rPr>
          <w:rFonts w:ascii="Arial" w:hAnsi="Arial" w:cs="Arial"/>
          <w:iCs/>
        </w:rPr>
        <w:t>min</w:t>
      </w:r>
      <w:r w:rsidR="00E875CE">
        <w:rPr>
          <w:rFonts w:ascii="Arial" w:hAnsi="Arial" w:cs="Arial"/>
          <w:iCs/>
        </w:rPr>
        <w:t>imálně dvou</w:t>
      </w:r>
      <w:r w:rsidR="006D510F">
        <w:rPr>
          <w:rFonts w:ascii="Arial" w:hAnsi="Arial" w:cs="Arial"/>
          <w:iCs/>
        </w:rPr>
        <w:t xml:space="preserve"> let</w:t>
      </w:r>
      <w:r w:rsidR="00E875CE">
        <w:rPr>
          <w:rFonts w:ascii="Arial" w:hAnsi="Arial" w:cs="Arial"/>
          <w:iCs/>
        </w:rPr>
        <w:br/>
      </w:r>
      <w:r w:rsidR="00F777CC">
        <w:rPr>
          <w:rFonts w:ascii="Arial" w:hAnsi="Arial" w:cs="Arial"/>
          <w:iCs/>
        </w:rPr>
        <w:t>–</w:t>
      </w:r>
      <w:r>
        <w:rPr>
          <w:rFonts w:ascii="Arial" w:hAnsi="Arial" w:cs="Arial"/>
          <w:iCs/>
        </w:rPr>
        <w:t xml:space="preserve"> </w:t>
      </w:r>
      <w:r w:rsidR="00B47718">
        <w:rPr>
          <w:rFonts w:ascii="Arial" w:hAnsi="Arial" w:cs="Arial"/>
          <w:iCs/>
        </w:rPr>
        <w:t xml:space="preserve">řešeno </w:t>
      </w:r>
      <w:r w:rsidR="00F777CC">
        <w:rPr>
          <w:rFonts w:ascii="Arial" w:hAnsi="Arial" w:cs="Arial"/>
          <w:iCs/>
        </w:rPr>
        <w:t>odkaz</w:t>
      </w:r>
      <w:r w:rsidR="00B47718">
        <w:rPr>
          <w:rFonts w:ascii="Arial" w:hAnsi="Arial" w:cs="Arial"/>
          <w:iCs/>
        </w:rPr>
        <w:t>em</w:t>
      </w:r>
      <w:r w:rsidR="00F777CC">
        <w:rPr>
          <w:rFonts w:ascii="Arial" w:hAnsi="Arial" w:cs="Arial"/>
          <w:iCs/>
        </w:rPr>
        <w:t xml:space="preserve"> na</w:t>
      </w:r>
      <w:r w:rsidR="00E875CE">
        <w:rPr>
          <w:rFonts w:ascii="Arial" w:hAnsi="Arial" w:cs="Arial"/>
          <w:iCs/>
        </w:rPr>
        <w:t xml:space="preserve"> Národní elektronický nástroj (dále jen „NEN“)</w:t>
      </w:r>
      <w:r w:rsidR="00F35074">
        <w:rPr>
          <w:rFonts w:ascii="Arial" w:hAnsi="Arial" w:cs="Arial"/>
          <w:iCs/>
        </w:rPr>
        <w:t>,</w:t>
      </w:r>
    </w:p>
    <w:p w14:paraId="3E3E07C6" w14:textId="77777777" w:rsidR="007167BF" w:rsidRPr="00F37D7D" w:rsidRDefault="00000000" w:rsidP="00277345">
      <w:pPr>
        <w:pStyle w:val="Odstavecseseznamem"/>
        <w:numPr>
          <w:ilvl w:val="0"/>
          <w:numId w:val="6"/>
        </w:numPr>
        <w:spacing w:after="120" w:line="259" w:lineRule="auto"/>
        <w:ind w:left="426" w:hanging="284"/>
        <w:contextualSpacing w:val="0"/>
        <w:rPr>
          <w:rFonts w:ascii="Arial" w:hAnsi="Arial" w:cs="Arial"/>
          <w:iCs/>
        </w:rPr>
      </w:pPr>
      <w:r w:rsidRPr="00F37D7D">
        <w:rPr>
          <w:rFonts w:ascii="Arial" w:hAnsi="Arial" w:cs="Arial"/>
          <w:iCs/>
        </w:rPr>
        <w:t xml:space="preserve">Uzavřené smlouvy včetně dodatků (kromě smluv, které se na základě </w:t>
      </w:r>
      <w:r w:rsidR="00AD0C3A">
        <w:rPr>
          <w:rFonts w:ascii="Arial" w:hAnsi="Arial" w:cs="Arial"/>
          <w:iCs/>
        </w:rPr>
        <w:t xml:space="preserve">zákonné </w:t>
      </w:r>
      <w:r w:rsidRPr="00F37D7D">
        <w:rPr>
          <w:rFonts w:ascii="Arial" w:hAnsi="Arial" w:cs="Arial"/>
          <w:iCs/>
        </w:rPr>
        <w:t>výjimky nezveřejňují)</w:t>
      </w:r>
      <w:r w:rsidR="00F37D7D" w:rsidRPr="00F37D7D">
        <w:rPr>
          <w:rFonts w:ascii="Arial" w:hAnsi="Arial" w:cs="Arial"/>
          <w:iCs/>
        </w:rPr>
        <w:t xml:space="preserve"> –</w:t>
      </w:r>
      <w:r w:rsidR="00681F35">
        <w:rPr>
          <w:rFonts w:ascii="Arial" w:hAnsi="Arial" w:cs="Arial"/>
          <w:iCs/>
        </w:rPr>
        <w:t xml:space="preserve"> zveřejnění </w:t>
      </w:r>
      <w:r w:rsidR="00F37D7D" w:rsidRPr="00F37D7D">
        <w:rPr>
          <w:rFonts w:ascii="Arial" w:hAnsi="Arial" w:cs="Arial"/>
          <w:iCs/>
        </w:rPr>
        <w:t xml:space="preserve">v </w:t>
      </w:r>
      <w:r w:rsidRPr="00F37D7D">
        <w:rPr>
          <w:rFonts w:ascii="Arial" w:hAnsi="Arial" w:cs="Arial"/>
          <w:iCs/>
        </w:rPr>
        <w:t>Registru smluv</w:t>
      </w:r>
      <w:r w:rsidR="005B7C2A">
        <w:rPr>
          <w:rFonts w:ascii="Arial" w:hAnsi="Arial" w:cs="Arial"/>
          <w:iCs/>
        </w:rPr>
        <w:t>,</w:t>
      </w:r>
    </w:p>
    <w:p w14:paraId="6CBD182F" w14:textId="77777777" w:rsidR="00F2706F" w:rsidRPr="00576E62" w:rsidRDefault="00000000" w:rsidP="00576E62">
      <w:pPr>
        <w:pStyle w:val="Odstavecseseznamem"/>
        <w:numPr>
          <w:ilvl w:val="0"/>
          <w:numId w:val="6"/>
        </w:numPr>
        <w:spacing w:after="240" w:line="259" w:lineRule="auto"/>
        <w:ind w:left="426" w:hanging="284"/>
        <w:contextualSpacing w:val="0"/>
        <w:rPr>
          <w:rFonts w:ascii="Arial" w:hAnsi="Arial" w:cs="Arial"/>
          <w:iCs/>
        </w:rPr>
      </w:pPr>
      <w:r w:rsidRPr="00576E62">
        <w:rPr>
          <w:rFonts w:ascii="Arial" w:hAnsi="Arial" w:cs="Arial"/>
          <w:iCs/>
        </w:rPr>
        <w:t>Dotace</w:t>
      </w:r>
      <w:r w:rsidR="0080127A" w:rsidRPr="00576E62">
        <w:rPr>
          <w:rFonts w:ascii="Arial" w:hAnsi="Arial" w:cs="Arial"/>
          <w:iCs/>
        </w:rPr>
        <w:t xml:space="preserve"> a návratné finanční výpomoci ze státního rozpočtu</w:t>
      </w:r>
      <w:r w:rsidR="00576E62">
        <w:rPr>
          <w:rFonts w:ascii="Arial" w:hAnsi="Arial" w:cs="Arial"/>
          <w:iCs/>
        </w:rPr>
        <w:t>.</w:t>
      </w:r>
    </w:p>
    <w:p w14:paraId="2D55BA70" w14:textId="77777777" w:rsidR="00CF4CF2" w:rsidRPr="00105DFD" w:rsidRDefault="00000000" w:rsidP="00994B54">
      <w:pPr>
        <w:numPr>
          <w:ilvl w:val="0"/>
          <w:numId w:val="5"/>
        </w:numPr>
        <w:spacing w:after="120" w:line="264" w:lineRule="auto"/>
        <w:ind w:left="357" w:hanging="357"/>
        <w:rPr>
          <w:rFonts w:cs="Arial"/>
          <w:b/>
          <w:bCs/>
          <w:color w:val="0000FF"/>
          <w:szCs w:val="22"/>
        </w:rPr>
      </w:pPr>
      <w:r w:rsidRPr="00105DFD">
        <w:rPr>
          <w:rFonts w:cs="Arial"/>
          <w:b/>
          <w:bCs/>
          <w:color w:val="0000FF"/>
          <w:szCs w:val="22"/>
        </w:rPr>
        <w:t>Úkol č. 2.1.1</w:t>
      </w:r>
    </w:p>
    <w:p w14:paraId="4CDE1BCD" w14:textId="77777777" w:rsidR="00CF4CF2" w:rsidRDefault="00000000" w:rsidP="00CF4CF2">
      <w:pPr>
        <w:spacing w:after="120" w:line="264" w:lineRule="auto"/>
        <w:ind w:left="426"/>
        <w:rPr>
          <w:rFonts w:cs="Arial"/>
          <w:bCs/>
          <w:szCs w:val="22"/>
        </w:rPr>
      </w:pPr>
      <w:r>
        <w:rPr>
          <w:rFonts w:cs="Arial"/>
          <w:bCs/>
          <w:szCs w:val="22"/>
        </w:rPr>
        <w:t>Z</w:t>
      </w:r>
      <w:r w:rsidR="00440EBF">
        <w:rPr>
          <w:rFonts w:cs="Arial"/>
          <w:bCs/>
          <w:szCs w:val="22"/>
        </w:rPr>
        <w:t>veřejňovat</w:t>
      </w:r>
      <w:r w:rsidR="00D31DEB">
        <w:rPr>
          <w:rFonts w:cs="Arial"/>
          <w:bCs/>
          <w:szCs w:val="22"/>
        </w:rPr>
        <w:t xml:space="preserve"> informace</w:t>
      </w:r>
      <w:r w:rsidR="00D35B89">
        <w:rPr>
          <w:rFonts w:cs="Arial"/>
          <w:bCs/>
          <w:szCs w:val="22"/>
        </w:rPr>
        <w:t xml:space="preserve"> </w:t>
      </w:r>
      <w:r w:rsidR="0023515C">
        <w:rPr>
          <w:rFonts w:cs="Arial"/>
          <w:bCs/>
          <w:szCs w:val="22"/>
        </w:rPr>
        <w:t xml:space="preserve">o </w:t>
      </w:r>
      <w:r w:rsidR="00D35B89">
        <w:rPr>
          <w:rFonts w:cs="Arial"/>
          <w:bCs/>
          <w:szCs w:val="22"/>
        </w:rPr>
        <w:t>nakládání s</w:t>
      </w:r>
      <w:r w:rsidR="00D31DEB">
        <w:rPr>
          <w:rFonts w:cs="Arial"/>
          <w:bCs/>
          <w:szCs w:val="22"/>
        </w:rPr>
        <w:t> veřejnými prostředky</w:t>
      </w:r>
      <w:r w:rsidR="00D35B89">
        <w:rPr>
          <w:rFonts w:cs="Arial"/>
          <w:bCs/>
          <w:szCs w:val="22"/>
        </w:rPr>
        <w:t xml:space="preserve"> v příslušnosti Úřadu na těchto </w:t>
      </w:r>
      <w:r w:rsidR="00401803">
        <w:rPr>
          <w:rFonts w:cs="Arial"/>
          <w:bCs/>
          <w:szCs w:val="22"/>
        </w:rPr>
        <w:t>internetových</w:t>
      </w:r>
      <w:r w:rsidR="00227748">
        <w:rPr>
          <w:rFonts w:cs="Arial"/>
          <w:bCs/>
          <w:szCs w:val="22"/>
        </w:rPr>
        <w:t xml:space="preserve"> stránk</w:t>
      </w:r>
      <w:r w:rsidR="00D35B89">
        <w:rPr>
          <w:rFonts w:cs="Arial"/>
          <w:bCs/>
          <w:szCs w:val="22"/>
        </w:rPr>
        <w:t>ách:</w:t>
      </w:r>
    </w:p>
    <w:p w14:paraId="7FDD5B64" w14:textId="77777777" w:rsidR="00F11A54" w:rsidRDefault="00000000" w:rsidP="00482D8B">
      <w:pPr>
        <w:spacing w:after="0" w:line="264" w:lineRule="auto"/>
        <w:ind w:left="425"/>
        <w:rPr>
          <w:rFonts w:cs="Arial"/>
          <w:bCs/>
          <w:szCs w:val="22"/>
        </w:rPr>
      </w:pPr>
      <w:r>
        <w:rPr>
          <w:rFonts w:cs="Arial"/>
          <w:bCs/>
          <w:szCs w:val="22"/>
        </w:rPr>
        <w:t>1. Rozpočet a závěrečný účet:</w:t>
      </w:r>
    </w:p>
    <w:p w14:paraId="6A07F5F3" w14:textId="77777777" w:rsidR="00227748" w:rsidRDefault="00227748" w:rsidP="00CF4CF2">
      <w:pPr>
        <w:spacing w:after="120" w:line="264" w:lineRule="auto"/>
        <w:ind w:left="426"/>
        <w:rPr>
          <w:rFonts w:cs="Arial"/>
          <w:bCs/>
          <w:szCs w:val="22"/>
        </w:rPr>
      </w:pPr>
      <w:hyperlink r:id="rId8" w:history="1">
        <w:r w:rsidRPr="00DA45E3">
          <w:rPr>
            <w:rStyle w:val="Hypertextovodkaz"/>
            <w:rFonts w:cs="Arial"/>
            <w:bCs/>
            <w:szCs w:val="22"/>
          </w:rPr>
          <w:t>https://vlada.gov.cz/cz/urad-vlady/rozpocet/zaverecny-ucet-kapitoly/rozpocet-kapitoly-304---urad-vlady-ceske-republiky-217324/</w:t>
        </w:r>
      </w:hyperlink>
    </w:p>
    <w:p w14:paraId="4E735766" w14:textId="77777777" w:rsidR="00277345" w:rsidRDefault="00000000" w:rsidP="00277345">
      <w:pPr>
        <w:spacing w:after="0" w:line="264" w:lineRule="auto"/>
        <w:ind w:left="425"/>
        <w:rPr>
          <w:rFonts w:cs="Arial"/>
          <w:bCs/>
          <w:szCs w:val="22"/>
        </w:rPr>
      </w:pPr>
      <w:r>
        <w:rPr>
          <w:rFonts w:cs="Arial"/>
          <w:bCs/>
          <w:szCs w:val="22"/>
        </w:rPr>
        <w:t xml:space="preserve">2. Nabídka nepotřebného majetku: </w:t>
      </w:r>
    </w:p>
    <w:p w14:paraId="39ECC204" w14:textId="77777777" w:rsidR="00277345" w:rsidRDefault="00277345" w:rsidP="00277345">
      <w:pPr>
        <w:spacing w:after="120" w:line="264" w:lineRule="auto"/>
        <w:ind w:left="425"/>
        <w:rPr>
          <w:rFonts w:cs="Arial"/>
          <w:bCs/>
          <w:szCs w:val="22"/>
        </w:rPr>
      </w:pPr>
      <w:hyperlink r:id="rId9" w:history="1">
        <w:r w:rsidRPr="00E93271">
          <w:rPr>
            <w:rStyle w:val="Hypertextovodkaz"/>
          </w:rPr>
          <w:t>https://nabidkamajetku.gov.cz/Home/</w:t>
        </w:r>
      </w:hyperlink>
    </w:p>
    <w:p w14:paraId="4ADBE4C0" w14:textId="77777777" w:rsidR="00956768" w:rsidRDefault="00000000" w:rsidP="00DC545D">
      <w:pPr>
        <w:spacing w:after="0" w:line="264" w:lineRule="auto"/>
        <w:ind w:left="425"/>
        <w:rPr>
          <w:rFonts w:cs="Arial"/>
          <w:bCs/>
          <w:szCs w:val="22"/>
        </w:rPr>
      </w:pPr>
      <w:r>
        <w:rPr>
          <w:rFonts w:cs="Arial"/>
          <w:bCs/>
          <w:szCs w:val="22"/>
        </w:rPr>
        <w:t>3</w:t>
      </w:r>
      <w:r w:rsidR="00906ECA">
        <w:rPr>
          <w:rFonts w:cs="Arial"/>
          <w:bCs/>
          <w:szCs w:val="22"/>
        </w:rPr>
        <w:t xml:space="preserve">. Veřejné zakázky: </w:t>
      </w:r>
    </w:p>
    <w:p w14:paraId="70E376A9" w14:textId="77777777" w:rsidR="00E430CD" w:rsidRDefault="00E430CD" w:rsidP="00772EFA">
      <w:pPr>
        <w:spacing w:after="80" w:line="264" w:lineRule="auto"/>
        <w:ind w:left="425"/>
      </w:pPr>
      <w:hyperlink r:id="rId10" w:history="1">
        <w:r w:rsidRPr="00DA45E3">
          <w:rPr>
            <w:rStyle w:val="Hypertextovodkaz"/>
            <w:rFonts w:cs="Arial"/>
            <w:bCs/>
            <w:szCs w:val="22"/>
          </w:rPr>
          <w:t>https://nen.nipez.cz/profily-zadavatelu-platne/detail-profilu/UVCR/zahajene-zakazky</w:t>
        </w:r>
      </w:hyperlink>
    </w:p>
    <w:p w14:paraId="614C1439" w14:textId="77777777" w:rsidR="002012C1" w:rsidRDefault="00000000" w:rsidP="00C61DDE">
      <w:pPr>
        <w:spacing w:after="0" w:line="264" w:lineRule="auto"/>
        <w:ind w:left="425"/>
      </w:pPr>
      <w:r>
        <w:t>4</w:t>
      </w:r>
      <w:r w:rsidR="00772EFA">
        <w:t>. Uzavřené smlouvy a dodatky</w:t>
      </w:r>
      <w:r>
        <w:t>:</w:t>
      </w:r>
    </w:p>
    <w:p w14:paraId="3EB0BF06" w14:textId="77777777" w:rsidR="00772EFA" w:rsidRDefault="00772EFA" w:rsidP="00735BC0">
      <w:pPr>
        <w:spacing w:line="264" w:lineRule="auto"/>
        <w:ind w:left="425"/>
        <w:rPr>
          <w:rFonts w:cs="Arial"/>
          <w:bCs/>
          <w:szCs w:val="22"/>
        </w:rPr>
      </w:pPr>
      <w:hyperlink r:id="rId11" w:history="1">
        <w:r w:rsidRPr="001D1CA1">
          <w:rPr>
            <w:rStyle w:val="Hypertextovodkaz"/>
          </w:rPr>
          <w:t>https://smlouvy.gov.cz/</w:t>
        </w:r>
      </w:hyperlink>
    </w:p>
    <w:p w14:paraId="1D9D2DBC" w14:textId="77777777" w:rsidR="000A1257" w:rsidRDefault="00000000" w:rsidP="00CF4CF2">
      <w:pPr>
        <w:tabs>
          <w:tab w:val="left" w:pos="2268"/>
        </w:tabs>
        <w:spacing w:after="0" w:line="264" w:lineRule="auto"/>
        <w:ind w:firstLine="426"/>
        <w:rPr>
          <w:rFonts w:cs="Arial"/>
          <w:szCs w:val="22"/>
        </w:rPr>
      </w:pPr>
      <w:r>
        <w:rPr>
          <w:rFonts w:cs="Arial"/>
          <w:b/>
          <w:bCs/>
          <w:szCs w:val="22"/>
        </w:rPr>
        <w:t>Odpovědnost</w:t>
      </w:r>
      <w:r w:rsidRPr="00F94CE7">
        <w:rPr>
          <w:rFonts w:cs="Arial"/>
          <w:b/>
          <w:bCs/>
          <w:szCs w:val="22"/>
        </w:rPr>
        <w:t>:</w:t>
      </w:r>
      <w:r w:rsidRPr="00F94CE7">
        <w:rPr>
          <w:rFonts w:cs="Arial"/>
          <w:szCs w:val="22"/>
        </w:rPr>
        <w:t xml:space="preserve"> </w:t>
      </w:r>
      <w:r>
        <w:rPr>
          <w:rFonts w:cs="Arial"/>
          <w:szCs w:val="22"/>
        </w:rPr>
        <w:tab/>
      </w:r>
      <w:r w:rsidR="002A1FD2">
        <w:rPr>
          <w:rFonts w:cs="Arial"/>
          <w:szCs w:val="22"/>
        </w:rPr>
        <w:t>A</w:t>
      </w:r>
      <w:r>
        <w:rPr>
          <w:rFonts w:cs="Arial"/>
          <w:szCs w:val="22"/>
        </w:rPr>
        <w:t xml:space="preserve">ktualizace </w:t>
      </w:r>
      <w:r w:rsidR="0014771E">
        <w:rPr>
          <w:rFonts w:cs="Arial"/>
          <w:szCs w:val="22"/>
        </w:rPr>
        <w:t xml:space="preserve">podkladů </w:t>
      </w:r>
      <w:r w:rsidR="008A3982">
        <w:rPr>
          <w:rFonts w:cs="Arial"/>
          <w:szCs w:val="22"/>
        </w:rPr>
        <w:t>–</w:t>
      </w:r>
      <w:r>
        <w:rPr>
          <w:rFonts w:cs="Arial"/>
          <w:szCs w:val="22"/>
        </w:rPr>
        <w:t xml:space="preserve"> </w:t>
      </w:r>
      <w:r w:rsidR="003C2060" w:rsidRPr="00F94CE7">
        <w:rPr>
          <w:rFonts w:cs="Arial"/>
          <w:szCs w:val="22"/>
        </w:rPr>
        <w:t>vedoucí zaměstnanci</w:t>
      </w:r>
    </w:p>
    <w:p w14:paraId="31F055FF" w14:textId="77777777" w:rsidR="00CF4CF2" w:rsidRPr="00F94CE7" w:rsidRDefault="00000000" w:rsidP="00CF4CF2">
      <w:pPr>
        <w:tabs>
          <w:tab w:val="left" w:pos="2268"/>
        </w:tabs>
        <w:spacing w:after="0" w:line="264" w:lineRule="auto"/>
        <w:ind w:firstLine="426"/>
        <w:rPr>
          <w:rFonts w:cs="Arial"/>
          <w:szCs w:val="22"/>
        </w:rPr>
      </w:pPr>
      <w:r>
        <w:rPr>
          <w:rFonts w:cs="Arial"/>
          <w:szCs w:val="22"/>
        </w:rPr>
        <w:tab/>
      </w:r>
      <w:r w:rsidRPr="00F94CE7">
        <w:rPr>
          <w:rFonts w:cs="Arial"/>
          <w:szCs w:val="22"/>
        </w:rPr>
        <w:t>Z</w:t>
      </w:r>
      <w:r w:rsidR="003C2060" w:rsidRPr="00F94CE7">
        <w:rPr>
          <w:rFonts w:cs="Arial"/>
          <w:szCs w:val="22"/>
        </w:rPr>
        <w:t>veřejnění</w:t>
      </w:r>
      <w:r>
        <w:rPr>
          <w:rFonts w:cs="Arial"/>
          <w:szCs w:val="22"/>
        </w:rPr>
        <w:t xml:space="preserve"> </w:t>
      </w:r>
      <w:r w:rsidR="008A3982">
        <w:rPr>
          <w:rFonts w:cs="Arial"/>
          <w:szCs w:val="22"/>
        </w:rPr>
        <w:t>–</w:t>
      </w:r>
      <w:r w:rsidR="00671BD8">
        <w:rPr>
          <w:rFonts w:cs="Arial"/>
          <w:szCs w:val="22"/>
        </w:rPr>
        <w:t xml:space="preserve"> </w:t>
      </w:r>
      <w:r w:rsidR="003F123A">
        <w:rPr>
          <w:rFonts w:cs="Arial"/>
          <w:szCs w:val="22"/>
        </w:rPr>
        <w:t>odpovědní zaměstnanci přísl</w:t>
      </w:r>
      <w:r w:rsidR="00671BD8">
        <w:rPr>
          <w:rFonts w:cs="Arial"/>
          <w:szCs w:val="22"/>
        </w:rPr>
        <w:t>ušných</w:t>
      </w:r>
      <w:r w:rsidR="003F123A">
        <w:rPr>
          <w:rFonts w:cs="Arial"/>
          <w:szCs w:val="22"/>
        </w:rPr>
        <w:t xml:space="preserve"> útvarů</w:t>
      </w:r>
    </w:p>
    <w:p w14:paraId="6C1FE329" w14:textId="77777777" w:rsidR="008A3982" w:rsidRDefault="00000000" w:rsidP="008A3982">
      <w:pPr>
        <w:tabs>
          <w:tab w:val="left" w:pos="2268"/>
        </w:tabs>
        <w:spacing w:line="264" w:lineRule="auto"/>
        <w:ind w:firstLine="425"/>
        <w:rPr>
          <w:rFonts w:cs="Arial"/>
          <w:szCs w:val="22"/>
        </w:rPr>
      </w:pPr>
      <w:r w:rsidRPr="00F94CE7">
        <w:rPr>
          <w:rFonts w:cs="Arial"/>
          <w:b/>
          <w:bCs/>
          <w:szCs w:val="22"/>
        </w:rPr>
        <w:t xml:space="preserve">Termín: </w:t>
      </w:r>
      <w:r>
        <w:rPr>
          <w:rFonts w:cs="Arial"/>
          <w:b/>
          <w:bCs/>
          <w:szCs w:val="22"/>
        </w:rPr>
        <w:tab/>
      </w:r>
      <w:r>
        <w:rPr>
          <w:rFonts w:cs="Arial"/>
          <w:szCs w:val="22"/>
        </w:rPr>
        <w:t>P</w:t>
      </w:r>
      <w:r w:rsidRPr="00F94CE7">
        <w:rPr>
          <w:rFonts w:cs="Arial"/>
          <w:szCs w:val="22"/>
        </w:rPr>
        <w:t>růběžně</w:t>
      </w:r>
      <w:r w:rsidR="00900A2C">
        <w:rPr>
          <w:rFonts w:cs="Arial"/>
          <w:szCs w:val="22"/>
        </w:rPr>
        <w:t xml:space="preserve"> po změně</w:t>
      </w:r>
      <w:r w:rsidRPr="00D35B89">
        <w:rPr>
          <w:rFonts w:cs="Arial"/>
          <w:szCs w:val="22"/>
        </w:rPr>
        <w:t>, trvale</w:t>
      </w:r>
    </w:p>
    <w:p w14:paraId="1E5A9FB2" w14:textId="77777777" w:rsidR="00ED49C8" w:rsidRPr="00634A32" w:rsidRDefault="00000000" w:rsidP="00634A32">
      <w:pPr>
        <w:pStyle w:val="Nadpis2"/>
        <w:rPr>
          <w:sz w:val="22"/>
          <w:szCs w:val="22"/>
        </w:rPr>
      </w:pPr>
      <w:bookmarkStart w:id="10" w:name="_Toc232145497"/>
      <w:r w:rsidRPr="00634A32">
        <w:rPr>
          <w:sz w:val="22"/>
          <w:szCs w:val="22"/>
        </w:rPr>
        <w:t>Zveřejňová</w:t>
      </w:r>
      <w:r w:rsidR="009C2E2F" w:rsidRPr="00634A32">
        <w:rPr>
          <w:sz w:val="22"/>
          <w:szCs w:val="22"/>
        </w:rPr>
        <w:t>ní informací o p</w:t>
      </w:r>
      <w:r w:rsidRPr="00634A32">
        <w:rPr>
          <w:sz w:val="22"/>
          <w:szCs w:val="22"/>
        </w:rPr>
        <w:t>oradc</w:t>
      </w:r>
      <w:r w:rsidR="009C2E2F" w:rsidRPr="00634A32">
        <w:rPr>
          <w:sz w:val="22"/>
          <w:szCs w:val="22"/>
        </w:rPr>
        <w:t xml:space="preserve">ích </w:t>
      </w:r>
      <w:r w:rsidRPr="00634A32">
        <w:rPr>
          <w:sz w:val="22"/>
          <w:szCs w:val="22"/>
        </w:rPr>
        <w:t xml:space="preserve">a </w:t>
      </w:r>
      <w:r w:rsidR="009C2E2F" w:rsidRPr="00634A32">
        <w:rPr>
          <w:sz w:val="22"/>
          <w:szCs w:val="22"/>
        </w:rPr>
        <w:t xml:space="preserve">kolektivních </w:t>
      </w:r>
      <w:r w:rsidRPr="00634A32">
        <w:rPr>
          <w:sz w:val="22"/>
          <w:szCs w:val="22"/>
        </w:rPr>
        <w:t>poradní</w:t>
      </w:r>
      <w:r w:rsidR="009C2E2F" w:rsidRPr="00634A32">
        <w:rPr>
          <w:sz w:val="22"/>
          <w:szCs w:val="22"/>
        </w:rPr>
        <w:t>ch</w:t>
      </w:r>
      <w:r w:rsidRPr="00634A32">
        <w:rPr>
          <w:sz w:val="22"/>
          <w:szCs w:val="22"/>
        </w:rPr>
        <w:t xml:space="preserve"> orgán</w:t>
      </w:r>
      <w:r w:rsidR="009C2E2F" w:rsidRPr="00634A32">
        <w:rPr>
          <w:sz w:val="22"/>
          <w:szCs w:val="22"/>
        </w:rPr>
        <w:t>ech</w:t>
      </w:r>
      <w:bookmarkEnd w:id="10"/>
    </w:p>
    <w:p w14:paraId="15AD36A0" w14:textId="77777777" w:rsidR="003E0E48" w:rsidRDefault="00000000" w:rsidP="00BD3599">
      <w:pPr>
        <w:spacing w:line="264" w:lineRule="auto"/>
      </w:pPr>
      <w:r>
        <w:t xml:space="preserve">Vzhledem k vlivu, který mohou mít poradci </w:t>
      </w:r>
      <w:r w:rsidR="00FA2440">
        <w:t xml:space="preserve">a kolektivní poradní orgány </w:t>
      </w:r>
      <w:r>
        <w:t xml:space="preserve">na rozhodování </w:t>
      </w:r>
      <w:r w:rsidR="00B30FFE">
        <w:t>Úřadu</w:t>
      </w:r>
      <w:r>
        <w:t>, je veřejný zájem na zpřístupnění transparentních informací o poradcích</w:t>
      </w:r>
      <w:r w:rsidR="000F03C9">
        <w:t xml:space="preserve"> či</w:t>
      </w:r>
      <w:r w:rsidR="00F94815">
        <w:t xml:space="preserve"> složení </w:t>
      </w:r>
      <w:r w:rsidR="00CD24F1">
        <w:t xml:space="preserve">kolektivních </w:t>
      </w:r>
      <w:r w:rsidR="00F94815">
        <w:t>poradních</w:t>
      </w:r>
      <w:r w:rsidR="002469A6">
        <w:t xml:space="preserve"> </w:t>
      </w:r>
      <w:r w:rsidR="00F94815">
        <w:t>orgánů</w:t>
      </w:r>
      <w:r>
        <w:t xml:space="preserve"> a nakládání s veřejnými prostředky</w:t>
      </w:r>
      <w:r w:rsidR="007B1941">
        <w:t xml:space="preserve">. </w:t>
      </w:r>
      <w:r w:rsidR="00D83900">
        <w:t>Zároveň je však třeba zajistit ochranu citlivých údajů.</w:t>
      </w:r>
    </w:p>
    <w:p w14:paraId="31154C20" w14:textId="77777777" w:rsidR="00C455C2" w:rsidRDefault="00000000" w:rsidP="00C455C2">
      <w:pPr>
        <w:spacing w:line="264" w:lineRule="auto"/>
        <w:rPr>
          <w:rFonts w:cs="Arial"/>
          <w:szCs w:val="22"/>
        </w:rPr>
      </w:pPr>
      <w:r w:rsidRPr="00772EFA">
        <w:t>Seznam poradců</w:t>
      </w:r>
      <w:r w:rsidR="00237E61">
        <w:t xml:space="preserve"> a kolektivních pora</w:t>
      </w:r>
      <w:r w:rsidRPr="00772EFA">
        <w:t>dních</w:t>
      </w:r>
      <w:r w:rsidR="00833258">
        <w:t xml:space="preserve"> orgánů</w:t>
      </w:r>
      <w:r w:rsidR="00237E61">
        <w:t xml:space="preserve"> </w:t>
      </w:r>
      <w:r w:rsidR="009953E1">
        <w:t>j</w:t>
      </w:r>
      <w:r>
        <w:t>e</w:t>
      </w:r>
      <w:r w:rsidR="009953E1">
        <w:t xml:space="preserve"> zveřejňován</w:t>
      </w:r>
      <w:r>
        <w:t xml:space="preserve"> jednou </w:t>
      </w:r>
      <w:r w:rsidR="00886835">
        <w:t xml:space="preserve">ročně na </w:t>
      </w:r>
      <w:r w:rsidR="003D608A">
        <w:t>internetových</w:t>
      </w:r>
      <w:r w:rsidR="00886835">
        <w:t xml:space="preserve"> stránkách Úřadu </w:t>
      </w:r>
      <w:r w:rsidR="00E9191E">
        <w:t>na adrese</w:t>
      </w:r>
      <w:r w:rsidR="00E9191E">
        <w:rPr>
          <w:iCs/>
        </w:rPr>
        <w:t xml:space="preserve"> </w:t>
      </w:r>
      <w:hyperlink r:id="rId12" w:history="1">
        <w:r w:rsidR="00E9191E" w:rsidRPr="00DA45E3">
          <w:rPr>
            <w:rStyle w:val="Hypertextovodkaz"/>
            <w:iCs/>
          </w:rPr>
          <w:t>https://vlada.gov.cz/scripts/detail.php?pgid=1490</w:t>
        </w:r>
      </w:hyperlink>
      <w:r w:rsidR="00E0180F">
        <w:t xml:space="preserve">, a to vždy k datu </w:t>
      </w:r>
      <w:r w:rsidR="00907194">
        <w:br/>
      </w:r>
      <w:r w:rsidR="00E0180F" w:rsidRPr="00F94CE7">
        <w:rPr>
          <w:rFonts w:cs="Arial"/>
          <w:szCs w:val="22"/>
        </w:rPr>
        <w:t>15.</w:t>
      </w:r>
      <w:r w:rsidR="003D608A">
        <w:rPr>
          <w:rFonts w:cs="Arial"/>
          <w:szCs w:val="22"/>
        </w:rPr>
        <w:t xml:space="preserve"> února </w:t>
      </w:r>
      <w:r>
        <w:rPr>
          <w:rFonts w:cs="Arial"/>
          <w:szCs w:val="22"/>
        </w:rPr>
        <w:t>za období přechozího kalendářního roku podle pravidel uvedených v Příloze č.2</w:t>
      </w:r>
      <w:r w:rsidR="006C1A1E">
        <w:rPr>
          <w:rFonts w:cs="Arial"/>
          <w:szCs w:val="22"/>
        </w:rPr>
        <w:t>.</w:t>
      </w:r>
      <w:r w:rsidR="005569A3">
        <w:rPr>
          <w:rFonts w:cs="Arial"/>
          <w:szCs w:val="22"/>
        </w:rPr>
        <w:t xml:space="preserve"> </w:t>
      </w:r>
    </w:p>
    <w:p w14:paraId="191643B7" w14:textId="77777777" w:rsidR="00C455C2" w:rsidRDefault="00C455C2" w:rsidP="00C455C2">
      <w:pPr>
        <w:spacing w:line="264" w:lineRule="auto"/>
        <w:rPr>
          <w:rFonts w:cs="Arial"/>
          <w:szCs w:val="22"/>
        </w:rPr>
      </w:pPr>
    </w:p>
    <w:p w14:paraId="06308007" w14:textId="77777777" w:rsidR="00C455C2" w:rsidRDefault="00C455C2" w:rsidP="00C455C2">
      <w:pPr>
        <w:spacing w:line="264" w:lineRule="auto"/>
        <w:rPr>
          <w:rFonts w:cs="Arial"/>
          <w:szCs w:val="22"/>
        </w:rPr>
      </w:pPr>
    </w:p>
    <w:p w14:paraId="0DAC3708" w14:textId="77777777" w:rsidR="00C455C2" w:rsidRDefault="00C455C2" w:rsidP="00C455C2">
      <w:pPr>
        <w:spacing w:line="264" w:lineRule="auto"/>
        <w:rPr>
          <w:rFonts w:cs="Arial"/>
          <w:szCs w:val="22"/>
        </w:rPr>
      </w:pPr>
    </w:p>
    <w:p w14:paraId="22C7E102" w14:textId="77777777" w:rsidR="00317A6C" w:rsidRPr="00105DFD" w:rsidRDefault="00000000" w:rsidP="00C455C2">
      <w:pPr>
        <w:spacing w:line="264" w:lineRule="auto"/>
        <w:rPr>
          <w:rFonts w:cs="Arial"/>
          <w:b/>
          <w:bCs/>
          <w:color w:val="0000FF"/>
          <w:szCs w:val="22"/>
        </w:rPr>
      </w:pPr>
      <w:r w:rsidRPr="00105DFD">
        <w:rPr>
          <w:rFonts w:cs="Arial"/>
          <w:b/>
          <w:bCs/>
          <w:color w:val="0000FF"/>
          <w:szCs w:val="22"/>
        </w:rPr>
        <w:lastRenderedPageBreak/>
        <w:t>Úkol č. 2.2.1</w:t>
      </w:r>
    </w:p>
    <w:p w14:paraId="690FDEEB" w14:textId="77777777" w:rsidR="00317A6C" w:rsidRDefault="00000000" w:rsidP="00317A6C">
      <w:pPr>
        <w:spacing w:after="120" w:line="264" w:lineRule="auto"/>
        <w:ind w:left="426"/>
        <w:rPr>
          <w:rFonts w:cs="Arial"/>
          <w:bCs/>
          <w:szCs w:val="22"/>
        </w:rPr>
      </w:pPr>
      <w:r>
        <w:rPr>
          <w:rFonts w:cs="Arial"/>
          <w:bCs/>
          <w:szCs w:val="22"/>
        </w:rPr>
        <w:t>Vyhotovit seznam poradců</w:t>
      </w:r>
      <w:r w:rsidR="00325054">
        <w:rPr>
          <w:rFonts w:cs="Arial"/>
          <w:bCs/>
          <w:szCs w:val="22"/>
        </w:rPr>
        <w:t xml:space="preserve"> </w:t>
      </w:r>
      <w:r>
        <w:rPr>
          <w:rFonts w:cs="Arial"/>
          <w:bCs/>
          <w:szCs w:val="22"/>
        </w:rPr>
        <w:t xml:space="preserve">a kolektivních poradních orgánů </w:t>
      </w:r>
      <w:r w:rsidR="00325054">
        <w:rPr>
          <w:rFonts w:cs="Arial"/>
          <w:bCs/>
          <w:szCs w:val="22"/>
        </w:rPr>
        <w:t>podle pravidel uvedených v Příloze č. 2</w:t>
      </w:r>
      <w:r>
        <w:rPr>
          <w:rFonts w:cs="Arial"/>
          <w:bCs/>
          <w:szCs w:val="22"/>
        </w:rPr>
        <w:t xml:space="preserve"> </w:t>
      </w:r>
      <w:r w:rsidR="00C455C2">
        <w:rPr>
          <w:rFonts w:cs="Arial"/>
          <w:szCs w:val="22"/>
        </w:rPr>
        <w:t>za období přechozího kalendářního roku</w:t>
      </w:r>
      <w:r w:rsidR="00C455C2">
        <w:rPr>
          <w:rFonts w:cs="Arial"/>
          <w:bCs/>
          <w:szCs w:val="22"/>
        </w:rPr>
        <w:t xml:space="preserve"> </w:t>
      </w:r>
      <w:r>
        <w:rPr>
          <w:rFonts w:cs="Arial"/>
          <w:bCs/>
          <w:szCs w:val="22"/>
        </w:rPr>
        <w:t>a zaslat jej ke zveřejnění</w:t>
      </w:r>
      <w:r w:rsidR="00C25753">
        <w:rPr>
          <w:rFonts w:cs="Arial"/>
          <w:bCs/>
          <w:szCs w:val="22"/>
        </w:rPr>
        <w:t xml:space="preserve"> </w:t>
      </w:r>
      <w:r>
        <w:rPr>
          <w:rFonts w:cs="Arial"/>
          <w:bCs/>
          <w:szCs w:val="22"/>
        </w:rPr>
        <w:t>Od</w:t>
      </w:r>
      <w:r w:rsidR="00FE7BE1">
        <w:rPr>
          <w:rFonts w:cs="Arial"/>
          <w:bCs/>
          <w:szCs w:val="22"/>
        </w:rPr>
        <w:t>bor</w:t>
      </w:r>
      <w:r w:rsidR="00AE0FB2">
        <w:rPr>
          <w:rFonts w:cs="Arial"/>
          <w:bCs/>
          <w:szCs w:val="22"/>
        </w:rPr>
        <w:t>u</w:t>
      </w:r>
      <w:r w:rsidR="00FE7BE1">
        <w:rPr>
          <w:rFonts w:cs="Arial"/>
          <w:bCs/>
          <w:szCs w:val="22"/>
        </w:rPr>
        <w:t xml:space="preserve"> komunikace </w:t>
      </w:r>
      <w:r>
        <w:rPr>
          <w:rFonts w:cs="Arial"/>
          <w:bCs/>
          <w:szCs w:val="22"/>
        </w:rPr>
        <w:t xml:space="preserve">minimálně </w:t>
      </w:r>
      <w:r w:rsidR="0084125F">
        <w:rPr>
          <w:rFonts w:cs="Arial"/>
          <w:bCs/>
          <w:szCs w:val="22"/>
        </w:rPr>
        <w:t>7 dnů</w:t>
      </w:r>
      <w:r>
        <w:rPr>
          <w:rFonts w:cs="Arial"/>
          <w:bCs/>
          <w:szCs w:val="22"/>
        </w:rPr>
        <w:t xml:space="preserve"> před termínem uveřejnění.</w:t>
      </w:r>
    </w:p>
    <w:p w14:paraId="20E7CB5E" w14:textId="77777777" w:rsidR="00317A6C" w:rsidRDefault="00000000" w:rsidP="003C7DC7">
      <w:pPr>
        <w:tabs>
          <w:tab w:val="left" w:pos="2268"/>
        </w:tabs>
        <w:spacing w:after="0" w:line="264" w:lineRule="auto"/>
        <w:ind w:left="2127" w:hanging="1701"/>
        <w:rPr>
          <w:rFonts w:cs="Arial"/>
          <w:szCs w:val="22"/>
        </w:rPr>
      </w:pPr>
      <w:r>
        <w:rPr>
          <w:rFonts w:cs="Arial"/>
          <w:b/>
          <w:bCs/>
          <w:szCs w:val="22"/>
        </w:rPr>
        <w:t>Odpovědnost</w:t>
      </w:r>
      <w:r w:rsidRPr="00F94CE7">
        <w:rPr>
          <w:rFonts w:cs="Arial"/>
          <w:b/>
          <w:bCs/>
          <w:szCs w:val="22"/>
        </w:rPr>
        <w:t>:</w:t>
      </w:r>
      <w:r w:rsidRPr="00F94CE7">
        <w:rPr>
          <w:rFonts w:cs="Arial"/>
          <w:szCs w:val="22"/>
        </w:rPr>
        <w:t xml:space="preserve"> </w:t>
      </w:r>
      <w:r>
        <w:rPr>
          <w:rFonts w:cs="Arial"/>
          <w:szCs w:val="22"/>
        </w:rPr>
        <w:tab/>
      </w:r>
      <w:r w:rsidR="00A0217F" w:rsidRPr="004808C6">
        <w:rPr>
          <w:rFonts w:cs="Arial"/>
        </w:rPr>
        <w:t>Oddělení interního auditu</w:t>
      </w:r>
      <w:r w:rsidR="00F940BD">
        <w:rPr>
          <w:rFonts w:cs="Arial"/>
          <w:szCs w:val="22"/>
        </w:rPr>
        <w:t xml:space="preserve"> ve spolupráci s p</w:t>
      </w:r>
      <w:r>
        <w:rPr>
          <w:rFonts w:cs="Arial"/>
          <w:szCs w:val="22"/>
        </w:rPr>
        <w:t>říslušn</w:t>
      </w:r>
      <w:r w:rsidR="00F940BD">
        <w:rPr>
          <w:rFonts w:cs="Arial"/>
          <w:szCs w:val="22"/>
        </w:rPr>
        <w:t>ými</w:t>
      </w:r>
      <w:r>
        <w:rPr>
          <w:rFonts w:cs="Arial"/>
          <w:szCs w:val="22"/>
        </w:rPr>
        <w:t xml:space="preserve"> </w:t>
      </w:r>
      <w:r w:rsidRPr="00F94CE7">
        <w:rPr>
          <w:rFonts w:cs="Arial"/>
          <w:szCs w:val="22"/>
        </w:rPr>
        <w:t>vedoucí</w:t>
      </w:r>
      <w:r w:rsidR="00F940BD">
        <w:rPr>
          <w:rFonts w:cs="Arial"/>
          <w:szCs w:val="22"/>
        </w:rPr>
        <w:t>mi</w:t>
      </w:r>
      <w:r w:rsidRPr="00F94CE7">
        <w:rPr>
          <w:rFonts w:cs="Arial"/>
          <w:szCs w:val="22"/>
        </w:rPr>
        <w:t xml:space="preserve"> zaměstnanci</w:t>
      </w:r>
    </w:p>
    <w:p w14:paraId="7771A17F" w14:textId="77777777" w:rsidR="00317A6C" w:rsidRDefault="00000000" w:rsidP="00524F97">
      <w:pPr>
        <w:tabs>
          <w:tab w:val="left" w:pos="2127"/>
        </w:tabs>
        <w:spacing w:line="264" w:lineRule="auto"/>
        <w:ind w:firstLine="425"/>
        <w:rPr>
          <w:rFonts w:cs="Arial"/>
          <w:szCs w:val="22"/>
        </w:rPr>
      </w:pPr>
      <w:r w:rsidRPr="00F94CE7">
        <w:rPr>
          <w:rFonts w:cs="Arial"/>
          <w:b/>
          <w:bCs/>
          <w:szCs w:val="22"/>
        </w:rPr>
        <w:t xml:space="preserve">Termín: </w:t>
      </w:r>
      <w:r>
        <w:rPr>
          <w:rFonts w:cs="Arial"/>
          <w:b/>
          <w:bCs/>
          <w:szCs w:val="22"/>
        </w:rPr>
        <w:tab/>
      </w:r>
      <w:r w:rsidR="00947074" w:rsidRPr="00947074">
        <w:rPr>
          <w:rFonts w:cs="Arial"/>
          <w:szCs w:val="22"/>
        </w:rPr>
        <w:t>M</w:t>
      </w:r>
      <w:r>
        <w:rPr>
          <w:rFonts w:cs="Arial"/>
          <w:szCs w:val="22"/>
        </w:rPr>
        <w:t xml:space="preserve">inimálně </w:t>
      </w:r>
      <w:r w:rsidR="0084125F">
        <w:rPr>
          <w:rFonts w:cs="Arial"/>
          <w:szCs w:val="22"/>
        </w:rPr>
        <w:t>7 dnů</w:t>
      </w:r>
      <w:r>
        <w:rPr>
          <w:rFonts w:cs="Arial"/>
          <w:szCs w:val="22"/>
        </w:rPr>
        <w:t xml:space="preserve"> před </w:t>
      </w:r>
      <w:r w:rsidR="00947074">
        <w:rPr>
          <w:rFonts w:cs="Arial"/>
          <w:szCs w:val="22"/>
        </w:rPr>
        <w:t xml:space="preserve">termínem </w:t>
      </w:r>
      <w:r>
        <w:rPr>
          <w:rFonts w:cs="Arial"/>
          <w:szCs w:val="22"/>
        </w:rPr>
        <w:t>zveřejnění</w:t>
      </w:r>
    </w:p>
    <w:p w14:paraId="5D4D88DC" w14:textId="77777777" w:rsidR="00876BE1" w:rsidRPr="00105DFD" w:rsidRDefault="00000000" w:rsidP="00994B54">
      <w:pPr>
        <w:numPr>
          <w:ilvl w:val="0"/>
          <w:numId w:val="5"/>
        </w:numPr>
        <w:spacing w:after="120" w:line="264" w:lineRule="auto"/>
        <w:ind w:left="357" w:hanging="357"/>
        <w:rPr>
          <w:rFonts w:cs="Arial"/>
          <w:b/>
          <w:bCs/>
          <w:color w:val="0000FF"/>
          <w:szCs w:val="22"/>
        </w:rPr>
      </w:pPr>
      <w:r w:rsidRPr="00105DFD">
        <w:rPr>
          <w:rFonts w:cs="Arial"/>
          <w:b/>
          <w:bCs/>
          <w:color w:val="0000FF"/>
          <w:szCs w:val="22"/>
        </w:rPr>
        <w:t>Úkol č. 2.</w:t>
      </w:r>
      <w:r w:rsidR="00133483" w:rsidRPr="00105DFD">
        <w:rPr>
          <w:rFonts w:cs="Arial"/>
          <w:b/>
          <w:bCs/>
          <w:color w:val="0000FF"/>
          <w:szCs w:val="22"/>
        </w:rPr>
        <w:t>2.</w:t>
      </w:r>
      <w:r w:rsidR="00CA5780" w:rsidRPr="00105DFD">
        <w:rPr>
          <w:rFonts w:cs="Arial"/>
          <w:b/>
          <w:bCs/>
          <w:color w:val="0000FF"/>
          <w:szCs w:val="22"/>
        </w:rPr>
        <w:t>2</w:t>
      </w:r>
    </w:p>
    <w:p w14:paraId="0288465A" w14:textId="77777777" w:rsidR="00876BE1" w:rsidRDefault="00000000" w:rsidP="00876BE1">
      <w:pPr>
        <w:spacing w:after="120" w:line="264" w:lineRule="auto"/>
        <w:ind w:left="426"/>
        <w:rPr>
          <w:rFonts w:cs="Arial"/>
          <w:bCs/>
          <w:szCs w:val="22"/>
        </w:rPr>
      </w:pPr>
      <w:r>
        <w:rPr>
          <w:rFonts w:cs="Arial"/>
          <w:bCs/>
          <w:szCs w:val="22"/>
        </w:rPr>
        <w:t xml:space="preserve">Zveřejňovat informace o </w:t>
      </w:r>
      <w:r w:rsidR="00782A43">
        <w:t xml:space="preserve">poradcích a kolektivních poradních orgánech </w:t>
      </w:r>
      <w:r>
        <w:rPr>
          <w:rFonts w:cs="Arial"/>
          <w:bCs/>
          <w:szCs w:val="22"/>
        </w:rPr>
        <w:t>v</w:t>
      </w:r>
      <w:r w:rsidR="00687214">
        <w:rPr>
          <w:rFonts w:cs="Arial"/>
          <w:bCs/>
          <w:szCs w:val="22"/>
        </w:rPr>
        <w:t xml:space="preserve"> sekci Boj </w:t>
      </w:r>
      <w:r w:rsidR="000A558B">
        <w:rPr>
          <w:rFonts w:cs="Arial"/>
          <w:bCs/>
          <w:szCs w:val="22"/>
        </w:rPr>
        <w:t>proti</w:t>
      </w:r>
      <w:r w:rsidR="00687214">
        <w:rPr>
          <w:rFonts w:cs="Arial"/>
          <w:bCs/>
          <w:szCs w:val="22"/>
        </w:rPr>
        <w:t> korupc</w:t>
      </w:r>
      <w:r w:rsidR="000A558B">
        <w:rPr>
          <w:rFonts w:cs="Arial"/>
          <w:bCs/>
          <w:szCs w:val="22"/>
        </w:rPr>
        <w:t>i</w:t>
      </w:r>
      <w:r w:rsidR="00687214">
        <w:rPr>
          <w:rFonts w:cs="Arial"/>
          <w:bCs/>
          <w:szCs w:val="22"/>
        </w:rPr>
        <w:t xml:space="preserve"> na</w:t>
      </w:r>
      <w:r>
        <w:rPr>
          <w:rFonts w:cs="Arial"/>
          <w:bCs/>
          <w:szCs w:val="22"/>
        </w:rPr>
        <w:t xml:space="preserve"> </w:t>
      </w:r>
      <w:r w:rsidR="000125FB">
        <w:rPr>
          <w:rFonts w:cs="Arial"/>
          <w:bCs/>
          <w:szCs w:val="22"/>
        </w:rPr>
        <w:t>internetových</w:t>
      </w:r>
      <w:r>
        <w:rPr>
          <w:rFonts w:cs="Arial"/>
          <w:bCs/>
          <w:szCs w:val="22"/>
        </w:rPr>
        <w:t xml:space="preserve"> strán</w:t>
      </w:r>
      <w:r w:rsidR="00687214">
        <w:rPr>
          <w:rFonts w:cs="Arial"/>
          <w:bCs/>
          <w:szCs w:val="22"/>
        </w:rPr>
        <w:t>kách</w:t>
      </w:r>
      <w:r>
        <w:rPr>
          <w:rFonts w:cs="Arial"/>
          <w:bCs/>
          <w:szCs w:val="22"/>
        </w:rPr>
        <w:t xml:space="preserve"> Úřadu</w:t>
      </w:r>
      <w:r w:rsidR="00CD0569">
        <w:rPr>
          <w:rFonts w:cs="Arial"/>
          <w:bCs/>
          <w:szCs w:val="22"/>
        </w:rPr>
        <w:t>.</w:t>
      </w:r>
    </w:p>
    <w:p w14:paraId="40FFA9C9" w14:textId="77777777" w:rsidR="00B97469" w:rsidRPr="00F94CE7" w:rsidRDefault="00000000" w:rsidP="00B97469">
      <w:pPr>
        <w:tabs>
          <w:tab w:val="left" w:pos="2268"/>
        </w:tabs>
        <w:spacing w:after="0" w:line="264" w:lineRule="auto"/>
        <w:ind w:firstLine="426"/>
        <w:rPr>
          <w:rFonts w:cs="Arial"/>
          <w:szCs w:val="22"/>
        </w:rPr>
      </w:pPr>
      <w:r>
        <w:rPr>
          <w:rFonts w:cs="Arial"/>
          <w:b/>
          <w:bCs/>
          <w:szCs w:val="22"/>
        </w:rPr>
        <w:t>Odpovědnost</w:t>
      </w:r>
      <w:r w:rsidRPr="00F94CE7">
        <w:rPr>
          <w:rFonts w:cs="Arial"/>
          <w:b/>
          <w:bCs/>
          <w:szCs w:val="22"/>
        </w:rPr>
        <w:t>:</w:t>
      </w:r>
      <w:r w:rsidRPr="00F94CE7">
        <w:rPr>
          <w:rFonts w:cs="Arial"/>
          <w:szCs w:val="22"/>
        </w:rPr>
        <w:t xml:space="preserve"> </w:t>
      </w:r>
      <w:r>
        <w:rPr>
          <w:rFonts w:cs="Arial"/>
          <w:szCs w:val="22"/>
        </w:rPr>
        <w:tab/>
      </w:r>
      <w:r w:rsidR="006D207C">
        <w:rPr>
          <w:rFonts w:cs="Arial"/>
          <w:szCs w:val="22"/>
        </w:rPr>
        <w:t>Odbor komunikace</w:t>
      </w:r>
    </w:p>
    <w:p w14:paraId="2B215B9D" w14:textId="77777777" w:rsidR="00D6655B" w:rsidRDefault="00000000" w:rsidP="00A0794F">
      <w:pPr>
        <w:tabs>
          <w:tab w:val="left" w:pos="2268"/>
        </w:tabs>
        <w:spacing w:line="264" w:lineRule="auto"/>
        <w:ind w:firstLine="425"/>
        <w:rPr>
          <w:rFonts w:cs="Arial"/>
          <w:szCs w:val="22"/>
        </w:rPr>
      </w:pPr>
      <w:r w:rsidRPr="00F94CE7">
        <w:rPr>
          <w:rFonts w:cs="Arial"/>
          <w:b/>
          <w:bCs/>
          <w:szCs w:val="22"/>
        </w:rPr>
        <w:t xml:space="preserve">Termín: </w:t>
      </w:r>
      <w:r>
        <w:rPr>
          <w:rFonts w:cs="Arial"/>
          <w:b/>
          <w:bCs/>
          <w:szCs w:val="22"/>
        </w:rPr>
        <w:tab/>
      </w:r>
      <w:r w:rsidR="0000759A">
        <w:rPr>
          <w:rFonts w:cs="Arial"/>
          <w:szCs w:val="22"/>
        </w:rPr>
        <w:t>K</w:t>
      </w:r>
      <w:r w:rsidR="00977282">
        <w:rPr>
          <w:rFonts w:cs="Arial"/>
          <w:szCs w:val="22"/>
        </w:rPr>
        <w:t> 15.</w:t>
      </w:r>
      <w:r w:rsidR="00B90AB2">
        <w:rPr>
          <w:rFonts w:cs="Arial"/>
          <w:szCs w:val="22"/>
        </w:rPr>
        <w:t xml:space="preserve"> únoru </w:t>
      </w:r>
      <w:r w:rsidR="00977282">
        <w:rPr>
          <w:rFonts w:cs="Arial"/>
          <w:szCs w:val="22"/>
        </w:rPr>
        <w:t xml:space="preserve">za </w:t>
      </w:r>
      <w:r w:rsidR="00C455C2">
        <w:rPr>
          <w:rFonts w:cs="Arial"/>
          <w:szCs w:val="22"/>
        </w:rPr>
        <w:t>období přechozího kalendářního roku</w:t>
      </w:r>
    </w:p>
    <w:p w14:paraId="39C46D7A" w14:textId="77777777" w:rsidR="00C41B52" w:rsidRPr="00634A32" w:rsidRDefault="00000000" w:rsidP="00634A32">
      <w:pPr>
        <w:pStyle w:val="Nadpis2"/>
        <w:rPr>
          <w:sz w:val="22"/>
          <w:szCs w:val="22"/>
        </w:rPr>
      </w:pPr>
      <w:bookmarkStart w:id="11" w:name="_Toc232145498"/>
      <w:r w:rsidRPr="00634A32">
        <w:rPr>
          <w:sz w:val="22"/>
          <w:szCs w:val="22"/>
        </w:rPr>
        <w:t>Zveřejňování informací o systému rozhodování</w:t>
      </w:r>
      <w:bookmarkEnd w:id="11"/>
    </w:p>
    <w:p w14:paraId="3FA8BA30" w14:textId="77777777" w:rsidR="006526EC" w:rsidRDefault="00000000" w:rsidP="00EE2054">
      <w:pPr>
        <w:spacing w:after="0"/>
        <w:ind w:right="53"/>
        <w:rPr>
          <w:rFonts w:cs="Arial"/>
        </w:rPr>
      </w:pPr>
      <w:r>
        <w:rPr>
          <w:rFonts w:cs="Arial"/>
        </w:rPr>
        <w:t xml:space="preserve">V rámci zajištění transparentnosti </w:t>
      </w:r>
      <w:r w:rsidR="005C096D">
        <w:rPr>
          <w:rFonts w:cs="Arial"/>
        </w:rPr>
        <w:t xml:space="preserve">systému rozhodování </w:t>
      </w:r>
      <w:r w:rsidR="000C12AF">
        <w:rPr>
          <w:rFonts w:cs="Arial"/>
        </w:rPr>
        <w:t>Úřad</w:t>
      </w:r>
      <w:r>
        <w:rPr>
          <w:rFonts w:cs="Arial"/>
        </w:rPr>
        <w:t xml:space="preserve">u </w:t>
      </w:r>
      <w:r w:rsidR="00423CF0">
        <w:rPr>
          <w:rFonts w:cs="Arial"/>
        </w:rPr>
        <w:t>jsou průběžně</w:t>
      </w:r>
      <w:r>
        <w:rPr>
          <w:rFonts w:cs="Arial"/>
        </w:rPr>
        <w:t xml:space="preserve"> zveřejňová</w:t>
      </w:r>
      <w:r w:rsidR="00DD3251">
        <w:rPr>
          <w:rFonts w:cs="Arial"/>
        </w:rPr>
        <w:t xml:space="preserve">ny </w:t>
      </w:r>
      <w:r w:rsidR="00E77593">
        <w:rPr>
          <w:rFonts w:cs="Arial"/>
        </w:rPr>
        <w:br/>
      </w:r>
      <w:r w:rsidR="00825472">
        <w:rPr>
          <w:rFonts w:cs="Arial"/>
        </w:rPr>
        <w:t>a aktuali</w:t>
      </w:r>
      <w:r w:rsidR="00DD3251">
        <w:rPr>
          <w:rFonts w:cs="Arial"/>
        </w:rPr>
        <w:t>zovány</w:t>
      </w:r>
      <w:r w:rsidR="003D0651">
        <w:rPr>
          <w:rFonts w:cs="Arial"/>
        </w:rPr>
        <w:t xml:space="preserve"> informace o organizační struktuře Úřadu, </w:t>
      </w:r>
      <w:r w:rsidR="00995670">
        <w:rPr>
          <w:rFonts w:cs="Arial"/>
        </w:rPr>
        <w:t>údaje o členech vlády</w:t>
      </w:r>
      <w:r w:rsidR="00E969FC">
        <w:rPr>
          <w:rFonts w:cs="Arial"/>
        </w:rPr>
        <w:t xml:space="preserve"> a</w:t>
      </w:r>
      <w:r w:rsidR="001D276E">
        <w:rPr>
          <w:rFonts w:cs="Arial"/>
        </w:rPr>
        <w:t xml:space="preserve"> </w:t>
      </w:r>
      <w:r w:rsidR="00990740">
        <w:rPr>
          <w:rFonts w:cs="Arial"/>
        </w:rPr>
        <w:t xml:space="preserve">o </w:t>
      </w:r>
      <w:r w:rsidR="00C60797">
        <w:rPr>
          <w:rFonts w:cs="Arial"/>
        </w:rPr>
        <w:t xml:space="preserve">vedoucích </w:t>
      </w:r>
      <w:r w:rsidR="00A062D4">
        <w:rPr>
          <w:rFonts w:cs="Arial"/>
        </w:rPr>
        <w:t>zaměstnancích Úřadu od úrovně vedoucích oddělení výše</w:t>
      </w:r>
      <w:r w:rsidR="00E969FC">
        <w:rPr>
          <w:rFonts w:cs="Arial"/>
        </w:rPr>
        <w:t>.</w:t>
      </w:r>
    </w:p>
    <w:p w14:paraId="46FB873F" w14:textId="77777777" w:rsidR="00A062D4" w:rsidRDefault="00A062D4" w:rsidP="00EE2054">
      <w:pPr>
        <w:spacing w:after="0"/>
        <w:ind w:right="53"/>
        <w:rPr>
          <w:rFonts w:cs="Arial"/>
        </w:rPr>
      </w:pPr>
    </w:p>
    <w:p w14:paraId="3A80647D" w14:textId="77777777" w:rsidR="00BD0D16" w:rsidRDefault="00000000" w:rsidP="00EE2054">
      <w:pPr>
        <w:spacing w:after="0"/>
        <w:ind w:right="53"/>
        <w:rPr>
          <w:rFonts w:cs="Arial"/>
        </w:rPr>
      </w:pPr>
      <w:r>
        <w:rPr>
          <w:rFonts w:cs="Arial"/>
        </w:rPr>
        <w:t>Informace o členech vlády včetně jejich profesních životopisů jsou</w:t>
      </w:r>
      <w:r w:rsidR="00AA46CE">
        <w:rPr>
          <w:rFonts w:cs="Arial"/>
        </w:rPr>
        <w:t xml:space="preserve"> uveřejněny n</w:t>
      </w:r>
      <w:r w:rsidR="00825472">
        <w:rPr>
          <w:rFonts w:cs="Arial"/>
        </w:rPr>
        <w:t>a</w:t>
      </w:r>
      <w:r w:rsidR="00AA46CE">
        <w:rPr>
          <w:rFonts w:cs="Arial"/>
        </w:rPr>
        <w:t xml:space="preserve"> </w:t>
      </w:r>
      <w:r w:rsidR="00FB2738">
        <w:rPr>
          <w:rFonts w:cs="Arial"/>
        </w:rPr>
        <w:t>internetových</w:t>
      </w:r>
      <w:r w:rsidR="00AA46CE">
        <w:rPr>
          <w:rFonts w:cs="Arial"/>
        </w:rPr>
        <w:t xml:space="preserve"> stránkách vlády na</w:t>
      </w:r>
      <w:r w:rsidR="00825472">
        <w:rPr>
          <w:rFonts w:cs="Arial"/>
        </w:rPr>
        <w:t xml:space="preserve"> adrese </w:t>
      </w:r>
      <w:hyperlink r:id="rId13" w:history="1">
        <w:r w:rsidR="00825472" w:rsidRPr="007053F3">
          <w:rPr>
            <w:rStyle w:val="Hypertextovodkaz"/>
            <w:rFonts w:cs="Arial"/>
          </w:rPr>
          <w:t>https://vlada.gov.cz/cz/vlada/clenove-vlady/</w:t>
        </w:r>
      </w:hyperlink>
      <w:r w:rsidR="002A79F9">
        <w:rPr>
          <w:rFonts w:cs="Arial"/>
        </w:rPr>
        <w:t>.</w:t>
      </w:r>
    </w:p>
    <w:p w14:paraId="6A9BD8C3" w14:textId="77777777" w:rsidR="00BD0D16" w:rsidRDefault="00BD0D16" w:rsidP="00EE2054">
      <w:pPr>
        <w:spacing w:after="0"/>
        <w:ind w:right="53"/>
        <w:rPr>
          <w:rFonts w:cs="Arial"/>
        </w:rPr>
      </w:pPr>
    </w:p>
    <w:p w14:paraId="77D7AA5F" w14:textId="77777777" w:rsidR="00F738B5" w:rsidRDefault="00000000" w:rsidP="00940868">
      <w:pPr>
        <w:spacing w:after="0" w:line="264" w:lineRule="auto"/>
        <w:ind w:right="51"/>
        <w:rPr>
          <w:rFonts w:cs="Arial"/>
        </w:rPr>
      </w:pPr>
      <w:r>
        <w:rPr>
          <w:rFonts w:cs="Arial"/>
        </w:rPr>
        <w:t xml:space="preserve">Organizační struktura Úřadu </w:t>
      </w:r>
      <w:r w:rsidRPr="00EE6831">
        <w:rPr>
          <w:rFonts w:cs="Arial"/>
        </w:rPr>
        <w:t xml:space="preserve">v hierarchické </w:t>
      </w:r>
      <w:r w:rsidR="00FB2738">
        <w:rPr>
          <w:rFonts w:cs="Arial"/>
        </w:rPr>
        <w:t>struktuře</w:t>
      </w:r>
      <w:r w:rsidR="00AC5231">
        <w:rPr>
          <w:rFonts w:cs="Arial"/>
        </w:rPr>
        <w:t xml:space="preserve"> vyjadřující vztahy podřízenosti a nadřízenosti</w:t>
      </w:r>
      <w:r w:rsidRPr="00EE6831">
        <w:rPr>
          <w:rFonts w:cs="Arial"/>
        </w:rPr>
        <w:t xml:space="preserve"> </w:t>
      </w:r>
      <w:r w:rsidR="00904FC6">
        <w:rPr>
          <w:rFonts w:cs="Arial"/>
        </w:rPr>
        <w:t>je uveřejněna n</w:t>
      </w:r>
      <w:r w:rsidR="00840683">
        <w:rPr>
          <w:rFonts w:cs="Arial"/>
        </w:rPr>
        <w:t xml:space="preserve">a </w:t>
      </w:r>
      <w:r w:rsidR="00FB2738">
        <w:rPr>
          <w:rFonts w:cs="Arial"/>
        </w:rPr>
        <w:t>internetových</w:t>
      </w:r>
      <w:r w:rsidR="00840683">
        <w:rPr>
          <w:rFonts w:cs="Arial"/>
        </w:rPr>
        <w:t xml:space="preserve"> stránkách Úřadu</w:t>
      </w:r>
      <w:r w:rsidR="00C07CF9">
        <w:rPr>
          <w:rFonts w:cs="Arial"/>
        </w:rPr>
        <w:t xml:space="preserve"> </w:t>
      </w:r>
      <w:r w:rsidR="006D4C40">
        <w:rPr>
          <w:rFonts w:cs="Arial"/>
        </w:rPr>
        <w:t xml:space="preserve">na adrese </w:t>
      </w:r>
      <w:hyperlink r:id="rId14" w:history="1">
        <w:r w:rsidR="002F215B" w:rsidRPr="007053F3">
          <w:rPr>
            <w:rStyle w:val="Hypertextovodkaz"/>
            <w:rFonts w:cs="Arial"/>
          </w:rPr>
          <w:t>https://vlada.gov.cz/cz/urad-vlady/organizacni-struktura/organizacni-schema-uradu-vlady-cr-65949/</w:t>
        </w:r>
      </w:hyperlink>
      <w:r w:rsidR="00904FC6">
        <w:rPr>
          <w:rFonts w:cs="Arial"/>
        </w:rPr>
        <w:t>.</w:t>
      </w:r>
      <w:r w:rsidR="00AA431C">
        <w:rPr>
          <w:rFonts w:cs="Arial"/>
        </w:rPr>
        <w:t xml:space="preserve"> </w:t>
      </w:r>
      <w:r w:rsidR="00A56F4B">
        <w:rPr>
          <w:rFonts w:cs="Arial"/>
        </w:rPr>
        <w:t xml:space="preserve">Zde jsou uvedeny </w:t>
      </w:r>
      <w:r w:rsidR="000F0876">
        <w:rPr>
          <w:rFonts w:cs="Arial"/>
        </w:rPr>
        <w:t xml:space="preserve">kontakty na </w:t>
      </w:r>
      <w:r w:rsidR="00847522">
        <w:rPr>
          <w:rFonts w:cs="Arial"/>
        </w:rPr>
        <w:t>vedoucí zaměstnanc</w:t>
      </w:r>
      <w:r w:rsidR="000F0876">
        <w:rPr>
          <w:rFonts w:cs="Arial"/>
        </w:rPr>
        <w:t>e</w:t>
      </w:r>
      <w:r w:rsidR="00847522">
        <w:rPr>
          <w:rFonts w:cs="Arial"/>
        </w:rPr>
        <w:t xml:space="preserve"> v</w:t>
      </w:r>
      <w:r w:rsidR="007564F4">
        <w:rPr>
          <w:rFonts w:cs="Arial"/>
        </w:rPr>
        <w:t> rozsahu e</w:t>
      </w:r>
      <w:r w:rsidR="00CB452D">
        <w:rPr>
          <w:rFonts w:cs="Arial"/>
        </w:rPr>
        <w:t>-</w:t>
      </w:r>
      <w:r w:rsidR="007564F4">
        <w:rPr>
          <w:rFonts w:cs="Arial"/>
        </w:rPr>
        <w:t>mail</w:t>
      </w:r>
      <w:r w:rsidR="00255F81">
        <w:rPr>
          <w:rFonts w:cs="Arial"/>
        </w:rPr>
        <w:t xml:space="preserve"> a telefon. Od </w:t>
      </w:r>
      <w:r w:rsidR="00E767D4">
        <w:rPr>
          <w:rFonts w:cs="Arial"/>
        </w:rPr>
        <w:t>ú</w:t>
      </w:r>
      <w:r w:rsidR="0071033C" w:rsidRPr="0071033C">
        <w:rPr>
          <w:rFonts w:cs="Arial"/>
        </w:rPr>
        <w:t>rovně ředitelů odborů výše j</w:t>
      </w:r>
      <w:r w:rsidR="00E767D4">
        <w:rPr>
          <w:rFonts w:cs="Arial"/>
        </w:rPr>
        <w:t xml:space="preserve">e ke kontaktu dále připojen </w:t>
      </w:r>
      <w:r w:rsidR="0071033C" w:rsidRPr="0071033C">
        <w:rPr>
          <w:rFonts w:cs="Arial"/>
        </w:rPr>
        <w:t>jejich profesní</w:t>
      </w:r>
      <w:r w:rsidR="00E767D4">
        <w:rPr>
          <w:rFonts w:cs="Arial"/>
        </w:rPr>
        <w:t xml:space="preserve"> životopis</w:t>
      </w:r>
      <w:r w:rsidR="00157500">
        <w:rPr>
          <w:rFonts w:cs="Arial"/>
        </w:rPr>
        <w:t xml:space="preserve">, který obsahuje </w:t>
      </w:r>
      <w:r w:rsidR="0071033C" w:rsidRPr="0071033C">
        <w:rPr>
          <w:rFonts w:cs="Arial"/>
        </w:rPr>
        <w:t xml:space="preserve">nejvyšší dosažené vzdělání </w:t>
      </w:r>
      <w:r w:rsidR="00E77593">
        <w:rPr>
          <w:rFonts w:cs="Arial"/>
        </w:rPr>
        <w:br/>
      </w:r>
      <w:r w:rsidR="0071033C" w:rsidRPr="0071033C">
        <w:rPr>
          <w:rFonts w:cs="Arial"/>
        </w:rPr>
        <w:t>a relevantní prax</w:t>
      </w:r>
      <w:r w:rsidR="00634CC4">
        <w:rPr>
          <w:rFonts w:cs="Arial"/>
        </w:rPr>
        <w:t>i</w:t>
      </w:r>
      <w:r w:rsidR="0071033C" w:rsidRPr="0071033C">
        <w:rPr>
          <w:rFonts w:cs="Arial"/>
        </w:rPr>
        <w:t xml:space="preserve"> ve veřejném i soukromém sektoru. </w:t>
      </w:r>
      <w:r w:rsidR="00F20E5B">
        <w:rPr>
          <w:rFonts w:cs="Arial"/>
        </w:rPr>
        <w:t xml:space="preserve">Profesní životopis </w:t>
      </w:r>
      <w:r w:rsidR="00B84713">
        <w:rPr>
          <w:rFonts w:cs="Arial"/>
        </w:rPr>
        <w:t>může být</w:t>
      </w:r>
      <w:r w:rsidR="00F20E5B">
        <w:rPr>
          <w:rFonts w:cs="Arial"/>
        </w:rPr>
        <w:t xml:space="preserve"> zveřejněn </w:t>
      </w:r>
      <w:r w:rsidR="006D6B24">
        <w:rPr>
          <w:rFonts w:cs="Arial"/>
        </w:rPr>
        <w:t xml:space="preserve">pouze se souhlasem </w:t>
      </w:r>
      <w:r w:rsidR="00FB522E">
        <w:rPr>
          <w:rFonts w:cs="Arial"/>
        </w:rPr>
        <w:t>dotčené</w:t>
      </w:r>
      <w:r w:rsidR="006D6B24">
        <w:rPr>
          <w:rFonts w:cs="Arial"/>
        </w:rPr>
        <w:t xml:space="preserve"> osoby</w:t>
      </w:r>
      <w:r w:rsidR="00FB522E">
        <w:rPr>
          <w:rFonts w:cs="Arial"/>
        </w:rPr>
        <w:t xml:space="preserve"> v s</w:t>
      </w:r>
      <w:r w:rsidR="0071033C" w:rsidRPr="0071033C">
        <w:rPr>
          <w:rFonts w:cs="Arial"/>
        </w:rPr>
        <w:t xml:space="preserve">ouladu s pravidly ochrany osobních údajů. </w:t>
      </w:r>
    </w:p>
    <w:p w14:paraId="27AFF02E" w14:textId="77777777" w:rsidR="00F738B5" w:rsidRDefault="00F738B5" w:rsidP="00940868">
      <w:pPr>
        <w:spacing w:after="0" w:line="264" w:lineRule="auto"/>
        <w:ind w:right="51"/>
        <w:rPr>
          <w:rFonts w:cs="Arial"/>
        </w:rPr>
      </w:pPr>
    </w:p>
    <w:p w14:paraId="239DDD52" w14:textId="77777777" w:rsidR="00DD24E5" w:rsidRPr="00105DFD" w:rsidRDefault="00000000" w:rsidP="00994B54">
      <w:pPr>
        <w:numPr>
          <w:ilvl w:val="0"/>
          <w:numId w:val="5"/>
        </w:numPr>
        <w:spacing w:after="120" w:line="264" w:lineRule="auto"/>
        <w:ind w:left="357" w:hanging="357"/>
        <w:rPr>
          <w:rFonts w:cs="Arial"/>
          <w:b/>
          <w:bCs/>
          <w:color w:val="0000FF"/>
          <w:szCs w:val="22"/>
        </w:rPr>
      </w:pPr>
      <w:r w:rsidRPr="00105DFD">
        <w:rPr>
          <w:rFonts w:cs="Arial"/>
          <w:b/>
          <w:bCs/>
          <w:color w:val="0000FF"/>
          <w:szCs w:val="22"/>
        </w:rPr>
        <w:t>Úkol č. 2.3.1</w:t>
      </w:r>
    </w:p>
    <w:p w14:paraId="7A4046A3" w14:textId="77777777" w:rsidR="00DD24E5" w:rsidRDefault="00000000" w:rsidP="00DD24E5">
      <w:pPr>
        <w:spacing w:after="120" w:line="264" w:lineRule="auto"/>
        <w:ind w:left="426"/>
        <w:rPr>
          <w:rFonts w:cs="Arial"/>
          <w:bCs/>
          <w:szCs w:val="22"/>
        </w:rPr>
      </w:pPr>
      <w:r>
        <w:rPr>
          <w:rFonts w:cs="Arial"/>
          <w:bCs/>
          <w:szCs w:val="22"/>
        </w:rPr>
        <w:t xml:space="preserve">Na </w:t>
      </w:r>
      <w:r w:rsidR="00B84713">
        <w:rPr>
          <w:rFonts w:cs="Arial"/>
          <w:bCs/>
          <w:szCs w:val="22"/>
        </w:rPr>
        <w:t>internetových</w:t>
      </w:r>
      <w:r>
        <w:rPr>
          <w:rFonts w:cs="Arial"/>
          <w:bCs/>
          <w:szCs w:val="22"/>
        </w:rPr>
        <w:t xml:space="preserve"> stránkách </w:t>
      </w:r>
      <w:r w:rsidR="0014325C">
        <w:rPr>
          <w:rFonts w:cs="Arial"/>
          <w:bCs/>
          <w:szCs w:val="22"/>
        </w:rPr>
        <w:t>vlády</w:t>
      </w:r>
      <w:r w:rsidR="00241F75">
        <w:rPr>
          <w:rFonts w:cs="Arial"/>
          <w:bCs/>
          <w:szCs w:val="22"/>
        </w:rPr>
        <w:t xml:space="preserve"> zveřejňovat a průběžně aktualizovat informace o členech vlády.</w:t>
      </w:r>
    </w:p>
    <w:p w14:paraId="0EE2CFBB" w14:textId="77777777" w:rsidR="006C169C" w:rsidRPr="006C169C" w:rsidRDefault="00000000" w:rsidP="006C169C">
      <w:pPr>
        <w:tabs>
          <w:tab w:val="left" w:pos="2268"/>
        </w:tabs>
        <w:spacing w:after="0" w:line="264" w:lineRule="auto"/>
        <w:ind w:firstLine="426"/>
        <w:rPr>
          <w:rFonts w:cs="Arial"/>
          <w:szCs w:val="22"/>
        </w:rPr>
      </w:pPr>
      <w:r>
        <w:rPr>
          <w:rFonts w:cs="Arial"/>
          <w:b/>
          <w:bCs/>
          <w:szCs w:val="22"/>
        </w:rPr>
        <w:t>Odpovědnost</w:t>
      </w:r>
      <w:r w:rsidRPr="00F94CE7">
        <w:rPr>
          <w:rFonts w:cs="Arial"/>
          <w:b/>
          <w:bCs/>
          <w:szCs w:val="22"/>
        </w:rPr>
        <w:t>:</w:t>
      </w:r>
      <w:r w:rsidRPr="00F94CE7">
        <w:rPr>
          <w:rFonts w:cs="Arial"/>
          <w:szCs w:val="22"/>
        </w:rPr>
        <w:t xml:space="preserve"> </w:t>
      </w:r>
      <w:r>
        <w:rPr>
          <w:rFonts w:cs="Arial"/>
          <w:szCs w:val="22"/>
        </w:rPr>
        <w:tab/>
      </w:r>
      <w:r w:rsidRPr="006C169C">
        <w:rPr>
          <w:rFonts w:cs="Arial"/>
          <w:szCs w:val="22"/>
        </w:rPr>
        <w:t>Zveřejnění – Odbor komunikace</w:t>
      </w:r>
    </w:p>
    <w:p w14:paraId="2E47FDCB" w14:textId="77777777" w:rsidR="00DD24E5" w:rsidRPr="00F94CE7" w:rsidRDefault="00000000" w:rsidP="006C169C">
      <w:pPr>
        <w:tabs>
          <w:tab w:val="left" w:pos="2268"/>
        </w:tabs>
        <w:spacing w:after="0" w:line="264" w:lineRule="auto"/>
        <w:ind w:firstLine="426"/>
        <w:rPr>
          <w:rFonts w:cs="Arial"/>
          <w:szCs w:val="22"/>
        </w:rPr>
      </w:pPr>
      <w:r>
        <w:rPr>
          <w:rFonts w:cs="Arial"/>
          <w:szCs w:val="22"/>
        </w:rPr>
        <w:tab/>
      </w:r>
      <w:r w:rsidRPr="006C169C">
        <w:rPr>
          <w:rFonts w:cs="Arial"/>
          <w:szCs w:val="22"/>
        </w:rPr>
        <w:t>Spolupráce – Odbor vládní agendy</w:t>
      </w:r>
      <w:r w:rsidR="00D61B31">
        <w:rPr>
          <w:rFonts w:cs="Arial"/>
          <w:szCs w:val="22"/>
        </w:rPr>
        <w:t xml:space="preserve"> </w:t>
      </w:r>
    </w:p>
    <w:p w14:paraId="1AE02BD1" w14:textId="77777777" w:rsidR="00DD24E5" w:rsidRDefault="00000000" w:rsidP="00DD24E5">
      <w:pPr>
        <w:tabs>
          <w:tab w:val="left" w:pos="2268"/>
        </w:tabs>
        <w:spacing w:line="264" w:lineRule="auto"/>
        <w:ind w:firstLine="425"/>
        <w:rPr>
          <w:rFonts w:cs="Arial"/>
          <w:szCs w:val="22"/>
        </w:rPr>
      </w:pPr>
      <w:r w:rsidRPr="00F94CE7">
        <w:rPr>
          <w:rFonts w:cs="Arial"/>
          <w:b/>
          <w:bCs/>
          <w:szCs w:val="22"/>
        </w:rPr>
        <w:t xml:space="preserve">Termín: </w:t>
      </w:r>
      <w:r>
        <w:rPr>
          <w:rFonts w:cs="Arial"/>
          <w:b/>
          <w:bCs/>
          <w:szCs w:val="22"/>
        </w:rPr>
        <w:tab/>
      </w:r>
      <w:r w:rsidR="00D06361" w:rsidRPr="00D06361">
        <w:rPr>
          <w:rFonts w:cs="Arial"/>
          <w:szCs w:val="22"/>
        </w:rPr>
        <w:t>P</w:t>
      </w:r>
      <w:r w:rsidR="00A90A90" w:rsidRPr="007740CB">
        <w:rPr>
          <w:rFonts w:cs="Arial"/>
          <w:szCs w:val="22"/>
        </w:rPr>
        <w:t>růběžně</w:t>
      </w:r>
      <w:r w:rsidR="007740CB">
        <w:rPr>
          <w:rFonts w:cs="Arial"/>
          <w:szCs w:val="22"/>
        </w:rPr>
        <w:t xml:space="preserve"> do </w:t>
      </w:r>
      <w:r w:rsidR="00A67209">
        <w:rPr>
          <w:rFonts w:cs="Arial"/>
          <w:szCs w:val="22"/>
        </w:rPr>
        <w:t>7 dnů</w:t>
      </w:r>
      <w:r w:rsidR="007740CB">
        <w:rPr>
          <w:rFonts w:cs="Arial"/>
          <w:szCs w:val="22"/>
        </w:rPr>
        <w:t xml:space="preserve"> od změny</w:t>
      </w:r>
      <w:r w:rsidR="00D06361" w:rsidRPr="00A951E3">
        <w:rPr>
          <w:rFonts w:cs="Arial"/>
          <w:szCs w:val="22"/>
        </w:rPr>
        <w:t>, trvale</w:t>
      </w:r>
    </w:p>
    <w:p w14:paraId="24FDA6F3" w14:textId="77777777" w:rsidR="0042153F" w:rsidRPr="00105DFD" w:rsidRDefault="00000000" w:rsidP="00994B54">
      <w:pPr>
        <w:numPr>
          <w:ilvl w:val="0"/>
          <w:numId w:val="5"/>
        </w:numPr>
        <w:spacing w:after="120" w:line="264" w:lineRule="auto"/>
        <w:ind w:left="357" w:hanging="357"/>
        <w:rPr>
          <w:rFonts w:cs="Arial"/>
          <w:b/>
          <w:bCs/>
          <w:color w:val="0000FF"/>
          <w:szCs w:val="22"/>
        </w:rPr>
      </w:pPr>
      <w:r w:rsidRPr="00105DFD">
        <w:rPr>
          <w:rFonts w:cs="Arial"/>
          <w:b/>
          <w:bCs/>
          <w:color w:val="0000FF"/>
          <w:szCs w:val="22"/>
        </w:rPr>
        <w:t>Úkol č. 2.3.2</w:t>
      </w:r>
    </w:p>
    <w:p w14:paraId="31FA90B2" w14:textId="77777777" w:rsidR="0042153F" w:rsidRDefault="00000000" w:rsidP="0042153F">
      <w:pPr>
        <w:spacing w:after="120" w:line="264" w:lineRule="auto"/>
        <w:ind w:left="426"/>
        <w:rPr>
          <w:rFonts w:cs="Arial"/>
          <w:bCs/>
          <w:szCs w:val="22"/>
        </w:rPr>
      </w:pPr>
      <w:r>
        <w:rPr>
          <w:rFonts w:cs="Arial"/>
          <w:bCs/>
          <w:szCs w:val="22"/>
        </w:rPr>
        <w:t xml:space="preserve">Na </w:t>
      </w:r>
      <w:r w:rsidR="007A4E1A">
        <w:rPr>
          <w:rFonts w:cs="Arial"/>
          <w:bCs/>
          <w:szCs w:val="22"/>
        </w:rPr>
        <w:t>internetových</w:t>
      </w:r>
      <w:r>
        <w:rPr>
          <w:rFonts w:cs="Arial"/>
          <w:bCs/>
          <w:szCs w:val="22"/>
        </w:rPr>
        <w:t xml:space="preserve"> stránkách </w:t>
      </w:r>
      <w:r w:rsidR="00D75C66">
        <w:rPr>
          <w:rFonts w:cs="Arial"/>
          <w:bCs/>
          <w:szCs w:val="22"/>
        </w:rPr>
        <w:t>Ú</w:t>
      </w:r>
      <w:r>
        <w:rPr>
          <w:rFonts w:cs="Arial"/>
          <w:bCs/>
          <w:szCs w:val="22"/>
        </w:rPr>
        <w:t xml:space="preserve">řadu </w:t>
      </w:r>
      <w:r w:rsidR="00E54712">
        <w:rPr>
          <w:rFonts w:cs="Arial"/>
          <w:bCs/>
          <w:szCs w:val="22"/>
        </w:rPr>
        <w:t xml:space="preserve">průběžně </w:t>
      </w:r>
      <w:r>
        <w:rPr>
          <w:rFonts w:cs="Arial"/>
          <w:bCs/>
          <w:szCs w:val="22"/>
        </w:rPr>
        <w:t xml:space="preserve">zveřejňovat a aktualizovat </w:t>
      </w:r>
      <w:r w:rsidR="00782AAA">
        <w:rPr>
          <w:rFonts w:cs="Arial"/>
          <w:bCs/>
          <w:szCs w:val="22"/>
        </w:rPr>
        <w:t>jména</w:t>
      </w:r>
      <w:r w:rsidR="00233F4F">
        <w:rPr>
          <w:rFonts w:cs="Arial"/>
          <w:bCs/>
          <w:szCs w:val="22"/>
        </w:rPr>
        <w:t xml:space="preserve"> </w:t>
      </w:r>
      <w:r w:rsidR="00233F4F" w:rsidRPr="00A951E3">
        <w:rPr>
          <w:rFonts w:cs="Arial"/>
          <w:bCs/>
          <w:szCs w:val="22"/>
        </w:rPr>
        <w:t>a kontaktní údaje</w:t>
      </w:r>
      <w:r w:rsidR="00233F4F">
        <w:rPr>
          <w:rFonts w:cs="Arial"/>
          <w:bCs/>
          <w:szCs w:val="22"/>
        </w:rPr>
        <w:t xml:space="preserve"> vedoucích zaměstnanců</w:t>
      </w:r>
      <w:r w:rsidR="00AE098F">
        <w:rPr>
          <w:rFonts w:cs="Arial"/>
          <w:bCs/>
          <w:szCs w:val="22"/>
        </w:rPr>
        <w:t xml:space="preserve"> od úrovně vedoucí</w:t>
      </w:r>
      <w:r w:rsidR="008675CE">
        <w:rPr>
          <w:rFonts w:cs="Arial"/>
          <w:bCs/>
          <w:szCs w:val="22"/>
        </w:rPr>
        <w:t>ch</w:t>
      </w:r>
      <w:r w:rsidR="00AE098F">
        <w:rPr>
          <w:rFonts w:cs="Arial"/>
          <w:bCs/>
          <w:szCs w:val="22"/>
        </w:rPr>
        <w:t xml:space="preserve"> oddělení výše</w:t>
      </w:r>
      <w:r w:rsidR="00811254">
        <w:rPr>
          <w:rFonts w:cs="Arial"/>
          <w:bCs/>
          <w:szCs w:val="22"/>
        </w:rPr>
        <w:t xml:space="preserve"> </w:t>
      </w:r>
      <w:r w:rsidR="00811254" w:rsidRPr="00A951E3">
        <w:rPr>
          <w:rFonts w:cs="Arial"/>
          <w:bCs/>
          <w:szCs w:val="22"/>
        </w:rPr>
        <w:t>v rozsahu e</w:t>
      </w:r>
      <w:r w:rsidR="00B64211">
        <w:rPr>
          <w:rFonts w:cs="Arial"/>
          <w:bCs/>
          <w:szCs w:val="22"/>
        </w:rPr>
        <w:t>-</w:t>
      </w:r>
      <w:r w:rsidR="00811254" w:rsidRPr="00A951E3">
        <w:rPr>
          <w:rFonts w:cs="Arial"/>
          <w:bCs/>
          <w:szCs w:val="22"/>
        </w:rPr>
        <w:t>mail a telefon</w:t>
      </w:r>
      <w:r w:rsidR="00811254">
        <w:rPr>
          <w:rFonts w:cs="Arial"/>
          <w:bCs/>
          <w:szCs w:val="22"/>
        </w:rPr>
        <w:t>.</w:t>
      </w:r>
    </w:p>
    <w:p w14:paraId="748DBD06" w14:textId="77777777" w:rsidR="0042153F" w:rsidRPr="00F94CE7" w:rsidRDefault="00000000" w:rsidP="00AE098F">
      <w:pPr>
        <w:tabs>
          <w:tab w:val="left" w:pos="2268"/>
        </w:tabs>
        <w:spacing w:after="0" w:line="264" w:lineRule="auto"/>
        <w:ind w:firstLine="426"/>
        <w:rPr>
          <w:rFonts w:cs="Arial"/>
          <w:szCs w:val="22"/>
        </w:rPr>
      </w:pPr>
      <w:r>
        <w:rPr>
          <w:rFonts w:cs="Arial"/>
          <w:b/>
          <w:bCs/>
          <w:szCs w:val="22"/>
        </w:rPr>
        <w:t>Odpovědnost</w:t>
      </w:r>
      <w:r w:rsidRPr="00F94CE7">
        <w:rPr>
          <w:rFonts w:cs="Arial"/>
          <w:b/>
          <w:bCs/>
          <w:szCs w:val="22"/>
        </w:rPr>
        <w:t>:</w:t>
      </w:r>
      <w:r w:rsidRPr="00F94CE7">
        <w:rPr>
          <w:rFonts w:cs="Arial"/>
          <w:szCs w:val="22"/>
        </w:rPr>
        <w:t xml:space="preserve"> </w:t>
      </w:r>
      <w:r>
        <w:rPr>
          <w:rFonts w:cs="Arial"/>
          <w:szCs w:val="22"/>
        </w:rPr>
        <w:tab/>
      </w:r>
      <w:r w:rsidR="00AE098F" w:rsidRPr="00F94CE7">
        <w:rPr>
          <w:rFonts w:cs="Arial"/>
          <w:szCs w:val="22"/>
        </w:rPr>
        <w:t>Odbor personální</w:t>
      </w:r>
    </w:p>
    <w:p w14:paraId="7C999081" w14:textId="77777777" w:rsidR="0042153F" w:rsidRDefault="00000000" w:rsidP="0042153F">
      <w:pPr>
        <w:tabs>
          <w:tab w:val="left" w:pos="2268"/>
        </w:tabs>
        <w:spacing w:line="264" w:lineRule="auto"/>
        <w:ind w:firstLine="425"/>
        <w:rPr>
          <w:rFonts w:cs="Arial"/>
          <w:szCs w:val="22"/>
        </w:rPr>
      </w:pPr>
      <w:r w:rsidRPr="00F94CE7">
        <w:rPr>
          <w:rFonts w:cs="Arial"/>
          <w:b/>
          <w:bCs/>
          <w:szCs w:val="22"/>
        </w:rPr>
        <w:t xml:space="preserve">Termín: </w:t>
      </w:r>
      <w:r>
        <w:rPr>
          <w:rFonts w:cs="Arial"/>
          <w:b/>
          <w:bCs/>
          <w:szCs w:val="22"/>
        </w:rPr>
        <w:tab/>
      </w:r>
      <w:r w:rsidR="006A077D">
        <w:rPr>
          <w:rFonts w:cs="Arial"/>
          <w:szCs w:val="22"/>
        </w:rPr>
        <w:t>P</w:t>
      </w:r>
      <w:r w:rsidRPr="007740CB">
        <w:rPr>
          <w:rFonts w:cs="Arial"/>
          <w:szCs w:val="22"/>
        </w:rPr>
        <w:t>růběžně</w:t>
      </w:r>
      <w:r>
        <w:rPr>
          <w:rFonts w:cs="Arial"/>
          <w:szCs w:val="22"/>
        </w:rPr>
        <w:t xml:space="preserve"> do </w:t>
      </w:r>
      <w:r w:rsidR="00A67209">
        <w:rPr>
          <w:rFonts w:cs="Arial"/>
          <w:szCs w:val="22"/>
        </w:rPr>
        <w:t>30 dnů</w:t>
      </w:r>
      <w:r>
        <w:rPr>
          <w:rFonts w:cs="Arial"/>
          <w:szCs w:val="22"/>
        </w:rPr>
        <w:t xml:space="preserve"> od změny</w:t>
      </w:r>
      <w:r w:rsidR="00D06361" w:rsidRPr="00A951E3">
        <w:rPr>
          <w:rFonts w:cs="Arial"/>
          <w:szCs w:val="22"/>
        </w:rPr>
        <w:t>, trvale</w:t>
      </w:r>
    </w:p>
    <w:p w14:paraId="2A49927C" w14:textId="77777777" w:rsidR="00E54712" w:rsidRPr="00105DFD" w:rsidRDefault="00000000" w:rsidP="00994B54">
      <w:pPr>
        <w:numPr>
          <w:ilvl w:val="0"/>
          <w:numId w:val="5"/>
        </w:numPr>
        <w:spacing w:after="120" w:line="264" w:lineRule="auto"/>
        <w:ind w:left="357" w:hanging="357"/>
        <w:rPr>
          <w:rFonts w:cs="Arial"/>
          <w:b/>
          <w:bCs/>
          <w:color w:val="0000FF"/>
          <w:szCs w:val="22"/>
        </w:rPr>
      </w:pPr>
      <w:r w:rsidRPr="00105DFD">
        <w:rPr>
          <w:rFonts w:cs="Arial"/>
          <w:b/>
          <w:bCs/>
          <w:color w:val="0000FF"/>
          <w:szCs w:val="22"/>
        </w:rPr>
        <w:t>Úkol č. 2.3.3</w:t>
      </w:r>
    </w:p>
    <w:p w14:paraId="63856EFE" w14:textId="77777777" w:rsidR="00E54712" w:rsidRDefault="00000000" w:rsidP="00E54712">
      <w:pPr>
        <w:spacing w:after="120" w:line="264" w:lineRule="auto"/>
        <w:ind w:left="426"/>
        <w:rPr>
          <w:rFonts w:cs="Arial"/>
          <w:bCs/>
          <w:szCs w:val="22"/>
        </w:rPr>
      </w:pPr>
      <w:r>
        <w:rPr>
          <w:rFonts w:cs="Arial"/>
          <w:bCs/>
          <w:szCs w:val="22"/>
        </w:rPr>
        <w:t xml:space="preserve">Na </w:t>
      </w:r>
      <w:r w:rsidR="008D1B29">
        <w:rPr>
          <w:rFonts w:cs="Arial"/>
          <w:bCs/>
          <w:szCs w:val="22"/>
        </w:rPr>
        <w:t>internetových</w:t>
      </w:r>
      <w:r>
        <w:rPr>
          <w:rFonts w:cs="Arial"/>
          <w:bCs/>
          <w:szCs w:val="22"/>
        </w:rPr>
        <w:t xml:space="preserve"> stránkách </w:t>
      </w:r>
      <w:r w:rsidR="008D1B29">
        <w:rPr>
          <w:rFonts w:cs="Arial"/>
          <w:bCs/>
          <w:szCs w:val="22"/>
        </w:rPr>
        <w:t>Ú</w:t>
      </w:r>
      <w:r>
        <w:rPr>
          <w:rFonts w:cs="Arial"/>
          <w:bCs/>
          <w:szCs w:val="22"/>
        </w:rPr>
        <w:t xml:space="preserve">řadu průběžně zveřejňovat a aktualizovat </w:t>
      </w:r>
      <w:r w:rsidR="005F22B4">
        <w:rPr>
          <w:rFonts w:cs="Arial"/>
          <w:bCs/>
          <w:szCs w:val="22"/>
        </w:rPr>
        <w:t xml:space="preserve">profesní </w:t>
      </w:r>
      <w:r w:rsidR="006159A9">
        <w:rPr>
          <w:rFonts w:cs="Arial"/>
          <w:bCs/>
          <w:szCs w:val="22"/>
        </w:rPr>
        <w:t>životopisy vedoucích</w:t>
      </w:r>
      <w:r>
        <w:rPr>
          <w:rFonts w:cs="Arial"/>
          <w:bCs/>
          <w:szCs w:val="22"/>
        </w:rPr>
        <w:t xml:space="preserve"> zaměstnanců od úrovně </w:t>
      </w:r>
      <w:r w:rsidR="005F22B4">
        <w:rPr>
          <w:rFonts w:cs="Arial"/>
          <w:bCs/>
          <w:szCs w:val="22"/>
        </w:rPr>
        <w:t>ředitelů</w:t>
      </w:r>
      <w:r>
        <w:rPr>
          <w:rFonts w:cs="Arial"/>
          <w:bCs/>
          <w:szCs w:val="22"/>
        </w:rPr>
        <w:t xml:space="preserve"> výše</w:t>
      </w:r>
      <w:r w:rsidR="005F22B4">
        <w:rPr>
          <w:rFonts w:cs="Arial"/>
          <w:bCs/>
          <w:szCs w:val="22"/>
        </w:rPr>
        <w:t>, a to pouze se souhlasem dotčené osoby.</w:t>
      </w:r>
    </w:p>
    <w:p w14:paraId="10FFFF36" w14:textId="77777777" w:rsidR="00E54712" w:rsidRPr="00F94CE7" w:rsidRDefault="00000000" w:rsidP="00E54712">
      <w:pPr>
        <w:tabs>
          <w:tab w:val="left" w:pos="2268"/>
        </w:tabs>
        <w:spacing w:after="0" w:line="264" w:lineRule="auto"/>
        <w:ind w:firstLine="426"/>
        <w:rPr>
          <w:rFonts w:cs="Arial"/>
          <w:szCs w:val="22"/>
        </w:rPr>
      </w:pPr>
      <w:r>
        <w:rPr>
          <w:rFonts w:cs="Arial"/>
          <w:b/>
          <w:bCs/>
          <w:szCs w:val="22"/>
        </w:rPr>
        <w:lastRenderedPageBreak/>
        <w:t>Odpovědnost</w:t>
      </w:r>
      <w:r w:rsidRPr="00F94CE7">
        <w:rPr>
          <w:rFonts w:cs="Arial"/>
          <w:b/>
          <w:bCs/>
          <w:szCs w:val="22"/>
        </w:rPr>
        <w:t>:</w:t>
      </w:r>
      <w:r w:rsidRPr="00F94CE7">
        <w:rPr>
          <w:rFonts w:cs="Arial"/>
          <w:szCs w:val="22"/>
        </w:rPr>
        <w:t xml:space="preserve"> </w:t>
      </w:r>
      <w:r>
        <w:rPr>
          <w:rFonts w:cs="Arial"/>
          <w:szCs w:val="22"/>
        </w:rPr>
        <w:tab/>
      </w:r>
      <w:r w:rsidRPr="00F94CE7">
        <w:rPr>
          <w:rFonts w:cs="Arial"/>
          <w:szCs w:val="22"/>
        </w:rPr>
        <w:t>Odbor personální</w:t>
      </w:r>
    </w:p>
    <w:p w14:paraId="47EE7489" w14:textId="77777777" w:rsidR="00E54712" w:rsidRDefault="00000000" w:rsidP="00A0794F">
      <w:pPr>
        <w:tabs>
          <w:tab w:val="left" w:pos="2268"/>
        </w:tabs>
        <w:spacing w:line="264" w:lineRule="auto"/>
        <w:ind w:firstLine="425"/>
        <w:rPr>
          <w:rFonts w:cs="Arial"/>
          <w:szCs w:val="22"/>
        </w:rPr>
      </w:pPr>
      <w:r w:rsidRPr="00F94CE7">
        <w:rPr>
          <w:rFonts w:cs="Arial"/>
          <w:b/>
          <w:bCs/>
          <w:szCs w:val="22"/>
        </w:rPr>
        <w:t xml:space="preserve">Termín: </w:t>
      </w:r>
      <w:r>
        <w:rPr>
          <w:rFonts w:cs="Arial"/>
          <w:b/>
          <w:bCs/>
          <w:szCs w:val="22"/>
        </w:rPr>
        <w:tab/>
      </w:r>
      <w:r w:rsidR="008A04B0">
        <w:rPr>
          <w:rFonts w:cs="Arial"/>
          <w:szCs w:val="22"/>
        </w:rPr>
        <w:t>P</w:t>
      </w:r>
      <w:r w:rsidRPr="007740CB">
        <w:rPr>
          <w:rFonts w:cs="Arial"/>
          <w:szCs w:val="22"/>
        </w:rPr>
        <w:t>růběžně</w:t>
      </w:r>
      <w:r>
        <w:rPr>
          <w:rFonts w:cs="Arial"/>
          <w:szCs w:val="22"/>
        </w:rPr>
        <w:t xml:space="preserve"> do 30 dnů od změny</w:t>
      </w:r>
      <w:r w:rsidR="00D06361" w:rsidRPr="00C1737B">
        <w:rPr>
          <w:rFonts w:cs="Arial"/>
          <w:szCs w:val="22"/>
        </w:rPr>
        <w:t>, trvale</w:t>
      </w:r>
    </w:p>
    <w:p w14:paraId="21F99545" w14:textId="77777777" w:rsidR="008E101C" w:rsidRPr="00634A32" w:rsidRDefault="00000000" w:rsidP="00AD557F">
      <w:pPr>
        <w:pStyle w:val="Nadpis2"/>
        <w:spacing w:line="264" w:lineRule="auto"/>
        <w:ind w:left="720" w:hanging="578"/>
        <w:rPr>
          <w:sz w:val="22"/>
          <w:szCs w:val="22"/>
        </w:rPr>
      </w:pPr>
      <w:bookmarkStart w:id="12" w:name="_Toc232145499"/>
      <w:r w:rsidRPr="00634A32">
        <w:rPr>
          <w:sz w:val="22"/>
          <w:szCs w:val="22"/>
        </w:rPr>
        <w:t>Sjednocení umístění protikorupčních informací na internetov</w:t>
      </w:r>
      <w:r w:rsidR="00705C60" w:rsidRPr="00634A32">
        <w:rPr>
          <w:sz w:val="22"/>
          <w:szCs w:val="22"/>
        </w:rPr>
        <w:t>ých</w:t>
      </w:r>
      <w:r w:rsidRPr="00634A32">
        <w:rPr>
          <w:sz w:val="22"/>
          <w:szCs w:val="22"/>
        </w:rPr>
        <w:t xml:space="preserve"> strán</w:t>
      </w:r>
      <w:r w:rsidR="00705C60" w:rsidRPr="00634A32">
        <w:rPr>
          <w:sz w:val="22"/>
          <w:szCs w:val="22"/>
        </w:rPr>
        <w:t>kách</w:t>
      </w:r>
      <w:r w:rsidR="006129FC">
        <w:rPr>
          <w:sz w:val="22"/>
          <w:szCs w:val="22"/>
        </w:rPr>
        <w:t xml:space="preserve"> Úřadu</w:t>
      </w:r>
      <w:bookmarkEnd w:id="12"/>
    </w:p>
    <w:p w14:paraId="7EE04850" w14:textId="77777777" w:rsidR="004F12BA" w:rsidRDefault="00000000" w:rsidP="00AB7BF1">
      <w:pPr>
        <w:spacing w:after="120" w:line="264" w:lineRule="auto"/>
      </w:pPr>
      <w:r>
        <w:t xml:space="preserve">Základní informace </w:t>
      </w:r>
      <w:r w:rsidR="00537B54">
        <w:t>o protikorupční problematice</w:t>
      </w:r>
      <w:r>
        <w:t xml:space="preserve"> jsou za účelem z</w:t>
      </w:r>
      <w:r w:rsidR="00F327F5">
        <w:t>výšení transparentnosti</w:t>
      </w:r>
      <w:r>
        <w:t xml:space="preserve"> umístěny</w:t>
      </w:r>
      <w:r w:rsidR="00537B54">
        <w:t xml:space="preserve"> jednotně</w:t>
      </w:r>
      <w:r w:rsidR="00777A1C">
        <w:t xml:space="preserve"> n</w:t>
      </w:r>
      <w:r w:rsidR="00F327F5">
        <w:t>a internetových stránkách</w:t>
      </w:r>
      <w:r w:rsidR="00E053AF">
        <w:t xml:space="preserve"> Úřadu</w:t>
      </w:r>
      <w:r w:rsidR="00F327F5">
        <w:t xml:space="preserve"> </w:t>
      </w:r>
      <w:r w:rsidR="00537B54">
        <w:t>v sekci Boj proti korupci</w:t>
      </w:r>
      <w:r w:rsidR="00BD64DA">
        <w:t xml:space="preserve"> na adrese </w:t>
      </w:r>
      <w:hyperlink r:id="rId15" w:history="1">
        <w:r w:rsidR="00BD64DA" w:rsidRPr="004C56DC">
          <w:rPr>
            <w:rStyle w:val="Hypertextovodkaz"/>
            <w:rFonts w:cs="Arial"/>
            <w:bCs/>
            <w:szCs w:val="22"/>
          </w:rPr>
          <w:t>https://vlada.gov.cz/cz/urad-vlady/boj_s_korupci_na_uradu/boj-s-korupci-167952/</w:t>
        </w:r>
      </w:hyperlink>
      <w:r w:rsidR="004C56DC">
        <w:rPr>
          <w:rStyle w:val="Hypertextovodkaz"/>
          <w:rFonts w:cs="Arial"/>
          <w:bCs/>
          <w:szCs w:val="22"/>
        </w:rPr>
        <w:t>.</w:t>
      </w:r>
      <w:r w:rsidR="00E053AF">
        <w:t xml:space="preserve"> </w:t>
      </w:r>
    </w:p>
    <w:p w14:paraId="7D431381" w14:textId="77777777" w:rsidR="00777A1C" w:rsidRPr="001A1A33" w:rsidRDefault="00000000" w:rsidP="00AB7BF1">
      <w:pPr>
        <w:spacing w:after="120" w:line="264" w:lineRule="auto"/>
        <w:rPr>
          <w:rFonts w:cs="Arial"/>
          <w:szCs w:val="22"/>
        </w:rPr>
      </w:pPr>
      <w:r w:rsidRPr="001A1A33">
        <w:rPr>
          <w:rFonts w:cs="Arial"/>
          <w:szCs w:val="22"/>
        </w:rPr>
        <w:t>Sekce je dále členěna na tyto oblasti:</w:t>
      </w:r>
    </w:p>
    <w:p w14:paraId="1150322E" w14:textId="77777777" w:rsidR="005D765A" w:rsidRPr="001A1A33" w:rsidRDefault="00000000" w:rsidP="00994B54">
      <w:pPr>
        <w:pStyle w:val="Odstavecseseznamem"/>
        <w:numPr>
          <w:ilvl w:val="0"/>
          <w:numId w:val="5"/>
        </w:numPr>
        <w:spacing w:after="0" w:line="264" w:lineRule="auto"/>
        <w:rPr>
          <w:rFonts w:ascii="Arial" w:hAnsi="Arial" w:cs="Arial"/>
        </w:rPr>
      </w:pPr>
      <w:r w:rsidRPr="001A1A33">
        <w:rPr>
          <w:rFonts w:ascii="Arial" w:hAnsi="Arial" w:cs="Arial"/>
        </w:rPr>
        <w:t>Interní protikorupční program Úřadu vlády</w:t>
      </w:r>
    </w:p>
    <w:p w14:paraId="4CA1BAFE" w14:textId="77777777" w:rsidR="00DA4649" w:rsidRPr="001A1A33" w:rsidRDefault="00000000" w:rsidP="00994B54">
      <w:pPr>
        <w:pStyle w:val="Odstavecseseznamem"/>
        <w:numPr>
          <w:ilvl w:val="0"/>
          <w:numId w:val="5"/>
        </w:numPr>
        <w:spacing w:after="0" w:line="264" w:lineRule="auto"/>
        <w:rPr>
          <w:rFonts w:ascii="Arial" w:hAnsi="Arial" w:cs="Arial"/>
        </w:rPr>
      </w:pPr>
      <w:r w:rsidRPr="001A1A33">
        <w:rPr>
          <w:rFonts w:ascii="Arial" w:hAnsi="Arial" w:cs="Arial"/>
        </w:rPr>
        <w:t>Etický kodex zaměstnanců Úřadu vlády</w:t>
      </w:r>
    </w:p>
    <w:p w14:paraId="738F8986" w14:textId="77777777" w:rsidR="00852C93" w:rsidRPr="001A1A33" w:rsidRDefault="00000000" w:rsidP="00994B54">
      <w:pPr>
        <w:pStyle w:val="Odstavecseseznamem"/>
        <w:numPr>
          <w:ilvl w:val="0"/>
          <w:numId w:val="5"/>
        </w:numPr>
        <w:spacing w:after="0" w:line="264" w:lineRule="auto"/>
        <w:rPr>
          <w:rFonts w:ascii="Arial" w:hAnsi="Arial" w:cs="Arial"/>
        </w:rPr>
      </w:pPr>
      <w:r w:rsidRPr="001A1A33">
        <w:rPr>
          <w:rFonts w:ascii="Arial" w:hAnsi="Arial" w:cs="Arial"/>
        </w:rPr>
        <w:t>Oznámení o protiprávním jednání</w:t>
      </w:r>
    </w:p>
    <w:p w14:paraId="649BBF0E" w14:textId="77777777" w:rsidR="00781183" w:rsidRPr="001A1A33" w:rsidRDefault="00000000" w:rsidP="00994B54">
      <w:pPr>
        <w:pStyle w:val="Odstavecseseznamem"/>
        <w:numPr>
          <w:ilvl w:val="0"/>
          <w:numId w:val="5"/>
        </w:numPr>
        <w:spacing w:after="0" w:line="264" w:lineRule="auto"/>
        <w:rPr>
          <w:rFonts w:ascii="Arial" w:hAnsi="Arial" w:cs="Arial"/>
        </w:rPr>
      </w:pPr>
      <w:r w:rsidRPr="001A1A33">
        <w:rPr>
          <w:rFonts w:ascii="Arial" w:hAnsi="Arial" w:cs="Arial"/>
        </w:rPr>
        <w:t>Seznam poradců Úřadu vlády</w:t>
      </w:r>
    </w:p>
    <w:p w14:paraId="45FD7326" w14:textId="77777777" w:rsidR="008C6971" w:rsidRPr="002570A5" w:rsidRDefault="00000000" w:rsidP="00994B54">
      <w:pPr>
        <w:pStyle w:val="Odstavecseseznamem"/>
        <w:numPr>
          <w:ilvl w:val="0"/>
          <w:numId w:val="5"/>
        </w:numPr>
        <w:spacing w:after="0" w:line="264" w:lineRule="auto"/>
        <w:rPr>
          <w:rFonts w:ascii="Arial" w:hAnsi="Arial" w:cs="Arial"/>
        </w:rPr>
      </w:pPr>
      <w:r w:rsidRPr="002570A5">
        <w:rPr>
          <w:rFonts w:ascii="Arial" w:hAnsi="Arial" w:cs="Arial"/>
        </w:rPr>
        <w:t>Poskytování informací podle zákona č. 106/1999 Sb</w:t>
      </w:r>
      <w:r w:rsidR="002570A5" w:rsidRPr="002570A5">
        <w:rPr>
          <w:rFonts w:ascii="Arial" w:hAnsi="Arial" w:cs="Arial"/>
        </w:rPr>
        <w:t>.</w:t>
      </w:r>
    </w:p>
    <w:p w14:paraId="27374456" w14:textId="77777777" w:rsidR="008C6971" w:rsidRPr="001A1A33" w:rsidRDefault="00000000" w:rsidP="00994B54">
      <w:pPr>
        <w:pStyle w:val="Odstavecseseznamem"/>
        <w:numPr>
          <w:ilvl w:val="0"/>
          <w:numId w:val="5"/>
        </w:numPr>
        <w:spacing w:after="120" w:line="264" w:lineRule="auto"/>
        <w:ind w:left="357" w:hanging="357"/>
        <w:rPr>
          <w:rFonts w:ascii="Arial" w:hAnsi="Arial" w:cs="Arial"/>
        </w:rPr>
      </w:pPr>
      <w:r w:rsidRPr="001A1A33">
        <w:rPr>
          <w:rFonts w:ascii="Arial" w:hAnsi="Arial" w:cs="Arial"/>
        </w:rPr>
        <w:t>Etický kodex vlády</w:t>
      </w:r>
    </w:p>
    <w:p w14:paraId="0E454E51" w14:textId="77777777" w:rsidR="00773CA5" w:rsidRDefault="00000000" w:rsidP="00773CA5">
      <w:pPr>
        <w:spacing w:after="0" w:line="264" w:lineRule="auto"/>
      </w:pPr>
      <w:r>
        <w:rPr>
          <w:rFonts w:cs="Arial"/>
          <w:szCs w:val="22"/>
        </w:rPr>
        <w:t>Dostupnost i</w:t>
      </w:r>
      <w:r w:rsidR="00906ECA" w:rsidRPr="001A1A33">
        <w:rPr>
          <w:rFonts w:cs="Arial"/>
          <w:szCs w:val="22"/>
        </w:rPr>
        <w:t>nformac</w:t>
      </w:r>
      <w:r>
        <w:rPr>
          <w:rFonts w:cs="Arial"/>
          <w:szCs w:val="22"/>
        </w:rPr>
        <w:t>í</w:t>
      </w:r>
      <w:r w:rsidR="00906ECA" w:rsidRPr="001A1A33">
        <w:rPr>
          <w:rFonts w:cs="Arial"/>
          <w:szCs w:val="22"/>
        </w:rPr>
        <w:t xml:space="preserve"> o veřejných zakázkách Úřadu</w:t>
      </w:r>
      <w:r>
        <w:rPr>
          <w:rFonts w:cs="Arial"/>
          <w:szCs w:val="22"/>
        </w:rPr>
        <w:t xml:space="preserve"> je řešena odkazem na NEN, který je umístěn na </w:t>
      </w:r>
      <w:r w:rsidR="000762DC" w:rsidRPr="006673E8">
        <w:t>internetových stránkách Úřadu</w:t>
      </w:r>
      <w:r w:rsidR="000762DC" w:rsidRPr="006673E8">
        <w:rPr>
          <w:rFonts w:cs="Arial"/>
          <w:szCs w:val="22"/>
        </w:rPr>
        <w:t xml:space="preserve"> </w:t>
      </w:r>
      <w:r w:rsidR="004A35EA">
        <w:rPr>
          <w:rFonts w:cs="Arial"/>
          <w:szCs w:val="22"/>
        </w:rPr>
        <w:t>v</w:t>
      </w:r>
      <w:r w:rsidR="00391A6F" w:rsidRPr="001A1A33">
        <w:rPr>
          <w:rFonts w:cs="Arial"/>
          <w:szCs w:val="22"/>
        </w:rPr>
        <w:t xml:space="preserve"> sekc</w:t>
      </w:r>
      <w:r w:rsidR="004A35EA">
        <w:rPr>
          <w:rFonts w:cs="Arial"/>
          <w:szCs w:val="22"/>
        </w:rPr>
        <w:t>i</w:t>
      </w:r>
      <w:r w:rsidR="00391A6F" w:rsidRPr="001A1A33">
        <w:rPr>
          <w:rFonts w:cs="Arial"/>
          <w:szCs w:val="22"/>
        </w:rPr>
        <w:t xml:space="preserve"> </w:t>
      </w:r>
      <w:r w:rsidR="00391A6F" w:rsidRPr="00B6678C">
        <w:rPr>
          <w:rFonts w:cs="Arial"/>
          <w:szCs w:val="22"/>
        </w:rPr>
        <w:t>Hospodaření úřadu</w:t>
      </w:r>
      <w:r w:rsidRPr="00B6678C">
        <w:rPr>
          <w:rFonts w:cs="Arial"/>
          <w:szCs w:val="22"/>
        </w:rPr>
        <w:t>.</w:t>
      </w:r>
    </w:p>
    <w:p w14:paraId="13DA4050" w14:textId="77777777" w:rsidR="008B4ADF" w:rsidRDefault="008B4ADF" w:rsidP="005E1E13">
      <w:pPr>
        <w:spacing w:after="0" w:line="264" w:lineRule="auto"/>
      </w:pPr>
    </w:p>
    <w:p w14:paraId="36E1EA18" w14:textId="77777777" w:rsidR="007722C0" w:rsidRPr="00105DFD" w:rsidRDefault="00000000" w:rsidP="00994B54">
      <w:pPr>
        <w:numPr>
          <w:ilvl w:val="0"/>
          <w:numId w:val="5"/>
        </w:numPr>
        <w:spacing w:after="120" w:line="264" w:lineRule="auto"/>
        <w:ind w:left="357" w:hanging="357"/>
        <w:rPr>
          <w:rFonts w:cs="Arial"/>
          <w:b/>
          <w:bCs/>
          <w:color w:val="0000FF"/>
          <w:szCs w:val="22"/>
        </w:rPr>
      </w:pPr>
      <w:r w:rsidRPr="00105DFD">
        <w:rPr>
          <w:rFonts w:cs="Arial"/>
          <w:b/>
          <w:bCs/>
          <w:color w:val="0000FF"/>
          <w:szCs w:val="22"/>
        </w:rPr>
        <w:t>Úkol č. 2.4.1</w:t>
      </w:r>
    </w:p>
    <w:p w14:paraId="13DE7AEE" w14:textId="77777777" w:rsidR="007722C0" w:rsidRDefault="00000000" w:rsidP="007722C0">
      <w:pPr>
        <w:spacing w:after="120" w:line="264" w:lineRule="auto"/>
        <w:ind w:left="426"/>
        <w:rPr>
          <w:rFonts w:cs="Arial"/>
          <w:bCs/>
          <w:szCs w:val="22"/>
        </w:rPr>
      </w:pPr>
      <w:r>
        <w:rPr>
          <w:rFonts w:cs="Arial"/>
          <w:bCs/>
          <w:szCs w:val="22"/>
        </w:rPr>
        <w:t xml:space="preserve">Uveřejňovat a aktualizovat informace </w:t>
      </w:r>
      <w:r w:rsidR="00727BA9">
        <w:rPr>
          <w:rFonts w:cs="Arial"/>
          <w:bCs/>
          <w:szCs w:val="22"/>
        </w:rPr>
        <w:t>týkající se protikorupční problematiky v jedno</w:t>
      </w:r>
      <w:r w:rsidR="00DB3589">
        <w:rPr>
          <w:rFonts w:cs="Arial"/>
          <w:bCs/>
          <w:szCs w:val="22"/>
        </w:rPr>
        <w:t>tné</w:t>
      </w:r>
      <w:r w:rsidR="00727BA9">
        <w:rPr>
          <w:rFonts w:cs="Arial"/>
          <w:bCs/>
          <w:szCs w:val="22"/>
        </w:rPr>
        <w:t xml:space="preserve"> sekci Boj</w:t>
      </w:r>
      <w:r w:rsidR="00DF5B5A">
        <w:rPr>
          <w:rFonts w:cs="Arial"/>
          <w:bCs/>
          <w:szCs w:val="22"/>
        </w:rPr>
        <w:t xml:space="preserve"> proti</w:t>
      </w:r>
      <w:r w:rsidR="00727BA9">
        <w:rPr>
          <w:rFonts w:cs="Arial"/>
          <w:bCs/>
          <w:szCs w:val="22"/>
        </w:rPr>
        <w:t> korupc</w:t>
      </w:r>
      <w:r w:rsidR="00DF5B5A">
        <w:rPr>
          <w:rFonts w:cs="Arial"/>
          <w:bCs/>
          <w:szCs w:val="22"/>
        </w:rPr>
        <w:t>i</w:t>
      </w:r>
      <w:r w:rsidR="00727BA9">
        <w:rPr>
          <w:rFonts w:cs="Arial"/>
          <w:bCs/>
          <w:szCs w:val="22"/>
        </w:rPr>
        <w:t xml:space="preserve">. </w:t>
      </w:r>
    </w:p>
    <w:p w14:paraId="591EB8A1" w14:textId="77777777" w:rsidR="007722C0" w:rsidRDefault="00000000" w:rsidP="007722C0">
      <w:pPr>
        <w:tabs>
          <w:tab w:val="left" w:pos="2268"/>
        </w:tabs>
        <w:spacing w:after="0" w:line="264" w:lineRule="auto"/>
        <w:ind w:firstLine="426"/>
        <w:rPr>
          <w:rFonts w:cs="Arial"/>
          <w:szCs w:val="22"/>
        </w:rPr>
      </w:pPr>
      <w:r>
        <w:rPr>
          <w:rFonts w:cs="Arial"/>
          <w:b/>
          <w:bCs/>
          <w:szCs w:val="22"/>
        </w:rPr>
        <w:t>Odpovědnost</w:t>
      </w:r>
      <w:r w:rsidRPr="00F94CE7">
        <w:rPr>
          <w:rFonts w:cs="Arial"/>
          <w:b/>
          <w:bCs/>
          <w:szCs w:val="22"/>
        </w:rPr>
        <w:t>:</w:t>
      </w:r>
      <w:r w:rsidRPr="00F94CE7">
        <w:rPr>
          <w:rFonts w:cs="Arial"/>
          <w:szCs w:val="22"/>
        </w:rPr>
        <w:t xml:space="preserve"> </w:t>
      </w:r>
      <w:r>
        <w:rPr>
          <w:rFonts w:cs="Arial"/>
          <w:szCs w:val="22"/>
        </w:rPr>
        <w:tab/>
      </w:r>
      <w:r w:rsidR="008A54E3">
        <w:rPr>
          <w:rFonts w:cs="Arial"/>
          <w:szCs w:val="22"/>
        </w:rPr>
        <w:t>O</w:t>
      </w:r>
      <w:r w:rsidR="000815A5">
        <w:rPr>
          <w:rFonts w:cs="Arial"/>
          <w:szCs w:val="22"/>
        </w:rPr>
        <w:t>dbor komunikace</w:t>
      </w:r>
      <w:r w:rsidR="008A54E3">
        <w:rPr>
          <w:rFonts w:cs="Arial"/>
          <w:szCs w:val="22"/>
        </w:rPr>
        <w:t>, vyjma:</w:t>
      </w:r>
    </w:p>
    <w:p w14:paraId="0A9DCCDC" w14:textId="77777777" w:rsidR="008A54E3" w:rsidRDefault="00000000" w:rsidP="007722C0">
      <w:pPr>
        <w:tabs>
          <w:tab w:val="left" w:pos="2268"/>
        </w:tabs>
        <w:spacing w:after="0" w:line="264" w:lineRule="auto"/>
        <w:ind w:firstLine="426"/>
        <w:rPr>
          <w:rFonts w:cs="Arial"/>
          <w:szCs w:val="22"/>
        </w:rPr>
      </w:pPr>
      <w:r>
        <w:rPr>
          <w:rFonts w:cs="Arial"/>
          <w:szCs w:val="22"/>
        </w:rPr>
        <w:tab/>
      </w:r>
      <w:r w:rsidR="00FD6BBF">
        <w:rPr>
          <w:rFonts w:cs="Arial"/>
          <w:szCs w:val="22"/>
        </w:rPr>
        <w:t xml:space="preserve">Aktualizace IPP – </w:t>
      </w:r>
      <w:r w:rsidR="00C23028" w:rsidRPr="004808C6">
        <w:rPr>
          <w:rFonts w:cs="Arial"/>
        </w:rPr>
        <w:t>Oddělení interního auditu</w:t>
      </w:r>
      <w:r w:rsidR="00C23028">
        <w:rPr>
          <w:rFonts w:cs="Arial"/>
          <w:szCs w:val="22"/>
        </w:rPr>
        <w:t xml:space="preserve"> </w:t>
      </w:r>
      <w:r w:rsidR="003B017B">
        <w:rPr>
          <w:rFonts w:cs="Arial"/>
          <w:szCs w:val="22"/>
        </w:rPr>
        <w:t>(viz kap</w:t>
      </w:r>
      <w:r w:rsidR="00852DBB">
        <w:rPr>
          <w:rFonts w:cs="Arial"/>
          <w:szCs w:val="22"/>
        </w:rPr>
        <w:t>itola</w:t>
      </w:r>
      <w:r w:rsidR="003B017B">
        <w:rPr>
          <w:rFonts w:cs="Arial"/>
          <w:szCs w:val="22"/>
        </w:rPr>
        <w:t xml:space="preserve"> 5.3</w:t>
      </w:r>
      <w:r w:rsidR="00852DBB">
        <w:rPr>
          <w:rFonts w:cs="Arial"/>
          <w:szCs w:val="22"/>
        </w:rPr>
        <w:t>, úkol 5.3.1</w:t>
      </w:r>
      <w:r w:rsidR="003B017B">
        <w:rPr>
          <w:rFonts w:cs="Arial"/>
          <w:szCs w:val="22"/>
        </w:rPr>
        <w:t>)</w:t>
      </w:r>
    </w:p>
    <w:p w14:paraId="62C8DBA0" w14:textId="77777777" w:rsidR="00B65F25" w:rsidRPr="00F94CE7" w:rsidRDefault="00000000" w:rsidP="00274F49">
      <w:pPr>
        <w:tabs>
          <w:tab w:val="left" w:pos="2268"/>
        </w:tabs>
        <w:spacing w:after="0" w:line="264" w:lineRule="auto"/>
        <w:ind w:left="2268" w:hanging="1842"/>
        <w:rPr>
          <w:rFonts w:cs="Arial"/>
          <w:szCs w:val="22"/>
        </w:rPr>
      </w:pPr>
      <w:r>
        <w:rPr>
          <w:rFonts w:cs="Arial"/>
          <w:szCs w:val="22"/>
        </w:rPr>
        <w:tab/>
        <w:t xml:space="preserve">Etický kodex, Oznámení o protiprávním jednání </w:t>
      </w:r>
      <w:r w:rsidR="00F43343">
        <w:rPr>
          <w:rFonts w:cs="Arial"/>
          <w:szCs w:val="22"/>
        </w:rPr>
        <w:t>–</w:t>
      </w:r>
      <w:r>
        <w:rPr>
          <w:rFonts w:cs="Arial"/>
          <w:szCs w:val="22"/>
        </w:rPr>
        <w:t xml:space="preserve"> </w:t>
      </w:r>
      <w:r w:rsidR="00F43343" w:rsidRPr="002570A5">
        <w:rPr>
          <w:rFonts w:cs="Arial"/>
          <w:szCs w:val="22"/>
        </w:rPr>
        <w:t>p</w:t>
      </w:r>
      <w:r w:rsidR="003310FE" w:rsidRPr="002570A5">
        <w:rPr>
          <w:rFonts w:cs="Arial"/>
          <w:szCs w:val="22"/>
        </w:rPr>
        <w:t>říslušné</w:t>
      </w:r>
      <w:r w:rsidR="00F43343" w:rsidRPr="002570A5">
        <w:rPr>
          <w:rFonts w:cs="Arial"/>
          <w:szCs w:val="22"/>
        </w:rPr>
        <w:t xml:space="preserve"> osoby</w:t>
      </w:r>
      <w:r w:rsidR="006673E8" w:rsidRPr="002570A5">
        <w:rPr>
          <w:rFonts w:cs="Arial"/>
          <w:szCs w:val="22"/>
        </w:rPr>
        <w:t xml:space="preserve"> podle </w:t>
      </w:r>
      <w:r w:rsidR="00FF5CBF">
        <w:rPr>
          <w:rFonts w:cs="Arial"/>
          <w:szCs w:val="22"/>
        </w:rPr>
        <w:br/>
      </w:r>
      <w:r w:rsidR="006673E8" w:rsidRPr="002570A5">
        <w:rPr>
          <w:rFonts w:cs="Arial"/>
          <w:szCs w:val="22"/>
        </w:rPr>
        <w:t>zákona</w:t>
      </w:r>
      <w:r w:rsidR="00FF5CBF">
        <w:rPr>
          <w:rFonts w:cs="Arial"/>
          <w:szCs w:val="22"/>
        </w:rPr>
        <w:t xml:space="preserve"> o ochraně oznamovatelů</w:t>
      </w:r>
      <w:r>
        <w:rPr>
          <w:rStyle w:val="Znakapoznpodarou"/>
          <w:rFonts w:cs="Arial"/>
          <w:szCs w:val="22"/>
        </w:rPr>
        <w:footnoteReference w:id="7"/>
      </w:r>
      <w:r w:rsidR="00FF5CBF">
        <w:rPr>
          <w:rFonts w:cs="Arial"/>
          <w:szCs w:val="22"/>
        </w:rPr>
        <w:t xml:space="preserve"> (dále jen „příslušné osoby“)</w:t>
      </w:r>
    </w:p>
    <w:p w14:paraId="4E9E82CF" w14:textId="77777777" w:rsidR="007722C0" w:rsidRDefault="00000000" w:rsidP="0007353B">
      <w:pPr>
        <w:tabs>
          <w:tab w:val="left" w:pos="2268"/>
        </w:tabs>
        <w:spacing w:after="480" w:line="264" w:lineRule="auto"/>
        <w:ind w:firstLine="425"/>
        <w:rPr>
          <w:rFonts w:cs="Arial"/>
          <w:szCs w:val="22"/>
        </w:rPr>
      </w:pPr>
      <w:r w:rsidRPr="00F94CE7">
        <w:rPr>
          <w:rFonts w:cs="Arial"/>
          <w:b/>
          <w:bCs/>
          <w:szCs w:val="22"/>
        </w:rPr>
        <w:t xml:space="preserve">Termín: </w:t>
      </w:r>
      <w:r>
        <w:rPr>
          <w:rFonts w:cs="Arial"/>
          <w:b/>
          <w:bCs/>
          <w:szCs w:val="22"/>
        </w:rPr>
        <w:tab/>
      </w:r>
      <w:r w:rsidR="003310FE" w:rsidRPr="003310FE">
        <w:rPr>
          <w:rFonts w:cs="Arial"/>
          <w:szCs w:val="22"/>
        </w:rPr>
        <w:t>P</w:t>
      </w:r>
      <w:r w:rsidRPr="007740CB">
        <w:rPr>
          <w:rFonts w:cs="Arial"/>
          <w:szCs w:val="22"/>
        </w:rPr>
        <w:t>růběžně</w:t>
      </w:r>
      <w:r>
        <w:rPr>
          <w:rFonts w:cs="Arial"/>
          <w:szCs w:val="22"/>
        </w:rPr>
        <w:t xml:space="preserve"> do 30 dnů od </w:t>
      </w:r>
      <w:r w:rsidR="003310FE">
        <w:rPr>
          <w:rFonts w:cs="Arial"/>
          <w:szCs w:val="22"/>
        </w:rPr>
        <w:t>změny</w:t>
      </w:r>
      <w:r w:rsidR="00D06361" w:rsidRPr="00860088">
        <w:rPr>
          <w:rFonts w:cs="Arial"/>
          <w:szCs w:val="22"/>
        </w:rPr>
        <w:t>, trvale</w:t>
      </w:r>
    </w:p>
    <w:p w14:paraId="320D1871" w14:textId="77777777" w:rsidR="00C41B52" w:rsidRPr="00424C15" w:rsidRDefault="00000000" w:rsidP="00A0794F">
      <w:pPr>
        <w:pStyle w:val="Nadpis1"/>
        <w:spacing w:before="360" w:after="360"/>
        <w:ind w:left="431" w:hanging="431"/>
        <w:rPr>
          <w:rFonts w:cs="Arial"/>
          <w:sz w:val="24"/>
          <w:szCs w:val="24"/>
        </w:rPr>
      </w:pPr>
      <w:bookmarkStart w:id="13" w:name="_Toc232145500"/>
      <w:r w:rsidRPr="00424C15">
        <w:rPr>
          <w:rFonts w:cs="Arial"/>
          <w:sz w:val="24"/>
          <w:szCs w:val="24"/>
        </w:rPr>
        <w:t>Řízení korupčních rizik</w:t>
      </w:r>
      <w:bookmarkEnd w:id="13"/>
    </w:p>
    <w:p w14:paraId="3B6F6757" w14:textId="77777777" w:rsidR="00AF00DA" w:rsidRDefault="00000000" w:rsidP="00AF00DA">
      <w:pPr>
        <w:rPr>
          <w:b/>
          <w:i/>
        </w:rPr>
      </w:pPr>
      <w:r>
        <w:rPr>
          <w:b/>
          <w:i/>
        </w:rPr>
        <w:t>Cíl: Nastavit účinné kontrolní mechanismy a zajistit efektivní odhalování korupčního jednání.</w:t>
      </w:r>
    </w:p>
    <w:p w14:paraId="3BDC489A" w14:textId="77777777" w:rsidR="00AF00DA" w:rsidRDefault="00000000" w:rsidP="001F1A8E">
      <w:pPr>
        <w:spacing w:line="264" w:lineRule="auto"/>
      </w:pPr>
      <w:r>
        <w:t>Ř</w:t>
      </w:r>
      <w:r w:rsidR="007A2208">
        <w:t xml:space="preserve">ízení korupčních rizik </w:t>
      </w:r>
      <w:r w:rsidR="00EF403E">
        <w:t>se zaměřuje na</w:t>
      </w:r>
      <w:r>
        <w:t> i</w:t>
      </w:r>
      <w:r w:rsidR="007A2208">
        <w:t>dentifik</w:t>
      </w:r>
      <w:r>
        <w:t xml:space="preserve">aci oblastí </w:t>
      </w:r>
      <w:r w:rsidR="00632E27">
        <w:t xml:space="preserve">a činností </w:t>
      </w:r>
      <w:r w:rsidR="007A2208">
        <w:t>se zvýšeným korupčním potenciálem</w:t>
      </w:r>
      <w:r w:rsidR="0029670E">
        <w:t>. V</w:t>
      </w:r>
      <w:r w:rsidR="00E428E1">
        <w:t> těchto oblastech pak nastavuje</w:t>
      </w:r>
      <w:r w:rsidR="007A2208">
        <w:t xml:space="preserve"> </w:t>
      </w:r>
      <w:r w:rsidR="002D64DE">
        <w:t>příslušné</w:t>
      </w:r>
      <w:r w:rsidR="00966F7E">
        <w:t xml:space="preserve"> řídicí a </w:t>
      </w:r>
      <w:r w:rsidR="00751181">
        <w:t>kontrolní mechanismy</w:t>
      </w:r>
      <w:r w:rsidR="00966F7E">
        <w:t>, které</w:t>
      </w:r>
      <w:r w:rsidR="00C645B8">
        <w:t xml:space="preserve"> mají za cíl zabránit</w:t>
      </w:r>
      <w:r w:rsidR="00480AEF">
        <w:t xml:space="preserve"> korupčnímu jednání nebo </w:t>
      </w:r>
      <w:r w:rsidR="00E6128E">
        <w:t>zmírn</w:t>
      </w:r>
      <w:r w:rsidR="00480AEF">
        <w:t>it jeho dopad</w:t>
      </w:r>
      <w:r w:rsidR="005E323B">
        <w:t xml:space="preserve">, a následně </w:t>
      </w:r>
      <w:r w:rsidR="00492854">
        <w:t xml:space="preserve">ověřuje </w:t>
      </w:r>
      <w:r w:rsidR="00E6128E">
        <w:t xml:space="preserve">jejich </w:t>
      </w:r>
      <w:r w:rsidR="00492854">
        <w:t>funkčnost</w:t>
      </w:r>
      <w:r w:rsidR="00E6128E">
        <w:t>.</w:t>
      </w:r>
    </w:p>
    <w:p w14:paraId="0CDA072D" w14:textId="77777777" w:rsidR="003F6A42" w:rsidRPr="00424C15" w:rsidRDefault="00000000" w:rsidP="00424C15">
      <w:pPr>
        <w:pStyle w:val="Nadpis2"/>
        <w:rPr>
          <w:sz w:val="22"/>
          <w:szCs w:val="22"/>
        </w:rPr>
      </w:pPr>
      <w:bookmarkStart w:id="14" w:name="_Toc232145501"/>
      <w:r w:rsidRPr="00424C15">
        <w:rPr>
          <w:sz w:val="22"/>
          <w:szCs w:val="22"/>
        </w:rPr>
        <w:t>Hodnocení korupčních rizik</w:t>
      </w:r>
      <w:bookmarkEnd w:id="14"/>
    </w:p>
    <w:p w14:paraId="23520AE9" w14:textId="77777777" w:rsidR="006E6D6B" w:rsidRDefault="00000000" w:rsidP="00967788">
      <w:pPr>
        <w:spacing w:line="264" w:lineRule="auto"/>
      </w:pPr>
      <w:r>
        <w:t>Hodnocení</w:t>
      </w:r>
      <w:r w:rsidR="00925488">
        <w:t xml:space="preserve"> korupčních rizik je součástí hodnocení</w:t>
      </w:r>
      <w:r w:rsidR="00A25EDC">
        <w:t xml:space="preserve"> všech typů rizik, které je prováděno jedenkrát ročně. </w:t>
      </w:r>
      <w:r w:rsidR="006B4BBC">
        <w:t>V</w:t>
      </w:r>
      <w:r w:rsidR="00134B37">
        <w:t>edoucí zaměstnanci zpracují</w:t>
      </w:r>
      <w:r w:rsidR="00154E3F">
        <w:t xml:space="preserve"> seznam korupčních rizik za oblast své působnosti</w:t>
      </w:r>
      <w:r w:rsidR="003E64A7">
        <w:t xml:space="preserve"> a sumarizací dílčích přehledů vznikne seznam korupčních rizik za celý Úřad.</w:t>
      </w:r>
      <w:r w:rsidR="00154E3F">
        <w:t xml:space="preserve"> </w:t>
      </w:r>
      <w:r w:rsidR="002F4C32">
        <w:t>Při h</w:t>
      </w:r>
      <w:r w:rsidR="002A0F88">
        <w:t xml:space="preserve">odnocení korupčních rizik </w:t>
      </w:r>
      <w:r w:rsidR="002F4C32">
        <w:t>je posuzo</w:t>
      </w:r>
      <w:r>
        <w:t>vána jejich závažnost</w:t>
      </w:r>
      <w:r w:rsidR="00364314">
        <w:t xml:space="preserve">, která je součinem pravděpodobnosti </w:t>
      </w:r>
      <w:r w:rsidR="00C33FF4">
        <w:t xml:space="preserve">korupčního jednání a </w:t>
      </w:r>
      <w:r w:rsidR="00BB4B1B">
        <w:t xml:space="preserve">mírou </w:t>
      </w:r>
      <w:r w:rsidR="00C33FF4">
        <w:t xml:space="preserve">jeho </w:t>
      </w:r>
      <w:r w:rsidR="00C33FF4">
        <w:lastRenderedPageBreak/>
        <w:t>dopad</w:t>
      </w:r>
      <w:r w:rsidR="00BB4B1B">
        <w:t>u</w:t>
      </w:r>
      <w:r w:rsidR="00C33FF4">
        <w:t xml:space="preserve"> na činnost Úřadu.</w:t>
      </w:r>
      <w:r w:rsidR="00836B90">
        <w:t xml:space="preserve"> </w:t>
      </w:r>
      <w:r w:rsidR="00261D2E">
        <w:t xml:space="preserve">Pokud je významnost rizika kritická nebo velmi významná, je toto riziko považováno </w:t>
      </w:r>
      <w:r w:rsidR="00952227">
        <w:t>klíčové korupční riziko a je mu věnována zvláštní pozornost.</w:t>
      </w:r>
    </w:p>
    <w:p w14:paraId="1D796403" w14:textId="77777777" w:rsidR="00565376" w:rsidRDefault="00000000" w:rsidP="006E0215">
      <w:pPr>
        <w:spacing w:line="259" w:lineRule="auto"/>
        <w:rPr>
          <w:rFonts w:cs="Arial"/>
        </w:rPr>
      </w:pPr>
      <w:r w:rsidRPr="006C498D">
        <w:rPr>
          <w:rFonts w:cs="Arial"/>
        </w:rPr>
        <w:t>Podle</w:t>
      </w:r>
      <w:r w:rsidR="002570A5">
        <w:rPr>
          <w:rFonts w:cs="Arial"/>
        </w:rPr>
        <w:t xml:space="preserve"> Směrnice VÚV </w:t>
      </w:r>
      <w:r w:rsidR="002570A5" w:rsidRPr="002570A5">
        <w:rPr>
          <w:rFonts w:cs="Arial"/>
        </w:rPr>
        <w:t>č. 2/2024</w:t>
      </w:r>
      <w:r>
        <w:rPr>
          <w:rStyle w:val="Znakapoznpodarou"/>
          <w:rFonts w:cs="Arial"/>
        </w:rPr>
        <w:footnoteReference w:id="8"/>
      </w:r>
      <w:r w:rsidRPr="006C498D">
        <w:rPr>
          <w:rFonts w:cs="Arial"/>
        </w:rPr>
        <w:t xml:space="preserve"> je povinnost řízení rizik stanovena na úroveň vedoucích </w:t>
      </w:r>
      <w:r w:rsidR="00E51F23">
        <w:rPr>
          <w:rFonts w:cs="Arial"/>
        </w:rPr>
        <w:t>zaměstnanců</w:t>
      </w:r>
      <w:r w:rsidRPr="006C498D">
        <w:rPr>
          <w:rFonts w:cs="Arial"/>
        </w:rPr>
        <w:t xml:space="preserve">. </w:t>
      </w:r>
      <w:r w:rsidR="00CA5E67" w:rsidRPr="004808C6">
        <w:rPr>
          <w:rFonts w:cs="Arial"/>
        </w:rPr>
        <w:t>Oddělení interního auditu</w:t>
      </w:r>
      <w:r w:rsidRPr="006C498D">
        <w:rPr>
          <w:rFonts w:cs="Arial"/>
        </w:rPr>
        <w:t xml:space="preserve"> plní funkci koordinátora </w:t>
      </w:r>
      <w:r w:rsidR="00DD34ED">
        <w:rPr>
          <w:rFonts w:cs="Arial"/>
        </w:rPr>
        <w:t xml:space="preserve">řízení </w:t>
      </w:r>
      <w:r w:rsidRPr="006C498D">
        <w:rPr>
          <w:rFonts w:cs="Arial"/>
        </w:rPr>
        <w:t>rizik</w:t>
      </w:r>
      <w:r w:rsidR="006E0215">
        <w:rPr>
          <w:rFonts w:cs="Arial"/>
        </w:rPr>
        <w:t>.</w:t>
      </w:r>
      <w:r w:rsidR="006E0215" w:rsidRPr="006E0215">
        <w:rPr>
          <w:rFonts w:cs="Arial"/>
        </w:rPr>
        <w:t xml:space="preserve"> </w:t>
      </w:r>
    </w:p>
    <w:p w14:paraId="54FE98FC" w14:textId="77777777" w:rsidR="006E0215" w:rsidRPr="006E0215" w:rsidRDefault="00000000" w:rsidP="006E0215">
      <w:pPr>
        <w:spacing w:line="259" w:lineRule="auto"/>
        <w:rPr>
          <w:rFonts w:cs="Arial"/>
        </w:rPr>
      </w:pPr>
      <w:r w:rsidRPr="00AF37AB">
        <w:rPr>
          <w:rFonts w:cs="Arial"/>
        </w:rPr>
        <w:t xml:space="preserve">Koordinátor řízení rizik je osoba pověřená vedoucím </w:t>
      </w:r>
      <w:r>
        <w:rPr>
          <w:rFonts w:cs="Arial"/>
        </w:rPr>
        <w:t>Úřadu</w:t>
      </w:r>
      <w:r w:rsidRPr="00AF37AB">
        <w:rPr>
          <w:rFonts w:cs="Arial"/>
        </w:rPr>
        <w:t xml:space="preserve"> k zajištění </w:t>
      </w:r>
      <w:r>
        <w:t>koordinac</w:t>
      </w:r>
      <w:r w:rsidR="00565376">
        <w:t>e</w:t>
      </w:r>
      <w:r>
        <w:t xml:space="preserve"> </w:t>
      </w:r>
      <w:r w:rsidRPr="00EE3D9C">
        <w:t>proces</w:t>
      </w:r>
      <w:r>
        <w:t>ů v oblasti</w:t>
      </w:r>
      <w:r w:rsidRPr="00EE3D9C">
        <w:t xml:space="preserve"> ří</w:t>
      </w:r>
      <w:r>
        <w:t xml:space="preserve">zení rizik </w:t>
      </w:r>
      <w:r w:rsidR="00464B67">
        <w:t>v rámci</w:t>
      </w:r>
      <w:r w:rsidR="00464B67" w:rsidRPr="00AF37AB">
        <w:rPr>
          <w:rFonts w:cs="Arial"/>
        </w:rPr>
        <w:t xml:space="preserve"> </w:t>
      </w:r>
      <w:r w:rsidR="00464B67">
        <w:rPr>
          <w:rFonts w:cs="Arial"/>
        </w:rPr>
        <w:t xml:space="preserve">Úřadu. Ve spolupráci s vedoucími zaměstnanci </w:t>
      </w:r>
      <w:r w:rsidR="00C5475C">
        <w:rPr>
          <w:rFonts w:cs="Arial"/>
        </w:rPr>
        <w:t>provádí</w:t>
      </w:r>
      <w:r w:rsidR="00565376">
        <w:rPr>
          <w:rFonts w:cs="Arial"/>
        </w:rPr>
        <w:t xml:space="preserve"> identifikaci, vy</w:t>
      </w:r>
      <w:r w:rsidR="00464B67">
        <w:rPr>
          <w:rFonts w:cs="Arial"/>
        </w:rPr>
        <w:t xml:space="preserve">hodnocení </w:t>
      </w:r>
      <w:r w:rsidR="00901601">
        <w:rPr>
          <w:rFonts w:cs="Arial"/>
        </w:rPr>
        <w:br/>
      </w:r>
      <w:r w:rsidR="00464B67">
        <w:rPr>
          <w:rFonts w:cs="Arial"/>
        </w:rPr>
        <w:t>a monitoring rizik.</w:t>
      </w:r>
      <w:r w:rsidR="00565376">
        <w:rPr>
          <w:rFonts w:cs="Arial"/>
        </w:rPr>
        <w:t xml:space="preserve"> J</w:t>
      </w:r>
      <w:r w:rsidR="00906ECA" w:rsidRPr="006C498D">
        <w:rPr>
          <w:rFonts w:cs="Arial"/>
        </w:rPr>
        <w:t>edenkrát ročně vytváří seznam rizik včetně korupčních za celý Úřad.</w:t>
      </w:r>
      <w:r w:rsidR="00565376">
        <w:rPr>
          <w:rFonts w:cs="Arial"/>
        </w:rPr>
        <w:t xml:space="preserve"> </w:t>
      </w:r>
      <w:r w:rsidRPr="006E0215">
        <w:rPr>
          <w:rFonts w:cs="Arial"/>
        </w:rPr>
        <w:t xml:space="preserve">Poskytuje metodickou podporu </w:t>
      </w:r>
      <w:r w:rsidR="00565376">
        <w:rPr>
          <w:rFonts w:cs="Arial"/>
        </w:rPr>
        <w:t xml:space="preserve">jednotlivým útvarům </w:t>
      </w:r>
      <w:r w:rsidRPr="006E0215">
        <w:rPr>
          <w:rFonts w:cs="Arial"/>
        </w:rPr>
        <w:t xml:space="preserve">a přispívá ke sjednocení </w:t>
      </w:r>
      <w:r w:rsidR="00565376">
        <w:rPr>
          <w:rFonts w:cs="Arial"/>
        </w:rPr>
        <w:t>postupů práce s riziky na Úřadě.</w:t>
      </w:r>
      <w:r w:rsidRPr="006E0215">
        <w:rPr>
          <w:rFonts w:cs="Arial"/>
        </w:rPr>
        <w:t xml:space="preserve"> </w:t>
      </w:r>
    </w:p>
    <w:p w14:paraId="463FE9D7" w14:textId="77777777" w:rsidR="001E36F5" w:rsidRPr="00105DFD" w:rsidRDefault="00000000" w:rsidP="00994B54">
      <w:pPr>
        <w:numPr>
          <w:ilvl w:val="0"/>
          <w:numId w:val="5"/>
        </w:numPr>
        <w:spacing w:after="120" w:line="264" w:lineRule="auto"/>
        <w:ind w:left="357" w:hanging="357"/>
        <w:rPr>
          <w:rFonts w:cs="Arial"/>
          <w:b/>
          <w:bCs/>
          <w:color w:val="0000FF"/>
          <w:szCs w:val="22"/>
        </w:rPr>
      </w:pPr>
      <w:r w:rsidRPr="00105DFD">
        <w:rPr>
          <w:rFonts w:cs="Arial"/>
          <w:b/>
          <w:bCs/>
          <w:color w:val="0000FF"/>
          <w:szCs w:val="22"/>
        </w:rPr>
        <w:t>Úkol č. 3.1.1</w:t>
      </w:r>
    </w:p>
    <w:p w14:paraId="1CFAC555" w14:textId="77777777" w:rsidR="001E36F5" w:rsidRDefault="00000000" w:rsidP="001E36F5">
      <w:pPr>
        <w:spacing w:after="120" w:line="264" w:lineRule="auto"/>
        <w:ind w:left="426"/>
        <w:rPr>
          <w:rFonts w:cs="Arial"/>
          <w:bCs/>
          <w:szCs w:val="22"/>
        </w:rPr>
      </w:pPr>
      <w:r>
        <w:rPr>
          <w:rFonts w:cs="Arial"/>
          <w:bCs/>
          <w:szCs w:val="22"/>
        </w:rPr>
        <w:t>Provést identifikaci korupčních rizik</w:t>
      </w:r>
      <w:r w:rsidR="00DC3D15">
        <w:rPr>
          <w:rFonts w:cs="Arial"/>
          <w:bCs/>
          <w:szCs w:val="22"/>
        </w:rPr>
        <w:t xml:space="preserve"> pro následující </w:t>
      </w:r>
      <w:r w:rsidR="00562013">
        <w:rPr>
          <w:rFonts w:cs="Arial"/>
          <w:bCs/>
          <w:szCs w:val="22"/>
        </w:rPr>
        <w:t xml:space="preserve">kalendářní </w:t>
      </w:r>
      <w:r w:rsidR="00DC3D15">
        <w:rPr>
          <w:rFonts w:cs="Arial"/>
          <w:bCs/>
          <w:szCs w:val="22"/>
        </w:rPr>
        <w:t>rok</w:t>
      </w:r>
      <w:r w:rsidR="00B41404">
        <w:rPr>
          <w:rFonts w:cs="Arial"/>
          <w:bCs/>
          <w:szCs w:val="22"/>
        </w:rPr>
        <w:t>, ohodnotit je</w:t>
      </w:r>
      <w:r w:rsidR="00546ED7">
        <w:rPr>
          <w:rFonts w:cs="Arial"/>
          <w:bCs/>
          <w:szCs w:val="22"/>
        </w:rPr>
        <w:t>jich</w:t>
      </w:r>
      <w:r w:rsidR="00B41404">
        <w:rPr>
          <w:rFonts w:cs="Arial"/>
          <w:bCs/>
          <w:szCs w:val="22"/>
        </w:rPr>
        <w:t xml:space="preserve"> významnost a navrhnout </w:t>
      </w:r>
      <w:r w:rsidR="008211B4">
        <w:rPr>
          <w:rFonts w:cs="Arial"/>
          <w:bCs/>
          <w:szCs w:val="22"/>
        </w:rPr>
        <w:t xml:space="preserve">a přijmout </w:t>
      </w:r>
      <w:r w:rsidR="00B41404">
        <w:rPr>
          <w:rFonts w:cs="Arial"/>
          <w:bCs/>
          <w:szCs w:val="22"/>
        </w:rPr>
        <w:t>opatření k</w:t>
      </w:r>
      <w:r w:rsidR="001F5700">
        <w:rPr>
          <w:rFonts w:cs="Arial"/>
          <w:bCs/>
          <w:szCs w:val="22"/>
        </w:rPr>
        <w:t> jejich eliminaci nebo</w:t>
      </w:r>
      <w:r w:rsidR="007001E2">
        <w:rPr>
          <w:rFonts w:cs="Arial"/>
          <w:bCs/>
          <w:szCs w:val="22"/>
        </w:rPr>
        <w:t xml:space="preserve"> snížení</w:t>
      </w:r>
      <w:r w:rsidR="00C456C8">
        <w:rPr>
          <w:rFonts w:cs="Arial"/>
          <w:bCs/>
          <w:szCs w:val="22"/>
        </w:rPr>
        <w:t xml:space="preserve"> </w:t>
      </w:r>
      <w:r w:rsidR="007001E2">
        <w:rPr>
          <w:rFonts w:cs="Arial"/>
          <w:bCs/>
          <w:szCs w:val="22"/>
        </w:rPr>
        <w:t xml:space="preserve">dopadu </w:t>
      </w:r>
      <w:r w:rsidR="00652EF0">
        <w:rPr>
          <w:rFonts w:cs="Arial"/>
          <w:bCs/>
          <w:szCs w:val="22"/>
        </w:rPr>
        <w:t>při</w:t>
      </w:r>
      <w:r w:rsidR="00B41404">
        <w:rPr>
          <w:rFonts w:cs="Arial"/>
          <w:bCs/>
          <w:szCs w:val="22"/>
        </w:rPr>
        <w:t xml:space="preserve"> jejich </w:t>
      </w:r>
      <w:r w:rsidR="004167FF">
        <w:rPr>
          <w:rFonts w:cs="Arial"/>
          <w:bCs/>
          <w:szCs w:val="22"/>
        </w:rPr>
        <w:t>vzniku</w:t>
      </w:r>
      <w:r w:rsidR="00B41404">
        <w:rPr>
          <w:rFonts w:cs="Arial"/>
          <w:bCs/>
          <w:szCs w:val="22"/>
        </w:rPr>
        <w:t>.</w:t>
      </w:r>
      <w:r w:rsidR="00562520">
        <w:rPr>
          <w:rFonts w:cs="Arial"/>
          <w:bCs/>
          <w:szCs w:val="22"/>
        </w:rPr>
        <w:t xml:space="preserve"> </w:t>
      </w:r>
      <w:r w:rsidR="002C39B0">
        <w:rPr>
          <w:rFonts w:cs="Arial"/>
          <w:bCs/>
          <w:szCs w:val="22"/>
        </w:rPr>
        <w:t xml:space="preserve">Tyto podklady zaslat koordinátorovi </w:t>
      </w:r>
      <w:r w:rsidR="00DD34ED">
        <w:rPr>
          <w:rFonts w:cs="Arial"/>
          <w:bCs/>
          <w:szCs w:val="22"/>
        </w:rPr>
        <w:t xml:space="preserve">řízení </w:t>
      </w:r>
      <w:r w:rsidR="002C39B0">
        <w:rPr>
          <w:rFonts w:cs="Arial"/>
          <w:bCs/>
          <w:szCs w:val="22"/>
        </w:rPr>
        <w:t>rizik.</w:t>
      </w:r>
    </w:p>
    <w:p w14:paraId="5B711AC1" w14:textId="77777777" w:rsidR="001E36F5" w:rsidRDefault="00000000" w:rsidP="001E36F5">
      <w:pPr>
        <w:tabs>
          <w:tab w:val="left" w:pos="2268"/>
        </w:tabs>
        <w:spacing w:after="0" w:line="264" w:lineRule="auto"/>
        <w:ind w:firstLine="426"/>
        <w:rPr>
          <w:rFonts w:cs="Arial"/>
          <w:szCs w:val="22"/>
        </w:rPr>
      </w:pPr>
      <w:r>
        <w:rPr>
          <w:rFonts w:cs="Arial"/>
          <w:b/>
          <w:bCs/>
          <w:szCs w:val="22"/>
        </w:rPr>
        <w:t>Odpovědnost</w:t>
      </w:r>
      <w:r w:rsidRPr="00F94CE7">
        <w:rPr>
          <w:rFonts w:cs="Arial"/>
          <w:b/>
          <w:bCs/>
          <w:szCs w:val="22"/>
        </w:rPr>
        <w:t>:</w:t>
      </w:r>
      <w:r w:rsidRPr="00F94CE7">
        <w:rPr>
          <w:rFonts w:cs="Arial"/>
          <w:szCs w:val="22"/>
        </w:rPr>
        <w:t xml:space="preserve"> </w:t>
      </w:r>
      <w:r>
        <w:rPr>
          <w:rFonts w:cs="Arial"/>
          <w:szCs w:val="22"/>
        </w:rPr>
        <w:tab/>
      </w:r>
      <w:r w:rsidR="00845789">
        <w:rPr>
          <w:rFonts w:cs="Arial"/>
          <w:szCs w:val="22"/>
        </w:rPr>
        <w:t>V</w:t>
      </w:r>
      <w:r w:rsidR="00845789" w:rsidRPr="00F94CE7">
        <w:rPr>
          <w:rFonts w:cs="Arial"/>
          <w:szCs w:val="22"/>
        </w:rPr>
        <w:t>šichni vedoucí zaměstnanci</w:t>
      </w:r>
      <w:r w:rsidR="00132CE3">
        <w:rPr>
          <w:rFonts w:cs="Arial"/>
          <w:szCs w:val="22"/>
        </w:rPr>
        <w:t xml:space="preserve"> v rámci svých agend</w:t>
      </w:r>
    </w:p>
    <w:p w14:paraId="1D1C45E4" w14:textId="77777777" w:rsidR="001E36F5" w:rsidRDefault="00000000" w:rsidP="001E36F5">
      <w:pPr>
        <w:tabs>
          <w:tab w:val="left" w:pos="2268"/>
        </w:tabs>
        <w:spacing w:line="264" w:lineRule="auto"/>
        <w:ind w:firstLine="425"/>
        <w:rPr>
          <w:rFonts w:cs="Arial"/>
          <w:szCs w:val="22"/>
        </w:rPr>
      </w:pPr>
      <w:r w:rsidRPr="00F94CE7">
        <w:rPr>
          <w:rFonts w:cs="Arial"/>
          <w:b/>
          <w:bCs/>
          <w:szCs w:val="22"/>
        </w:rPr>
        <w:t xml:space="preserve">Termín: </w:t>
      </w:r>
      <w:r>
        <w:rPr>
          <w:rFonts w:cs="Arial"/>
          <w:b/>
          <w:bCs/>
          <w:szCs w:val="22"/>
        </w:rPr>
        <w:tab/>
      </w:r>
      <w:r w:rsidR="00463579">
        <w:rPr>
          <w:rFonts w:cs="Arial"/>
          <w:szCs w:val="22"/>
        </w:rPr>
        <w:t>D</w:t>
      </w:r>
      <w:r w:rsidR="00387082">
        <w:rPr>
          <w:rFonts w:cs="Arial"/>
          <w:szCs w:val="22"/>
        </w:rPr>
        <w:t>o 15.</w:t>
      </w:r>
      <w:r w:rsidR="000654CF">
        <w:rPr>
          <w:rFonts w:cs="Arial"/>
          <w:szCs w:val="22"/>
        </w:rPr>
        <w:t xml:space="preserve"> listopadu</w:t>
      </w:r>
      <w:r w:rsidR="006B333D">
        <w:rPr>
          <w:rFonts w:cs="Arial"/>
          <w:szCs w:val="22"/>
        </w:rPr>
        <w:t xml:space="preserve"> kalendářního roku</w:t>
      </w:r>
    </w:p>
    <w:p w14:paraId="60B20542" w14:textId="77777777" w:rsidR="003435A6" w:rsidRPr="00105DFD" w:rsidRDefault="00000000" w:rsidP="00994B54">
      <w:pPr>
        <w:numPr>
          <w:ilvl w:val="0"/>
          <w:numId w:val="5"/>
        </w:numPr>
        <w:spacing w:after="120" w:line="264" w:lineRule="auto"/>
        <w:ind w:left="357" w:hanging="357"/>
        <w:rPr>
          <w:rFonts w:cs="Arial"/>
          <w:b/>
          <w:bCs/>
          <w:color w:val="0000FF"/>
          <w:szCs w:val="22"/>
        </w:rPr>
      </w:pPr>
      <w:r w:rsidRPr="00105DFD">
        <w:rPr>
          <w:rFonts w:cs="Arial"/>
          <w:b/>
          <w:bCs/>
          <w:color w:val="0000FF"/>
          <w:szCs w:val="22"/>
        </w:rPr>
        <w:t>Úkol č. 3.1.2</w:t>
      </w:r>
    </w:p>
    <w:p w14:paraId="28808F1E" w14:textId="77777777" w:rsidR="003435A6" w:rsidRDefault="00000000" w:rsidP="003435A6">
      <w:pPr>
        <w:spacing w:after="120" w:line="264" w:lineRule="auto"/>
        <w:ind w:left="426"/>
        <w:rPr>
          <w:rFonts w:cs="Arial"/>
          <w:bCs/>
          <w:szCs w:val="22"/>
        </w:rPr>
      </w:pPr>
      <w:r>
        <w:rPr>
          <w:rFonts w:cs="Arial"/>
          <w:bCs/>
          <w:szCs w:val="22"/>
        </w:rPr>
        <w:t xml:space="preserve">Sumarizovat dílčí podklady od </w:t>
      </w:r>
      <w:r w:rsidR="0072288D">
        <w:rPr>
          <w:rFonts w:cs="Arial"/>
          <w:bCs/>
          <w:szCs w:val="22"/>
        </w:rPr>
        <w:t xml:space="preserve">jednotlivých útvarů a vytvořit seznam rizik </w:t>
      </w:r>
      <w:r w:rsidR="00AF388A">
        <w:rPr>
          <w:rFonts w:cs="Arial"/>
          <w:bCs/>
          <w:szCs w:val="22"/>
        </w:rPr>
        <w:t xml:space="preserve">za celý Úřad </w:t>
      </w:r>
      <w:r w:rsidR="0072288D">
        <w:rPr>
          <w:rFonts w:cs="Arial"/>
          <w:bCs/>
          <w:szCs w:val="22"/>
        </w:rPr>
        <w:t>včetně korupčních.</w:t>
      </w:r>
    </w:p>
    <w:p w14:paraId="66FF3914" w14:textId="77777777" w:rsidR="003435A6" w:rsidRDefault="00000000" w:rsidP="003435A6">
      <w:pPr>
        <w:tabs>
          <w:tab w:val="left" w:pos="2268"/>
        </w:tabs>
        <w:spacing w:after="0" w:line="264" w:lineRule="auto"/>
        <w:ind w:firstLine="426"/>
        <w:rPr>
          <w:rFonts w:cs="Arial"/>
          <w:szCs w:val="22"/>
        </w:rPr>
      </w:pPr>
      <w:r>
        <w:rPr>
          <w:rFonts w:cs="Arial"/>
          <w:b/>
          <w:bCs/>
          <w:szCs w:val="22"/>
        </w:rPr>
        <w:t>Odpovědnost</w:t>
      </w:r>
      <w:r w:rsidRPr="00F94CE7">
        <w:rPr>
          <w:rFonts w:cs="Arial"/>
          <w:b/>
          <w:bCs/>
          <w:szCs w:val="22"/>
        </w:rPr>
        <w:t>:</w:t>
      </w:r>
      <w:r w:rsidRPr="00F94CE7">
        <w:rPr>
          <w:rFonts w:cs="Arial"/>
          <w:szCs w:val="22"/>
        </w:rPr>
        <w:t xml:space="preserve"> </w:t>
      </w:r>
      <w:r>
        <w:rPr>
          <w:rFonts w:cs="Arial"/>
          <w:szCs w:val="22"/>
        </w:rPr>
        <w:tab/>
      </w:r>
      <w:r w:rsidR="00067C4E">
        <w:rPr>
          <w:rFonts w:cs="Arial"/>
          <w:szCs w:val="22"/>
        </w:rPr>
        <w:t>K</w:t>
      </w:r>
      <w:r w:rsidR="00336474">
        <w:rPr>
          <w:rFonts w:cs="Arial"/>
          <w:szCs w:val="22"/>
        </w:rPr>
        <w:t xml:space="preserve">oordinátor </w:t>
      </w:r>
      <w:r w:rsidR="00953F39">
        <w:rPr>
          <w:rFonts w:cs="Arial"/>
          <w:szCs w:val="22"/>
        </w:rPr>
        <w:t xml:space="preserve">řízení </w:t>
      </w:r>
      <w:r w:rsidR="00336474">
        <w:rPr>
          <w:rFonts w:cs="Arial"/>
          <w:szCs w:val="22"/>
        </w:rPr>
        <w:t>rizik</w:t>
      </w:r>
      <w:r w:rsidR="00067C4E">
        <w:rPr>
          <w:rFonts w:cs="Arial"/>
          <w:szCs w:val="22"/>
        </w:rPr>
        <w:t xml:space="preserve">, </w:t>
      </w:r>
      <w:r w:rsidR="00CA5E67" w:rsidRPr="004808C6">
        <w:rPr>
          <w:rFonts w:cs="Arial"/>
        </w:rPr>
        <w:t>Oddělení interního auditu</w:t>
      </w:r>
    </w:p>
    <w:p w14:paraId="683DA388" w14:textId="77777777" w:rsidR="003435A6" w:rsidRDefault="00000000" w:rsidP="007E65E2">
      <w:pPr>
        <w:tabs>
          <w:tab w:val="left" w:pos="2268"/>
        </w:tabs>
        <w:spacing w:line="264" w:lineRule="auto"/>
        <w:ind w:left="2268" w:hanging="1843"/>
        <w:rPr>
          <w:rFonts w:cs="Arial"/>
          <w:szCs w:val="22"/>
        </w:rPr>
      </w:pPr>
      <w:r w:rsidRPr="00F94CE7">
        <w:rPr>
          <w:rFonts w:cs="Arial"/>
          <w:b/>
          <w:bCs/>
          <w:szCs w:val="22"/>
        </w:rPr>
        <w:t xml:space="preserve">Termín: </w:t>
      </w:r>
      <w:r>
        <w:rPr>
          <w:rFonts w:cs="Arial"/>
          <w:b/>
          <w:bCs/>
          <w:szCs w:val="22"/>
        </w:rPr>
        <w:tab/>
      </w:r>
      <w:r w:rsidR="002B71BF" w:rsidRPr="002B71BF">
        <w:rPr>
          <w:rFonts w:cs="Arial"/>
          <w:szCs w:val="22"/>
        </w:rPr>
        <w:t>D</w:t>
      </w:r>
      <w:r w:rsidR="00463579">
        <w:rPr>
          <w:rFonts w:cs="Arial"/>
          <w:szCs w:val="22"/>
        </w:rPr>
        <w:t>o 31.</w:t>
      </w:r>
      <w:r w:rsidR="00FF006C">
        <w:rPr>
          <w:rFonts w:cs="Arial"/>
          <w:szCs w:val="22"/>
        </w:rPr>
        <w:t xml:space="preserve"> prosince</w:t>
      </w:r>
      <w:r w:rsidR="00463579">
        <w:rPr>
          <w:rFonts w:cs="Arial"/>
          <w:szCs w:val="22"/>
        </w:rPr>
        <w:t xml:space="preserve"> kalendářního roku</w:t>
      </w:r>
    </w:p>
    <w:p w14:paraId="1FB78E7F" w14:textId="77777777" w:rsidR="004167FF" w:rsidRPr="00105DFD" w:rsidRDefault="00000000" w:rsidP="00994B54">
      <w:pPr>
        <w:numPr>
          <w:ilvl w:val="0"/>
          <w:numId w:val="5"/>
        </w:numPr>
        <w:spacing w:after="120" w:line="264" w:lineRule="auto"/>
        <w:ind w:left="357" w:hanging="357"/>
        <w:rPr>
          <w:rFonts w:cs="Arial"/>
          <w:b/>
          <w:bCs/>
          <w:color w:val="0000FF"/>
          <w:szCs w:val="22"/>
        </w:rPr>
      </w:pPr>
      <w:r w:rsidRPr="00105DFD">
        <w:rPr>
          <w:rFonts w:cs="Arial"/>
          <w:b/>
          <w:bCs/>
          <w:color w:val="0000FF"/>
          <w:szCs w:val="22"/>
        </w:rPr>
        <w:t>Úkol č. 3.1.3</w:t>
      </w:r>
    </w:p>
    <w:p w14:paraId="5FE25BCD" w14:textId="77777777" w:rsidR="0087738E" w:rsidRDefault="00000000" w:rsidP="004167FF">
      <w:pPr>
        <w:spacing w:after="120" w:line="264" w:lineRule="auto"/>
        <w:ind w:left="426"/>
        <w:rPr>
          <w:rFonts w:cs="Arial"/>
          <w:bCs/>
          <w:szCs w:val="22"/>
        </w:rPr>
      </w:pPr>
      <w:r>
        <w:rPr>
          <w:rFonts w:cs="Arial"/>
          <w:bCs/>
          <w:szCs w:val="22"/>
        </w:rPr>
        <w:t xml:space="preserve">Průběžně </w:t>
      </w:r>
      <w:r w:rsidR="0031669C">
        <w:rPr>
          <w:rFonts w:cs="Arial"/>
          <w:bCs/>
          <w:szCs w:val="22"/>
        </w:rPr>
        <w:t>monitorovat</w:t>
      </w:r>
      <w:r>
        <w:rPr>
          <w:rFonts w:cs="Arial"/>
          <w:bCs/>
          <w:szCs w:val="22"/>
        </w:rPr>
        <w:t xml:space="preserve"> a vyhodnocovat průběh korupčních rizik</w:t>
      </w:r>
      <w:r w:rsidR="005A4888">
        <w:rPr>
          <w:rFonts w:cs="Arial"/>
          <w:bCs/>
          <w:szCs w:val="22"/>
        </w:rPr>
        <w:t xml:space="preserve"> a </w:t>
      </w:r>
      <w:r w:rsidR="0031669C">
        <w:rPr>
          <w:rFonts w:cs="Arial"/>
          <w:bCs/>
          <w:szCs w:val="22"/>
        </w:rPr>
        <w:t xml:space="preserve">v </w:t>
      </w:r>
      <w:r w:rsidR="005A4888">
        <w:rPr>
          <w:rFonts w:cs="Arial"/>
          <w:bCs/>
          <w:szCs w:val="22"/>
        </w:rPr>
        <w:t xml:space="preserve">případě potřeby </w:t>
      </w:r>
      <w:r w:rsidR="00310648">
        <w:rPr>
          <w:rFonts w:cs="Arial"/>
          <w:bCs/>
          <w:szCs w:val="22"/>
        </w:rPr>
        <w:t>informovat VÚV</w:t>
      </w:r>
      <w:r>
        <w:rPr>
          <w:rFonts w:cs="Arial"/>
          <w:bCs/>
          <w:szCs w:val="22"/>
        </w:rPr>
        <w:t xml:space="preserve"> a konzultovat s ním další postup. Při vzniku nových korupčních rizik zaslat tuto informaci koordinátorovi </w:t>
      </w:r>
      <w:r w:rsidR="00953F39">
        <w:rPr>
          <w:rFonts w:cs="Arial"/>
          <w:bCs/>
          <w:szCs w:val="22"/>
        </w:rPr>
        <w:t xml:space="preserve">řízení </w:t>
      </w:r>
      <w:r>
        <w:rPr>
          <w:rFonts w:cs="Arial"/>
          <w:bCs/>
          <w:szCs w:val="22"/>
        </w:rPr>
        <w:t>rizik.</w:t>
      </w:r>
    </w:p>
    <w:p w14:paraId="09E8B41F" w14:textId="77777777" w:rsidR="0087738E" w:rsidRDefault="00000000" w:rsidP="0087738E">
      <w:pPr>
        <w:tabs>
          <w:tab w:val="left" w:pos="2268"/>
        </w:tabs>
        <w:spacing w:after="0" w:line="264" w:lineRule="auto"/>
        <w:ind w:firstLine="426"/>
        <w:rPr>
          <w:rFonts w:cs="Arial"/>
          <w:szCs w:val="22"/>
        </w:rPr>
      </w:pPr>
      <w:r>
        <w:rPr>
          <w:rFonts w:cs="Arial"/>
          <w:b/>
          <w:bCs/>
          <w:szCs w:val="22"/>
        </w:rPr>
        <w:t>Odpovědnost</w:t>
      </w:r>
      <w:r w:rsidRPr="00F94CE7">
        <w:rPr>
          <w:rFonts w:cs="Arial"/>
          <w:b/>
          <w:bCs/>
          <w:szCs w:val="22"/>
        </w:rPr>
        <w:t>:</w:t>
      </w:r>
      <w:r w:rsidRPr="00F94CE7">
        <w:rPr>
          <w:rFonts w:cs="Arial"/>
          <w:szCs w:val="22"/>
        </w:rPr>
        <w:t xml:space="preserve"> </w:t>
      </w:r>
      <w:r>
        <w:rPr>
          <w:rFonts w:cs="Arial"/>
          <w:szCs w:val="22"/>
        </w:rPr>
        <w:tab/>
        <w:t>V</w:t>
      </w:r>
      <w:r w:rsidRPr="00F94CE7">
        <w:rPr>
          <w:rFonts w:cs="Arial"/>
          <w:szCs w:val="22"/>
        </w:rPr>
        <w:t>šichni vedoucí zaměstnanci</w:t>
      </w:r>
      <w:r>
        <w:rPr>
          <w:rFonts w:cs="Arial"/>
          <w:szCs w:val="22"/>
        </w:rPr>
        <w:t xml:space="preserve"> v rámci svých agend</w:t>
      </w:r>
    </w:p>
    <w:p w14:paraId="3F52CB46" w14:textId="77777777" w:rsidR="0087738E" w:rsidRDefault="00000000" w:rsidP="00901FDE">
      <w:pPr>
        <w:tabs>
          <w:tab w:val="left" w:pos="2268"/>
        </w:tabs>
        <w:spacing w:after="0" w:line="264" w:lineRule="auto"/>
        <w:ind w:firstLine="426"/>
        <w:rPr>
          <w:rFonts w:cs="Arial"/>
          <w:szCs w:val="22"/>
        </w:rPr>
      </w:pPr>
      <w:r w:rsidRPr="00F94CE7">
        <w:rPr>
          <w:rFonts w:cs="Arial"/>
          <w:b/>
          <w:bCs/>
          <w:szCs w:val="22"/>
        </w:rPr>
        <w:t xml:space="preserve">Termín: </w:t>
      </w:r>
      <w:r>
        <w:rPr>
          <w:rFonts w:cs="Arial"/>
          <w:b/>
          <w:bCs/>
          <w:szCs w:val="22"/>
        </w:rPr>
        <w:tab/>
      </w:r>
      <w:r w:rsidR="00820F83">
        <w:rPr>
          <w:rFonts w:cs="Arial"/>
          <w:szCs w:val="22"/>
        </w:rPr>
        <w:t>Průběžně</w:t>
      </w:r>
      <w:r w:rsidR="00D06361" w:rsidRPr="002570A5">
        <w:rPr>
          <w:rFonts w:cs="Arial"/>
          <w:szCs w:val="22"/>
        </w:rPr>
        <w:t>, trvale</w:t>
      </w:r>
    </w:p>
    <w:p w14:paraId="664D173E" w14:textId="77777777" w:rsidR="00FC14D3" w:rsidRDefault="00FC14D3" w:rsidP="00852DBB">
      <w:pPr>
        <w:tabs>
          <w:tab w:val="left" w:pos="2268"/>
        </w:tabs>
        <w:spacing w:after="0" w:line="264" w:lineRule="auto"/>
        <w:rPr>
          <w:rFonts w:cs="Arial"/>
          <w:szCs w:val="22"/>
        </w:rPr>
      </w:pPr>
    </w:p>
    <w:p w14:paraId="3681850F" w14:textId="77777777" w:rsidR="00067C4E" w:rsidRPr="00105DFD" w:rsidRDefault="00000000" w:rsidP="00994B54">
      <w:pPr>
        <w:numPr>
          <w:ilvl w:val="0"/>
          <w:numId w:val="5"/>
        </w:numPr>
        <w:spacing w:after="120" w:line="264" w:lineRule="auto"/>
        <w:ind w:left="357" w:hanging="357"/>
        <w:rPr>
          <w:rFonts w:cs="Arial"/>
          <w:b/>
          <w:bCs/>
          <w:color w:val="0000FF"/>
          <w:szCs w:val="22"/>
        </w:rPr>
      </w:pPr>
      <w:r w:rsidRPr="00105DFD">
        <w:rPr>
          <w:rFonts w:cs="Arial"/>
          <w:b/>
          <w:bCs/>
          <w:color w:val="0000FF"/>
          <w:szCs w:val="22"/>
        </w:rPr>
        <w:t>Úkol č. 3.1.</w:t>
      </w:r>
      <w:r w:rsidR="000A5A55" w:rsidRPr="00105DFD">
        <w:rPr>
          <w:rFonts w:cs="Arial"/>
          <w:b/>
          <w:bCs/>
          <w:color w:val="0000FF"/>
          <w:szCs w:val="22"/>
        </w:rPr>
        <w:t>4</w:t>
      </w:r>
    </w:p>
    <w:p w14:paraId="21DA5AA1" w14:textId="77777777" w:rsidR="00067C4E" w:rsidRDefault="00000000" w:rsidP="00067C4E">
      <w:pPr>
        <w:spacing w:after="120" w:line="264" w:lineRule="auto"/>
        <w:ind w:left="426"/>
        <w:rPr>
          <w:rFonts w:cs="Arial"/>
          <w:bCs/>
          <w:szCs w:val="22"/>
        </w:rPr>
      </w:pPr>
      <w:r>
        <w:rPr>
          <w:rFonts w:cs="Arial"/>
          <w:bCs/>
          <w:szCs w:val="22"/>
        </w:rPr>
        <w:t xml:space="preserve">Zohlednit seznam korupčních rizik při </w:t>
      </w:r>
      <w:r w:rsidR="00F117BA">
        <w:rPr>
          <w:rFonts w:cs="Arial"/>
          <w:bCs/>
          <w:szCs w:val="22"/>
        </w:rPr>
        <w:t>přípravě plánu auditů a cíleně p</w:t>
      </w:r>
      <w:r w:rsidR="00271113">
        <w:rPr>
          <w:rFonts w:cs="Arial"/>
          <w:bCs/>
          <w:szCs w:val="22"/>
        </w:rPr>
        <w:t>rošetřovat oblasti,</w:t>
      </w:r>
      <w:r w:rsidR="00AC2CB9">
        <w:rPr>
          <w:rFonts w:cs="Arial"/>
          <w:bCs/>
          <w:szCs w:val="22"/>
        </w:rPr>
        <w:t xml:space="preserve"> v nichž bylo identifikováno klíčové korupční riziko</w:t>
      </w:r>
      <w:r w:rsidR="00F117BA">
        <w:rPr>
          <w:rFonts w:cs="Arial"/>
          <w:bCs/>
          <w:szCs w:val="22"/>
        </w:rPr>
        <w:t>.</w:t>
      </w:r>
      <w:r w:rsidR="005C0F9E">
        <w:rPr>
          <w:rFonts w:cs="Arial"/>
          <w:bCs/>
          <w:szCs w:val="22"/>
        </w:rPr>
        <w:t xml:space="preserve"> Při auditech vnitřního kontrolního systému</w:t>
      </w:r>
      <w:r w:rsidR="00511706">
        <w:rPr>
          <w:rFonts w:cs="Arial"/>
          <w:bCs/>
          <w:szCs w:val="22"/>
        </w:rPr>
        <w:t xml:space="preserve"> ověřit říd</w:t>
      </w:r>
      <w:r w:rsidR="00B31714">
        <w:rPr>
          <w:rFonts w:cs="Arial"/>
          <w:bCs/>
          <w:szCs w:val="22"/>
        </w:rPr>
        <w:t>i</w:t>
      </w:r>
      <w:r w:rsidR="00511706">
        <w:rPr>
          <w:rFonts w:cs="Arial"/>
          <w:bCs/>
          <w:szCs w:val="22"/>
        </w:rPr>
        <w:t xml:space="preserve">cí a kontrolní mechanismy pro </w:t>
      </w:r>
      <w:r w:rsidR="00E02817">
        <w:rPr>
          <w:rFonts w:cs="Arial"/>
          <w:bCs/>
          <w:szCs w:val="22"/>
        </w:rPr>
        <w:t>eliminaci korupčních rizik.</w:t>
      </w:r>
    </w:p>
    <w:p w14:paraId="50D3A595" w14:textId="77777777" w:rsidR="00067C4E" w:rsidRDefault="00000000" w:rsidP="00067C4E">
      <w:pPr>
        <w:tabs>
          <w:tab w:val="left" w:pos="2268"/>
        </w:tabs>
        <w:spacing w:after="0" w:line="264" w:lineRule="auto"/>
        <w:ind w:firstLine="426"/>
        <w:rPr>
          <w:rFonts w:cs="Arial"/>
          <w:szCs w:val="22"/>
        </w:rPr>
      </w:pPr>
      <w:r>
        <w:rPr>
          <w:rFonts w:cs="Arial"/>
          <w:b/>
          <w:bCs/>
          <w:szCs w:val="22"/>
        </w:rPr>
        <w:t>Odpovědnost</w:t>
      </w:r>
      <w:r w:rsidRPr="00F94CE7">
        <w:rPr>
          <w:rFonts w:cs="Arial"/>
          <w:b/>
          <w:bCs/>
          <w:szCs w:val="22"/>
        </w:rPr>
        <w:t>:</w:t>
      </w:r>
      <w:r w:rsidRPr="00F94CE7">
        <w:rPr>
          <w:rFonts w:cs="Arial"/>
          <w:szCs w:val="22"/>
        </w:rPr>
        <w:t xml:space="preserve"> </w:t>
      </w:r>
      <w:r>
        <w:rPr>
          <w:rFonts w:cs="Arial"/>
          <w:szCs w:val="22"/>
        </w:rPr>
        <w:tab/>
      </w:r>
      <w:r w:rsidR="00CA5E67" w:rsidRPr="004808C6">
        <w:rPr>
          <w:rFonts w:cs="Arial"/>
        </w:rPr>
        <w:t>Oddělení interního auditu</w:t>
      </w:r>
    </w:p>
    <w:p w14:paraId="62842FD3" w14:textId="77777777" w:rsidR="002570A5" w:rsidRDefault="00000000" w:rsidP="0007353B">
      <w:pPr>
        <w:tabs>
          <w:tab w:val="left" w:pos="2268"/>
        </w:tabs>
        <w:spacing w:after="480" w:line="264" w:lineRule="auto"/>
        <w:ind w:firstLine="425"/>
        <w:rPr>
          <w:rFonts w:cs="Arial"/>
          <w:szCs w:val="22"/>
        </w:rPr>
      </w:pPr>
      <w:r w:rsidRPr="00F94CE7">
        <w:rPr>
          <w:rFonts w:cs="Arial"/>
          <w:b/>
          <w:bCs/>
          <w:szCs w:val="22"/>
        </w:rPr>
        <w:t xml:space="preserve">Termín: </w:t>
      </w:r>
      <w:r>
        <w:rPr>
          <w:rFonts w:cs="Arial"/>
          <w:b/>
          <w:bCs/>
          <w:szCs w:val="22"/>
        </w:rPr>
        <w:tab/>
      </w:r>
      <w:r>
        <w:rPr>
          <w:rFonts w:cs="Arial"/>
          <w:szCs w:val="22"/>
        </w:rPr>
        <w:t>Průběžně</w:t>
      </w:r>
      <w:r w:rsidRPr="002570A5">
        <w:rPr>
          <w:rFonts w:cs="Arial"/>
          <w:szCs w:val="22"/>
        </w:rPr>
        <w:t>, trvale</w:t>
      </w:r>
    </w:p>
    <w:p w14:paraId="042BA4AC" w14:textId="77777777" w:rsidR="00C41B52" w:rsidRPr="007555BD" w:rsidRDefault="00000000" w:rsidP="008E43FC">
      <w:pPr>
        <w:pStyle w:val="Nadpis1"/>
        <w:spacing w:before="480" w:after="360"/>
        <w:ind w:left="431" w:hanging="431"/>
        <w:rPr>
          <w:rFonts w:cs="Arial"/>
          <w:sz w:val="24"/>
          <w:szCs w:val="24"/>
        </w:rPr>
      </w:pPr>
      <w:bookmarkStart w:id="15" w:name="_Toc232145502"/>
      <w:r w:rsidRPr="007555BD">
        <w:rPr>
          <w:rFonts w:cs="Arial"/>
          <w:sz w:val="24"/>
          <w:szCs w:val="24"/>
        </w:rPr>
        <w:t>Ozn</w:t>
      </w:r>
      <w:r w:rsidR="001A231C" w:rsidRPr="007555BD">
        <w:rPr>
          <w:rFonts w:cs="Arial"/>
          <w:sz w:val="24"/>
          <w:szCs w:val="24"/>
        </w:rPr>
        <w:t>a</w:t>
      </w:r>
      <w:r w:rsidRPr="007555BD">
        <w:rPr>
          <w:rFonts w:cs="Arial"/>
          <w:sz w:val="24"/>
          <w:szCs w:val="24"/>
        </w:rPr>
        <w:t>mování možného protiprávního jednání a ochrana oznamovatelů</w:t>
      </w:r>
      <w:bookmarkEnd w:id="15"/>
    </w:p>
    <w:p w14:paraId="195906FF" w14:textId="77777777" w:rsidR="00186B5F" w:rsidRDefault="00000000" w:rsidP="00B958D5">
      <w:pPr>
        <w:spacing w:line="264" w:lineRule="auto"/>
        <w:rPr>
          <w:rFonts w:cs="Arial"/>
          <w:szCs w:val="22"/>
        </w:rPr>
      </w:pPr>
      <w:r>
        <w:rPr>
          <w:b/>
          <w:i/>
        </w:rPr>
        <w:t xml:space="preserve">Cíl: Minimalizovat ztráty způsobené protiprávním jednáním a zavést účinná nápravná opatření.  </w:t>
      </w:r>
    </w:p>
    <w:p w14:paraId="076E1412" w14:textId="77777777" w:rsidR="009A55FE" w:rsidRPr="00F94CE7" w:rsidRDefault="00000000" w:rsidP="004B4CA9">
      <w:pPr>
        <w:spacing w:after="480" w:line="264" w:lineRule="auto"/>
        <w:rPr>
          <w:rFonts w:cs="Arial"/>
          <w:szCs w:val="22"/>
        </w:rPr>
      </w:pPr>
      <w:r>
        <w:lastRenderedPageBreak/>
        <w:t>Mož</w:t>
      </w:r>
      <w:r w:rsidR="00316BF2">
        <w:t xml:space="preserve">nost podat oznámení při podezření na protiprávní jednání </w:t>
      </w:r>
      <w:r w:rsidR="00702550">
        <w:t xml:space="preserve">zásadně přispívá k odhalování korupčního jednání i jako </w:t>
      </w:r>
      <w:r w:rsidR="009825A7">
        <w:t xml:space="preserve">jeho </w:t>
      </w:r>
      <w:r w:rsidR="00702550">
        <w:t>prevence.</w:t>
      </w:r>
      <w:r>
        <w:t xml:space="preserve"> </w:t>
      </w:r>
      <w:r w:rsidR="00911128">
        <w:t>Bezodkladná reakce na oznámení protiprávního jednání zvyšuje pravděpodobnost jeho úspěšného prověření. Důkladná analýza příčin vzniku protiprávního jednání</w:t>
      </w:r>
      <w:r w:rsidR="00AE1F44">
        <w:t xml:space="preserve"> a </w:t>
      </w:r>
      <w:r w:rsidR="00911128">
        <w:t>účinná ochrana oznamovatelů před odvetnými opatřeními je zásadní pro posílení preventivních mechanismů, které sn</w:t>
      </w:r>
      <w:r w:rsidR="00AD65D3">
        <w:t>i</w:t>
      </w:r>
      <w:r w:rsidR="00911128">
        <w:t>ž</w:t>
      </w:r>
      <w:r w:rsidR="0047750D">
        <w:t>ují</w:t>
      </w:r>
      <w:r w:rsidR="00911128">
        <w:t xml:space="preserve"> riziko opakovaného výskytu protiprávního jednání.</w:t>
      </w:r>
    </w:p>
    <w:p w14:paraId="2504A931" w14:textId="77777777" w:rsidR="008E72AE" w:rsidRPr="00E47937" w:rsidRDefault="00000000" w:rsidP="002807CE">
      <w:pPr>
        <w:pStyle w:val="Nadpis2"/>
        <w:tabs>
          <w:tab w:val="clear" w:pos="718"/>
          <w:tab w:val="num" w:pos="709"/>
        </w:tabs>
        <w:spacing w:before="0"/>
        <w:ind w:left="709" w:hanging="567"/>
        <w:rPr>
          <w:rFonts w:eastAsia="Calibri"/>
          <w:b w:val="0"/>
          <w:bCs w:val="0"/>
          <w:iCs w:val="0"/>
          <w:sz w:val="22"/>
          <w:szCs w:val="22"/>
          <w:lang w:eastAsia="en-US"/>
        </w:rPr>
      </w:pPr>
      <w:bookmarkStart w:id="16" w:name="_Toc232145503"/>
      <w:r w:rsidRPr="004B4CA9">
        <w:rPr>
          <w:sz w:val="22"/>
          <w:szCs w:val="22"/>
        </w:rPr>
        <w:t>Systém pro</w:t>
      </w:r>
      <w:r w:rsidR="00364C0E" w:rsidRPr="004B4CA9">
        <w:rPr>
          <w:sz w:val="22"/>
          <w:szCs w:val="22"/>
        </w:rPr>
        <w:t xml:space="preserve"> podávání</w:t>
      </w:r>
      <w:r w:rsidRPr="004B4CA9">
        <w:rPr>
          <w:sz w:val="22"/>
          <w:szCs w:val="22"/>
        </w:rPr>
        <w:t xml:space="preserve"> oznámení</w:t>
      </w:r>
      <w:r w:rsidR="00364C0E" w:rsidRPr="004B4CA9">
        <w:rPr>
          <w:sz w:val="22"/>
          <w:szCs w:val="22"/>
        </w:rPr>
        <w:t xml:space="preserve"> o možném protiprávním jednání a ochrana</w:t>
      </w:r>
      <w:r w:rsidR="00341DC7">
        <w:rPr>
          <w:sz w:val="22"/>
          <w:szCs w:val="22"/>
        </w:rPr>
        <w:t xml:space="preserve"> </w:t>
      </w:r>
      <w:r w:rsidR="00364C0E" w:rsidRPr="007555BD">
        <w:rPr>
          <w:sz w:val="22"/>
          <w:szCs w:val="22"/>
        </w:rPr>
        <w:t>oznamovatelů</w:t>
      </w:r>
      <w:bookmarkEnd w:id="16"/>
    </w:p>
    <w:p w14:paraId="3EDB8E8C" w14:textId="77777777" w:rsidR="00BB2915" w:rsidRDefault="00000000" w:rsidP="008307E9">
      <w:pPr>
        <w:pStyle w:val="Odstavecseseznamem"/>
        <w:tabs>
          <w:tab w:val="left" w:pos="3273"/>
        </w:tabs>
        <w:spacing w:after="240"/>
        <w:ind w:left="0"/>
        <w:contextualSpacing w:val="0"/>
        <w:rPr>
          <w:rFonts w:ascii="Arial" w:hAnsi="Arial" w:cs="Arial"/>
        </w:rPr>
      </w:pPr>
      <w:r w:rsidRPr="007E3C95">
        <w:rPr>
          <w:rFonts w:ascii="Arial" w:hAnsi="Arial" w:cs="Arial"/>
        </w:rPr>
        <w:t>Úřad v rámci boje</w:t>
      </w:r>
      <w:r w:rsidR="006C0ED3">
        <w:rPr>
          <w:rFonts w:ascii="Arial" w:hAnsi="Arial" w:cs="Arial"/>
        </w:rPr>
        <w:t xml:space="preserve"> proti </w:t>
      </w:r>
      <w:r w:rsidRPr="007E3C95">
        <w:rPr>
          <w:rFonts w:ascii="Arial" w:hAnsi="Arial" w:cs="Arial"/>
        </w:rPr>
        <w:t>korupc</w:t>
      </w:r>
      <w:r w:rsidR="006C0ED3">
        <w:rPr>
          <w:rFonts w:ascii="Arial" w:hAnsi="Arial" w:cs="Arial"/>
        </w:rPr>
        <w:t>i</w:t>
      </w:r>
      <w:r w:rsidR="0030535D">
        <w:rPr>
          <w:rFonts w:ascii="Arial" w:hAnsi="Arial" w:cs="Arial"/>
        </w:rPr>
        <w:t xml:space="preserve"> realizoval povinnost zřídit</w:t>
      </w:r>
      <w:r w:rsidR="001639C0">
        <w:rPr>
          <w:rFonts w:ascii="Arial" w:hAnsi="Arial" w:cs="Arial"/>
        </w:rPr>
        <w:t xml:space="preserve"> </w:t>
      </w:r>
      <w:r w:rsidRPr="007E3C95">
        <w:rPr>
          <w:rFonts w:ascii="Arial" w:hAnsi="Arial" w:cs="Arial"/>
        </w:rPr>
        <w:t>vnitřní oznamovací systém</w:t>
      </w:r>
      <w:r w:rsidR="0030535D">
        <w:rPr>
          <w:rFonts w:ascii="Arial" w:hAnsi="Arial" w:cs="Arial"/>
        </w:rPr>
        <w:t xml:space="preserve"> podle zákona o ochraně oznamovatelů</w:t>
      </w:r>
      <w:r>
        <w:rPr>
          <w:rStyle w:val="Znakapoznpodarou"/>
          <w:rFonts w:ascii="Arial" w:hAnsi="Arial" w:cs="Arial"/>
        </w:rPr>
        <w:footnoteReference w:id="9"/>
      </w:r>
      <w:r w:rsidR="0030535D">
        <w:rPr>
          <w:rFonts w:ascii="Arial" w:hAnsi="Arial" w:cs="Arial"/>
        </w:rPr>
        <w:t xml:space="preserve">. Tento systém </w:t>
      </w:r>
      <w:r w:rsidRPr="007E3C95">
        <w:rPr>
          <w:rFonts w:ascii="Arial" w:hAnsi="Arial" w:cs="Arial"/>
        </w:rPr>
        <w:t xml:space="preserve">poskytuje zaměstnancům </w:t>
      </w:r>
      <w:r w:rsidR="00930343">
        <w:rPr>
          <w:rFonts w:ascii="Arial" w:hAnsi="Arial" w:cs="Arial"/>
        </w:rPr>
        <w:t>a dalším osobám vykonávající</w:t>
      </w:r>
      <w:r w:rsidR="00D96046">
        <w:rPr>
          <w:rFonts w:ascii="Arial" w:hAnsi="Arial" w:cs="Arial"/>
        </w:rPr>
        <w:t>m</w:t>
      </w:r>
      <w:r w:rsidR="00930343">
        <w:rPr>
          <w:rFonts w:ascii="Arial" w:hAnsi="Arial" w:cs="Arial"/>
        </w:rPr>
        <w:t xml:space="preserve"> práci pro Úřad </w:t>
      </w:r>
      <w:r w:rsidRPr="007E3C95">
        <w:rPr>
          <w:rFonts w:ascii="Arial" w:hAnsi="Arial" w:cs="Arial"/>
        </w:rPr>
        <w:t xml:space="preserve">možnost podat oznámení, pokud mají podezření na korupční jednání na svém pracovišti. </w:t>
      </w:r>
      <w:r w:rsidR="004C1EF0">
        <w:rPr>
          <w:rFonts w:ascii="Arial" w:hAnsi="Arial" w:cs="Arial"/>
        </w:rPr>
        <w:t>Oznamovate</w:t>
      </w:r>
      <w:r w:rsidR="003810CE">
        <w:rPr>
          <w:rFonts w:ascii="Arial" w:hAnsi="Arial" w:cs="Arial"/>
        </w:rPr>
        <w:t>lé mají</w:t>
      </w:r>
      <w:r w:rsidR="002D7C93">
        <w:rPr>
          <w:rFonts w:ascii="Arial" w:hAnsi="Arial" w:cs="Arial"/>
        </w:rPr>
        <w:t xml:space="preserve"> zaručen</w:t>
      </w:r>
      <w:r w:rsidR="003810CE">
        <w:rPr>
          <w:rFonts w:ascii="Arial" w:hAnsi="Arial" w:cs="Arial"/>
        </w:rPr>
        <w:t xml:space="preserve"> zákonný nárok na </w:t>
      </w:r>
      <w:r w:rsidR="009364C6">
        <w:rPr>
          <w:rFonts w:ascii="Arial" w:hAnsi="Arial" w:cs="Arial"/>
        </w:rPr>
        <w:t>ochran</w:t>
      </w:r>
      <w:r w:rsidR="003810CE">
        <w:rPr>
          <w:rFonts w:ascii="Arial" w:hAnsi="Arial" w:cs="Arial"/>
        </w:rPr>
        <w:t>u</w:t>
      </w:r>
      <w:r w:rsidR="009364C6">
        <w:rPr>
          <w:rFonts w:ascii="Arial" w:hAnsi="Arial" w:cs="Arial"/>
        </w:rPr>
        <w:t xml:space="preserve"> před</w:t>
      </w:r>
      <w:r w:rsidR="00B023D9">
        <w:rPr>
          <w:rFonts w:ascii="Arial" w:hAnsi="Arial" w:cs="Arial"/>
        </w:rPr>
        <w:t xml:space="preserve"> případným postihem za podání oznámení</w:t>
      </w:r>
      <w:r w:rsidR="00BB73BC">
        <w:rPr>
          <w:rFonts w:ascii="Arial" w:hAnsi="Arial" w:cs="Arial"/>
        </w:rPr>
        <w:t>, tzv.</w:t>
      </w:r>
      <w:r w:rsidR="009364C6">
        <w:rPr>
          <w:rFonts w:ascii="Arial" w:hAnsi="Arial" w:cs="Arial"/>
        </w:rPr>
        <w:t xml:space="preserve"> odvetou</w:t>
      </w:r>
      <w:r>
        <w:rPr>
          <w:rStyle w:val="Znakapoznpodarou"/>
          <w:rFonts w:ascii="Arial" w:hAnsi="Arial" w:cs="Arial"/>
        </w:rPr>
        <w:footnoteReference w:id="10"/>
      </w:r>
      <w:r w:rsidR="004F6423">
        <w:rPr>
          <w:rFonts w:ascii="Arial" w:hAnsi="Arial" w:cs="Arial"/>
        </w:rPr>
        <w:t>.</w:t>
      </w:r>
    </w:p>
    <w:p w14:paraId="07F87139" w14:textId="77777777" w:rsidR="00DF75C6" w:rsidRPr="00FB7D1A" w:rsidRDefault="00000000" w:rsidP="008307E9">
      <w:pPr>
        <w:pStyle w:val="Odstavecseseznamem"/>
        <w:tabs>
          <w:tab w:val="left" w:pos="3273"/>
        </w:tabs>
        <w:spacing w:after="240"/>
        <w:ind w:left="0"/>
        <w:contextualSpacing w:val="0"/>
        <w:rPr>
          <w:rFonts w:ascii="Arial" w:hAnsi="Arial" w:cs="Arial"/>
        </w:rPr>
      </w:pPr>
      <w:r>
        <w:rPr>
          <w:rFonts w:ascii="Arial" w:hAnsi="Arial" w:cs="Arial"/>
        </w:rPr>
        <w:t>V </w:t>
      </w:r>
      <w:r w:rsidRPr="009364C6">
        <w:rPr>
          <w:rFonts w:ascii="Arial" w:hAnsi="Arial" w:cs="Arial"/>
        </w:rPr>
        <w:t xml:space="preserve">souladu </w:t>
      </w:r>
      <w:r w:rsidR="008E2E8B" w:rsidRPr="009364C6">
        <w:rPr>
          <w:rFonts w:ascii="Arial" w:hAnsi="Arial" w:cs="Arial"/>
        </w:rPr>
        <w:t xml:space="preserve">se </w:t>
      </w:r>
      <w:r w:rsidRPr="009364C6">
        <w:rPr>
          <w:rFonts w:ascii="Arial" w:hAnsi="Arial" w:cs="Arial"/>
        </w:rPr>
        <w:t xml:space="preserve">zákonem </w:t>
      </w:r>
      <w:r w:rsidR="001639C0" w:rsidRPr="009364C6">
        <w:rPr>
          <w:rFonts w:ascii="Arial" w:hAnsi="Arial" w:cs="Arial"/>
        </w:rPr>
        <w:t>o ochraně oznamovatelů</w:t>
      </w:r>
      <w:r w:rsidR="001639C0">
        <w:rPr>
          <w:rFonts w:ascii="Arial" w:hAnsi="Arial" w:cs="Arial"/>
        </w:rPr>
        <w:t xml:space="preserve"> </w:t>
      </w:r>
      <w:r>
        <w:rPr>
          <w:rFonts w:ascii="Arial" w:hAnsi="Arial" w:cs="Arial"/>
        </w:rPr>
        <w:t>b</w:t>
      </w:r>
      <w:r w:rsidR="00DF3FE7">
        <w:rPr>
          <w:rFonts w:ascii="Arial" w:hAnsi="Arial" w:cs="Arial"/>
        </w:rPr>
        <w:t xml:space="preserve">yly </w:t>
      </w:r>
      <w:r w:rsidR="007E158A">
        <w:rPr>
          <w:rFonts w:ascii="Arial" w:hAnsi="Arial" w:cs="Arial"/>
        </w:rPr>
        <w:t>jmenovány</w:t>
      </w:r>
      <w:r w:rsidR="00D23505">
        <w:rPr>
          <w:rFonts w:ascii="Arial" w:hAnsi="Arial" w:cs="Arial"/>
        </w:rPr>
        <w:t xml:space="preserve"> na Úřadě</w:t>
      </w:r>
      <w:r w:rsidR="0012398E">
        <w:rPr>
          <w:rFonts w:ascii="Arial" w:hAnsi="Arial" w:cs="Arial"/>
        </w:rPr>
        <w:t xml:space="preserve"> tzv.</w:t>
      </w:r>
      <w:r w:rsidR="00DF3FE7">
        <w:rPr>
          <w:rFonts w:ascii="Arial" w:hAnsi="Arial" w:cs="Arial"/>
        </w:rPr>
        <w:t xml:space="preserve"> </w:t>
      </w:r>
      <w:r w:rsidR="00DF3FE7" w:rsidRPr="0030535D">
        <w:rPr>
          <w:rFonts w:ascii="Arial" w:hAnsi="Arial" w:cs="Arial"/>
        </w:rPr>
        <w:t>p</w:t>
      </w:r>
      <w:r w:rsidRPr="0030535D">
        <w:rPr>
          <w:rFonts w:ascii="Arial" w:hAnsi="Arial" w:cs="Arial"/>
        </w:rPr>
        <w:t>říslušn</w:t>
      </w:r>
      <w:r w:rsidR="00DF3FE7" w:rsidRPr="0030535D">
        <w:rPr>
          <w:rFonts w:ascii="Arial" w:hAnsi="Arial" w:cs="Arial"/>
        </w:rPr>
        <w:t>é</w:t>
      </w:r>
      <w:r>
        <w:rPr>
          <w:rFonts w:ascii="Arial" w:hAnsi="Arial" w:cs="Arial"/>
        </w:rPr>
        <w:t xml:space="preserve"> osoby, </w:t>
      </w:r>
      <w:r w:rsidRPr="00DF75C6">
        <w:rPr>
          <w:rFonts w:ascii="Arial" w:hAnsi="Arial" w:cs="Arial"/>
        </w:rPr>
        <w:t>kte</w:t>
      </w:r>
      <w:r>
        <w:rPr>
          <w:rFonts w:ascii="Arial" w:hAnsi="Arial" w:cs="Arial"/>
        </w:rPr>
        <w:t xml:space="preserve">ré </w:t>
      </w:r>
      <w:r w:rsidRPr="00DF75C6">
        <w:rPr>
          <w:rFonts w:ascii="Arial" w:hAnsi="Arial" w:cs="Arial"/>
        </w:rPr>
        <w:t>přijímají a posuzují důvodnost oznámení o možném protiprávním jednání</w:t>
      </w:r>
      <w:r w:rsidR="005B5596">
        <w:rPr>
          <w:rFonts w:ascii="Arial" w:hAnsi="Arial" w:cs="Arial"/>
        </w:rPr>
        <w:t>.</w:t>
      </w:r>
      <w:r w:rsidR="0030535D">
        <w:rPr>
          <w:rFonts w:ascii="Arial" w:hAnsi="Arial" w:cs="Arial"/>
        </w:rPr>
        <w:t xml:space="preserve"> P</w:t>
      </w:r>
      <w:r w:rsidR="00CD67C9">
        <w:rPr>
          <w:rFonts w:ascii="Arial" w:hAnsi="Arial" w:cs="Arial"/>
        </w:rPr>
        <w:t xml:space="preserve">ro přijetí </w:t>
      </w:r>
      <w:r w:rsidR="00901601">
        <w:rPr>
          <w:rFonts w:ascii="Arial" w:hAnsi="Arial" w:cs="Arial"/>
        </w:rPr>
        <w:br/>
      </w:r>
      <w:r w:rsidR="001C445C">
        <w:rPr>
          <w:rFonts w:ascii="Arial" w:hAnsi="Arial" w:cs="Arial"/>
        </w:rPr>
        <w:t>a následné vyřízení</w:t>
      </w:r>
      <w:r w:rsidR="0030535D">
        <w:rPr>
          <w:rFonts w:ascii="Arial" w:hAnsi="Arial" w:cs="Arial"/>
        </w:rPr>
        <w:t xml:space="preserve"> musí oznámení</w:t>
      </w:r>
      <w:r w:rsidR="001C445C">
        <w:rPr>
          <w:rFonts w:ascii="Arial" w:hAnsi="Arial" w:cs="Arial"/>
        </w:rPr>
        <w:t xml:space="preserve"> </w:t>
      </w:r>
      <w:r w:rsidR="00CD67C9">
        <w:rPr>
          <w:rFonts w:ascii="Arial" w:hAnsi="Arial" w:cs="Arial"/>
        </w:rPr>
        <w:t>splňovat zákonné náležitosti</w:t>
      </w:r>
      <w:r>
        <w:rPr>
          <w:rStyle w:val="Znakapoznpodarou"/>
          <w:rFonts w:ascii="Arial" w:hAnsi="Arial" w:cs="Arial"/>
        </w:rPr>
        <w:footnoteReference w:id="11"/>
      </w:r>
      <w:r w:rsidR="005C5C5A">
        <w:rPr>
          <w:rFonts w:ascii="Arial" w:hAnsi="Arial" w:cs="Arial"/>
        </w:rPr>
        <w:t xml:space="preserve">. </w:t>
      </w:r>
    </w:p>
    <w:p w14:paraId="611C3B72" w14:textId="77777777" w:rsidR="00B82A03" w:rsidRDefault="00000000" w:rsidP="00C21B21">
      <w:pPr>
        <w:spacing w:after="120" w:line="259" w:lineRule="auto"/>
        <w:rPr>
          <w:rFonts w:eastAsia="Calibri" w:cs="Arial"/>
          <w:szCs w:val="22"/>
          <w:lang w:eastAsia="en-US"/>
        </w:rPr>
      </w:pPr>
      <w:r w:rsidRPr="004C10E4">
        <w:rPr>
          <w:rFonts w:eastAsia="Calibri" w:cs="Arial"/>
          <w:szCs w:val="22"/>
          <w:lang w:eastAsia="en-US"/>
        </w:rPr>
        <w:t xml:space="preserve">Oznámení může být podáno </w:t>
      </w:r>
      <w:r w:rsidR="004C10E4" w:rsidRPr="004C10E4">
        <w:rPr>
          <w:rFonts w:eastAsia="Calibri" w:cs="Arial"/>
          <w:szCs w:val="22"/>
          <w:lang w:eastAsia="en-US"/>
        </w:rPr>
        <w:t>následujícími způsoby:</w:t>
      </w:r>
    </w:p>
    <w:p w14:paraId="132176E8" w14:textId="77777777" w:rsidR="002B2476" w:rsidRPr="002B2476" w:rsidRDefault="00000000" w:rsidP="00C21B21">
      <w:pPr>
        <w:spacing w:after="120" w:line="259" w:lineRule="auto"/>
        <w:ind w:left="284" w:hanging="284"/>
        <w:jc w:val="left"/>
        <w:rPr>
          <w:rFonts w:eastAsia="Calibri" w:cs="Arial"/>
          <w:szCs w:val="22"/>
          <w:lang w:eastAsia="en-US"/>
        </w:rPr>
      </w:pPr>
      <w:r>
        <w:rPr>
          <w:rFonts w:eastAsia="Calibri" w:cs="Arial"/>
          <w:szCs w:val="22"/>
          <w:lang w:eastAsia="en-US"/>
        </w:rPr>
        <w:t xml:space="preserve">a) </w:t>
      </w:r>
      <w:r w:rsidRPr="002B2476">
        <w:rPr>
          <w:rFonts w:eastAsia="Calibri" w:cs="Arial"/>
          <w:szCs w:val="22"/>
          <w:lang w:eastAsia="en-US"/>
        </w:rPr>
        <w:t>Zasláním příslušným osobám písemně prostřednictvím elektronické pošty na adresu whistleblowing@vlada.gov.cz.</w:t>
      </w:r>
    </w:p>
    <w:p w14:paraId="05DB6ABE" w14:textId="77777777" w:rsidR="002B2476" w:rsidRPr="002B2476" w:rsidRDefault="00000000" w:rsidP="00C21B21">
      <w:pPr>
        <w:spacing w:after="120" w:line="259" w:lineRule="auto"/>
        <w:ind w:left="284" w:hanging="284"/>
        <w:rPr>
          <w:rFonts w:eastAsia="Calibri" w:cs="Arial"/>
          <w:szCs w:val="22"/>
          <w:lang w:eastAsia="en-US"/>
        </w:rPr>
      </w:pPr>
      <w:r>
        <w:rPr>
          <w:rFonts w:eastAsia="Calibri" w:cs="Arial"/>
          <w:szCs w:val="22"/>
          <w:lang w:eastAsia="en-US"/>
        </w:rPr>
        <w:t xml:space="preserve">b) </w:t>
      </w:r>
      <w:r w:rsidRPr="002B2476">
        <w:rPr>
          <w:rFonts w:eastAsia="Calibri" w:cs="Arial"/>
          <w:szCs w:val="22"/>
          <w:lang w:eastAsia="en-US"/>
        </w:rPr>
        <w:t xml:space="preserve">Sdělením příslušným osobám </w:t>
      </w:r>
      <w:r w:rsidR="00691FCB">
        <w:rPr>
          <w:rFonts w:eastAsia="Calibri" w:cs="Arial"/>
          <w:szCs w:val="22"/>
          <w:lang w:eastAsia="en-US"/>
        </w:rPr>
        <w:t>telefonicky</w:t>
      </w:r>
      <w:r w:rsidR="00C41896">
        <w:rPr>
          <w:rFonts w:eastAsia="Calibri" w:cs="Arial"/>
          <w:szCs w:val="22"/>
          <w:lang w:eastAsia="en-US"/>
        </w:rPr>
        <w:t>. Aktuální</w:t>
      </w:r>
      <w:r w:rsidR="00E03AFD">
        <w:rPr>
          <w:rFonts w:eastAsia="Calibri" w:cs="Arial"/>
          <w:szCs w:val="22"/>
          <w:lang w:eastAsia="en-US"/>
        </w:rPr>
        <w:t xml:space="preserve"> seznam </w:t>
      </w:r>
      <w:r w:rsidR="00C32BCE">
        <w:rPr>
          <w:rFonts w:eastAsia="Calibri" w:cs="Arial"/>
          <w:szCs w:val="22"/>
          <w:lang w:eastAsia="en-US"/>
        </w:rPr>
        <w:t xml:space="preserve">příslušných </w:t>
      </w:r>
      <w:r w:rsidR="00E03AFD">
        <w:rPr>
          <w:rFonts w:eastAsia="Calibri" w:cs="Arial"/>
          <w:szCs w:val="22"/>
          <w:lang w:eastAsia="en-US"/>
        </w:rPr>
        <w:t xml:space="preserve">osob včetně jejich </w:t>
      </w:r>
      <w:r w:rsidRPr="002B2476">
        <w:rPr>
          <w:rFonts w:eastAsia="Calibri" w:cs="Arial"/>
          <w:szCs w:val="22"/>
          <w:lang w:eastAsia="en-US"/>
        </w:rPr>
        <w:t>telefonních čísel</w:t>
      </w:r>
      <w:r w:rsidR="00E03AFD">
        <w:rPr>
          <w:rFonts w:eastAsia="Calibri" w:cs="Arial"/>
          <w:szCs w:val="22"/>
          <w:lang w:eastAsia="en-US"/>
        </w:rPr>
        <w:t xml:space="preserve"> je </w:t>
      </w:r>
      <w:r w:rsidR="00DF3CC5">
        <w:rPr>
          <w:rFonts w:eastAsia="Calibri" w:cs="Arial"/>
          <w:szCs w:val="22"/>
          <w:lang w:eastAsia="en-US"/>
        </w:rPr>
        <w:t>k</w:t>
      </w:r>
      <w:r w:rsidR="00E03AFD">
        <w:rPr>
          <w:rFonts w:eastAsia="Calibri" w:cs="Arial"/>
          <w:szCs w:val="22"/>
          <w:lang w:eastAsia="en-US"/>
        </w:rPr>
        <w:t> dispozici na internetových stránkách Úřadu</w:t>
      </w:r>
      <w:r w:rsidR="000D4793">
        <w:rPr>
          <w:rFonts w:eastAsia="Calibri" w:cs="Arial"/>
          <w:szCs w:val="22"/>
          <w:lang w:eastAsia="en-US"/>
        </w:rPr>
        <w:t xml:space="preserve"> na adrese</w:t>
      </w:r>
      <w:r w:rsidR="00B901FA">
        <w:rPr>
          <w:rFonts w:eastAsia="Calibri" w:cs="Arial"/>
          <w:szCs w:val="22"/>
          <w:lang w:eastAsia="en-US"/>
        </w:rPr>
        <w:t xml:space="preserve"> </w:t>
      </w:r>
      <w:hyperlink r:id="rId16" w:history="1">
        <w:r w:rsidR="00B909AF" w:rsidRPr="004D01AF">
          <w:rPr>
            <w:rStyle w:val="Hypertextovodkaz"/>
            <w:rFonts w:eastAsia="Calibri" w:cs="Arial"/>
            <w:szCs w:val="22"/>
            <w:lang w:eastAsia="en-US"/>
          </w:rPr>
          <w:t>https://vlada.gov.cz/cz/urad-vlady/oznameni_o_protipravnim_jednani/oznameni-o-protipravnim-jednani--133841/</w:t>
        </w:r>
      </w:hyperlink>
      <w:r w:rsidR="004D01AF">
        <w:rPr>
          <w:rFonts w:eastAsia="Calibri" w:cs="Arial"/>
          <w:szCs w:val="22"/>
          <w:lang w:eastAsia="en-US"/>
        </w:rPr>
        <w:t>.</w:t>
      </w:r>
      <w:r w:rsidR="000D4793">
        <w:rPr>
          <w:rFonts w:eastAsia="Calibri" w:cs="Arial"/>
          <w:szCs w:val="22"/>
          <w:lang w:eastAsia="en-US"/>
        </w:rPr>
        <w:t xml:space="preserve"> </w:t>
      </w:r>
      <w:hyperlink r:id="rId17" w:history="1"/>
    </w:p>
    <w:p w14:paraId="4D9AA0F0" w14:textId="77777777" w:rsidR="002B2476" w:rsidRPr="002B2476" w:rsidRDefault="00000000" w:rsidP="00C21B21">
      <w:pPr>
        <w:spacing w:after="120" w:line="259" w:lineRule="auto"/>
        <w:ind w:left="284" w:hanging="284"/>
        <w:rPr>
          <w:rFonts w:eastAsia="Calibri" w:cs="Arial"/>
          <w:szCs w:val="22"/>
          <w:lang w:eastAsia="en-US"/>
        </w:rPr>
      </w:pPr>
      <w:r>
        <w:rPr>
          <w:rFonts w:eastAsia="Calibri" w:cs="Arial"/>
          <w:szCs w:val="22"/>
          <w:lang w:eastAsia="en-US"/>
        </w:rPr>
        <w:t xml:space="preserve">c) </w:t>
      </w:r>
      <w:r w:rsidRPr="002B2476">
        <w:rPr>
          <w:rFonts w:eastAsia="Calibri" w:cs="Arial"/>
          <w:szCs w:val="22"/>
          <w:lang w:eastAsia="en-US"/>
        </w:rPr>
        <w:t>Sdělením příslušným osobám osobně.</w:t>
      </w:r>
    </w:p>
    <w:p w14:paraId="401CED95" w14:textId="77777777" w:rsidR="002B2476" w:rsidRDefault="00000000" w:rsidP="00C21B21">
      <w:pPr>
        <w:spacing w:after="120" w:line="259" w:lineRule="auto"/>
        <w:ind w:left="284" w:hanging="284"/>
        <w:rPr>
          <w:rFonts w:eastAsia="Calibri" w:cs="Arial"/>
          <w:szCs w:val="22"/>
          <w:lang w:eastAsia="en-US"/>
        </w:rPr>
      </w:pPr>
      <w:r>
        <w:rPr>
          <w:rFonts w:eastAsia="Calibri" w:cs="Arial"/>
          <w:szCs w:val="22"/>
          <w:lang w:eastAsia="en-US"/>
        </w:rPr>
        <w:t xml:space="preserve">d) </w:t>
      </w:r>
      <w:r w:rsidRPr="002B2476">
        <w:rPr>
          <w:rFonts w:eastAsia="Calibri" w:cs="Arial"/>
          <w:szCs w:val="22"/>
          <w:lang w:eastAsia="en-US"/>
        </w:rPr>
        <w:t xml:space="preserve">Vložením písemného oznámení do schránky umístěné v prostorách vestibulu před vrátnicí </w:t>
      </w:r>
      <w:r w:rsidR="00557E82">
        <w:rPr>
          <w:rFonts w:eastAsia="Calibri" w:cs="Arial"/>
          <w:szCs w:val="22"/>
          <w:lang w:eastAsia="en-US"/>
        </w:rPr>
        <w:br/>
      </w:r>
      <w:r w:rsidRPr="002B2476">
        <w:rPr>
          <w:rFonts w:eastAsia="Calibri" w:cs="Arial"/>
          <w:szCs w:val="22"/>
          <w:lang w:eastAsia="en-US"/>
        </w:rPr>
        <w:t xml:space="preserve">v budově Úřadu </w:t>
      </w:r>
      <w:r w:rsidR="00F07F33">
        <w:rPr>
          <w:rFonts w:eastAsia="Calibri" w:cs="Arial"/>
          <w:szCs w:val="22"/>
          <w:lang w:eastAsia="en-US"/>
        </w:rPr>
        <w:t>na adrese</w:t>
      </w:r>
      <w:r w:rsidRPr="002B2476">
        <w:rPr>
          <w:rFonts w:eastAsia="Calibri" w:cs="Arial"/>
          <w:szCs w:val="22"/>
          <w:lang w:eastAsia="en-US"/>
        </w:rPr>
        <w:t xml:space="preserve"> nábřeží E. Beneše 4, 118 01 Praha 1, označené „Oznámení podle zákona o ochraně oznamovatelů“.</w:t>
      </w:r>
    </w:p>
    <w:p w14:paraId="30D3312A" w14:textId="77777777" w:rsidR="00AC3A4A" w:rsidRDefault="00000000" w:rsidP="00AC3A4A">
      <w:pPr>
        <w:spacing w:after="0" w:line="259" w:lineRule="auto"/>
        <w:ind w:left="284" w:hanging="284"/>
        <w:rPr>
          <w:rFonts w:eastAsia="Calibri" w:cs="Arial"/>
          <w:szCs w:val="22"/>
          <w:lang w:eastAsia="en-US"/>
        </w:rPr>
      </w:pPr>
      <w:r>
        <w:rPr>
          <w:rFonts w:eastAsia="Calibri" w:cs="Arial"/>
          <w:szCs w:val="22"/>
          <w:lang w:eastAsia="en-US"/>
        </w:rPr>
        <w:t xml:space="preserve">e) </w:t>
      </w:r>
      <w:r w:rsidR="00E00D01" w:rsidRPr="00E00D01">
        <w:rPr>
          <w:rFonts w:eastAsia="Calibri" w:cs="Arial"/>
          <w:szCs w:val="22"/>
          <w:lang w:eastAsia="en-US"/>
        </w:rPr>
        <w:t xml:space="preserve">Oznámení lze podat také </w:t>
      </w:r>
      <w:r w:rsidR="00F07F33">
        <w:rPr>
          <w:rFonts w:eastAsia="Calibri" w:cs="Arial"/>
          <w:szCs w:val="22"/>
          <w:lang w:eastAsia="en-US"/>
        </w:rPr>
        <w:t xml:space="preserve">na </w:t>
      </w:r>
      <w:r w:rsidR="00E00D01" w:rsidRPr="00E00D01">
        <w:rPr>
          <w:rFonts w:eastAsia="Calibri" w:cs="Arial"/>
          <w:szCs w:val="22"/>
          <w:lang w:eastAsia="en-US"/>
        </w:rPr>
        <w:t>Ministerstvu spravedlnosti České republiky, a to ústně pověřenému zaměstnanci</w:t>
      </w:r>
      <w:r w:rsidR="002D3DF8">
        <w:rPr>
          <w:rFonts w:eastAsia="Calibri" w:cs="Arial"/>
          <w:szCs w:val="22"/>
          <w:lang w:eastAsia="en-US"/>
        </w:rPr>
        <w:t xml:space="preserve">, </w:t>
      </w:r>
      <w:r w:rsidR="00E00D01" w:rsidRPr="00E00D01">
        <w:rPr>
          <w:rFonts w:eastAsia="Calibri" w:cs="Arial"/>
          <w:szCs w:val="22"/>
          <w:lang w:eastAsia="en-US"/>
        </w:rPr>
        <w:t>písemně</w:t>
      </w:r>
      <w:r w:rsidR="002D3DF8">
        <w:rPr>
          <w:rFonts w:eastAsia="Calibri" w:cs="Arial"/>
          <w:szCs w:val="22"/>
          <w:lang w:eastAsia="en-US"/>
        </w:rPr>
        <w:t xml:space="preserve"> nebo </w:t>
      </w:r>
      <w:r w:rsidR="00E00D01" w:rsidRPr="00E00D01">
        <w:rPr>
          <w:rFonts w:eastAsia="Calibri" w:cs="Arial"/>
          <w:szCs w:val="22"/>
          <w:lang w:eastAsia="en-US"/>
        </w:rPr>
        <w:t xml:space="preserve">prostřednictvím zabezpečeného formuláře na internetové stránce </w:t>
      </w:r>
      <w:hyperlink r:id="rId18" w:history="1">
        <w:r w:rsidR="00993E0B" w:rsidRPr="00734BD7">
          <w:rPr>
            <w:rStyle w:val="Hypertextovodkaz"/>
            <w:rFonts w:eastAsia="Calibri" w:cs="Arial"/>
            <w:szCs w:val="22"/>
            <w:lang w:eastAsia="en-US"/>
          </w:rPr>
          <w:t>https://oznamovatel.justice.cz/chci-podat-oznameni/</w:t>
        </w:r>
      </w:hyperlink>
      <w:r w:rsidR="00E00D01" w:rsidRPr="00E00D01">
        <w:rPr>
          <w:rFonts w:eastAsia="Calibri" w:cs="Arial"/>
          <w:szCs w:val="22"/>
          <w:lang w:eastAsia="en-US"/>
        </w:rPr>
        <w:t>.</w:t>
      </w:r>
      <w:r w:rsidR="00993E0B">
        <w:rPr>
          <w:rFonts w:eastAsia="Calibri" w:cs="Arial"/>
          <w:szCs w:val="22"/>
          <w:lang w:eastAsia="en-US"/>
        </w:rPr>
        <w:t xml:space="preserve"> </w:t>
      </w:r>
    </w:p>
    <w:p w14:paraId="3111EF67" w14:textId="77777777" w:rsidR="00E00D01" w:rsidRDefault="00000000" w:rsidP="00AC3A4A">
      <w:pPr>
        <w:spacing w:line="259" w:lineRule="auto"/>
        <w:ind w:left="284"/>
        <w:rPr>
          <w:rFonts w:eastAsia="Calibri" w:cs="Arial"/>
          <w:szCs w:val="22"/>
          <w:lang w:eastAsia="en-US"/>
        </w:rPr>
      </w:pPr>
      <w:r>
        <w:rPr>
          <w:rFonts w:eastAsia="Calibri" w:cs="Arial"/>
          <w:szCs w:val="22"/>
          <w:lang w:eastAsia="en-US"/>
        </w:rPr>
        <w:t xml:space="preserve">Tímto způsobem je také umožněno podat oznámení o podezření na korupci </w:t>
      </w:r>
      <w:r w:rsidRPr="0087390B">
        <w:rPr>
          <w:rFonts w:eastAsia="Calibri" w:cs="Arial"/>
          <w:b/>
          <w:bCs/>
          <w:szCs w:val="22"/>
          <w:lang w:eastAsia="en-US"/>
        </w:rPr>
        <w:t>ze strany veřejnosti</w:t>
      </w:r>
      <w:r>
        <w:rPr>
          <w:rFonts w:eastAsia="Calibri" w:cs="Arial"/>
          <w:szCs w:val="22"/>
          <w:lang w:eastAsia="en-US"/>
        </w:rPr>
        <w:t>.</w:t>
      </w:r>
    </w:p>
    <w:p w14:paraId="1819FF6A" w14:textId="77777777" w:rsidR="00A840E7" w:rsidRDefault="00000000" w:rsidP="00A840E7">
      <w:pPr>
        <w:pStyle w:val="Odstavecseseznamem"/>
        <w:tabs>
          <w:tab w:val="left" w:pos="3273"/>
        </w:tabs>
        <w:spacing w:after="0"/>
        <w:ind w:left="0"/>
        <w:contextualSpacing w:val="0"/>
        <w:rPr>
          <w:rFonts w:ascii="Arial" w:hAnsi="Arial" w:cs="Arial"/>
        </w:rPr>
      </w:pPr>
      <w:r>
        <w:rPr>
          <w:rFonts w:ascii="Arial" w:hAnsi="Arial" w:cs="Arial"/>
        </w:rPr>
        <w:t>I</w:t>
      </w:r>
      <w:r w:rsidRPr="00FB7D1A">
        <w:rPr>
          <w:rFonts w:ascii="Arial" w:hAnsi="Arial" w:cs="Arial"/>
        </w:rPr>
        <w:t>nformace</w:t>
      </w:r>
      <w:r>
        <w:rPr>
          <w:rFonts w:ascii="Arial" w:hAnsi="Arial" w:cs="Arial"/>
        </w:rPr>
        <w:t xml:space="preserve"> o podání oznámení jsou k dispozici pro zaměstnance i veřejnost </w:t>
      </w:r>
      <w:r w:rsidRPr="00FB7D1A">
        <w:rPr>
          <w:rFonts w:ascii="Arial" w:hAnsi="Arial" w:cs="Arial"/>
        </w:rPr>
        <w:t xml:space="preserve">na </w:t>
      </w:r>
      <w:r>
        <w:rPr>
          <w:rFonts w:ascii="Arial" w:hAnsi="Arial" w:cs="Arial"/>
        </w:rPr>
        <w:t xml:space="preserve">internetových stránkách Úřadu v sekci Boj </w:t>
      </w:r>
      <w:r w:rsidR="000B4B22">
        <w:rPr>
          <w:rFonts w:ascii="Arial" w:hAnsi="Arial" w:cs="Arial"/>
        </w:rPr>
        <w:t>proti</w:t>
      </w:r>
      <w:r>
        <w:rPr>
          <w:rFonts w:ascii="Arial" w:hAnsi="Arial" w:cs="Arial"/>
        </w:rPr>
        <w:t> korupc</w:t>
      </w:r>
      <w:r w:rsidR="000B4B22">
        <w:rPr>
          <w:rFonts w:ascii="Arial" w:hAnsi="Arial" w:cs="Arial"/>
        </w:rPr>
        <w:t>i</w:t>
      </w:r>
      <w:r>
        <w:rPr>
          <w:rFonts w:ascii="Arial" w:hAnsi="Arial" w:cs="Arial"/>
        </w:rPr>
        <w:t xml:space="preserve"> na adrese:</w:t>
      </w:r>
    </w:p>
    <w:p w14:paraId="38683371" w14:textId="77777777" w:rsidR="00A840E7" w:rsidRDefault="00A840E7" w:rsidP="00A840E7">
      <w:pPr>
        <w:pStyle w:val="Odstavecseseznamem"/>
        <w:tabs>
          <w:tab w:val="left" w:pos="3273"/>
        </w:tabs>
        <w:spacing w:after="240"/>
        <w:ind w:left="0"/>
        <w:contextualSpacing w:val="0"/>
      </w:pPr>
      <w:hyperlink r:id="rId19" w:history="1">
        <w:r w:rsidRPr="00DE32D7">
          <w:rPr>
            <w:rStyle w:val="Hypertextovodkaz"/>
            <w:rFonts w:ascii="Arial" w:hAnsi="Arial" w:cs="Arial"/>
          </w:rPr>
          <w:t>https://vlada</w:t>
        </w:r>
        <w:r w:rsidRPr="00105DFD">
          <w:rPr>
            <w:rStyle w:val="Hypertextovodkaz"/>
            <w:rFonts w:ascii="Arial" w:hAnsi="Arial" w:cs="Arial"/>
          </w:rPr>
          <w:t>.gov.cz/cz/urad-vla</w:t>
        </w:r>
        <w:r w:rsidRPr="00DE32D7">
          <w:rPr>
            <w:rStyle w:val="Hypertextovodkaz"/>
            <w:rFonts w:ascii="Arial" w:hAnsi="Arial" w:cs="Arial"/>
          </w:rPr>
          <w:t>dy/oznameni_o_protipravnim_jednani/oznameni-o-protipravnim-jednani-133841/</w:t>
        </w:r>
      </w:hyperlink>
      <w:r w:rsidR="00796B3F">
        <w:t>.</w:t>
      </w:r>
    </w:p>
    <w:p w14:paraId="108A36CB" w14:textId="77777777" w:rsidR="004B4CA9" w:rsidRDefault="004B4CA9" w:rsidP="00A840E7">
      <w:pPr>
        <w:pStyle w:val="Odstavecseseznamem"/>
        <w:tabs>
          <w:tab w:val="left" w:pos="3273"/>
        </w:tabs>
        <w:spacing w:after="240"/>
        <w:ind w:left="0"/>
        <w:contextualSpacing w:val="0"/>
        <w:rPr>
          <w:rStyle w:val="Hypertextovodkaz"/>
          <w:rFonts w:ascii="Arial" w:hAnsi="Arial" w:cs="Arial"/>
        </w:rPr>
      </w:pPr>
    </w:p>
    <w:p w14:paraId="2164BAD4" w14:textId="77777777" w:rsidR="00641EDD" w:rsidRPr="00105DFD" w:rsidRDefault="00000000" w:rsidP="00994B54">
      <w:pPr>
        <w:numPr>
          <w:ilvl w:val="0"/>
          <w:numId w:val="5"/>
        </w:numPr>
        <w:spacing w:after="120" w:line="264" w:lineRule="auto"/>
        <w:ind w:left="357" w:hanging="357"/>
        <w:rPr>
          <w:rFonts w:cs="Arial"/>
          <w:b/>
          <w:bCs/>
          <w:color w:val="0000FF"/>
          <w:szCs w:val="22"/>
        </w:rPr>
      </w:pPr>
      <w:r w:rsidRPr="00105DFD">
        <w:rPr>
          <w:rFonts w:cs="Arial"/>
          <w:b/>
          <w:bCs/>
          <w:color w:val="0000FF"/>
          <w:szCs w:val="22"/>
        </w:rPr>
        <w:lastRenderedPageBreak/>
        <w:t>Úkol č. 4.1.1</w:t>
      </w:r>
    </w:p>
    <w:p w14:paraId="30600985" w14:textId="77777777" w:rsidR="00641EDD" w:rsidRDefault="00000000" w:rsidP="00641EDD">
      <w:pPr>
        <w:spacing w:after="120" w:line="264" w:lineRule="auto"/>
        <w:ind w:left="426"/>
        <w:rPr>
          <w:rFonts w:cs="Arial"/>
          <w:bCs/>
          <w:szCs w:val="22"/>
        </w:rPr>
      </w:pPr>
      <w:r w:rsidRPr="0017316B">
        <w:rPr>
          <w:rFonts w:cs="Arial"/>
          <w:bCs/>
          <w:szCs w:val="22"/>
        </w:rPr>
        <w:t xml:space="preserve">Informovat zaměstnance o možnosti </w:t>
      </w:r>
      <w:r w:rsidR="000A6ED4">
        <w:rPr>
          <w:rFonts w:cs="Arial"/>
          <w:bCs/>
          <w:szCs w:val="22"/>
        </w:rPr>
        <w:t xml:space="preserve">podat </w:t>
      </w:r>
      <w:r w:rsidRPr="0017316B">
        <w:rPr>
          <w:rFonts w:cs="Arial"/>
          <w:bCs/>
          <w:szCs w:val="22"/>
        </w:rPr>
        <w:t>ozn</w:t>
      </w:r>
      <w:r w:rsidR="00ED739F">
        <w:rPr>
          <w:rFonts w:cs="Arial"/>
          <w:bCs/>
          <w:szCs w:val="22"/>
        </w:rPr>
        <w:t xml:space="preserve">ámení </w:t>
      </w:r>
      <w:r w:rsidRPr="0017316B">
        <w:rPr>
          <w:rFonts w:cs="Arial"/>
          <w:bCs/>
          <w:szCs w:val="22"/>
        </w:rPr>
        <w:t xml:space="preserve">možného protiprávního jednání </w:t>
      </w:r>
      <w:r w:rsidR="004C496F">
        <w:rPr>
          <w:rFonts w:cs="Arial"/>
          <w:bCs/>
          <w:szCs w:val="22"/>
        </w:rPr>
        <w:t>po</w:t>
      </w:r>
      <w:r w:rsidRPr="0017316B">
        <w:rPr>
          <w:rFonts w:cs="Arial"/>
          <w:bCs/>
          <w:szCs w:val="22"/>
        </w:rPr>
        <w:t>dle zákona o ochraně oznamovatelů prostřednictvím vnitřního oznamovacího systému</w:t>
      </w:r>
      <w:r w:rsidR="006572A6">
        <w:rPr>
          <w:rFonts w:cs="Arial"/>
          <w:bCs/>
          <w:szCs w:val="22"/>
        </w:rPr>
        <w:t>.</w:t>
      </w:r>
    </w:p>
    <w:p w14:paraId="6F59F720" w14:textId="77777777" w:rsidR="008E709F" w:rsidRDefault="00000000" w:rsidP="00641EDD">
      <w:pPr>
        <w:tabs>
          <w:tab w:val="left" w:pos="2268"/>
        </w:tabs>
        <w:spacing w:after="0" w:line="264" w:lineRule="auto"/>
        <w:ind w:firstLine="426"/>
        <w:rPr>
          <w:rFonts w:cs="Arial"/>
          <w:szCs w:val="22"/>
        </w:rPr>
      </w:pPr>
      <w:r>
        <w:rPr>
          <w:rFonts w:cs="Arial"/>
          <w:b/>
          <w:bCs/>
          <w:szCs w:val="22"/>
        </w:rPr>
        <w:t>Odpovědnost</w:t>
      </w:r>
      <w:r w:rsidRPr="00F94CE7">
        <w:rPr>
          <w:rFonts w:cs="Arial"/>
          <w:b/>
          <w:bCs/>
          <w:szCs w:val="22"/>
        </w:rPr>
        <w:t>:</w:t>
      </w:r>
      <w:r w:rsidRPr="00F94CE7">
        <w:rPr>
          <w:rFonts w:cs="Arial"/>
          <w:szCs w:val="22"/>
        </w:rPr>
        <w:t xml:space="preserve"> </w:t>
      </w:r>
      <w:r>
        <w:rPr>
          <w:rFonts w:cs="Arial"/>
          <w:szCs w:val="22"/>
        </w:rPr>
        <w:tab/>
      </w:r>
      <w:r w:rsidR="00B40422">
        <w:rPr>
          <w:rFonts w:cs="Arial"/>
          <w:szCs w:val="22"/>
        </w:rPr>
        <w:t>V</w:t>
      </w:r>
      <w:r>
        <w:rPr>
          <w:rFonts w:cs="Arial"/>
          <w:szCs w:val="22"/>
        </w:rPr>
        <w:t xml:space="preserve">šichni </w:t>
      </w:r>
      <w:r w:rsidR="00436788">
        <w:rPr>
          <w:rFonts w:cs="Arial"/>
          <w:szCs w:val="22"/>
        </w:rPr>
        <w:t>vedoucí zaměstnanci</w:t>
      </w:r>
    </w:p>
    <w:p w14:paraId="696A6F39" w14:textId="77777777" w:rsidR="00641EDD" w:rsidRDefault="00000000" w:rsidP="00641EDD">
      <w:pPr>
        <w:tabs>
          <w:tab w:val="left" w:pos="2268"/>
        </w:tabs>
        <w:spacing w:line="264" w:lineRule="auto"/>
        <w:ind w:firstLine="425"/>
        <w:rPr>
          <w:rFonts w:cs="Arial"/>
          <w:szCs w:val="22"/>
        </w:rPr>
      </w:pPr>
      <w:r w:rsidRPr="00F94CE7">
        <w:rPr>
          <w:rFonts w:cs="Arial"/>
          <w:b/>
          <w:bCs/>
          <w:szCs w:val="22"/>
        </w:rPr>
        <w:t xml:space="preserve">Termín: </w:t>
      </w:r>
      <w:r>
        <w:rPr>
          <w:rFonts w:cs="Arial"/>
          <w:b/>
          <w:bCs/>
          <w:szCs w:val="22"/>
        </w:rPr>
        <w:tab/>
      </w:r>
      <w:r>
        <w:rPr>
          <w:rFonts w:cs="Arial"/>
          <w:szCs w:val="22"/>
        </w:rPr>
        <w:t>Průběžně</w:t>
      </w:r>
      <w:r w:rsidRPr="009364C6">
        <w:rPr>
          <w:rFonts w:cs="Arial"/>
          <w:szCs w:val="22"/>
        </w:rPr>
        <w:t>, trvale</w:t>
      </w:r>
    </w:p>
    <w:p w14:paraId="3339CD6D" w14:textId="77777777" w:rsidR="00D83F79" w:rsidRPr="00105DFD" w:rsidRDefault="00000000" w:rsidP="00994B54">
      <w:pPr>
        <w:numPr>
          <w:ilvl w:val="0"/>
          <w:numId w:val="5"/>
        </w:numPr>
        <w:spacing w:after="120" w:line="264" w:lineRule="auto"/>
        <w:ind w:left="357" w:hanging="357"/>
        <w:rPr>
          <w:rFonts w:cs="Arial"/>
          <w:b/>
          <w:bCs/>
          <w:color w:val="0000FF"/>
          <w:szCs w:val="22"/>
        </w:rPr>
      </w:pPr>
      <w:r w:rsidRPr="00105DFD">
        <w:rPr>
          <w:rFonts w:cs="Arial"/>
          <w:b/>
          <w:bCs/>
          <w:color w:val="0000FF"/>
          <w:szCs w:val="22"/>
        </w:rPr>
        <w:t>Úkol č. 4.1.2</w:t>
      </w:r>
    </w:p>
    <w:p w14:paraId="4B8AA1C5" w14:textId="77777777" w:rsidR="00D83F79" w:rsidRDefault="00000000" w:rsidP="00D83F79">
      <w:pPr>
        <w:spacing w:after="120" w:line="264" w:lineRule="auto"/>
        <w:ind w:left="426"/>
        <w:rPr>
          <w:rFonts w:cs="Arial"/>
          <w:bCs/>
          <w:szCs w:val="22"/>
        </w:rPr>
      </w:pPr>
      <w:r w:rsidRPr="004E2A1E">
        <w:rPr>
          <w:rFonts w:cs="Arial"/>
          <w:bCs/>
          <w:szCs w:val="22"/>
        </w:rPr>
        <w:t xml:space="preserve">Průběžně aktualizovat kontakty pro oznamování možného protiprávního jednání </w:t>
      </w:r>
      <w:r w:rsidR="002A448C" w:rsidRPr="002A448C">
        <w:rPr>
          <w:rFonts w:cs="Arial"/>
          <w:bCs/>
          <w:szCs w:val="22"/>
        </w:rPr>
        <w:t>podle zákona o ochraně oznamovatelů prostřednictvím vnitřního oznamovacího systému na internetových stránkách</w:t>
      </w:r>
      <w:r w:rsidR="002A448C">
        <w:rPr>
          <w:rFonts w:cs="Arial"/>
          <w:bCs/>
          <w:szCs w:val="22"/>
        </w:rPr>
        <w:t xml:space="preserve"> Úřadu.</w:t>
      </w:r>
    </w:p>
    <w:p w14:paraId="206CCDDF" w14:textId="77777777" w:rsidR="00D83F79" w:rsidRDefault="00000000" w:rsidP="00D83F79">
      <w:pPr>
        <w:tabs>
          <w:tab w:val="left" w:pos="2268"/>
        </w:tabs>
        <w:spacing w:after="0" w:line="264" w:lineRule="auto"/>
        <w:ind w:firstLine="426"/>
        <w:rPr>
          <w:rFonts w:cs="Arial"/>
          <w:szCs w:val="22"/>
        </w:rPr>
      </w:pPr>
      <w:r>
        <w:rPr>
          <w:rFonts w:cs="Arial"/>
          <w:b/>
          <w:bCs/>
          <w:szCs w:val="22"/>
        </w:rPr>
        <w:t>Odpovědnost</w:t>
      </w:r>
      <w:r w:rsidRPr="00F94CE7">
        <w:rPr>
          <w:rFonts w:cs="Arial"/>
          <w:b/>
          <w:bCs/>
          <w:szCs w:val="22"/>
        </w:rPr>
        <w:t>:</w:t>
      </w:r>
      <w:r w:rsidRPr="00F94CE7">
        <w:rPr>
          <w:rFonts w:cs="Arial"/>
          <w:szCs w:val="22"/>
        </w:rPr>
        <w:t xml:space="preserve"> </w:t>
      </w:r>
      <w:r>
        <w:rPr>
          <w:rFonts w:cs="Arial"/>
          <w:szCs w:val="22"/>
        </w:rPr>
        <w:tab/>
      </w:r>
      <w:r w:rsidR="00F46AFB">
        <w:rPr>
          <w:rFonts w:cs="Arial"/>
          <w:szCs w:val="22"/>
        </w:rPr>
        <w:t>P</w:t>
      </w:r>
      <w:r w:rsidR="00BC4710">
        <w:rPr>
          <w:rFonts w:cs="Arial"/>
          <w:szCs w:val="22"/>
        </w:rPr>
        <w:t>říslušné osoby</w:t>
      </w:r>
    </w:p>
    <w:p w14:paraId="0922AC8C" w14:textId="77777777" w:rsidR="00B9106A" w:rsidRPr="00CE5A0E" w:rsidRDefault="00000000" w:rsidP="0047538A">
      <w:pPr>
        <w:tabs>
          <w:tab w:val="left" w:pos="2268"/>
        </w:tabs>
        <w:spacing w:line="264" w:lineRule="auto"/>
        <w:ind w:firstLine="425"/>
        <w:rPr>
          <w:rFonts w:cs="Arial"/>
          <w:szCs w:val="22"/>
        </w:rPr>
      </w:pPr>
      <w:r w:rsidRPr="00F94CE7">
        <w:rPr>
          <w:rFonts w:cs="Arial"/>
          <w:b/>
          <w:bCs/>
          <w:szCs w:val="22"/>
        </w:rPr>
        <w:t xml:space="preserve">Termín: </w:t>
      </w:r>
      <w:r>
        <w:rPr>
          <w:rFonts w:cs="Arial"/>
          <w:b/>
          <w:bCs/>
          <w:szCs w:val="22"/>
        </w:rPr>
        <w:tab/>
      </w:r>
      <w:r>
        <w:rPr>
          <w:rFonts w:cs="Arial"/>
          <w:szCs w:val="22"/>
        </w:rPr>
        <w:t>Průběžně</w:t>
      </w:r>
      <w:r w:rsidRPr="009364C6">
        <w:rPr>
          <w:rFonts w:cs="Arial"/>
          <w:szCs w:val="22"/>
        </w:rPr>
        <w:t>, trvale</w:t>
      </w:r>
    </w:p>
    <w:p w14:paraId="124223BF" w14:textId="77777777" w:rsidR="00C41B52" w:rsidRPr="00341DC7" w:rsidRDefault="00000000" w:rsidP="0060152C">
      <w:pPr>
        <w:pStyle w:val="Nadpis1"/>
        <w:spacing w:before="480" w:after="360"/>
        <w:ind w:left="431" w:hanging="431"/>
        <w:rPr>
          <w:rFonts w:cs="Arial"/>
          <w:sz w:val="24"/>
          <w:szCs w:val="24"/>
        </w:rPr>
      </w:pPr>
      <w:bookmarkStart w:id="17" w:name="_Toc232145504"/>
      <w:r w:rsidRPr="00341DC7">
        <w:rPr>
          <w:rFonts w:cs="Arial"/>
          <w:sz w:val="24"/>
          <w:szCs w:val="24"/>
        </w:rPr>
        <w:t>Vyhodnocování interního protikorupčního programu</w:t>
      </w:r>
      <w:bookmarkEnd w:id="17"/>
    </w:p>
    <w:p w14:paraId="0E62024C" w14:textId="77777777" w:rsidR="00DB61D8" w:rsidRDefault="00000000" w:rsidP="00DB61D8">
      <w:pPr>
        <w:rPr>
          <w:b/>
          <w:i/>
        </w:rPr>
      </w:pPr>
      <w:r>
        <w:rPr>
          <w:b/>
          <w:i/>
        </w:rPr>
        <w:t>Cíl: Zavést a zdokonalovat IPP</w:t>
      </w:r>
      <w:r w:rsidR="00F956CA">
        <w:rPr>
          <w:b/>
          <w:i/>
        </w:rPr>
        <w:t xml:space="preserve"> a koordinovat protikorupční aktivity</w:t>
      </w:r>
      <w:r w:rsidR="00FC547C">
        <w:rPr>
          <w:b/>
          <w:i/>
        </w:rPr>
        <w:t xml:space="preserve"> v rámci Úřadu.</w:t>
      </w:r>
    </w:p>
    <w:p w14:paraId="60FEE204" w14:textId="77777777" w:rsidR="002E74A1" w:rsidRPr="002E74A1" w:rsidRDefault="00000000" w:rsidP="00DB61D8">
      <w:pPr>
        <w:rPr>
          <w:bCs/>
          <w:iCs/>
          <w:highlight w:val="magenta"/>
        </w:rPr>
      </w:pPr>
      <w:r>
        <w:t>P</w:t>
      </w:r>
      <w:r w:rsidR="00F20B6B">
        <w:t>ravideln</w:t>
      </w:r>
      <w:r>
        <w:t>é</w:t>
      </w:r>
      <w:r w:rsidR="00F20B6B">
        <w:t xml:space="preserve"> vyhodnoc</w:t>
      </w:r>
      <w:r w:rsidR="00316BB2">
        <w:t>ování</w:t>
      </w:r>
      <w:r>
        <w:t xml:space="preserve"> plnění </w:t>
      </w:r>
      <w:r w:rsidR="00F20B6B">
        <w:t>IPP</w:t>
      </w:r>
      <w:r w:rsidR="004D7515">
        <w:t xml:space="preserve"> </w:t>
      </w:r>
      <w:r w:rsidR="00F20B6B">
        <w:t>ve dvouletých cyklech</w:t>
      </w:r>
      <w:r w:rsidR="004D7515">
        <w:t xml:space="preserve"> </w:t>
      </w:r>
      <w:r w:rsidR="00F20B6B">
        <w:t>umož</w:t>
      </w:r>
      <w:r w:rsidR="004D7515">
        <w:t xml:space="preserve">ňuje </w:t>
      </w:r>
      <w:r w:rsidR="00F20B6B">
        <w:t xml:space="preserve">pravidelnou a podrobnou analýzu </w:t>
      </w:r>
      <w:r w:rsidR="00296060">
        <w:t>plnění</w:t>
      </w:r>
      <w:r w:rsidR="008A0485">
        <w:t xml:space="preserve"> úkolů,</w:t>
      </w:r>
      <w:r w:rsidR="001B7C6F">
        <w:t xml:space="preserve"> </w:t>
      </w:r>
      <w:r w:rsidR="0084576B">
        <w:t>účinnost</w:t>
      </w:r>
      <w:r w:rsidR="006138B7">
        <w:t>i</w:t>
      </w:r>
      <w:r w:rsidR="0084576B">
        <w:t xml:space="preserve"> </w:t>
      </w:r>
      <w:r w:rsidR="00F20B6B">
        <w:t xml:space="preserve">protikorupčních opatření a jejich </w:t>
      </w:r>
      <w:r w:rsidR="006138B7">
        <w:t xml:space="preserve">případnou </w:t>
      </w:r>
      <w:r w:rsidR="00F20B6B">
        <w:t>optimalizaci.</w:t>
      </w:r>
    </w:p>
    <w:p w14:paraId="2D31AD70" w14:textId="77777777" w:rsidR="00C41B52" w:rsidRPr="00341DC7" w:rsidRDefault="00000000" w:rsidP="00FD2E8D">
      <w:pPr>
        <w:pStyle w:val="Nadpis2"/>
        <w:tabs>
          <w:tab w:val="clear" w:pos="718"/>
          <w:tab w:val="num" w:pos="709"/>
        </w:tabs>
        <w:spacing w:before="240"/>
        <w:ind w:left="709" w:hanging="567"/>
        <w:rPr>
          <w:sz w:val="22"/>
          <w:szCs w:val="22"/>
        </w:rPr>
      </w:pPr>
      <w:bookmarkStart w:id="18" w:name="_Toc232145505"/>
      <w:r w:rsidRPr="00341DC7">
        <w:rPr>
          <w:sz w:val="22"/>
          <w:szCs w:val="22"/>
        </w:rPr>
        <w:t>Shromáždění údajů a vyhodnocení IPP</w:t>
      </w:r>
      <w:r w:rsidR="009A4651" w:rsidRPr="00341DC7">
        <w:rPr>
          <w:sz w:val="22"/>
          <w:szCs w:val="22"/>
        </w:rPr>
        <w:t xml:space="preserve"> jednotlivými organizačními </w:t>
      </w:r>
      <w:r w:rsidR="00275F0E">
        <w:rPr>
          <w:sz w:val="22"/>
          <w:szCs w:val="22"/>
        </w:rPr>
        <w:t>útvary</w:t>
      </w:r>
      <w:bookmarkEnd w:id="18"/>
    </w:p>
    <w:p w14:paraId="65D7706F" w14:textId="77777777" w:rsidR="00055AAF" w:rsidRDefault="00000000" w:rsidP="00B958D5">
      <w:pPr>
        <w:spacing w:line="264" w:lineRule="auto"/>
        <w:rPr>
          <w:rFonts w:cs="Arial"/>
          <w:szCs w:val="22"/>
        </w:rPr>
      </w:pPr>
      <w:r>
        <w:rPr>
          <w:rFonts w:cs="Arial"/>
          <w:szCs w:val="22"/>
        </w:rPr>
        <w:t>V</w:t>
      </w:r>
      <w:r w:rsidR="00906ECA" w:rsidRPr="00F63507">
        <w:rPr>
          <w:rFonts w:cs="Arial"/>
          <w:szCs w:val="22"/>
        </w:rPr>
        <w:t>edoucí jednotlivých organizačních útvarů</w:t>
      </w:r>
      <w:r w:rsidR="00403030">
        <w:rPr>
          <w:rFonts w:cs="Arial"/>
          <w:szCs w:val="22"/>
        </w:rPr>
        <w:t>, kteří jsou garanty za plnění IPP, vyhodno</w:t>
      </w:r>
      <w:r w:rsidR="0044782F">
        <w:rPr>
          <w:rFonts w:cs="Arial"/>
          <w:szCs w:val="22"/>
        </w:rPr>
        <w:t xml:space="preserve">cují </w:t>
      </w:r>
      <w:r w:rsidR="00635A8C">
        <w:rPr>
          <w:rFonts w:cs="Arial"/>
          <w:szCs w:val="22"/>
        </w:rPr>
        <w:t>z kvalitativního i kvantitativního hlediska</w:t>
      </w:r>
      <w:r w:rsidR="00151E30">
        <w:rPr>
          <w:rFonts w:cs="Arial"/>
          <w:szCs w:val="22"/>
        </w:rPr>
        <w:t xml:space="preserve"> plnění všech stanovených úkolů</w:t>
      </w:r>
      <w:r w:rsidR="001E3469">
        <w:rPr>
          <w:rFonts w:cs="Arial"/>
          <w:szCs w:val="22"/>
        </w:rPr>
        <w:t xml:space="preserve">, </w:t>
      </w:r>
      <w:r w:rsidR="001E3469" w:rsidRPr="00F63507">
        <w:rPr>
          <w:rFonts w:cs="Arial"/>
          <w:szCs w:val="22"/>
        </w:rPr>
        <w:t xml:space="preserve">účinnost </w:t>
      </w:r>
      <w:r w:rsidR="00906ECA">
        <w:rPr>
          <w:rFonts w:cs="Arial"/>
          <w:szCs w:val="22"/>
        </w:rPr>
        <w:t>tohoto</w:t>
      </w:r>
      <w:r w:rsidR="001E3469">
        <w:rPr>
          <w:rFonts w:cs="Arial"/>
          <w:szCs w:val="22"/>
        </w:rPr>
        <w:t xml:space="preserve"> </w:t>
      </w:r>
      <w:r w:rsidR="001E3469" w:rsidRPr="00F63507">
        <w:rPr>
          <w:rFonts w:cs="Arial"/>
          <w:szCs w:val="22"/>
        </w:rPr>
        <w:t>plnění</w:t>
      </w:r>
      <w:r w:rsidR="001E3469">
        <w:rPr>
          <w:rFonts w:cs="Arial"/>
          <w:szCs w:val="22"/>
        </w:rPr>
        <w:t xml:space="preserve"> </w:t>
      </w:r>
      <w:r w:rsidR="00901601">
        <w:rPr>
          <w:rFonts w:cs="Arial"/>
          <w:szCs w:val="22"/>
        </w:rPr>
        <w:br/>
      </w:r>
      <w:r w:rsidR="001E3469">
        <w:rPr>
          <w:rFonts w:cs="Arial"/>
          <w:szCs w:val="22"/>
        </w:rPr>
        <w:t>a</w:t>
      </w:r>
      <w:r w:rsidR="001E3469" w:rsidRPr="00F63507">
        <w:rPr>
          <w:rFonts w:cs="Arial"/>
          <w:szCs w:val="22"/>
        </w:rPr>
        <w:t xml:space="preserve"> implementaci opatření k</w:t>
      </w:r>
      <w:r w:rsidR="000C148A">
        <w:rPr>
          <w:rFonts w:cs="Arial"/>
          <w:szCs w:val="22"/>
        </w:rPr>
        <w:t> </w:t>
      </w:r>
      <w:r w:rsidR="001E3469" w:rsidRPr="00F63507">
        <w:rPr>
          <w:rFonts w:cs="Arial"/>
          <w:szCs w:val="22"/>
        </w:rPr>
        <w:t>nápravě</w:t>
      </w:r>
      <w:r w:rsidR="000C148A">
        <w:rPr>
          <w:rFonts w:cs="Arial"/>
          <w:szCs w:val="22"/>
        </w:rPr>
        <w:t>. P</w:t>
      </w:r>
      <w:r w:rsidR="001E3469" w:rsidRPr="00F63507">
        <w:rPr>
          <w:rFonts w:cs="Arial"/>
          <w:szCs w:val="22"/>
        </w:rPr>
        <w:t>řípad</w:t>
      </w:r>
      <w:r w:rsidR="00170963">
        <w:rPr>
          <w:rFonts w:cs="Arial"/>
          <w:szCs w:val="22"/>
        </w:rPr>
        <w:t>n</w:t>
      </w:r>
      <w:r w:rsidR="001E3469" w:rsidRPr="00F63507">
        <w:rPr>
          <w:rFonts w:cs="Arial"/>
          <w:szCs w:val="22"/>
        </w:rPr>
        <w:t xml:space="preserve">ě </w:t>
      </w:r>
      <w:r w:rsidR="000C148A">
        <w:rPr>
          <w:rFonts w:cs="Arial"/>
          <w:szCs w:val="22"/>
        </w:rPr>
        <w:t xml:space="preserve">dále </w:t>
      </w:r>
      <w:r w:rsidR="001E3469" w:rsidRPr="00F63507">
        <w:rPr>
          <w:rFonts w:cs="Arial"/>
          <w:szCs w:val="22"/>
        </w:rPr>
        <w:t>navrhuj</w:t>
      </w:r>
      <w:r w:rsidR="000C148A">
        <w:rPr>
          <w:rFonts w:cs="Arial"/>
          <w:szCs w:val="22"/>
        </w:rPr>
        <w:t>í</w:t>
      </w:r>
      <w:r w:rsidR="001E3469" w:rsidRPr="00F63507">
        <w:rPr>
          <w:rFonts w:cs="Arial"/>
          <w:szCs w:val="22"/>
        </w:rPr>
        <w:t xml:space="preserve"> aktualizaci IPP</w:t>
      </w:r>
      <w:r w:rsidR="000C148A">
        <w:rPr>
          <w:rFonts w:cs="Arial"/>
          <w:szCs w:val="22"/>
        </w:rPr>
        <w:t>. Hodnocení prováděj</w:t>
      </w:r>
      <w:r w:rsidR="00584486">
        <w:rPr>
          <w:rFonts w:cs="Arial"/>
          <w:szCs w:val="22"/>
        </w:rPr>
        <w:t xml:space="preserve">í </w:t>
      </w:r>
      <w:r w:rsidR="00584486" w:rsidRPr="00584486">
        <w:rPr>
          <w:rFonts w:cs="Arial"/>
          <w:szCs w:val="22"/>
        </w:rPr>
        <w:t>vždy na začátku sudého roku za</w:t>
      </w:r>
      <w:r w:rsidR="00906ECA">
        <w:rPr>
          <w:rFonts w:cs="Arial"/>
          <w:szCs w:val="22"/>
        </w:rPr>
        <w:t xml:space="preserve"> období uplynulých </w:t>
      </w:r>
      <w:r w:rsidR="009E289B">
        <w:rPr>
          <w:rFonts w:cs="Arial"/>
          <w:szCs w:val="22"/>
        </w:rPr>
        <w:t>dvou</w:t>
      </w:r>
      <w:r w:rsidR="00906ECA">
        <w:rPr>
          <w:rFonts w:cs="Arial"/>
          <w:szCs w:val="22"/>
        </w:rPr>
        <w:t xml:space="preserve"> let. </w:t>
      </w:r>
    </w:p>
    <w:p w14:paraId="15014EDC" w14:textId="77777777" w:rsidR="007B49E2" w:rsidRPr="00105DFD" w:rsidRDefault="00000000" w:rsidP="00994B54">
      <w:pPr>
        <w:numPr>
          <w:ilvl w:val="0"/>
          <w:numId w:val="5"/>
        </w:numPr>
        <w:spacing w:after="120" w:line="264" w:lineRule="auto"/>
        <w:ind w:left="357" w:hanging="357"/>
        <w:rPr>
          <w:rFonts w:cs="Arial"/>
          <w:b/>
          <w:bCs/>
          <w:color w:val="0000FF"/>
          <w:szCs w:val="22"/>
        </w:rPr>
      </w:pPr>
      <w:r w:rsidRPr="00105DFD">
        <w:rPr>
          <w:rFonts w:cs="Arial"/>
          <w:b/>
          <w:bCs/>
          <w:color w:val="0000FF"/>
          <w:szCs w:val="22"/>
        </w:rPr>
        <w:t>Úkol č. 5.1.1</w:t>
      </w:r>
    </w:p>
    <w:p w14:paraId="6E3AFD0D" w14:textId="77777777" w:rsidR="007B49E2" w:rsidRDefault="00000000" w:rsidP="007B49E2">
      <w:pPr>
        <w:spacing w:after="120" w:line="264" w:lineRule="auto"/>
        <w:ind w:left="426"/>
        <w:rPr>
          <w:rFonts w:cs="Arial"/>
          <w:bCs/>
          <w:szCs w:val="22"/>
        </w:rPr>
      </w:pPr>
      <w:r w:rsidRPr="009C32DE">
        <w:rPr>
          <w:rFonts w:cs="Arial"/>
          <w:bCs/>
          <w:szCs w:val="22"/>
        </w:rPr>
        <w:t>Vyhodnotit plnění</w:t>
      </w:r>
      <w:r>
        <w:rPr>
          <w:rFonts w:cs="Arial"/>
          <w:bCs/>
          <w:szCs w:val="22"/>
        </w:rPr>
        <w:t xml:space="preserve"> úkolů</w:t>
      </w:r>
      <w:r w:rsidRPr="009C32DE">
        <w:rPr>
          <w:rFonts w:cs="Arial"/>
          <w:bCs/>
          <w:szCs w:val="22"/>
        </w:rPr>
        <w:t xml:space="preserve"> IPP</w:t>
      </w:r>
      <w:r w:rsidR="00104741">
        <w:rPr>
          <w:rFonts w:cs="Arial"/>
          <w:bCs/>
          <w:szCs w:val="22"/>
        </w:rPr>
        <w:t>, účinnost</w:t>
      </w:r>
      <w:r w:rsidR="00417231">
        <w:rPr>
          <w:rFonts w:cs="Arial"/>
          <w:bCs/>
          <w:szCs w:val="22"/>
        </w:rPr>
        <w:t xml:space="preserve"> </w:t>
      </w:r>
      <w:r w:rsidR="00A64559">
        <w:rPr>
          <w:rFonts w:cs="Arial"/>
          <w:bCs/>
          <w:szCs w:val="22"/>
        </w:rPr>
        <w:t xml:space="preserve">tohoto </w:t>
      </w:r>
      <w:r w:rsidR="00417231">
        <w:rPr>
          <w:rFonts w:cs="Arial"/>
          <w:bCs/>
          <w:szCs w:val="22"/>
        </w:rPr>
        <w:t>plnění</w:t>
      </w:r>
      <w:r w:rsidR="00104741">
        <w:rPr>
          <w:rFonts w:cs="Arial"/>
          <w:bCs/>
          <w:szCs w:val="22"/>
        </w:rPr>
        <w:t xml:space="preserve"> a implementaci opatření k</w:t>
      </w:r>
      <w:r w:rsidR="00BC03B7">
        <w:rPr>
          <w:rFonts w:cs="Arial"/>
          <w:bCs/>
          <w:szCs w:val="22"/>
        </w:rPr>
        <w:t> </w:t>
      </w:r>
      <w:r w:rsidR="00104741">
        <w:rPr>
          <w:rFonts w:cs="Arial"/>
          <w:bCs/>
          <w:szCs w:val="22"/>
        </w:rPr>
        <w:t>nápravě</w:t>
      </w:r>
      <w:r w:rsidR="00BC03B7">
        <w:rPr>
          <w:rFonts w:cs="Arial"/>
          <w:bCs/>
          <w:szCs w:val="22"/>
        </w:rPr>
        <w:t xml:space="preserve">, </w:t>
      </w:r>
      <w:r w:rsidRPr="009C32DE">
        <w:rPr>
          <w:rFonts w:cs="Arial"/>
          <w:bCs/>
          <w:szCs w:val="22"/>
        </w:rPr>
        <w:t>případně navrhnout aktualizaci</w:t>
      </w:r>
      <w:r w:rsidR="00BC03B7">
        <w:rPr>
          <w:rFonts w:cs="Arial"/>
          <w:bCs/>
          <w:szCs w:val="22"/>
        </w:rPr>
        <w:t xml:space="preserve"> IPP</w:t>
      </w:r>
      <w:r w:rsidRPr="009C32DE">
        <w:rPr>
          <w:rFonts w:cs="Arial"/>
          <w:bCs/>
          <w:szCs w:val="22"/>
        </w:rPr>
        <w:t xml:space="preserve">. Tyto informace předat </w:t>
      </w:r>
      <w:r w:rsidR="00B62F70" w:rsidRPr="004808C6">
        <w:rPr>
          <w:rFonts w:cs="Arial"/>
        </w:rPr>
        <w:t>Oddělení interního auditu</w:t>
      </w:r>
      <w:r w:rsidR="00B62F70">
        <w:rPr>
          <w:rFonts w:cs="Arial"/>
        </w:rPr>
        <w:t>.</w:t>
      </w:r>
    </w:p>
    <w:p w14:paraId="680ABF3A" w14:textId="77777777" w:rsidR="007B49E2" w:rsidRDefault="00000000" w:rsidP="007B49E2">
      <w:pPr>
        <w:tabs>
          <w:tab w:val="left" w:pos="2268"/>
        </w:tabs>
        <w:spacing w:after="0" w:line="264" w:lineRule="auto"/>
        <w:ind w:firstLine="426"/>
        <w:rPr>
          <w:rFonts w:cs="Arial"/>
          <w:szCs w:val="22"/>
        </w:rPr>
      </w:pPr>
      <w:r>
        <w:rPr>
          <w:rFonts w:cs="Arial"/>
          <w:b/>
          <w:bCs/>
          <w:szCs w:val="22"/>
        </w:rPr>
        <w:t>Odpovědnost</w:t>
      </w:r>
      <w:r w:rsidRPr="00F94CE7">
        <w:rPr>
          <w:rFonts w:cs="Arial"/>
          <w:b/>
          <w:bCs/>
          <w:szCs w:val="22"/>
        </w:rPr>
        <w:t>:</w:t>
      </w:r>
      <w:r w:rsidRPr="00F94CE7">
        <w:rPr>
          <w:rFonts w:cs="Arial"/>
          <w:szCs w:val="22"/>
        </w:rPr>
        <w:t xml:space="preserve"> </w:t>
      </w:r>
      <w:r>
        <w:rPr>
          <w:rFonts w:cs="Arial"/>
          <w:szCs w:val="22"/>
        </w:rPr>
        <w:tab/>
      </w:r>
      <w:r w:rsidR="00BF0E1C">
        <w:rPr>
          <w:rFonts w:cs="Arial"/>
          <w:szCs w:val="22"/>
        </w:rPr>
        <w:t>V</w:t>
      </w:r>
      <w:r w:rsidR="00BF0E1C" w:rsidRPr="00F94CE7">
        <w:rPr>
          <w:rFonts w:cs="Arial"/>
          <w:szCs w:val="22"/>
        </w:rPr>
        <w:t>šichni vedoucí zaměstnanci</w:t>
      </w:r>
      <w:r w:rsidR="00E2702C">
        <w:rPr>
          <w:rFonts w:cs="Arial"/>
          <w:szCs w:val="22"/>
        </w:rPr>
        <w:t>, příslušné osoby</w:t>
      </w:r>
    </w:p>
    <w:p w14:paraId="7F56F64C" w14:textId="77777777" w:rsidR="007B49E2" w:rsidRDefault="00000000" w:rsidP="00705D3D">
      <w:pPr>
        <w:tabs>
          <w:tab w:val="left" w:pos="2268"/>
        </w:tabs>
        <w:spacing w:after="480" w:line="264" w:lineRule="auto"/>
        <w:ind w:firstLine="425"/>
        <w:rPr>
          <w:rFonts w:cs="Arial"/>
          <w:szCs w:val="22"/>
        </w:rPr>
      </w:pPr>
      <w:r w:rsidRPr="00F94CE7">
        <w:rPr>
          <w:rFonts w:cs="Arial"/>
          <w:b/>
          <w:bCs/>
          <w:szCs w:val="22"/>
        </w:rPr>
        <w:t xml:space="preserve">Termín: </w:t>
      </w:r>
      <w:r>
        <w:rPr>
          <w:rFonts w:cs="Arial"/>
          <w:b/>
          <w:bCs/>
          <w:szCs w:val="22"/>
        </w:rPr>
        <w:tab/>
      </w:r>
      <w:r w:rsidR="00C30EFB">
        <w:rPr>
          <w:rFonts w:cs="Arial"/>
          <w:szCs w:val="22"/>
        </w:rPr>
        <w:t xml:space="preserve">Předání </w:t>
      </w:r>
      <w:r w:rsidR="00B62F70" w:rsidRPr="004808C6">
        <w:rPr>
          <w:rFonts w:cs="Arial"/>
        </w:rPr>
        <w:t>Oddělení interního auditu</w:t>
      </w:r>
      <w:r w:rsidR="00C30EFB">
        <w:rPr>
          <w:rFonts w:cs="Arial"/>
          <w:szCs w:val="22"/>
        </w:rPr>
        <w:t xml:space="preserve"> </w:t>
      </w:r>
      <w:r w:rsidR="009E0251">
        <w:rPr>
          <w:rFonts w:cs="Arial"/>
          <w:szCs w:val="22"/>
        </w:rPr>
        <w:t>do 31.</w:t>
      </w:r>
      <w:r w:rsidR="008F3190">
        <w:rPr>
          <w:rFonts w:cs="Arial"/>
          <w:szCs w:val="22"/>
        </w:rPr>
        <w:t xml:space="preserve"> ledna</w:t>
      </w:r>
      <w:r w:rsidR="00767D16">
        <w:rPr>
          <w:rFonts w:cs="Arial"/>
          <w:szCs w:val="22"/>
        </w:rPr>
        <w:t xml:space="preserve"> </w:t>
      </w:r>
      <w:r w:rsidR="00A41190">
        <w:rPr>
          <w:rFonts w:cs="Arial"/>
          <w:szCs w:val="22"/>
        </w:rPr>
        <w:t>každý</w:t>
      </w:r>
      <w:r w:rsidR="00767D16">
        <w:rPr>
          <w:rFonts w:cs="Arial"/>
          <w:szCs w:val="22"/>
        </w:rPr>
        <w:t> sud</w:t>
      </w:r>
      <w:r w:rsidR="00A41190">
        <w:rPr>
          <w:rFonts w:cs="Arial"/>
          <w:szCs w:val="22"/>
        </w:rPr>
        <w:t>ý</w:t>
      </w:r>
      <w:r w:rsidR="00767D16">
        <w:rPr>
          <w:rFonts w:cs="Arial"/>
          <w:szCs w:val="22"/>
        </w:rPr>
        <w:t xml:space="preserve"> ro</w:t>
      </w:r>
      <w:r w:rsidR="00A41190">
        <w:rPr>
          <w:rFonts w:cs="Arial"/>
          <w:szCs w:val="22"/>
        </w:rPr>
        <w:t>k</w:t>
      </w:r>
    </w:p>
    <w:p w14:paraId="4633C6D5" w14:textId="77777777" w:rsidR="00C41B52" w:rsidRPr="00341DC7" w:rsidRDefault="00000000" w:rsidP="005015E1">
      <w:pPr>
        <w:pStyle w:val="Nadpis2"/>
        <w:spacing w:before="0"/>
        <w:ind w:left="720" w:hanging="578"/>
        <w:rPr>
          <w:sz w:val="22"/>
          <w:szCs w:val="22"/>
        </w:rPr>
      </w:pPr>
      <w:bookmarkStart w:id="19" w:name="_Toc232145506"/>
      <w:r w:rsidRPr="00341DC7">
        <w:rPr>
          <w:sz w:val="22"/>
          <w:szCs w:val="22"/>
        </w:rPr>
        <w:t xml:space="preserve">Zpráva o </w:t>
      </w:r>
      <w:r w:rsidR="008A4101" w:rsidRPr="00341DC7">
        <w:rPr>
          <w:sz w:val="22"/>
          <w:szCs w:val="22"/>
        </w:rPr>
        <w:t>plnění IPP</w:t>
      </w:r>
      <w:bookmarkEnd w:id="19"/>
    </w:p>
    <w:p w14:paraId="4B5FB1B8" w14:textId="77777777" w:rsidR="00DC4D94" w:rsidRPr="005D4F6C" w:rsidRDefault="00000000" w:rsidP="00776DB8">
      <w:pPr>
        <w:spacing w:line="264" w:lineRule="auto"/>
        <w:rPr>
          <w:rFonts w:cs="Arial"/>
          <w:szCs w:val="22"/>
        </w:rPr>
      </w:pPr>
      <w:r w:rsidRPr="004808C6">
        <w:rPr>
          <w:rFonts w:cs="Arial"/>
        </w:rPr>
        <w:t>Oddělení interního auditu</w:t>
      </w:r>
      <w:r w:rsidR="0077571D" w:rsidRPr="00F94CE7">
        <w:rPr>
          <w:rFonts w:cs="Arial"/>
          <w:szCs w:val="22"/>
        </w:rPr>
        <w:t xml:space="preserve"> </w:t>
      </w:r>
      <w:r w:rsidR="0029655D">
        <w:rPr>
          <w:rFonts w:cs="Arial"/>
          <w:szCs w:val="22"/>
        </w:rPr>
        <w:t>shrom</w:t>
      </w:r>
      <w:r w:rsidR="006807A6">
        <w:rPr>
          <w:rFonts w:cs="Arial"/>
          <w:szCs w:val="22"/>
        </w:rPr>
        <w:t>a</w:t>
      </w:r>
      <w:r w:rsidR="0029655D">
        <w:rPr>
          <w:rFonts w:cs="Arial"/>
          <w:szCs w:val="22"/>
        </w:rPr>
        <w:t>ž</w:t>
      </w:r>
      <w:r w:rsidR="00103984">
        <w:rPr>
          <w:rFonts w:cs="Arial"/>
          <w:szCs w:val="22"/>
        </w:rPr>
        <w:t>ďuje</w:t>
      </w:r>
      <w:r w:rsidR="00FA7261">
        <w:rPr>
          <w:rFonts w:cs="Arial"/>
          <w:szCs w:val="22"/>
        </w:rPr>
        <w:t xml:space="preserve"> </w:t>
      </w:r>
      <w:r w:rsidR="000E219E">
        <w:rPr>
          <w:rFonts w:cs="Arial"/>
          <w:szCs w:val="22"/>
        </w:rPr>
        <w:t>podklady ohledně plnění IPP</w:t>
      </w:r>
      <w:r w:rsidR="00A24ECB">
        <w:rPr>
          <w:rFonts w:cs="Arial"/>
          <w:szCs w:val="22"/>
        </w:rPr>
        <w:t xml:space="preserve"> od jednotlivých organizačních útvarů Úřadu a na jejich </w:t>
      </w:r>
      <w:r w:rsidR="00A24ECB" w:rsidRPr="005D4F6C">
        <w:rPr>
          <w:rFonts w:cs="Arial"/>
          <w:szCs w:val="22"/>
        </w:rPr>
        <w:t xml:space="preserve">základě </w:t>
      </w:r>
      <w:r w:rsidR="00071F12" w:rsidRPr="005D4F6C">
        <w:rPr>
          <w:rFonts w:cs="Arial"/>
          <w:szCs w:val="22"/>
        </w:rPr>
        <w:t>zprac</w:t>
      </w:r>
      <w:r w:rsidR="006807A6">
        <w:rPr>
          <w:rFonts w:cs="Arial"/>
          <w:szCs w:val="22"/>
        </w:rPr>
        <w:t>ovává</w:t>
      </w:r>
      <w:r w:rsidR="00DC6B37" w:rsidRPr="005D4F6C">
        <w:rPr>
          <w:rFonts w:cs="Arial"/>
          <w:szCs w:val="22"/>
        </w:rPr>
        <w:t xml:space="preserve"> </w:t>
      </w:r>
      <w:r w:rsidR="00071F12" w:rsidRPr="005D4F6C">
        <w:rPr>
          <w:rFonts w:cs="Arial"/>
          <w:szCs w:val="22"/>
        </w:rPr>
        <w:t xml:space="preserve">Zprávu </w:t>
      </w:r>
      <w:r w:rsidR="00DC6B37" w:rsidRPr="005D4F6C">
        <w:rPr>
          <w:rFonts w:cs="Arial"/>
          <w:szCs w:val="22"/>
        </w:rPr>
        <w:t>o</w:t>
      </w:r>
      <w:r w:rsidR="00474EE0" w:rsidRPr="005D4F6C">
        <w:rPr>
          <w:rFonts w:cs="Arial"/>
          <w:szCs w:val="22"/>
        </w:rPr>
        <w:t> </w:t>
      </w:r>
      <w:r w:rsidR="00DC6B37" w:rsidRPr="005D4F6C">
        <w:rPr>
          <w:rFonts w:cs="Arial"/>
          <w:szCs w:val="22"/>
        </w:rPr>
        <w:t xml:space="preserve">plnění IPP </w:t>
      </w:r>
      <w:r w:rsidR="00796042" w:rsidRPr="005D4F6C">
        <w:rPr>
          <w:rFonts w:cs="Arial"/>
          <w:szCs w:val="22"/>
        </w:rPr>
        <w:t>(dále jen „Zpráva“)</w:t>
      </w:r>
      <w:r w:rsidR="007B76CD" w:rsidRPr="005D4F6C">
        <w:rPr>
          <w:rFonts w:cs="Arial"/>
          <w:szCs w:val="22"/>
        </w:rPr>
        <w:t xml:space="preserve">. </w:t>
      </w:r>
      <w:r w:rsidR="00BA143A">
        <w:t xml:space="preserve">Zpráva </w:t>
      </w:r>
      <w:r w:rsidR="006807A6">
        <w:t>je</w:t>
      </w:r>
      <w:r w:rsidR="00BA143A">
        <w:t xml:space="preserve"> zpracována v souladu s aktuálním Metodickým doporučením vydaným Ministerstvem spravedlnosti a </w:t>
      </w:r>
      <w:r w:rsidR="007B76CD" w:rsidRPr="005D4F6C">
        <w:rPr>
          <w:rFonts w:cs="Arial"/>
          <w:szCs w:val="22"/>
        </w:rPr>
        <w:t>obsah</w:t>
      </w:r>
      <w:r w:rsidR="005A391C">
        <w:rPr>
          <w:rFonts w:cs="Arial"/>
          <w:szCs w:val="22"/>
        </w:rPr>
        <w:t>uje</w:t>
      </w:r>
      <w:r w:rsidR="007B76CD" w:rsidRPr="005D4F6C">
        <w:rPr>
          <w:rFonts w:cs="Arial"/>
          <w:szCs w:val="22"/>
        </w:rPr>
        <w:t xml:space="preserve"> následující</w:t>
      </w:r>
      <w:r w:rsidR="00614977" w:rsidRPr="005D4F6C">
        <w:rPr>
          <w:rFonts w:cs="Arial"/>
          <w:szCs w:val="22"/>
        </w:rPr>
        <w:t xml:space="preserve"> údaje:</w:t>
      </w:r>
    </w:p>
    <w:p w14:paraId="3131BF9A" w14:textId="77777777" w:rsidR="007B40CA" w:rsidRPr="005D4F6C" w:rsidRDefault="00000000" w:rsidP="00994B54">
      <w:pPr>
        <w:numPr>
          <w:ilvl w:val="0"/>
          <w:numId w:val="7"/>
        </w:numPr>
        <w:spacing w:after="60" w:line="264" w:lineRule="auto"/>
        <w:ind w:left="284" w:hanging="284"/>
        <w:jc w:val="left"/>
      </w:pPr>
      <w:r w:rsidRPr="005D4F6C">
        <w:t xml:space="preserve">zhodnocení stavu implementace protikorupčních nástrojů a plán nápravných </w:t>
      </w:r>
      <w:r w:rsidR="00F62D5E">
        <w:t>opatření,</w:t>
      </w:r>
    </w:p>
    <w:p w14:paraId="5C905607" w14:textId="77777777" w:rsidR="007B40CA" w:rsidRPr="005D4F6C" w:rsidRDefault="00000000" w:rsidP="00994B54">
      <w:pPr>
        <w:numPr>
          <w:ilvl w:val="0"/>
          <w:numId w:val="7"/>
        </w:numPr>
        <w:spacing w:after="60" w:line="264" w:lineRule="auto"/>
        <w:ind w:left="284" w:hanging="284"/>
        <w:jc w:val="left"/>
      </w:pPr>
      <w:r w:rsidRPr="005D4F6C">
        <w:t xml:space="preserve">systém a rozsah školení,  </w:t>
      </w:r>
    </w:p>
    <w:p w14:paraId="284137A4" w14:textId="77777777" w:rsidR="007B40CA" w:rsidRPr="005D4F6C" w:rsidRDefault="00000000" w:rsidP="00994B54">
      <w:pPr>
        <w:numPr>
          <w:ilvl w:val="0"/>
          <w:numId w:val="7"/>
        </w:numPr>
        <w:spacing w:after="60" w:line="264" w:lineRule="auto"/>
        <w:ind w:left="284" w:hanging="284"/>
        <w:jc w:val="left"/>
      </w:pPr>
      <w:r w:rsidRPr="005D4F6C">
        <w:t>informace o procesu řízení korupčních rizik,</w:t>
      </w:r>
    </w:p>
    <w:p w14:paraId="69005409" w14:textId="77777777" w:rsidR="007B40CA" w:rsidRDefault="00000000" w:rsidP="00994B54">
      <w:pPr>
        <w:numPr>
          <w:ilvl w:val="0"/>
          <w:numId w:val="7"/>
        </w:numPr>
        <w:spacing w:after="60" w:line="264" w:lineRule="auto"/>
        <w:ind w:left="284" w:hanging="284"/>
        <w:jc w:val="left"/>
      </w:pPr>
      <w:r w:rsidRPr="005D4F6C">
        <w:t>počet přijatých oznámení o možném protiprávním jednání podle zákona o ochraně oznamovatelů a výsledky jejich posouzení</w:t>
      </w:r>
      <w:r w:rsidR="00E370EA">
        <w:t>,</w:t>
      </w:r>
    </w:p>
    <w:p w14:paraId="4CA4C5B8" w14:textId="77777777" w:rsidR="00324882" w:rsidRDefault="00000000" w:rsidP="00994B54">
      <w:pPr>
        <w:numPr>
          <w:ilvl w:val="0"/>
          <w:numId w:val="7"/>
        </w:numPr>
        <w:spacing w:after="60" w:line="264" w:lineRule="auto"/>
        <w:ind w:left="284" w:hanging="284"/>
      </w:pPr>
      <w:r w:rsidRPr="005D4F6C">
        <w:lastRenderedPageBreak/>
        <w:t xml:space="preserve">počet porušení </w:t>
      </w:r>
      <w:r w:rsidR="002E3732">
        <w:t>e</w:t>
      </w:r>
      <w:r w:rsidRPr="005D4F6C">
        <w:t xml:space="preserve">tického kodexu včetně informace o zjištěných systémových nedostatcích </w:t>
      </w:r>
      <w:r w:rsidR="00557E82">
        <w:br/>
      </w:r>
      <w:r w:rsidRPr="005D4F6C">
        <w:t>a souvisejících učiněných nápravných opatřeních</w:t>
      </w:r>
      <w:r>
        <w:t xml:space="preserve">, </w:t>
      </w:r>
    </w:p>
    <w:p w14:paraId="6842059F" w14:textId="77777777" w:rsidR="00272946" w:rsidRDefault="00000000" w:rsidP="00994B54">
      <w:pPr>
        <w:numPr>
          <w:ilvl w:val="0"/>
          <w:numId w:val="7"/>
        </w:numPr>
        <w:spacing w:line="264" w:lineRule="auto"/>
        <w:ind w:left="284" w:hanging="284"/>
        <w:jc w:val="left"/>
      </w:pPr>
      <w:r w:rsidRPr="005D4F6C">
        <w:t xml:space="preserve">výsledek hodnocení účinnosti celého </w:t>
      </w:r>
      <w:r w:rsidR="00A26791">
        <w:t>IPP</w:t>
      </w:r>
      <w:r w:rsidRPr="005D4F6C">
        <w:t xml:space="preserve">. </w:t>
      </w:r>
    </w:p>
    <w:p w14:paraId="47DEA68A" w14:textId="77777777" w:rsidR="00EB178D" w:rsidRPr="00E21E16" w:rsidRDefault="00000000" w:rsidP="009E5215">
      <w:pPr>
        <w:spacing w:line="264" w:lineRule="auto"/>
        <w:rPr>
          <w:strike/>
        </w:rPr>
      </w:pPr>
      <w:r>
        <w:t>Po schválení</w:t>
      </w:r>
      <w:r w:rsidR="001755DA">
        <w:t xml:space="preserve"> státním tajemníkem a VÚV </w:t>
      </w:r>
      <w:r w:rsidR="00D67066">
        <w:t>je</w:t>
      </w:r>
      <w:r w:rsidR="00A662F1">
        <w:t xml:space="preserve"> Zpráva předána </w:t>
      </w:r>
      <w:r w:rsidR="00741BAB">
        <w:t>Ministerstv</w:t>
      </w:r>
      <w:r w:rsidR="00AC771C">
        <w:t>u</w:t>
      </w:r>
      <w:r w:rsidR="00741BAB">
        <w:t xml:space="preserve"> spravedlnosti.</w:t>
      </w:r>
    </w:p>
    <w:p w14:paraId="43A7C6B0" w14:textId="77777777" w:rsidR="00A61D8C" w:rsidRPr="00105DFD" w:rsidRDefault="00000000" w:rsidP="00994B54">
      <w:pPr>
        <w:numPr>
          <w:ilvl w:val="0"/>
          <w:numId w:val="5"/>
        </w:numPr>
        <w:spacing w:after="120" w:line="264" w:lineRule="auto"/>
        <w:ind w:left="357" w:hanging="357"/>
        <w:rPr>
          <w:rFonts w:cs="Arial"/>
          <w:b/>
          <w:bCs/>
          <w:color w:val="0000FF"/>
          <w:szCs w:val="22"/>
        </w:rPr>
      </w:pPr>
      <w:r w:rsidRPr="00105DFD">
        <w:rPr>
          <w:rFonts w:cs="Arial"/>
          <w:b/>
          <w:bCs/>
          <w:color w:val="0000FF"/>
          <w:szCs w:val="22"/>
        </w:rPr>
        <w:t>Úkol č. 5.2.1</w:t>
      </w:r>
    </w:p>
    <w:p w14:paraId="167E1D84" w14:textId="77777777" w:rsidR="00195C16" w:rsidRDefault="00000000" w:rsidP="00A61D8C">
      <w:pPr>
        <w:spacing w:after="120" w:line="264" w:lineRule="auto"/>
        <w:ind w:left="426"/>
        <w:rPr>
          <w:rFonts w:cs="Arial"/>
          <w:bCs/>
          <w:szCs w:val="22"/>
        </w:rPr>
      </w:pPr>
      <w:r w:rsidRPr="009C32DE">
        <w:rPr>
          <w:rFonts w:cs="Arial"/>
          <w:bCs/>
          <w:szCs w:val="22"/>
        </w:rPr>
        <w:t>Vyhodnotit</w:t>
      </w:r>
      <w:r w:rsidR="00A6365C">
        <w:rPr>
          <w:rFonts w:cs="Arial"/>
          <w:bCs/>
          <w:szCs w:val="22"/>
        </w:rPr>
        <w:t xml:space="preserve"> </w:t>
      </w:r>
      <w:r>
        <w:rPr>
          <w:rFonts w:cs="Arial"/>
          <w:bCs/>
          <w:szCs w:val="22"/>
        </w:rPr>
        <w:t>podklady ohledně</w:t>
      </w:r>
      <w:r w:rsidRPr="009C32DE">
        <w:rPr>
          <w:rFonts w:cs="Arial"/>
          <w:bCs/>
          <w:szCs w:val="22"/>
        </w:rPr>
        <w:t xml:space="preserve"> plnění</w:t>
      </w:r>
      <w:r>
        <w:rPr>
          <w:rFonts w:cs="Arial"/>
          <w:bCs/>
          <w:szCs w:val="22"/>
        </w:rPr>
        <w:t xml:space="preserve"> úkolů</w:t>
      </w:r>
      <w:r w:rsidRPr="009C32DE">
        <w:rPr>
          <w:rFonts w:cs="Arial"/>
          <w:bCs/>
          <w:szCs w:val="22"/>
        </w:rPr>
        <w:t xml:space="preserve"> IPP</w:t>
      </w:r>
      <w:r>
        <w:rPr>
          <w:rFonts w:cs="Arial"/>
          <w:bCs/>
          <w:szCs w:val="22"/>
        </w:rPr>
        <w:t>, na jejich základě zpracovat Zprávu a předat ji ke schválení.</w:t>
      </w:r>
    </w:p>
    <w:p w14:paraId="7F3F00AE" w14:textId="77777777" w:rsidR="00A61D8C" w:rsidRDefault="00000000" w:rsidP="00A61D8C">
      <w:pPr>
        <w:tabs>
          <w:tab w:val="left" w:pos="2268"/>
        </w:tabs>
        <w:spacing w:after="0" w:line="264" w:lineRule="auto"/>
        <w:ind w:firstLine="426"/>
        <w:rPr>
          <w:rFonts w:cs="Arial"/>
          <w:szCs w:val="22"/>
        </w:rPr>
      </w:pPr>
      <w:r>
        <w:rPr>
          <w:rFonts w:cs="Arial"/>
          <w:b/>
          <w:bCs/>
          <w:szCs w:val="22"/>
        </w:rPr>
        <w:t>Odpovědnost</w:t>
      </w:r>
      <w:r w:rsidRPr="00F94CE7">
        <w:rPr>
          <w:rFonts w:cs="Arial"/>
          <w:b/>
          <w:bCs/>
          <w:szCs w:val="22"/>
        </w:rPr>
        <w:t>:</w:t>
      </w:r>
      <w:r w:rsidRPr="00F94CE7">
        <w:rPr>
          <w:rFonts w:cs="Arial"/>
          <w:szCs w:val="22"/>
        </w:rPr>
        <w:t xml:space="preserve"> </w:t>
      </w:r>
      <w:r>
        <w:rPr>
          <w:rFonts w:cs="Arial"/>
          <w:szCs w:val="22"/>
        </w:rPr>
        <w:tab/>
      </w:r>
      <w:r w:rsidR="00B62F70" w:rsidRPr="004808C6">
        <w:rPr>
          <w:rFonts w:cs="Arial"/>
        </w:rPr>
        <w:t>Oddělení interního auditu</w:t>
      </w:r>
    </w:p>
    <w:p w14:paraId="2F0A081A" w14:textId="77777777" w:rsidR="00A61D8C" w:rsidRDefault="00000000" w:rsidP="00A61D8C">
      <w:pPr>
        <w:tabs>
          <w:tab w:val="left" w:pos="2268"/>
        </w:tabs>
        <w:spacing w:line="264" w:lineRule="auto"/>
        <w:ind w:firstLine="425"/>
        <w:rPr>
          <w:rFonts w:cs="Arial"/>
          <w:szCs w:val="22"/>
        </w:rPr>
      </w:pPr>
      <w:r w:rsidRPr="00F94CE7">
        <w:rPr>
          <w:rFonts w:cs="Arial"/>
          <w:b/>
          <w:bCs/>
          <w:szCs w:val="22"/>
        </w:rPr>
        <w:t xml:space="preserve">Termín: </w:t>
      </w:r>
      <w:r>
        <w:rPr>
          <w:rFonts w:cs="Arial"/>
          <w:b/>
          <w:bCs/>
          <w:szCs w:val="22"/>
        </w:rPr>
        <w:tab/>
      </w:r>
      <w:r w:rsidR="005D334C">
        <w:rPr>
          <w:rFonts w:cs="Arial"/>
          <w:szCs w:val="22"/>
        </w:rPr>
        <w:t>Schválení Zprávy do 31.</w:t>
      </w:r>
      <w:r w:rsidR="00C77949">
        <w:rPr>
          <w:rFonts w:cs="Arial"/>
          <w:szCs w:val="22"/>
        </w:rPr>
        <w:t xml:space="preserve"> března </w:t>
      </w:r>
      <w:r w:rsidR="005D334C">
        <w:rPr>
          <w:rFonts w:cs="Arial"/>
          <w:szCs w:val="22"/>
        </w:rPr>
        <w:t>každý sudý rok</w:t>
      </w:r>
    </w:p>
    <w:p w14:paraId="2EE58EB6" w14:textId="77777777" w:rsidR="0069366E" w:rsidRPr="00105DFD" w:rsidRDefault="00000000" w:rsidP="00994B54">
      <w:pPr>
        <w:numPr>
          <w:ilvl w:val="0"/>
          <w:numId w:val="5"/>
        </w:numPr>
        <w:spacing w:after="120" w:line="264" w:lineRule="auto"/>
        <w:ind w:left="357" w:hanging="357"/>
        <w:rPr>
          <w:rFonts w:cs="Arial"/>
          <w:b/>
          <w:bCs/>
          <w:color w:val="0000FF"/>
          <w:szCs w:val="22"/>
        </w:rPr>
      </w:pPr>
      <w:r w:rsidRPr="00105DFD">
        <w:rPr>
          <w:rFonts w:cs="Arial"/>
          <w:b/>
          <w:bCs/>
          <w:color w:val="0000FF"/>
          <w:szCs w:val="22"/>
        </w:rPr>
        <w:t>Úkol č. 5.2.</w:t>
      </w:r>
      <w:r w:rsidR="000D1A36" w:rsidRPr="00105DFD">
        <w:rPr>
          <w:rFonts w:cs="Arial"/>
          <w:b/>
          <w:bCs/>
          <w:color w:val="0000FF"/>
          <w:szCs w:val="22"/>
        </w:rPr>
        <w:t>2</w:t>
      </w:r>
    </w:p>
    <w:p w14:paraId="37A0979C" w14:textId="77777777" w:rsidR="0069366E" w:rsidRDefault="00000000" w:rsidP="0069366E">
      <w:pPr>
        <w:spacing w:after="120" w:line="264" w:lineRule="auto"/>
        <w:ind w:left="426"/>
        <w:rPr>
          <w:rFonts w:cs="Arial"/>
          <w:bCs/>
          <w:szCs w:val="22"/>
        </w:rPr>
      </w:pPr>
      <w:r>
        <w:rPr>
          <w:rFonts w:cs="Arial"/>
          <w:bCs/>
          <w:szCs w:val="22"/>
        </w:rPr>
        <w:t>Zaslat</w:t>
      </w:r>
      <w:r w:rsidR="00124DBA">
        <w:rPr>
          <w:rFonts w:cs="Arial"/>
          <w:bCs/>
          <w:szCs w:val="22"/>
        </w:rPr>
        <w:t xml:space="preserve"> e</w:t>
      </w:r>
      <w:r w:rsidR="009E289B">
        <w:rPr>
          <w:rFonts w:cs="Arial"/>
          <w:bCs/>
          <w:szCs w:val="22"/>
        </w:rPr>
        <w:t>-</w:t>
      </w:r>
      <w:r w:rsidR="00124DBA">
        <w:rPr>
          <w:rFonts w:cs="Arial"/>
          <w:bCs/>
          <w:szCs w:val="22"/>
        </w:rPr>
        <w:t xml:space="preserve">mailem schválenou Zprávu </w:t>
      </w:r>
      <w:r w:rsidR="00124DBA" w:rsidRPr="00124DBA">
        <w:rPr>
          <w:rFonts w:cs="Arial"/>
          <w:bCs/>
          <w:szCs w:val="22"/>
        </w:rPr>
        <w:t>Ministerstv</w:t>
      </w:r>
      <w:r w:rsidR="009F0C34">
        <w:rPr>
          <w:rFonts w:cs="Arial"/>
          <w:bCs/>
          <w:szCs w:val="22"/>
        </w:rPr>
        <w:t>u</w:t>
      </w:r>
      <w:r w:rsidR="00124DBA" w:rsidRPr="00124DBA">
        <w:rPr>
          <w:rFonts w:cs="Arial"/>
          <w:bCs/>
          <w:szCs w:val="22"/>
        </w:rPr>
        <w:t xml:space="preserve"> spravedlnosti</w:t>
      </w:r>
      <w:r>
        <w:rPr>
          <w:rFonts w:cs="Arial"/>
          <w:bCs/>
          <w:szCs w:val="22"/>
        </w:rPr>
        <w:t>.</w:t>
      </w:r>
    </w:p>
    <w:p w14:paraId="26E51E0E" w14:textId="77777777" w:rsidR="0069366E" w:rsidRDefault="00000000" w:rsidP="0069366E">
      <w:pPr>
        <w:tabs>
          <w:tab w:val="left" w:pos="2268"/>
        </w:tabs>
        <w:spacing w:after="0" w:line="264" w:lineRule="auto"/>
        <w:ind w:firstLine="426"/>
        <w:rPr>
          <w:rFonts w:cs="Arial"/>
          <w:szCs w:val="22"/>
        </w:rPr>
      </w:pPr>
      <w:r>
        <w:rPr>
          <w:rFonts w:cs="Arial"/>
          <w:b/>
          <w:bCs/>
          <w:szCs w:val="22"/>
        </w:rPr>
        <w:t>Odpovědnost</w:t>
      </w:r>
      <w:r w:rsidRPr="00F94CE7">
        <w:rPr>
          <w:rFonts w:cs="Arial"/>
          <w:b/>
          <w:bCs/>
          <w:szCs w:val="22"/>
        </w:rPr>
        <w:t>:</w:t>
      </w:r>
      <w:r w:rsidRPr="00F94CE7">
        <w:rPr>
          <w:rFonts w:cs="Arial"/>
          <w:szCs w:val="22"/>
        </w:rPr>
        <w:t xml:space="preserve"> </w:t>
      </w:r>
      <w:r>
        <w:rPr>
          <w:rFonts w:cs="Arial"/>
          <w:szCs w:val="22"/>
        </w:rPr>
        <w:tab/>
      </w:r>
      <w:r w:rsidR="00B62F70" w:rsidRPr="004808C6">
        <w:rPr>
          <w:rFonts w:cs="Arial"/>
        </w:rPr>
        <w:t>Oddělení interního auditu</w:t>
      </w:r>
    </w:p>
    <w:p w14:paraId="3EBEC585" w14:textId="77777777" w:rsidR="0069366E" w:rsidRDefault="00000000" w:rsidP="0069366E">
      <w:pPr>
        <w:tabs>
          <w:tab w:val="left" w:pos="2268"/>
        </w:tabs>
        <w:spacing w:line="264" w:lineRule="auto"/>
        <w:ind w:firstLine="425"/>
        <w:rPr>
          <w:rFonts w:cs="Arial"/>
          <w:szCs w:val="22"/>
        </w:rPr>
      </w:pPr>
      <w:r w:rsidRPr="00F94CE7">
        <w:rPr>
          <w:rFonts w:cs="Arial"/>
          <w:b/>
          <w:bCs/>
          <w:szCs w:val="22"/>
        </w:rPr>
        <w:t xml:space="preserve">Termín: </w:t>
      </w:r>
      <w:r>
        <w:rPr>
          <w:rFonts w:cs="Arial"/>
          <w:b/>
          <w:bCs/>
          <w:szCs w:val="22"/>
        </w:rPr>
        <w:tab/>
      </w:r>
      <w:r w:rsidR="00AB2975" w:rsidRPr="00AB2975">
        <w:rPr>
          <w:rFonts w:cs="Arial"/>
          <w:szCs w:val="22"/>
        </w:rPr>
        <w:t>D</w:t>
      </w:r>
      <w:r>
        <w:rPr>
          <w:rFonts w:cs="Arial"/>
          <w:szCs w:val="22"/>
        </w:rPr>
        <w:t>o 3</w:t>
      </w:r>
      <w:r w:rsidR="00A423CF">
        <w:rPr>
          <w:rFonts w:cs="Arial"/>
          <w:szCs w:val="22"/>
        </w:rPr>
        <w:t>0</w:t>
      </w:r>
      <w:r>
        <w:rPr>
          <w:rFonts w:cs="Arial"/>
          <w:szCs w:val="22"/>
        </w:rPr>
        <w:t>.</w:t>
      </w:r>
      <w:r w:rsidR="00C77949">
        <w:rPr>
          <w:rFonts w:cs="Arial"/>
          <w:szCs w:val="22"/>
        </w:rPr>
        <w:t xml:space="preserve"> dubna</w:t>
      </w:r>
      <w:r>
        <w:rPr>
          <w:rFonts w:cs="Arial"/>
          <w:szCs w:val="22"/>
        </w:rPr>
        <w:t xml:space="preserve"> každý sudý rok</w:t>
      </w:r>
    </w:p>
    <w:p w14:paraId="37AC4F44" w14:textId="77777777" w:rsidR="00C41B52" w:rsidRPr="00341DC7" w:rsidRDefault="00000000" w:rsidP="00341DC7">
      <w:pPr>
        <w:pStyle w:val="Nadpis2"/>
        <w:rPr>
          <w:sz w:val="22"/>
          <w:szCs w:val="22"/>
        </w:rPr>
      </w:pPr>
      <w:bookmarkStart w:id="20" w:name="_Toc232145507"/>
      <w:r w:rsidRPr="00341DC7">
        <w:rPr>
          <w:sz w:val="22"/>
          <w:szCs w:val="22"/>
        </w:rPr>
        <w:t xml:space="preserve">Aktualizace </w:t>
      </w:r>
      <w:r w:rsidR="008A4101" w:rsidRPr="00341DC7">
        <w:rPr>
          <w:sz w:val="22"/>
          <w:szCs w:val="22"/>
        </w:rPr>
        <w:t>IPP</w:t>
      </w:r>
      <w:bookmarkEnd w:id="20"/>
    </w:p>
    <w:p w14:paraId="6869B646" w14:textId="77777777" w:rsidR="006F3EF6" w:rsidRDefault="00000000" w:rsidP="00B958D5">
      <w:pPr>
        <w:spacing w:line="264" w:lineRule="auto"/>
        <w:rPr>
          <w:iCs/>
        </w:rPr>
      </w:pPr>
      <w:r w:rsidRPr="004808C6">
        <w:rPr>
          <w:rFonts w:cs="Arial"/>
        </w:rPr>
        <w:t>Oddělení interního auditu</w:t>
      </w:r>
      <w:r>
        <w:rPr>
          <w:iCs/>
        </w:rPr>
        <w:t xml:space="preserve"> </w:t>
      </w:r>
      <w:r w:rsidR="00906ECA">
        <w:rPr>
          <w:iCs/>
        </w:rPr>
        <w:t>vypracuje a</w:t>
      </w:r>
      <w:r w:rsidR="007118F7">
        <w:rPr>
          <w:iCs/>
        </w:rPr>
        <w:t>ktualizac</w:t>
      </w:r>
      <w:r w:rsidR="00906ECA">
        <w:rPr>
          <w:iCs/>
        </w:rPr>
        <w:t>i</w:t>
      </w:r>
      <w:r w:rsidR="007118F7">
        <w:rPr>
          <w:iCs/>
        </w:rPr>
        <w:t xml:space="preserve"> IPP</w:t>
      </w:r>
      <w:r w:rsidR="001F2643">
        <w:rPr>
          <w:iCs/>
        </w:rPr>
        <w:t>, pokud</w:t>
      </w:r>
      <w:r w:rsidR="00CC264F">
        <w:rPr>
          <w:iCs/>
        </w:rPr>
        <w:t xml:space="preserve"> </w:t>
      </w:r>
      <w:r w:rsidR="007D7C64">
        <w:rPr>
          <w:iCs/>
        </w:rPr>
        <w:t xml:space="preserve">z hodnocení účinnosti </w:t>
      </w:r>
      <w:r w:rsidR="00CC264F">
        <w:rPr>
          <w:iCs/>
        </w:rPr>
        <w:t>opa</w:t>
      </w:r>
      <w:r w:rsidR="00703CA4">
        <w:rPr>
          <w:iCs/>
        </w:rPr>
        <w:t xml:space="preserve">tření </w:t>
      </w:r>
      <w:r w:rsidR="007D7C64">
        <w:rPr>
          <w:iCs/>
        </w:rPr>
        <w:t>vyplynula potřeba z</w:t>
      </w:r>
      <w:r w:rsidR="00D9178E">
        <w:rPr>
          <w:iCs/>
        </w:rPr>
        <w:t>měn</w:t>
      </w:r>
      <w:r w:rsidR="00703CA4">
        <w:rPr>
          <w:iCs/>
        </w:rPr>
        <w:t xml:space="preserve">, IPP není v souladu s aktuálním zněním RRIPP nebo </w:t>
      </w:r>
      <w:r w:rsidR="00FD031C">
        <w:rPr>
          <w:iCs/>
        </w:rPr>
        <w:t xml:space="preserve">mimořádně </w:t>
      </w:r>
      <w:r w:rsidR="004B0302">
        <w:rPr>
          <w:iCs/>
        </w:rPr>
        <w:t>v případě</w:t>
      </w:r>
      <w:r w:rsidR="00FD031C">
        <w:rPr>
          <w:iCs/>
        </w:rPr>
        <w:t xml:space="preserve"> potřeby</w:t>
      </w:r>
      <w:r w:rsidR="00D62E46">
        <w:rPr>
          <w:iCs/>
        </w:rPr>
        <w:t xml:space="preserve"> jiné</w:t>
      </w:r>
      <w:r w:rsidR="00FD031C">
        <w:rPr>
          <w:iCs/>
        </w:rPr>
        <w:t xml:space="preserve"> změny</w:t>
      </w:r>
      <w:r w:rsidR="00E160EF">
        <w:rPr>
          <w:iCs/>
        </w:rPr>
        <w:t xml:space="preserve"> IPP</w:t>
      </w:r>
      <w:r w:rsidR="00FD031C">
        <w:rPr>
          <w:iCs/>
        </w:rPr>
        <w:t xml:space="preserve">. </w:t>
      </w:r>
    </w:p>
    <w:p w14:paraId="3A827BB7" w14:textId="77777777" w:rsidR="004269B5" w:rsidRDefault="00000000" w:rsidP="00B958D5">
      <w:pPr>
        <w:spacing w:line="264" w:lineRule="auto"/>
        <w:rPr>
          <w:iCs/>
        </w:rPr>
      </w:pPr>
      <w:r>
        <w:rPr>
          <w:iCs/>
        </w:rPr>
        <w:t>Pr</w:t>
      </w:r>
      <w:r w:rsidR="004B0302">
        <w:rPr>
          <w:iCs/>
        </w:rPr>
        <w:t>avideln</w:t>
      </w:r>
      <w:r w:rsidR="00E76280">
        <w:rPr>
          <w:iCs/>
        </w:rPr>
        <w:t>é</w:t>
      </w:r>
      <w:r w:rsidR="004B0302">
        <w:rPr>
          <w:iCs/>
        </w:rPr>
        <w:t xml:space="preserve"> </w:t>
      </w:r>
      <w:r w:rsidR="007A698D">
        <w:rPr>
          <w:iCs/>
        </w:rPr>
        <w:t>a</w:t>
      </w:r>
      <w:r w:rsidR="00D071F5">
        <w:rPr>
          <w:iCs/>
        </w:rPr>
        <w:t>ktualizace</w:t>
      </w:r>
      <w:r w:rsidR="00BD28BB">
        <w:rPr>
          <w:iCs/>
        </w:rPr>
        <w:t xml:space="preserve"> IPP</w:t>
      </w:r>
      <w:r w:rsidR="00D071F5">
        <w:rPr>
          <w:iCs/>
        </w:rPr>
        <w:t xml:space="preserve"> se provád</w:t>
      </w:r>
      <w:r w:rsidR="00E76280">
        <w:rPr>
          <w:iCs/>
        </w:rPr>
        <w:t>ějí</w:t>
      </w:r>
      <w:r w:rsidR="007A698D">
        <w:rPr>
          <w:iCs/>
        </w:rPr>
        <w:t xml:space="preserve"> </w:t>
      </w:r>
      <w:r w:rsidR="00A339B1">
        <w:rPr>
          <w:iCs/>
        </w:rPr>
        <w:t>v sudých letech následně po odevzdání Zprávy.</w:t>
      </w:r>
      <w:r w:rsidR="00E64269">
        <w:rPr>
          <w:iCs/>
        </w:rPr>
        <w:t xml:space="preserve"> Po</w:t>
      </w:r>
      <w:r w:rsidR="00D071F5">
        <w:rPr>
          <w:iCs/>
        </w:rPr>
        <w:t>kud</w:t>
      </w:r>
      <w:r w:rsidR="00E64269">
        <w:rPr>
          <w:iCs/>
        </w:rPr>
        <w:t xml:space="preserve"> ze Zprávy </w:t>
      </w:r>
      <w:r w:rsidR="00CA5E8C">
        <w:rPr>
          <w:iCs/>
        </w:rPr>
        <w:t xml:space="preserve">nevyplyne </w:t>
      </w:r>
      <w:r w:rsidR="00D071F5">
        <w:rPr>
          <w:iCs/>
        </w:rPr>
        <w:t>potřeba</w:t>
      </w:r>
      <w:r w:rsidR="001620A2">
        <w:rPr>
          <w:iCs/>
        </w:rPr>
        <w:t xml:space="preserve"> úprav</w:t>
      </w:r>
      <w:r w:rsidR="00CA5E8C">
        <w:rPr>
          <w:iCs/>
        </w:rPr>
        <w:t xml:space="preserve">, </w:t>
      </w:r>
      <w:r w:rsidR="0052672D">
        <w:rPr>
          <w:iCs/>
        </w:rPr>
        <w:t xml:space="preserve">není povinnost IPP </w:t>
      </w:r>
      <w:r w:rsidR="00CA5E8C">
        <w:rPr>
          <w:iCs/>
        </w:rPr>
        <w:t>aktualiz</w:t>
      </w:r>
      <w:r w:rsidR="0052672D">
        <w:rPr>
          <w:iCs/>
        </w:rPr>
        <w:t xml:space="preserve">ovat. </w:t>
      </w:r>
      <w:r w:rsidR="006C5E61">
        <w:rPr>
          <w:iCs/>
        </w:rPr>
        <w:t>A</w:t>
      </w:r>
      <w:r w:rsidR="00714DCB">
        <w:rPr>
          <w:iCs/>
        </w:rPr>
        <w:t>ktuální znění</w:t>
      </w:r>
      <w:r w:rsidR="006C5E61">
        <w:rPr>
          <w:iCs/>
        </w:rPr>
        <w:t xml:space="preserve"> IPP je následně zveřejněno</w:t>
      </w:r>
      <w:r w:rsidR="00714DCB">
        <w:rPr>
          <w:iCs/>
        </w:rPr>
        <w:t xml:space="preserve"> na internetových stránkách Úřadu.</w:t>
      </w:r>
      <w:r w:rsidR="00054F51">
        <w:rPr>
          <w:iCs/>
        </w:rPr>
        <w:t xml:space="preserve"> </w:t>
      </w:r>
    </w:p>
    <w:p w14:paraId="3AD0DE9E" w14:textId="77777777" w:rsidR="008A15CB" w:rsidRPr="00105DFD" w:rsidRDefault="00000000" w:rsidP="00994B54">
      <w:pPr>
        <w:numPr>
          <w:ilvl w:val="0"/>
          <w:numId w:val="5"/>
        </w:numPr>
        <w:spacing w:after="120" w:line="264" w:lineRule="auto"/>
        <w:ind w:left="357" w:hanging="357"/>
        <w:rPr>
          <w:rFonts w:cs="Arial"/>
          <w:b/>
          <w:bCs/>
          <w:color w:val="0000FF"/>
          <w:szCs w:val="22"/>
        </w:rPr>
      </w:pPr>
      <w:r w:rsidRPr="00105DFD">
        <w:rPr>
          <w:rFonts w:cs="Arial"/>
          <w:b/>
          <w:bCs/>
          <w:color w:val="0000FF"/>
          <w:szCs w:val="22"/>
        </w:rPr>
        <w:t>Úkol č. 5.3.1</w:t>
      </w:r>
    </w:p>
    <w:p w14:paraId="79F923A5" w14:textId="77777777" w:rsidR="008A15CB" w:rsidRDefault="00000000" w:rsidP="008A15CB">
      <w:pPr>
        <w:spacing w:after="120" w:line="264" w:lineRule="auto"/>
        <w:ind w:left="426"/>
        <w:rPr>
          <w:rFonts w:cs="Arial"/>
          <w:bCs/>
          <w:szCs w:val="22"/>
        </w:rPr>
      </w:pPr>
      <w:r>
        <w:rPr>
          <w:rFonts w:cs="Arial"/>
          <w:bCs/>
          <w:szCs w:val="22"/>
        </w:rPr>
        <w:t>Provést aktualizaci IPP</w:t>
      </w:r>
      <w:r w:rsidR="00FC2AD5">
        <w:rPr>
          <w:rFonts w:cs="Arial"/>
          <w:bCs/>
          <w:szCs w:val="22"/>
        </w:rPr>
        <w:t xml:space="preserve"> a zveřejnit nové znění na internetových st</w:t>
      </w:r>
      <w:r w:rsidR="009E289B">
        <w:rPr>
          <w:rFonts w:cs="Arial"/>
          <w:bCs/>
          <w:szCs w:val="22"/>
        </w:rPr>
        <w:t>r</w:t>
      </w:r>
      <w:r w:rsidR="00FC2AD5">
        <w:rPr>
          <w:rFonts w:cs="Arial"/>
          <w:bCs/>
          <w:szCs w:val="22"/>
        </w:rPr>
        <w:t>ánkách Úřadu</w:t>
      </w:r>
      <w:r w:rsidR="003D3847">
        <w:rPr>
          <w:rFonts w:cs="Arial"/>
          <w:bCs/>
          <w:szCs w:val="22"/>
        </w:rPr>
        <w:t>, pokud</w:t>
      </w:r>
      <w:r w:rsidR="00E23410">
        <w:rPr>
          <w:rFonts w:cs="Arial"/>
          <w:bCs/>
          <w:szCs w:val="22"/>
        </w:rPr>
        <w:t xml:space="preserve"> </w:t>
      </w:r>
      <w:r w:rsidR="00295F02">
        <w:rPr>
          <w:rFonts w:cs="Arial"/>
          <w:bCs/>
          <w:szCs w:val="22"/>
        </w:rPr>
        <w:t xml:space="preserve">ze Zprávy </w:t>
      </w:r>
      <w:r w:rsidR="00E00036">
        <w:rPr>
          <w:rFonts w:cs="Arial"/>
          <w:bCs/>
          <w:szCs w:val="22"/>
        </w:rPr>
        <w:t xml:space="preserve">nebo jiných okolností </w:t>
      </w:r>
      <w:r w:rsidR="00F01C56">
        <w:rPr>
          <w:rFonts w:cs="Arial"/>
          <w:bCs/>
          <w:szCs w:val="22"/>
        </w:rPr>
        <w:t xml:space="preserve">či dokumentů </w:t>
      </w:r>
      <w:r w:rsidR="00295F02">
        <w:rPr>
          <w:rFonts w:cs="Arial"/>
          <w:bCs/>
          <w:szCs w:val="22"/>
        </w:rPr>
        <w:t>vyplyne nutnost změn</w:t>
      </w:r>
      <w:r w:rsidR="00301810">
        <w:rPr>
          <w:rFonts w:cs="Arial"/>
          <w:bCs/>
          <w:szCs w:val="22"/>
        </w:rPr>
        <w:t>y</w:t>
      </w:r>
      <w:r w:rsidR="00CD2D58">
        <w:rPr>
          <w:rFonts w:cs="Arial"/>
          <w:bCs/>
          <w:szCs w:val="22"/>
        </w:rPr>
        <w:t xml:space="preserve"> IPP</w:t>
      </w:r>
      <w:r w:rsidR="00295F02">
        <w:rPr>
          <w:rFonts w:cs="Arial"/>
          <w:bCs/>
          <w:szCs w:val="22"/>
        </w:rPr>
        <w:t>.</w:t>
      </w:r>
    </w:p>
    <w:p w14:paraId="65D95F62" w14:textId="77777777" w:rsidR="008A15CB" w:rsidRDefault="00000000" w:rsidP="008A15CB">
      <w:pPr>
        <w:tabs>
          <w:tab w:val="left" w:pos="2268"/>
        </w:tabs>
        <w:spacing w:after="0" w:line="264" w:lineRule="auto"/>
        <w:ind w:firstLine="426"/>
        <w:rPr>
          <w:rFonts w:cs="Arial"/>
          <w:szCs w:val="22"/>
        </w:rPr>
      </w:pPr>
      <w:r>
        <w:rPr>
          <w:rFonts w:cs="Arial"/>
          <w:b/>
          <w:bCs/>
          <w:szCs w:val="22"/>
        </w:rPr>
        <w:t>Odpovědnost</w:t>
      </w:r>
      <w:r w:rsidRPr="00F94CE7">
        <w:rPr>
          <w:rFonts w:cs="Arial"/>
          <w:b/>
          <w:bCs/>
          <w:szCs w:val="22"/>
        </w:rPr>
        <w:t>:</w:t>
      </w:r>
      <w:r w:rsidRPr="00F94CE7">
        <w:rPr>
          <w:rFonts w:cs="Arial"/>
          <w:szCs w:val="22"/>
        </w:rPr>
        <w:t xml:space="preserve"> </w:t>
      </w:r>
      <w:r>
        <w:rPr>
          <w:rFonts w:cs="Arial"/>
          <w:szCs w:val="22"/>
        </w:rPr>
        <w:tab/>
      </w:r>
      <w:r w:rsidR="00B62F70" w:rsidRPr="004808C6">
        <w:rPr>
          <w:rFonts w:cs="Arial"/>
        </w:rPr>
        <w:t>Oddělení interního auditu</w:t>
      </w:r>
    </w:p>
    <w:p w14:paraId="5F2D28E9" w14:textId="77777777" w:rsidR="00436AFE" w:rsidRDefault="00000000" w:rsidP="0080588E">
      <w:pPr>
        <w:tabs>
          <w:tab w:val="left" w:pos="2268"/>
        </w:tabs>
        <w:spacing w:after="480" w:line="264" w:lineRule="auto"/>
        <w:ind w:firstLine="425"/>
        <w:rPr>
          <w:rFonts w:cs="Arial"/>
          <w:szCs w:val="22"/>
        </w:rPr>
      </w:pPr>
      <w:r w:rsidRPr="00F94CE7">
        <w:rPr>
          <w:rFonts w:cs="Arial"/>
          <w:b/>
          <w:bCs/>
          <w:szCs w:val="22"/>
        </w:rPr>
        <w:t xml:space="preserve">Termín: </w:t>
      </w:r>
      <w:r>
        <w:rPr>
          <w:rFonts w:cs="Arial"/>
          <w:b/>
          <w:bCs/>
          <w:szCs w:val="22"/>
        </w:rPr>
        <w:tab/>
      </w:r>
      <w:r w:rsidR="00693FB4" w:rsidRPr="00693FB4">
        <w:rPr>
          <w:rFonts w:cs="Arial"/>
          <w:szCs w:val="22"/>
        </w:rPr>
        <w:t>D</w:t>
      </w:r>
      <w:r>
        <w:rPr>
          <w:rFonts w:cs="Arial"/>
          <w:szCs w:val="22"/>
        </w:rPr>
        <w:t xml:space="preserve">o 30. </w:t>
      </w:r>
      <w:r w:rsidR="003D3847">
        <w:rPr>
          <w:rFonts w:cs="Arial"/>
          <w:szCs w:val="22"/>
        </w:rPr>
        <w:t>června</w:t>
      </w:r>
      <w:r>
        <w:rPr>
          <w:rFonts w:cs="Arial"/>
          <w:szCs w:val="22"/>
        </w:rPr>
        <w:t xml:space="preserve"> každý sudý rok</w:t>
      </w:r>
      <w:r w:rsidR="007A7E5A">
        <w:rPr>
          <w:rFonts w:cs="Arial"/>
          <w:szCs w:val="22"/>
        </w:rPr>
        <w:t xml:space="preserve">, </w:t>
      </w:r>
      <w:r w:rsidR="005A70E1">
        <w:rPr>
          <w:rFonts w:cs="Arial"/>
          <w:szCs w:val="22"/>
        </w:rPr>
        <w:t>kdykoliv při potřebě změn</w:t>
      </w:r>
    </w:p>
    <w:p w14:paraId="62876B94" w14:textId="77777777" w:rsidR="00E64832" w:rsidRPr="00341DC7" w:rsidRDefault="00000000" w:rsidP="008663CB">
      <w:pPr>
        <w:pStyle w:val="Nadpis1"/>
        <w:spacing w:after="360"/>
        <w:ind w:left="431" w:hanging="431"/>
        <w:rPr>
          <w:rFonts w:cs="Arial"/>
          <w:sz w:val="24"/>
          <w:szCs w:val="24"/>
        </w:rPr>
      </w:pPr>
      <w:bookmarkStart w:id="21" w:name="_Toc232145508"/>
      <w:r>
        <w:rPr>
          <w:rFonts w:cs="Arial"/>
          <w:sz w:val="24"/>
          <w:szCs w:val="24"/>
        </w:rPr>
        <w:t>Seznam použitých zkratek</w:t>
      </w:r>
      <w:bookmarkEnd w:id="21"/>
    </w:p>
    <w:p w14:paraId="0036ED0D" w14:textId="77777777" w:rsidR="007967DD" w:rsidRDefault="00000000" w:rsidP="007967DD">
      <w:pPr>
        <w:tabs>
          <w:tab w:val="left" w:pos="1701"/>
        </w:tabs>
        <w:spacing w:after="60" w:line="264" w:lineRule="auto"/>
        <w:ind w:left="1701" w:hanging="1701"/>
        <w:rPr>
          <w:rFonts w:cs="Arial"/>
          <w:szCs w:val="22"/>
        </w:rPr>
      </w:pPr>
      <w:r>
        <w:rPr>
          <w:rFonts w:cs="Arial"/>
          <w:szCs w:val="22"/>
        </w:rPr>
        <w:t>Etický kodex</w:t>
      </w:r>
      <w:r>
        <w:rPr>
          <w:rFonts w:cs="Arial"/>
          <w:szCs w:val="22"/>
        </w:rPr>
        <w:tab/>
      </w:r>
      <w:r w:rsidRPr="00F94CE7">
        <w:rPr>
          <w:rFonts w:cs="Arial"/>
          <w:szCs w:val="22"/>
        </w:rPr>
        <w:t>Služební předpis nejvyššího státního tajemníka č. 3</w:t>
      </w:r>
      <w:r w:rsidR="008817C7">
        <w:rPr>
          <w:rFonts w:cs="Arial"/>
          <w:szCs w:val="22"/>
        </w:rPr>
        <w:t xml:space="preserve"> ze dne</w:t>
      </w:r>
      <w:r w:rsidR="004F50E4">
        <w:rPr>
          <w:rFonts w:cs="Arial"/>
          <w:szCs w:val="22"/>
        </w:rPr>
        <w:t xml:space="preserve"> 3. října </w:t>
      </w:r>
      <w:r w:rsidRPr="00F94CE7">
        <w:rPr>
          <w:rFonts w:cs="Arial"/>
          <w:szCs w:val="22"/>
        </w:rPr>
        <w:t>2023</w:t>
      </w:r>
      <w:r>
        <w:rPr>
          <w:rFonts w:cs="Arial"/>
          <w:szCs w:val="22"/>
        </w:rPr>
        <w:t>,</w:t>
      </w:r>
      <w:r w:rsidRPr="00F94CE7">
        <w:rPr>
          <w:rFonts w:cs="Arial"/>
          <w:szCs w:val="22"/>
        </w:rPr>
        <w:t xml:space="preserve"> </w:t>
      </w:r>
      <w:r w:rsidR="00901601">
        <w:rPr>
          <w:rFonts w:cs="Arial"/>
          <w:szCs w:val="22"/>
        </w:rPr>
        <w:br/>
      </w:r>
      <w:r w:rsidRPr="00F94CE7">
        <w:rPr>
          <w:rFonts w:cs="Arial"/>
          <w:szCs w:val="22"/>
        </w:rPr>
        <w:t>o pravidlech etiky státních zaměstnanců</w:t>
      </w:r>
    </w:p>
    <w:p w14:paraId="5630CEDB" w14:textId="77777777" w:rsidR="00E64832" w:rsidRDefault="00000000" w:rsidP="007967DD">
      <w:pPr>
        <w:tabs>
          <w:tab w:val="left" w:pos="1701"/>
        </w:tabs>
        <w:spacing w:after="60" w:line="264" w:lineRule="auto"/>
        <w:ind w:left="1701" w:hanging="1701"/>
        <w:rPr>
          <w:rFonts w:cs="Arial"/>
        </w:rPr>
      </w:pPr>
      <w:r>
        <w:rPr>
          <w:rFonts w:cs="Arial"/>
          <w:szCs w:val="22"/>
        </w:rPr>
        <w:t>IPP</w:t>
      </w:r>
      <w:r>
        <w:rPr>
          <w:rFonts w:cs="Arial"/>
          <w:szCs w:val="22"/>
        </w:rPr>
        <w:tab/>
      </w:r>
      <w:r w:rsidRPr="004808C6">
        <w:rPr>
          <w:rFonts w:cs="Arial"/>
        </w:rPr>
        <w:t>Interní protikorupční program Úřadu vlády Č</w:t>
      </w:r>
      <w:r>
        <w:rPr>
          <w:rFonts w:cs="Arial"/>
        </w:rPr>
        <w:t>eské republiky</w:t>
      </w:r>
    </w:p>
    <w:p w14:paraId="297C9E2C" w14:textId="77777777" w:rsidR="00E875CE" w:rsidRDefault="00000000" w:rsidP="007967DD">
      <w:pPr>
        <w:tabs>
          <w:tab w:val="left" w:pos="1701"/>
        </w:tabs>
        <w:spacing w:after="60" w:line="264" w:lineRule="auto"/>
        <w:ind w:left="1701" w:hanging="1701"/>
        <w:rPr>
          <w:rFonts w:cs="Arial"/>
          <w:szCs w:val="22"/>
        </w:rPr>
      </w:pPr>
      <w:r>
        <w:rPr>
          <w:rFonts w:cs="Arial"/>
          <w:iCs/>
        </w:rPr>
        <w:t xml:space="preserve">NEN </w:t>
      </w:r>
      <w:r>
        <w:rPr>
          <w:rFonts w:cs="Arial"/>
          <w:iCs/>
        </w:rPr>
        <w:tab/>
        <w:t>Národní elektronický nástroj</w:t>
      </w:r>
    </w:p>
    <w:bookmarkEnd w:id="0"/>
    <w:bookmarkEnd w:id="1"/>
    <w:bookmarkEnd w:id="2"/>
    <w:p w14:paraId="2CCCD474" w14:textId="77777777" w:rsidR="00274F49" w:rsidRDefault="00000000" w:rsidP="007967DD">
      <w:pPr>
        <w:tabs>
          <w:tab w:val="left" w:pos="1701"/>
        </w:tabs>
        <w:spacing w:after="60" w:line="264" w:lineRule="auto"/>
        <w:ind w:left="1701" w:hanging="1701"/>
        <w:jc w:val="left"/>
        <w:rPr>
          <w:rFonts w:cs="Arial"/>
        </w:rPr>
      </w:pPr>
      <w:r>
        <w:rPr>
          <w:rFonts w:cs="Arial"/>
        </w:rPr>
        <w:t>P</w:t>
      </w:r>
      <w:r w:rsidRPr="00274F49">
        <w:rPr>
          <w:rFonts w:cs="Arial"/>
        </w:rPr>
        <w:t>říslušn</w:t>
      </w:r>
      <w:r>
        <w:rPr>
          <w:rFonts w:cs="Arial"/>
        </w:rPr>
        <w:t>á</w:t>
      </w:r>
      <w:r w:rsidRPr="00274F49">
        <w:rPr>
          <w:rFonts w:cs="Arial"/>
        </w:rPr>
        <w:t xml:space="preserve"> osob</w:t>
      </w:r>
      <w:r>
        <w:rPr>
          <w:rFonts w:cs="Arial"/>
        </w:rPr>
        <w:t>a</w:t>
      </w:r>
      <w:r>
        <w:rPr>
          <w:rFonts w:cs="Arial"/>
        </w:rPr>
        <w:tab/>
      </w:r>
      <w:r w:rsidR="009D4CA0">
        <w:rPr>
          <w:rFonts w:cs="Arial"/>
        </w:rPr>
        <w:t xml:space="preserve">Příslušná osoba </w:t>
      </w:r>
      <w:r w:rsidRPr="00274F49">
        <w:rPr>
          <w:rFonts w:cs="Arial"/>
        </w:rPr>
        <w:t>podle §</w:t>
      </w:r>
      <w:r>
        <w:rPr>
          <w:rFonts w:cs="Arial"/>
        </w:rPr>
        <w:t xml:space="preserve"> </w:t>
      </w:r>
      <w:r w:rsidRPr="00274F49">
        <w:rPr>
          <w:rFonts w:cs="Arial"/>
        </w:rPr>
        <w:t>10 zákona č. 171/2023 Sb., o ochraně oznamovatelů</w:t>
      </w:r>
    </w:p>
    <w:p w14:paraId="48FF3125" w14:textId="77777777" w:rsidR="00A32288" w:rsidRDefault="00000000" w:rsidP="007967DD">
      <w:pPr>
        <w:tabs>
          <w:tab w:val="left" w:pos="1701"/>
        </w:tabs>
        <w:spacing w:after="60" w:line="264" w:lineRule="auto"/>
        <w:ind w:left="1701" w:hanging="1701"/>
        <w:jc w:val="left"/>
        <w:rPr>
          <w:rFonts w:cs="Arial"/>
          <w:color w:val="000000"/>
        </w:rPr>
      </w:pPr>
      <w:r>
        <w:rPr>
          <w:rFonts w:cs="Arial"/>
          <w:color w:val="000000"/>
        </w:rPr>
        <w:t>RRIPP</w:t>
      </w:r>
      <w:r>
        <w:rPr>
          <w:rFonts w:cs="Arial"/>
          <w:color w:val="000000"/>
        </w:rPr>
        <w:tab/>
      </w:r>
      <w:r w:rsidRPr="004808C6">
        <w:rPr>
          <w:rFonts w:cs="Arial"/>
          <w:color w:val="000000"/>
        </w:rPr>
        <w:t>Rámcov</w:t>
      </w:r>
      <w:r>
        <w:rPr>
          <w:rFonts w:cs="Arial"/>
          <w:color w:val="000000"/>
        </w:rPr>
        <w:t>ý</w:t>
      </w:r>
      <w:r w:rsidRPr="004808C6">
        <w:rPr>
          <w:rFonts w:cs="Arial"/>
          <w:color w:val="000000"/>
        </w:rPr>
        <w:t xml:space="preserve"> rezortní interní protikorupční progra</w:t>
      </w:r>
      <w:r>
        <w:rPr>
          <w:rFonts w:cs="Arial"/>
          <w:color w:val="000000"/>
        </w:rPr>
        <w:t>m</w:t>
      </w:r>
      <w:r w:rsidR="00EE7356">
        <w:rPr>
          <w:rFonts w:cs="Arial"/>
          <w:color w:val="000000"/>
        </w:rPr>
        <w:t xml:space="preserve"> vydaný Ministerstvem spravedlnosti</w:t>
      </w:r>
    </w:p>
    <w:p w14:paraId="010D2B77" w14:textId="77777777" w:rsidR="00474B3F" w:rsidRDefault="00000000" w:rsidP="007967DD">
      <w:pPr>
        <w:tabs>
          <w:tab w:val="left" w:pos="1701"/>
        </w:tabs>
        <w:spacing w:after="60" w:line="264" w:lineRule="auto"/>
        <w:ind w:left="1701" w:hanging="1701"/>
        <w:jc w:val="left"/>
        <w:rPr>
          <w:rFonts w:cs="Arial"/>
        </w:rPr>
      </w:pPr>
      <w:r>
        <w:rPr>
          <w:rFonts w:cs="Arial"/>
        </w:rPr>
        <w:t>Úřad</w:t>
      </w:r>
      <w:r>
        <w:rPr>
          <w:rFonts w:cs="Arial"/>
        </w:rPr>
        <w:tab/>
        <w:t>Úřad vlády České republiky</w:t>
      </w:r>
    </w:p>
    <w:p w14:paraId="71493198" w14:textId="77777777" w:rsidR="00014545" w:rsidRDefault="00000000" w:rsidP="007967DD">
      <w:pPr>
        <w:tabs>
          <w:tab w:val="left" w:pos="1701"/>
        </w:tabs>
        <w:spacing w:after="60" w:line="264" w:lineRule="auto"/>
        <w:ind w:left="1701" w:hanging="1701"/>
        <w:jc w:val="left"/>
        <w:rPr>
          <w:rFonts w:cs="Arial"/>
        </w:rPr>
      </w:pPr>
      <w:r>
        <w:rPr>
          <w:rFonts w:cs="Arial"/>
        </w:rPr>
        <w:t xml:space="preserve">VÚV </w:t>
      </w:r>
      <w:r>
        <w:rPr>
          <w:rFonts w:cs="Arial"/>
        </w:rPr>
        <w:tab/>
        <w:t>Vedoucí Úřadu</w:t>
      </w:r>
      <w:r w:rsidR="0015001C">
        <w:rPr>
          <w:rFonts w:cs="Arial"/>
        </w:rPr>
        <w:t xml:space="preserve"> vlády České republiky</w:t>
      </w:r>
    </w:p>
    <w:p w14:paraId="20008B5C" w14:textId="77777777" w:rsidR="001872A3" w:rsidRDefault="00000000" w:rsidP="007967DD">
      <w:pPr>
        <w:tabs>
          <w:tab w:val="left" w:pos="1701"/>
        </w:tabs>
        <w:spacing w:after="60" w:line="264" w:lineRule="auto"/>
        <w:ind w:left="1701" w:hanging="1701"/>
        <w:jc w:val="left"/>
        <w:rPr>
          <w:rFonts w:cs="Arial"/>
          <w:szCs w:val="22"/>
        </w:rPr>
      </w:pPr>
      <w:r>
        <w:rPr>
          <w:rFonts w:cs="Arial"/>
          <w:szCs w:val="22"/>
        </w:rPr>
        <w:t xml:space="preserve">Zpráva </w:t>
      </w:r>
      <w:r>
        <w:rPr>
          <w:rFonts w:cs="Arial"/>
          <w:szCs w:val="22"/>
        </w:rPr>
        <w:tab/>
      </w:r>
      <w:r w:rsidRPr="005D4F6C">
        <w:rPr>
          <w:rFonts w:cs="Arial"/>
          <w:szCs w:val="22"/>
        </w:rPr>
        <w:t>Zpráv</w:t>
      </w:r>
      <w:r w:rsidR="00A91A84">
        <w:rPr>
          <w:rFonts w:cs="Arial"/>
          <w:szCs w:val="22"/>
        </w:rPr>
        <w:t>a</w:t>
      </w:r>
      <w:r w:rsidRPr="005D4F6C">
        <w:rPr>
          <w:rFonts w:cs="Arial"/>
          <w:szCs w:val="22"/>
        </w:rPr>
        <w:t xml:space="preserve"> o plnění I</w:t>
      </w:r>
      <w:r>
        <w:rPr>
          <w:rFonts w:cs="Arial"/>
          <w:szCs w:val="22"/>
        </w:rPr>
        <w:t>nterního protikorupčního programu</w:t>
      </w:r>
      <w:r w:rsidR="00A91A84">
        <w:rPr>
          <w:rFonts w:cs="Arial"/>
          <w:szCs w:val="22"/>
        </w:rPr>
        <w:t xml:space="preserve"> </w:t>
      </w:r>
      <w:r w:rsidR="005F20B1">
        <w:rPr>
          <w:rFonts w:cs="Arial"/>
          <w:szCs w:val="22"/>
        </w:rPr>
        <w:t>Úřadu</w:t>
      </w:r>
      <w:r w:rsidR="003F0246">
        <w:rPr>
          <w:rFonts w:cs="Arial"/>
          <w:szCs w:val="22"/>
        </w:rPr>
        <w:t xml:space="preserve"> vlády České republiky</w:t>
      </w:r>
    </w:p>
    <w:p w14:paraId="4FEF0018" w14:textId="77777777" w:rsidR="008855A9" w:rsidRPr="008855A9" w:rsidRDefault="00000000" w:rsidP="008855A9">
      <w:pPr>
        <w:pStyle w:val="Nadpis1"/>
        <w:numPr>
          <w:ilvl w:val="0"/>
          <w:numId w:val="0"/>
        </w:numPr>
        <w:spacing w:after="360"/>
        <w:ind w:left="431" w:hanging="431"/>
      </w:pPr>
      <w:bookmarkStart w:id="22" w:name="_Toc232145509"/>
      <w:r w:rsidRPr="004C7C48">
        <w:rPr>
          <w:rFonts w:cs="Arial"/>
          <w:sz w:val="24"/>
          <w:szCs w:val="24"/>
        </w:rPr>
        <w:lastRenderedPageBreak/>
        <w:t xml:space="preserve">Příloha č. 1 </w:t>
      </w:r>
      <w:r w:rsidR="004C7C48" w:rsidRPr="004C7C48">
        <w:rPr>
          <w:rFonts w:cs="Arial"/>
          <w:sz w:val="24"/>
          <w:szCs w:val="24"/>
        </w:rPr>
        <w:t>–</w:t>
      </w:r>
      <w:r w:rsidRPr="004C7C48">
        <w:rPr>
          <w:rFonts w:cs="Arial"/>
          <w:sz w:val="24"/>
          <w:szCs w:val="24"/>
        </w:rPr>
        <w:t xml:space="preserve"> </w:t>
      </w:r>
      <w:r w:rsidR="004C7C48" w:rsidRPr="004C7C48">
        <w:rPr>
          <w:rFonts w:cs="Arial"/>
          <w:sz w:val="24"/>
          <w:szCs w:val="24"/>
        </w:rPr>
        <w:t>Přehledová tabulka úkolů IPP</w:t>
      </w:r>
      <w:bookmarkStart w:id="23" w:name="RANGE!A1:D30"/>
      <w:bookmarkEnd w:id="22"/>
    </w:p>
    <w:tbl>
      <w:tblPr>
        <w:tblW w:w="9720" w:type="dxa"/>
        <w:tblCellMar>
          <w:left w:w="70" w:type="dxa"/>
          <w:right w:w="70" w:type="dxa"/>
        </w:tblCellMar>
        <w:tblLook w:val="04A0" w:firstRow="1" w:lastRow="0" w:firstColumn="1" w:lastColumn="0" w:noHBand="0" w:noVBand="1"/>
      </w:tblPr>
      <w:tblGrid>
        <w:gridCol w:w="1057"/>
        <w:gridCol w:w="4594"/>
        <w:gridCol w:w="2105"/>
        <w:gridCol w:w="1964"/>
      </w:tblGrid>
      <w:tr w:rsidR="00D10ACB" w14:paraId="514AB3B2" w14:textId="77777777" w:rsidTr="008855A9">
        <w:trPr>
          <w:trHeight w:val="601"/>
        </w:trPr>
        <w:tc>
          <w:tcPr>
            <w:tcW w:w="1057" w:type="dxa"/>
            <w:tcBorders>
              <w:top w:val="single" w:sz="4" w:space="0" w:color="auto"/>
              <w:left w:val="single" w:sz="4" w:space="0" w:color="auto"/>
              <w:bottom w:val="single" w:sz="4" w:space="0" w:color="auto"/>
              <w:right w:val="single" w:sz="4" w:space="0" w:color="auto"/>
            </w:tcBorders>
            <w:vAlign w:val="center"/>
            <w:hideMark/>
          </w:tcPr>
          <w:p w14:paraId="1EE370FD" w14:textId="77777777" w:rsidR="008855A9" w:rsidRPr="008855A9" w:rsidRDefault="00000000">
            <w:pPr>
              <w:jc w:val="center"/>
              <w:rPr>
                <w:rFonts w:ascii="Aptos" w:hAnsi="Aptos"/>
                <w:b/>
                <w:bCs/>
                <w:color w:val="000000"/>
                <w:szCs w:val="22"/>
              </w:rPr>
            </w:pPr>
            <w:r w:rsidRPr="008855A9">
              <w:rPr>
                <w:rFonts w:ascii="Aptos" w:hAnsi="Aptos"/>
                <w:b/>
                <w:bCs/>
                <w:color w:val="000000"/>
                <w:szCs w:val="22"/>
              </w:rPr>
              <w:t>Číslo úkolu</w:t>
            </w:r>
          </w:p>
        </w:tc>
        <w:tc>
          <w:tcPr>
            <w:tcW w:w="4594" w:type="dxa"/>
            <w:tcBorders>
              <w:top w:val="single" w:sz="4" w:space="0" w:color="auto"/>
              <w:left w:val="nil"/>
              <w:bottom w:val="single" w:sz="4" w:space="0" w:color="auto"/>
              <w:right w:val="single" w:sz="4" w:space="0" w:color="auto"/>
            </w:tcBorders>
            <w:vAlign w:val="center"/>
            <w:hideMark/>
          </w:tcPr>
          <w:p w14:paraId="16724C57" w14:textId="77777777" w:rsidR="008855A9" w:rsidRPr="008855A9" w:rsidRDefault="00000000" w:rsidP="008855A9">
            <w:pPr>
              <w:spacing w:after="0"/>
              <w:jc w:val="center"/>
              <w:rPr>
                <w:rFonts w:ascii="Aptos" w:hAnsi="Aptos"/>
                <w:b/>
                <w:bCs/>
                <w:szCs w:val="22"/>
              </w:rPr>
            </w:pPr>
            <w:r w:rsidRPr="008855A9">
              <w:rPr>
                <w:rFonts w:ascii="Aptos" w:hAnsi="Aptos"/>
                <w:b/>
                <w:bCs/>
                <w:szCs w:val="22"/>
              </w:rPr>
              <w:t>Úkol</w:t>
            </w:r>
          </w:p>
        </w:tc>
        <w:tc>
          <w:tcPr>
            <w:tcW w:w="2105" w:type="dxa"/>
            <w:tcBorders>
              <w:top w:val="single" w:sz="4" w:space="0" w:color="auto"/>
              <w:left w:val="nil"/>
              <w:bottom w:val="single" w:sz="4" w:space="0" w:color="auto"/>
              <w:right w:val="single" w:sz="4" w:space="0" w:color="auto"/>
            </w:tcBorders>
            <w:vAlign w:val="center"/>
            <w:hideMark/>
          </w:tcPr>
          <w:p w14:paraId="39E76273" w14:textId="77777777" w:rsidR="008855A9" w:rsidRPr="008855A9" w:rsidRDefault="00000000" w:rsidP="008855A9">
            <w:pPr>
              <w:spacing w:after="0"/>
              <w:jc w:val="center"/>
              <w:rPr>
                <w:rFonts w:ascii="Aptos" w:hAnsi="Aptos"/>
                <w:b/>
                <w:bCs/>
                <w:szCs w:val="22"/>
              </w:rPr>
            </w:pPr>
            <w:r w:rsidRPr="008855A9">
              <w:rPr>
                <w:rFonts w:ascii="Aptos" w:hAnsi="Aptos"/>
                <w:b/>
                <w:bCs/>
                <w:szCs w:val="22"/>
              </w:rPr>
              <w:t>Odpovědnost</w:t>
            </w:r>
          </w:p>
        </w:tc>
        <w:tc>
          <w:tcPr>
            <w:tcW w:w="1964" w:type="dxa"/>
            <w:tcBorders>
              <w:top w:val="single" w:sz="4" w:space="0" w:color="auto"/>
              <w:left w:val="nil"/>
              <w:bottom w:val="single" w:sz="4" w:space="0" w:color="auto"/>
              <w:right w:val="single" w:sz="4" w:space="0" w:color="auto"/>
            </w:tcBorders>
            <w:vAlign w:val="center"/>
            <w:hideMark/>
          </w:tcPr>
          <w:p w14:paraId="7CB89C22" w14:textId="77777777" w:rsidR="008855A9" w:rsidRPr="008855A9" w:rsidRDefault="00000000" w:rsidP="008855A9">
            <w:pPr>
              <w:spacing w:after="0"/>
              <w:jc w:val="center"/>
              <w:rPr>
                <w:rFonts w:ascii="Aptos" w:hAnsi="Aptos"/>
                <w:b/>
                <w:bCs/>
                <w:color w:val="000000"/>
                <w:szCs w:val="22"/>
              </w:rPr>
            </w:pPr>
            <w:r w:rsidRPr="008855A9">
              <w:rPr>
                <w:rFonts w:ascii="Aptos" w:hAnsi="Aptos"/>
                <w:b/>
                <w:bCs/>
                <w:color w:val="000000"/>
                <w:szCs w:val="22"/>
              </w:rPr>
              <w:t>Termín</w:t>
            </w:r>
          </w:p>
        </w:tc>
      </w:tr>
      <w:tr w:rsidR="00D10ACB" w14:paraId="6F6F3F02" w14:textId="77777777" w:rsidTr="008855A9">
        <w:trPr>
          <w:trHeight w:val="301"/>
        </w:trPr>
        <w:tc>
          <w:tcPr>
            <w:tcW w:w="5651" w:type="dxa"/>
            <w:gridSpan w:val="2"/>
            <w:tcBorders>
              <w:top w:val="single" w:sz="4" w:space="0" w:color="auto"/>
              <w:left w:val="single" w:sz="4" w:space="0" w:color="auto"/>
              <w:bottom w:val="single" w:sz="4" w:space="0" w:color="auto"/>
              <w:right w:val="nil"/>
            </w:tcBorders>
            <w:shd w:val="clear" w:color="000000" w:fill="FBE2D5"/>
            <w:noWrap/>
            <w:vAlign w:val="center"/>
            <w:hideMark/>
          </w:tcPr>
          <w:p w14:paraId="39DC8A82" w14:textId="77777777" w:rsidR="008855A9" w:rsidRPr="008855A9" w:rsidRDefault="00000000" w:rsidP="008855A9">
            <w:pPr>
              <w:spacing w:after="0"/>
              <w:ind w:firstLineChars="200" w:firstLine="442"/>
              <w:jc w:val="left"/>
              <w:rPr>
                <w:rFonts w:ascii="Aptos" w:hAnsi="Aptos"/>
                <w:b/>
                <w:bCs/>
                <w:color w:val="000000"/>
                <w:szCs w:val="22"/>
              </w:rPr>
            </w:pPr>
            <w:r w:rsidRPr="008855A9">
              <w:rPr>
                <w:rFonts w:ascii="Aptos" w:hAnsi="Aptos"/>
                <w:b/>
                <w:bCs/>
                <w:color w:val="000000"/>
                <w:szCs w:val="22"/>
              </w:rPr>
              <w:t>1. Vytváření a posilování protikorupčního klimatu</w:t>
            </w:r>
          </w:p>
        </w:tc>
        <w:tc>
          <w:tcPr>
            <w:tcW w:w="2105" w:type="dxa"/>
            <w:tcBorders>
              <w:top w:val="nil"/>
              <w:left w:val="nil"/>
              <w:bottom w:val="single" w:sz="4" w:space="0" w:color="auto"/>
              <w:right w:val="nil"/>
            </w:tcBorders>
            <w:shd w:val="clear" w:color="000000" w:fill="FBE2D5"/>
            <w:vAlign w:val="center"/>
            <w:hideMark/>
          </w:tcPr>
          <w:p w14:paraId="5CBA64B5" w14:textId="77777777" w:rsidR="008855A9" w:rsidRPr="008855A9" w:rsidRDefault="00000000" w:rsidP="008855A9">
            <w:pPr>
              <w:spacing w:after="0"/>
              <w:jc w:val="center"/>
              <w:rPr>
                <w:rFonts w:ascii="Aptos" w:hAnsi="Aptos"/>
                <w:szCs w:val="22"/>
              </w:rPr>
            </w:pPr>
            <w:r w:rsidRPr="008855A9">
              <w:rPr>
                <w:rFonts w:ascii="Aptos" w:hAnsi="Aptos"/>
                <w:szCs w:val="22"/>
              </w:rPr>
              <w:t> </w:t>
            </w:r>
          </w:p>
        </w:tc>
        <w:tc>
          <w:tcPr>
            <w:tcW w:w="1964" w:type="dxa"/>
            <w:tcBorders>
              <w:top w:val="nil"/>
              <w:left w:val="nil"/>
              <w:bottom w:val="single" w:sz="4" w:space="0" w:color="auto"/>
              <w:right w:val="single" w:sz="4" w:space="0" w:color="auto"/>
            </w:tcBorders>
            <w:shd w:val="clear" w:color="000000" w:fill="FBE2D5"/>
            <w:vAlign w:val="center"/>
            <w:hideMark/>
          </w:tcPr>
          <w:p w14:paraId="75B65888" w14:textId="77777777" w:rsidR="008855A9" w:rsidRPr="008855A9" w:rsidRDefault="00000000" w:rsidP="008855A9">
            <w:pPr>
              <w:spacing w:after="0"/>
              <w:jc w:val="center"/>
              <w:rPr>
                <w:rFonts w:ascii="Aptos" w:hAnsi="Aptos"/>
                <w:b/>
                <w:bCs/>
                <w:color w:val="000000"/>
                <w:szCs w:val="22"/>
              </w:rPr>
            </w:pPr>
            <w:r w:rsidRPr="008855A9">
              <w:rPr>
                <w:rFonts w:ascii="Aptos" w:hAnsi="Aptos"/>
                <w:b/>
                <w:bCs/>
                <w:color w:val="000000"/>
                <w:szCs w:val="22"/>
              </w:rPr>
              <w:t> </w:t>
            </w:r>
          </w:p>
        </w:tc>
      </w:tr>
      <w:tr w:rsidR="00D10ACB" w14:paraId="6EC602D7" w14:textId="77777777" w:rsidTr="008855A9">
        <w:trPr>
          <w:trHeight w:val="1804"/>
        </w:trPr>
        <w:tc>
          <w:tcPr>
            <w:tcW w:w="1057" w:type="dxa"/>
            <w:tcBorders>
              <w:top w:val="nil"/>
              <w:left w:val="single" w:sz="4" w:space="0" w:color="auto"/>
              <w:bottom w:val="single" w:sz="4" w:space="0" w:color="auto"/>
              <w:right w:val="single" w:sz="4" w:space="0" w:color="auto"/>
            </w:tcBorders>
            <w:vAlign w:val="center"/>
            <w:hideMark/>
          </w:tcPr>
          <w:p w14:paraId="19D11542" w14:textId="77777777" w:rsidR="008855A9" w:rsidRPr="008855A9" w:rsidRDefault="00000000" w:rsidP="008855A9">
            <w:pPr>
              <w:spacing w:after="0"/>
              <w:jc w:val="center"/>
              <w:rPr>
                <w:rFonts w:ascii="Aptos" w:hAnsi="Aptos"/>
                <w:color w:val="000000"/>
                <w:szCs w:val="22"/>
              </w:rPr>
            </w:pPr>
            <w:r w:rsidRPr="008855A9">
              <w:rPr>
                <w:rFonts w:ascii="Aptos" w:hAnsi="Aptos"/>
                <w:color w:val="000000"/>
                <w:szCs w:val="22"/>
              </w:rPr>
              <w:t>1.1.1</w:t>
            </w:r>
          </w:p>
        </w:tc>
        <w:tc>
          <w:tcPr>
            <w:tcW w:w="4594" w:type="dxa"/>
            <w:tcBorders>
              <w:top w:val="nil"/>
              <w:left w:val="nil"/>
              <w:bottom w:val="single" w:sz="4" w:space="0" w:color="auto"/>
              <w:right w:val="single" w:sz="4" w:space="0" w:color="auto"/>
            </w:tcBorders>
            <w:vAlign w:val="center"/>
            <w:hideMark/>
          </w:tcPr>
          <w:p w14:paraId="05293D40" w14:textId="77777777" w:rsidR="008855A9" w:rsidRPr="008855A9" w:rsidRDefault="00000000" w:rsidP="008855A9">
            <w:pPr>
              <w:spacing w:after="0"/>
              <w:jc w:val="left"/>
              <w:rPr>
                <w:rFonts w:ascii="Aptos" w:hAnsi="Aptos"/>
                <w:szCs w:val="22"/>
              </w:rPr>
            </w:pPr>
            <w:r w:rsidRPr="008855A9">
              <w:rPr>
                <w:rFonts w:ascii="Aptos" w:hAnsi="Aptos"/>
                <w:szCs w:val="22"/>
              </w:rPr>
              <w:t xml:space="preserve">Pravidelně seznamovat podřízené zaměstnance s etickým kodexem na jednáních a poradách a průběžně kontrolovat jeho dodržování. Uvádět přitom konkrétní příklady </w:t>
            </w:r>
            <w:r w:rsidR="00C60930">
              <w:rPr>
                <w:rFonts w:ascii="Aptos" w:hAnsi="Aptos"/>
                <w:szCs w:val="22"/>
              </w:rPr>
              <w:br/>
            </w:r>
            <w:r w:rsidRPr="008855A9">
              <w:rPr>
                <w:rFonts w:ascii="Aptos" w:hAnsi="Aptos"/>
                <w:szCs w:val="22"/>
              </w:rPr>
              <w:t>z praxe, avšak dodržovat současně právo na soukromí.</w:t>
            </w:r>
          </w:p>
        </w:tc>
        <w:tc>
          <w:tcPr>
            <w:tcW w:w="2105" w:type="dxa"/>
            <w:tcBorders>
              <w:top w:val="nil"/>
              <w:left w:val="nil"/>
              <w:bottom w:val="single" w:sz="4" w:space="0" w:color="auto"/>
              <w:right w:val="single" w:sz="4" w:space="0" w:color="auto"/>
            </w:tcBorders>
            <w:vAlign w:val="center"/>
            <w:hideMark/>
          </w:tcPr>
          <w:p w14:paraId="1A1F838A" w14:textId="77777777" w:rsidR="008855A9" w:rsidRPr="008855A9" w:rsidRDefault="00000000" w:rsidP="008855A9">
            <w:pPr>
              <w:spacing w:after="0"/>
              <w:jc w:val="center"/>
              <w:rPr>
                <w:rFonts w:ascii="Aptos" w:hAnsi="Aptos"/>
                <w:szCs w:val="22"/>
              </w:rPr>
            </w:pPr>
            <w:r w:rsidRPr="008855A9">
              <w:rPr>
                <w:rFonts w:ascii="Aptos" w:hAnsi="Aptos"/>
                <w:szCs w:val="22"/>
              </w:rPr>
              <w:t>Všichni vedoucí zaměstnanci</w:t>
            </w:r>
          </w:p>
        </w:tc>
        <w:tc>
          <w:tcPr>
            <w:tcW w:w="1964" w:type="dxa"/>
            <w:tcBorders>
              <w:top w:val="nil"/>
              <w:left w:val="nil"/>
              <w:bottom w:val="single" w:sz="4" w:space="0" w:color="auto"/>
              <w:right w:val="single" w:sz="4" w:space="0" w:color="auto"/>
            </w:tcBorders>
            <w:vAlign w:val="center"/>
            <w:hideMark/>
          </w:tcPr>
          <w:p w14:paraId="4605FCF4" w14:textId="77777777" w:rsidR="008855A9" w:rsidRPr="008855A9" w:rsidRDefault="00000000" w:rsidP="008855A9">
            <w:pPr>
              <w:spacing w:after="0"/>
              <w:jc w:val="center"/>
              <w:rPr>
                <w:rFonts w:ascii="Aptos" w:hAnsi="Aptos"/>
                <w:color w:val="000000"/>
                <w:szCs w:val="22"/>
              </w:rPr>
            </w:pPr>
            <w:r w:rsidRPr="008855A9">
              <w:rPr>
                <w:rFonts w:ascii="Aptos" w:hAnsi="Aptos"/>
                <w:color w:val="000000"/>
                <w:szCs w:val="22"/>
              </w:rPr>
              <w:t>Průběžně, trvale</w:t>
            </w:r>
          </w:p>
        </w:tc>
      </w:tr>
      <w:tr w:rsidR="00D10ACB" w14:paraId="3B72E8A4" w14:textId="77777777" w:rsidTr="008855A9">
        <w:trPr>
          <w:trHeight w:val="902"/>
        </w:trPr>
        <w:tc>
          <w:tcPr>
            <w:tcW w:w="1057" w:type="dxa"/>
            <w:tcBorders>
              <w:top w:val="nil"/>
              <w:left w:val="single" w:sz="4" w:space="0" w:color="auto"/>
              <w:bottom w:val="single" w:sz="4" w:space="0" w:color="auto"/>
              <w:right w:val="single" w:sz="4" w:space="0" w:color="auto"/>
            </w:tcBorders>
            <w:vAlign w:val="center"/>
            <w:hideMark/>
          </w:tcPr>
          <w:p w14:paraId="3D67E904" w14:textId="77777777" w:rsidR="008855A9" w:rsidRPr="008855A9" w:rsidRDefault="00000000" w:rsidP="008855A9">
            <w:pPr>
              <w:spacing w:after="0"/>
              <w:jc w:val="center"/>
              <w:rPr>
                <w:rFonts w:ascii="Aptos" w:hAnsi="Aptos"/>
                <w:color w:val="000000"/>
                <w:szCs w:val="22"/>
              </w:rPr>
            </w:pPr>
            <w:r w:rsidRPr="008855A9">
              <w:rPr>
                <w:rFonts w:ascii="Aptos" w:hAnsi="Aptos"/>
                <w:color w:val="000000"/>
                <w:szCs w:val="22"/>
              </w:rPr>
              <w:t>1.1.2</w:t>
            </w:r>
          </w:p>
        </w:tc>
        <w:tc>
          <w:tcPr>
            <w:tcW w:w="4594" w:type="dxa"/>
            <w:tcBorders>
              <w:top w:val="nil"/>
              <w:left w:val="nil"/>
              <w:bottom w:val="single" w:sz="4" w:space="0" w:color="auto"/>
              <w:right w:val="single" w:sz="4" w:space="0" w:color="auto"/>
            </w:tcBorders>
            <w:vAlign w:val="center"/>
            <w:hideMark/>
          </w:tcPr>
          <w:p w14:paraId="5663227B" w14:textId="77777777" w:rsidR="008855A9" w:rsidRPr="008855A9" w:rsidRDefault="00000000" w:rsidP="008855A9">
            <w:pPr>
              <w:spacing w:after="0"/>
              <w:jc w:val="left"/>
              <w:rPr>
                <w:rFonts w:ascii="Aptos" w:hAnsi="Aptos"/>
                <w:szCs w:val="22"/>
              </w:rPr>
            </w:pPr>
            <w:r w:rsidRPr="008855A9">
              <w:rPr>
                <w:rFonts w:ascii="Aptos" w:hAnsi="Aptos"/>
                <w:szCs w:val="22"/>
              </w:rPr>
              <w:t>Informovat nové zaměstnance o zásadách etického kodexu na úvodním vstupním školení.</w:t>
            </w:r>
          </w:p>
        </w:tc>
        <w:tc>
          <w:tcPr>
            <w:tcW w:w="2105" w:type="dxa"/>
            <w:tcBorders>
              <w:top w:val="nil"/>
              <w:left w:val="nil"/>
              <w:bottom w:val="single" w:sz="4" w:space="0" w:color="auto"/>
              <w:right w:val="single" w:sz="4" w:space="0" w:color="auto"/>
            </w:tcBorders>
            <w:vAlign w:val="center"/>
            <w:hideMark/>
          </w:tcPr>
          <w:p w14:paraId="342EB555" w14:textId="77777777" w:rsidR="008855A9" w:rsidRPr="008855A9" w:rsidRDefault="00000000" w:rsidP="008855A9">
            <w:pPr>
              <w:spacing w:after="0"/>
              <w:jc w:val="center"/>
              <w:rPr>
                <w:rFonts w:ascii="Aptos" w:hAnsi="Aptos"/>
                <w:szCs w:val="22"/>
              </w:rPr>
            </w:pPr>
            <w:r w:rsidRPr="008855A9">
              <w:rPr>
                <w:rFonts w:ascii="Aptos" w:hAnsi="Aptos"/>
                <w:szCs w:val="22"/>
              </w:rPr>
              <w:t xml:space="preserve">Odbor personální, </w:t>
            </w:r>
            <w:r w:rsidRPr="004808C6">
              <w:rPr>
                <w:rFonts w:cs="Arial"/>
              </w:rPr>
              <w:t>Oddělení interního auditu</w:t>
            </w:r>
          </w:p>
        </w:tc>
        <w:tc>
          <w:tcPr>
            <w:tcW w:w="1964" w:type="dxa"/>
            <w:tcBorders>
              <w:top w:val="nil"/>
              <w:left w:val="nil"/>
              <w:bottom w:val="single" w:sz="4" w:space="0" w:color="auto"/>
              <w:right w:val="single" w:sz="4" w:space="0" w:color="auto"/>
            </w:tcBorders>
            <w:vAlign w:val="center"/>
            <w:hideMark/>
          </w:tcPr>
          <w:p w14:paraId="7EEF3FE3" w14:textId="77777777" w:rsidR="008855A9" w:rsidRPr="008855A9" w:rsidRDefault="00000000" w:rsidP="008855A9">
            <w:pPr>
              <w:spacing w:after="0"/>
              <w:jc w:val="center"/>
              <w:rPr>
                <w:rFonts w:ascii="Aptos" w:hAnsi="Aptos"/>
                <w:color w:val="000000"/>
                <w:szCs w:val="22"/>
              </w:rPr>
            </w:pPr>
            <w:r w:rsidRPr="008855A9">
              <w:rPr>
                <w:rFonts w:ascii="Aptos" w:hAnsi="Aptos"/>
                <w:color w:val="000000"/>
                <w:szCs w:val="22"/>
              </w:rPr>
              <w:t>Průběžně, trvale</w:t>
            </w:r>
          </w:p>
        </w:tc>
      </w:tr>
      <w:tr w:rsidR="00D10ACB" w14:paraId="57496819" w14:textId="77777777" w:rsidTr="008855A9">
        <w:trPr>
          <w:trHeight w:val="902"/>
        </w:trPr>
        <w:tc>
          <w:tcPr>
            <w:tcW w:w="1057" w:type="dxa"/>
            <w:tcBorders>
              <w:top w:val="nil"/>
              <w:left w:val="single" w:sz="4" w:space="0" w:color="auto"/>
              <w:bottom w:val="single" w:sz="4" w:space="0" w:color="auto"/>
              <w:right w:val="single" w:sz="4" w:space="0" w:color="auto"/>
            </w:tcBorders>
            <w:vAlign w:val="center"/>
            <w:hideMark/>
          </w:tcPr>
          <w:p w14:paraId="4253BB1D" w14:textId="77777777" w:rsidR="008855A9" w:rsidRPr="008855A9" w:rsidRDefault="00000000" w:rsidP="008855A9">
            <w:pPr>
              <w:spacing w:after="0"/>
              <w:jc w:val="center"/>
              <w:rPr>
                <w:rFonts w:ascii="Aptos" w:hAnsi="Aptos"/>
                <w:color w:val="000000"/>
                <w:szCs w:val="22"/>
              </w:rPr>
            </w:pPr>
            <w:r w:rsidRPr="008855A9">
              <w:rPr>
                <w:rFonts w:ascii="Aptos" w:hAnsi="Aptos"/>
                <w:color w:val="000000"/>
                <w:szCs w:val="22"/>
              </w:rPr>
              <w:t>1.1.3</w:t>
            </w:r>
          </w:p>
        </w:tc>
        <w:tc>
          <w:tcPr>
            <w:tcW w:w="4594" w:type="dxa"/>
            <w:tcBorders>
              <w:top w:val="nil"/>
              <w:left w:val="nil"/>
              <w:bottom w:val="single" w:sz="4" w:space="0" w:color="auto"/>
              <w:right w:val="single" w:sz="4" w:space="0" w:color="auto"/>
            </w:tcBorders>
            <w:vAlign w:val="center"/>
            <w:hideMark/>
          </w:tcPr>
          <w:p w14:paraId="213E11B7" w14:textId="77777777" w:rsidR="008855A9" w:rsidRPr="008855A9" w:rsidRDefault="00000000" w:rsidP="008855A9">
            <w:pPr>
              <w:spacing w:after="0"/>
              <w:jc w:val="left"/>
              <w:rPr>
                <w:rFonts w:ascii="Aptos" w:hAnsi="Aptos"/>
                <w:szCs w:val="22"/>
              </w:rPr>
            </w:pPr>
            <w:r w:rsidRPr="008855A9">
              <w:rPr>
                <w:rFonts w:ascii="Aptos" w:hAnsi="Aptos"/>
                <w:szCs w:val="22"/>
              </w:rPr>
              <w:t>Aktualizovat etický kodex na internetových stránkách Úřadu podle podkladů gestorů, a to v návaznosti na provedené změny.</w:t>
            </w:r>
          </w:p>
        </w:tc>
        <w:tc>
          <w:tcPr>
            <w:tcW w:w="2105" w:type="dxa"/>
            <w:tcBorders>
              <w:top w:val="nil"/>
              <w:left w:val="nil"/>
              <w:bottom w:val="single" w:sz="4" w:space="0" w:color="auto"/>
              <w:right w:val="single" w:sz="4" w:space="0" w:color="auto"/>
            </w:tcBorders>
            <w:vAlign w:val="center"/>
            <w:hideMark/>
          </w:tcPr>
          <w:p w14:paraId="653A6C93" w14:textId="77777777" w:rsidR="008855A9" w:rsidRPr="008855A9" w:rsidRDefault="00000000" w:rsidP="008855A9">
            <w:pPr>
              <w:spacing w:after="0"/>
              <w:jc w:val="center"/>
              <w:rPr>
                <w:rFonts w:ascii="Aptos" w:hAnsi="Aptos"/>
                <w:szCs w:val="22"/>
              </w:rPr>
            </w:pPr>
            <w:r w:rsidRPr="008855A9">
              <w:rPr>
                <w:rFonts w:ascii="Aptos" w:hAnsi="Aptos"/>
                <w:szCs w:val="22"/>
              </w:rPr>
              <w:t>Odbor personální</w:t>
            </w:r>
          </w:p>
        </w:tc>
        <w:tc>
          <w:tcPr>
            <w:tcW w:w="1964" w:type="dxa"/>
            <w:tcBorders>
              <w:top w:val="nil"/>
              <w:left w:val="nil"/>
              <w:bottom w:val="single" w:sz="4" w:space="0" w:color="auto"/>
              <w:right w:val="single" w:sz="4" w:space="0" w:color="auto"/>
            </w:tcBorders>
            <w:vAlign w:val="center"/>
            <w:hideMark/>
          </w:tcPr>
          <w:p w14:paraId="0D642E1B" w14:textId="77777777" w:rsidR="008855A9" w:rsidRPr="008855A9" w:rsidRDefault="00000000" w:rsidP="008855A9">
            <w:pPr>
              <w:spacing w:after="0"/>
              <w:jc w:val="center"/>
              <w:rPr>
                <w:rFonts w:ascii="Aptos" w:hAnsi="Aptos"/>
                <w:color w:val="000000"/>
                <w:szCs w:val="22"/>
              </w:rPr>
            </w:pPr>
            <w:r w:rsidRPr="008855A9">
              <w:rPr>
                <w:rFonts w:ascii="Aptos" w:hAnsi="Aptos"/>
                <w:color w:val="000000"/>
                <w:szCs w:val="22"/>
              </w:rPr>
              <w:t>Průběžně, trvale</w:t>
            </w:r>
          </w:p>
        </w:tc>
      </w:tr>
      <w:tr w:rsidR="00D10ACB" w14:paraId="18CF260E" w14:textId="77777777" w:rsidTr="008855A9">
        <w:trPr>
          <w:trHeight w:val="902"/>
        </w:trPr>
        <w:tc>
          <w:tcPr>
            <w:tcW w:w="1057" w:type="dxa"/>
            <w:tcBorders>
              <w:top w:val="nil"/>
              <w:left w:val="single" w:sz="4" w:space="0" w:color="auto"/>
              <w:bottom w:val="single" w:sz="4" w:space="0" w:color="auto"/>
              <w:right w:val="single" w:sz="4" w:space="0" w:color="auto"/>
            </w:tcBorders>
            <w:vAlign w:val="center"/>
            <w:hideMark/>
          </w:tcPr>
          <w:p w14:paraId="362B59F4" w14:textId="77777777" w:rsidR="008855A9" w:rsidRPr="008855A9" w:rsidRDefault="00000000" w:rsidP="008855A9">
            <w:pPr>
              <w:spacing w:after="0"/>
              <w:jc w:val="center"/>
              <w:rPr>
                <w:rFonts w:ascii="Aptos" w:hAnsi="Aptos"/>
                <w:color w:val="000000"/>
                <w:szCs w:val="22"/>
              </w:rPr>
            </w:pPr>
            <w:r w:rsidRPr="008855A9">
              <w:rPr>
                <w:rFonts w:ascii="Aptos" w:hAnsi="Aptos"/>
                <w:color w:val="000000"/>
                <w:szCs w:val="22"/>
              </w:rPr>
              <w:t>1.2.1</w:t>
            </w:r>
          </w:p>
        </w:tc>
        <w:tc>
          <w:tcPr>
            <w:tcW w:w="4594" w:type="dxa"/>
            <w:tcBorders>
              <w:top w:val="nil"/>
              <w:left w:val="nil"/>
              <w:bottom w:val="single" w:sz="4" w:space="0" w:color="auto"/>
              <w:right w:val="single" w:sz="4" w:space="0" w:color="auto"/>
            </w:tcBorders>
            <w:vAlign w:val="center"/>
            <w:hideMark/>
          </w:tcPr>
          <w:p w14:paraId="3826BB6F" w14:textId="77777777" w:rsidR="008855A9" w:rsidRPr="008855A9" w:rsidRDefault="00000000" w:rsidP="008855A9">
            <w:pPr>
              <w:spacing w:after="0"/>
              <w:jc w:val="left"/>
              <w:rPr>
                <w:rFonts w:ascii="Aptos" w:hAnsi="Aptos"/>
                <w:szCs w:val="22"/>
              </w:rPr>
            </w:pPr>
            <w:r w:rsidRPr="008855A9">
              <w:rPr>
                <w:rFonts w:ascii="Aptos" w:hAnsi="Aptos"/>
                <w:szCs w:val="22"/>
              </w:rPr>
              <w:t>Prosazovat protikorupční postoj mezi podřízenými zaměstnanci a aktivně jej propagovat na jednáních a poradách.</w:t>
            </w:r>
          </w:p>
        </w:tc>
        <w:tc>
          <w:tcPr>
            <w:tcW w:w="2105" w:type="dxa"/>
            <w:tcBorders>
              <w:top w:val="nil"/>
              <w:left w:val="nil"/>
              <w:bottom w:val="single" w:sz="4" w:space="0" w:color="auto"/>
              <w:right w:val="single" w:sz="4" w:space="0" w:color="auto"/>
            </w:tcBorders>
            <w:vAlign w:val="center"/>
            <w:hideMark/>
          </w:tcPr>
          <w:p w14:paraId="40F16A57" w14:textId="77777777" w:rsidR="008855A9" w:rsidRPr="008855A9" w:rsidRDefault="00000000" w:rsidP="008855A9">
            <w:pPr>
              <w:spacing w:after="0"/>
              <w:jc w:val="center"/>
              <w:rPr>
                <w:rFonts w:ascii="Aptos" w:hAnsi="Aptos"/>
                <w:szCs w:val="22"/>
              </w:rPr>
            </w:pPr>
            <w:r w:rsidRPr="008855A9">
              <w:rPr>
                <w:rFonts w:ascii="Aptos" w:hAnsi="Aptos"/>
                <w:szCs w:val="22"/>
              </w:rPr>
              <w:t>Všichni vedoucí zaměstnanci</w:t>
            </w:r>
          </w:p>
        </w:tc>
        <w:tc>
          <w:tcPr>
            <w:tcW w:w="1964" w:type="dxa"/>
            <w:tcBorders>
              <w:top w:val="nil"/>
              <w:left w:val="nil"/>
              <w:bottom w:val="single" w:sz="4" w:space="0" w:color="auto"/>
              <w:right w:val="single" w:sz="4" w:space="0" w:color="auto"/>
            </w:tcBorders>
            <w:vAlign w:val="center"/>
            <w:hideMark/>
          </w:tcPr>
          <w:p w14:paraId="08895D5B" w14:textId="77777777" w:rsidR="008855A9" w:rsidRPr="008855A9" w:rsidRDefault="00000000" w:rsidP="008855A9">
            <w:pPr>
              <w:spacing w:after="0"/>
              <w:jc w:val="center"/>
              <w:rPr>
                <w:rFonts w:ascii="Aptos" w:hAnsi="Aptos"/>
                <w:color w:val="000000"/>
                <w:szCs w:val="22"/>
              </w:rPr>
            </w:pPr>
            <w:r w:rsidRPr="008855A9">
              <w:rPr>
                <w:rFonts w:ascii="Aptos" w:hAnsi="Aptos"/>
                <w:color w:val="000000"/>
                <w:szCs w:val="22"/>
              </w:rPr>
              <w:t>Průběžně, trvale</w:t>
            </w:r>
          </w:p>
        </w:tc>
      </w:tr>
      <w:tr w:rsidR="00D10ACB" w14:paraId="43237FB2" w14:textId="77777777" w:rsidTr="008855A9">
        <w:trPr>
          <w:trHeight w:val="2104"/>
        </w:trPr>
        <w:tc>
          <w:tcPr>
            <w:tcW w:w="1057" w:type="dxa"/>
            <w:tcBorders>
              <w:top w:val="nil"/>
              <w:left w:val="single" w:sz="4" w:space="0" w:color="auto"/>
              <w:bottom w:val="single" w:sz="4" w:space="0" w:color="auto"/>
              <w:right w:val="single" w:sz="4" w:space="0" w:color="auto"/>
            </w:tcBorders>
            <w:vAlign w:val="center"/>
            <w:hideMark/>
          </w:tcPr>
          <w:p w14:paraId="5DF3B130" w14:textId="77777777" w:rsidR="008855A9" w:rsidRPr="008855A9" w:rsidRDefault="00000000" w:rsidP="008855A9">
            <w:pPr>
              <w:spacing w:after="0"/>
              <w:jc w:val="center"/>
              <w:rPr>
                <w:rFonts w:ascii="Aptos" w:hAnsi="Aptos"/>
                <w:color w:val="000000"/>
                <w:szCs w:val="22"/>
              </w:rPr>
            </w:pPr>
            <w:r w:rsidRPr="008855A9">
              <w:rPr>
                <w:rFonts w:ascii="Aptos" w:hAnsi="Aptos"/>
                <w:color w:val="000000"/>
                <w:szCs w:val="22"/>
              </w:rPr>
              <w:t>1.2.2</w:t>
            </w:r>
          </w:p>
        </w:tc>
        <w:tc>
          <w:tcPr>
            <w:tcW w:w="4594" w:type="dxa"/>
            <w:tcBorders>
              <w:top w:val="nil"/>
              <w:left w:val="nil"/>
              <w:bottom w:val="single" w:sz="4" w:space="0" w:color="auto"/>
              <w:right w:val="single" w:sz="4" w:space="0" w:color="auto"/>
            </w:tcBorders>
            <w:vAlign w:val="center"/>
            <w:hideMark/>
          </w:tcPr>
          <w:p w14:paraId="68E170ED" w14:textId="77777777" w:rsidR="008855A9" w:rsidRPr="008855A9" w:rsidRDefault="00000000" w:rsidP="008855A9">
            <w:pPr>
              <w:spacing w:after="0"/>
              <w:jc w:val="left"/>
              <w:rPr>
                <w:rFonts w:ascii="Aptos" w:hAnsi="Aptos"/>
                <w:szCs w:val="22"/>
              </w:rPr>
            </w:pPr>
            <w:r w:rsidRPr="008855A9">
              <w:rPr>
                <w:rFonts w:ascii="Aptos" w:hAnsi="Aptos"/>
                <w:szCs w:val="22"/>
              </w:rPr>
              <w:t xml:space="preserve">Seznamovat podřízené zaměstnance </w:t>
            </w:r>
            <w:r w:rsidR="00C60930">
              <w:rPr>
                <w:rFonts w:ascii="Aptos" w:hAnsi="Aptos"/>
                <w:szCs w:val="22"/>
              </w:rPr>
              <w:br/>
            </w:r>
            <w:r w:rsidRPr="008855A9">
              <w:rPr>
                <w:rFonts w:ascii="Aptos" w:hAnsi="Aptos"/>
                <w:szCs w:val="22"/>
              </w:rPr>
              <w:t>s konkrétními příklady z praxe na Úřadě včetně jejich řešení a důsledků (např. vysvětlení problematiky darů, informace o případech korupce a řešení jejich nápravy). Seznámením nesmí dojít k porušení práva na soukromí.</w:t>
            </w:r>
          </w:p>
        </w:tc>
        <w:tc>
          <w:tcPr>
            <w:tcW w:w="2105" w:type="dxa"/>
            <w:tcBorders>
              <w:top w:val="nil"/>
              <w:left w:val="nil"/>
              <w:bottom w:val="single" w:sz="4" w:space="0" w:color="auto"/>
              <w:right w:val="single" w:sz="4" w:space="0" w:color="auto"/>
            </w:tcBorders>
            <w:vAlign w:val="center"/>
            <w:hideMark/>
          </w:tcPr>
          <w:p w14:paraId="2BB622EB" w14:textId="77777777" w:rsidR="008855A9" w:rsidRPr="008855A9" w:rsidRDefault="00000000" w:rsidP="008855A9">
            <w:pPr>
              <w:spacing w:after="0"/>
              <w:jc w:val="center"/>
              <w:rPr>
                <w:rFonts w:ascii="Aptos" w:hAnsi="Aptos"/>
                <w:szCs w:val="22"/>
              </w:rPr>
            </w:pPr>
            <w:r w:rsidRPr="008855A9">
              <w:rPr>
                <w:rFonts w:ascii="Aptos" w:hAnsi="Aptos"/>
                <w:szCs w:val="22"/>
              </w:rPr>
              <w:t>Všichni vedoucí zaměstnanci</w:t>
            </w:r>
          </w:p>
        </w:tc>
        <w:tc>
          <w:tcPr>
            <w:tcW w:w="1964" w:type="dxa"/>
            <w:tcBorders>
              <w:top w:val="nil"/>
              <w:left w:val="nil"/>
              <w:bottom w:val="single" w:sz="4" w:space="0" w:color="auto"/>
              <w:right w:val="single" w:sz="4" w:space="0" w:color="auto"/>
            </w:tcBorders>
            <w:vAlign w:val="center"/>
            <w:hideMark/>
          </w:tcPr>
          <w:p w14:paraId="05665DA7" w14:textId="77777777" w:rsidR="008855A9" w:rsidRPr="008855A9" w:rsidRDefault="00000000" w:rsidP="008855A9">
            <w:pPr>
              <w:spacing w:after="0"/>
              <w:jc w:val="center"/>
              <w:rPr>
                <w:rFonts w:ascii="Aptos" w:hAnsi="Aptos"/>
                <w:color w:val="000000"/>
                <w:szCs w:val="22"/>
              </w:rPr>
            </w:pPr>
            <w:r w:rsidRPr="008855A9">
              <w:rPr>
                <w:rFonts w:ascii="Aptos" w:hAnsi="Aptos"/>
                <w:color w:val="000000"/>
                <w:szCs w:val="22"/>
              </w:rPr>
              <w:t>Průběžně, trvale</w:t>
            </w:r>
          </w:p>
        </w:tc>
      </w:tr>
      <w:tr w:rsidR="00D10ACB" w14:paraId="1F518491" w14:textId="77777777" w:rsidTr="008855A9">
        <w:trPr>
          <w:trHeight w:val="902"/>
        </w:trPr>
        <w:tc>
          <w:tcPr>
            <w:tcW w:w="1057" w:type="dxa"/>
            <w:tcBorders>
              <w:top w:val="nil"/>
              <w:left w:val="single" w:sz="4" w:space="0" w:color="auto"/>
              <w:bottom w:val="single" w:sz="4" w:space="0" w:color="auto"/>
              <w:right w:val="single" w:sz="4" w:space="0" w:color="auto"/>
            </w:tcBorders>
            <w:vAlign w:val="center"/>
            <w:hideMark/>
          </w:tcPr>
          <w:p w14:paraId="43E6BA10" w14:textId="77777777" w:rsidR="008855A9" w:rsidRPr="008855A9" w:rsidRDefault="00000000" w:rsidP="008855A9">
            <w:pPr>
              <w:spacing w:after="0"/>
              <w:jc w:val="center"/>
              <w:rPr>
                <w:rFonts w:ascii="Aptos" w:hAnsi="Aptos"/>
                <w:color w:val="000000"/>
                <w:szCs w:val="22"/>
              </w:rPr>
            </w:pPr>
            <w:r w:rsidRPr="008855A9">
              <w:rPr>
                <w:rFonts w:ascii="Aptos" w:hAnsi="Aptos"/>
                <w:color w:val="000000"/>
                <w:szCs w:val="22"/>
              </w:rPr>
              <w:t>1.3.1</w:t>
            </w:r>
          </w:p>
        </w:tc>
        <w:tc>
          <w:tcPr>
            <w:tcW w:w="4594" w:type="dxa"/>
            <w:tcBorders>
              <w:top w:val="nil"/>
              <w:left w:val="nil"/>
              <w:bottom w:val="single" w:sz="4" w:space="0" w:color="auto"/>
              <w:right w:val="single" w:sz="4" w:space="0" w:color="auto"/>
            </w:tcBorders>
            <w:vAlign w:val="center"/>
            <w:hideMark/>
          </w:tcPr>
          <w:p w14:paraId="057CCEF5" w14:textId="77777777" w:rsidR="008855A9" w:rsidRPr="008855A9" w:rsidRDefault="00000000" w:rsidP="008855A9">
            <w:pPr>
              <w:spacing w:after="0"/>
              <w:jc w:val="left"/>
              <w:rPr>
                <w:rFonts w:ascii="Aptos" w:hAnsi="Aptos"/>
                <w:szCs w:val="22"/>
              </w:rPr>
            </w:pPr>
            <w:r w:rsidRPr="008855A9">
              <w:rPr>
                <w:rFonts w:ascii="Aptos" w:hAnsi="Aptos"/>
                <w:szCs w:val="22"/>
              </w:rPr>
              <w:t xml:space="preserve">Zabezpečit proškolení nových zaměstnanců Úřadu v problematice boje proti korupci </w:t>
            </w:r>
            <w:r w:rsidR="00C60930">
              <w:rPr>
                <w:rFonts w:ascii="Aptos" w:hAnsi="Aptos"/>
                <w:szCs w:val="22"/>
              </w:rPr>
              <w:br/>
            </w:r>
            <w:r w:rsidRPr="008855A9">
              <w:rPr>
                <w:rFonts w:ascii="Aptos" w:hAnsi="Aptos"/>
                <w:szCs w:val="22"/>
              </w:rPr>
              <w:t>v rámci úvodního vstupního školení.</w:t>
            </w:r>
          </w:p>
        </w:tc>
        <w:tc>
          <w:tcPr>
            <w:tcW w:w="2105" w:type="dxa"/>
            <w:tcBorders>
              <w:top w:val="nil"/>
              <w:left w:val="nil"/>
              <w:bottom w:val="single" w:sz="4" w:space="0" w:color="auto"/>
              <w:right w:val="single" w:sz="4" w:space="0" w:color="auto"/>
            </w:tcBorders>
            <w:vAlign w:val="center"/>
            <w:hideMark/>
          </w:tcPr>
          <w:p w14:paraId="201C49FF" w14:textId="77777777" w:rsidR="008855A9" w:rsidRPr="008855A9" w:rsidRDefault="00000000" w:rsidP="008855A9">
            <w:pPr>
              <w:spacing w:after="0"/>
              <w:jc w:val="center"/>
              <w:rPr>
                <w:rFonts w:ascii="Aptos" w:hAnsi="Aptos"/>
                <w:szCs w:val="22"/>
              </w:rPr>
            </w:pPr>
            <w:r w:rsidRPr="008855A9">
              <w:rPr>
                <w:rFonts w:ascii="Aptos" w:hAnsi="Aptos"/>
                <w:szCs w:val="22"/>
              </w:rPr>
              <w:t>Odbor personální</w:t>
            </w:r>
            <w:r w:rsidR="007B37DE">
              <w:rPr>
                <w:rFonts w:ascii="Aptos" w:hAnsi="Aptos"/>
                <w:szCs w:val="22"/>
              </w:rPr>
              <w:t>,</w:t>
            </w:r>
            <w:r w:rsidRPr="008855A9">
              <w:rPr>
                <w:rFonts w:ascii="Aptos" w:hAnsi="Aptos"/>
                <w:szCs w:val="22"/>
              </w:rPr>
              <w:t xml:space="preserve"> </w:t>
            </w:r>
            <w:r w:rsidR="00590BEF" w:rsidRPr="004808C6">
              <w:rPr>
                <w:rFonts w:cs="Arial"/>
              </w:rPr>
              <w:t>Oddělení interního auditu</w:t>
            </w:r>
          </w:p>
        </w:tc>
        <w:tc>
          <w:tcPr>
            <w:tcW w:w="1964" w:type="dxa"/>
            <w:tcBorders>
              <w:top w:val="nil"/>
              <w:left w:val="nil"/>
              <w:bottom w:val="single" w:sz="4" w:space="0" w:color="auto"/>
              <w:right w:val="single" w:sz="4" w:space="0" w:color="auto"/>
            </w:tcBorders>
            <w:vAlign w:val="center"/>
            <w:hideMark/>
          </w:tcPr>
          <w:p w14:paraId="784F8FEE" w14:textId="77777777" w:rsidR="008855A9" w:rsidRPr="008855A9" w:rsidRDefault="00000000" w:rsidP="008855A9">
            <w:pPr>
              <w:spacing w:after="0"/>
              <w:jc w:val="center"/>
              <w:rPr>
                <w:rFonts w:ascii="Aptos" w:hAnsi="Aptos"/>
                <w:color w:val="000000"/>
                <w:szCs w:val="22"/>
              </w:rPr>
            </w:pPr>
            <w:r w:rsidRPr="008855A9">
              <w:rPr>
                <w:rFonts w:ascii="Aptos" w:hAnsi="Aptos"/>
                <w:color w:val="000000"/>
                <w:szCs w:val="22"/>
              </w:rPr>
              <w:t>Průběžně, trvale</w:t>
            </w:r>
          </w:p>
        </w:tc>
      </w:tr>
      <w:tr w:rsidR="00D10ACB" w14:paraId="616E35BA" w14:textId="77777777" w:rsidTr="008855A9">
        <w:trPr>
          <w:trHeight w:val="1202"/>
        </w:trPr>
        <w:tc>
          <w:tcPr>
            <w:tcW w:w="1057" w:type="dxa"/>
            <w:tcBorders>
              <w:top w:val="nil"/>
              <w:left w:val="single" w:sz="4" w:space="0" w:color="auto"/>
              <w:bottom w:val="single" w:sz="4" w:space="0" w:color="auto"/>
              <w:right w:val="single" w:sz="4" w:space="0" w:color="auto"/>
            </w:tcBorders>
            <w:vAlign w:val="center"/>
            <w:hideMark/>
          </w:tcPr>
          <w:p w14:paraId="15575FC2" w14:textId="77777777" w:rsidR="008855A9" w:rsidRPr="008855A9" w:rsidRDefault="00000000" w:rsidP="008855A9">
            <w:pPr>
              <w:spacing w:after="0"/>
              <w:jc w:val="center"/>
              <w:rPr>
                <w:rFonts w:ascii="Aptos" w:hAnsi="Aptos"/>
                <w:color w:val="000000"/>
                <w:szCs w:val="22"/>
              </w:rPr>
            </w:pPr>
            <w:r w:rsidRPr="008855A9">
              <w:rPr>
                <w:rFonts w:ascii="Aptos" w:hAnsi="Aptos"/>
                <w:color w:val="000000"/>
                <w:szCs w:val="22"/>
              </w:rPr>
              <w:t>1.3.2</w:t>
            </w:r>
          </w:p>
        </w:tc>
        <w:tc>
          <w:tcPr>
            <w:tcW w:w="4594" w:type="dxa"/>
            <w:tcBorders>
              <w:top w:val="nil"/>
              <w:left w:val="nil"/>
              <w:bottom w:val="single" w:sz="4" w:space="0" w:color="auto"/>
              <w:right w:val="single" w:sz="4" w:space="0" w:color="auto"/>
            </w:tcBorders>
            <w:vAlign w:val="center"/>
            <w:hideMark/>
          </w:tcPr>
          <w:p w14:paraId="540147FA" w14:textId="77777777" w:rsidR="008855A9" w:rsidRPr="008855A9" w:rsidRDefault="00000000" w:rsidP="008855A9">
            <w:pPr>
              <w:spacing w:after="0"/>
              <w:jc w:val="left"/>
              <w:rPr>
                <w:rFonts w:ascii="Aptos" w:hAnsi="Aptos"/>
                <w:szCs w:val="22"/>
              </w:rPr>
            </w:pPr>
            <w:r w:rsidRPr="00680209">
              <w:rPr>
                <w:rFonts w:ascii="Aptos" w:hAnsi="Aptos"/>
                <w:szCs w:val="22"/>
              </w:rPr>
              <w:t xml:space="preserve">Zabezpečit následné vzdělávání v problematice boje proti korupci pro zaměstnance Úřadu, kteří vykonávají agendy </w:t>
            </w:r>
            <w:r w:rsidR="00C60930">
              <w:rPr>
                <w:rFonts w:ascii="Aptos" w:hAnsi="Aptos"/>
                <w:szCs w:val="22"/>
              </w:rPr>
              <w:br/>
            </w:r>
            <w:r w:rsidRPr="00680209">
              <w:rPr>
                <w:rFonts w:ascii="Aptos" w:hAnsi="Aptos"/>
                <w:szCs w:val="22"/>
              </w:rPr>
              <w:t>s vyšším korupčním potenciálem.</w:t>
            </w:r>
          </w:p>
        </w:tc>
        <w:tc>
          <w:tcPr>
            <w:tcW w:w="2105" w:type="dxa"/>
            <w:tcBorders>
              <w:top w:val="nil"/>
              <w:left w:val="nil"/>
              <w:bottom w:val="single" w:sz="4" w:space="0" w:color="auto"/>
              <w:right w:val="single" w:sz="4" w:space="0" w:color="auto"/>
            </w:tcBorders>
            <w:vAlign w:val="center"/>
            <w:hideMark/>
          </w:tcPr>
          <w:p w14:paraId="50332BFE" w14:textId="77777777" w:rsidR="008855A9" w:rsidRPr="008855A9" w:rsidRDefault="00000000" w:rsidP="008855A9">
            <w:pPr>
              <w:spacing w:after="0"/>
              <w:jc w:val="center"/>
              <w:rPr>
                <w:rFonts w:ascii="Aptos" w:hAnsi="Aptos"/>
                <w:szCs w:val="22"/>
              </w:rPr>
            </w:pPr>
            <w:r w:rsidRPr="008855A9">
              <w:rPr>
                <w:rFonts w:ascii="Aptos" w:hAnsi="Aptos"/>
                <w:szCs w:val="22"/>
              </w:rPr>
              <w:t xml:space="preserve">Odbor personální, </w:t>
            </w:r>
            <w:r w:rsidR="003E36B3" w:rsidRPr="004808C6">
              <w:rPr>
                <w:rFonts w:cs="Arial"/>
              </w:rPr>
              <w:t>Oddělení interního auditu</w:t>
            </w:r>
          </w:p>
        </w:tc>
        <w:tc>
          <w:tcPr>
            <w:tcW w:w="1964" w:type="dxa"/>
            <w:tcBorders>
              <w:top w:val="nil"/>
              <w:left w:val="nil"/>
              <w:bottom w:val="single" w:sz="4" w:space="0" w:color="auto"/>
              <w:right w:val="single" w:sz="4" w:space="0" w:color="auto"/>
            </w:tcBorders>
            <w:vAlign w:val="center"/>
            <w:hideMark/>
          </w:tcPr>
          <w:p w14:paraId="562B97DF" w14:textId="77777777" w:rsidR="008855A9" w:rsidRPr="008855A9" w:rsidRDefault="00000000" w:rsidP="008855A9">
            <w:pPr>
              <w:spacing w:after="0"/>
              <w:jc w:val="center"/>
              <w:rPr>
                <w:rFonts w:ascii="Aptos" w:hAnsi="Aptos"/>
                <w:color w:val="000000"/>
                <w:szCs w:val="22"/>
              </w:rPr>
            </w:pPr>
            <w:r w:rsidRPr="008855A9">
              <w:rPr>
                <w:rFonts w:ascii="Aptos" w:hAnsi="Aptos"/>
                <w:color w:val="000000"/>
                <w:szCs w:val="22"/>
              </w:rPr>
              <w:t>Průběžně, trvale</w:t>
            </w:r>
          </w:p>
        </w:tc>
      </w:tr>
      <w:tr w:rsidR="00D10ACB" w14:paraId="61C2AD6B" w14:textId="77777777" w:rsidTr="008855A9">
        <w:trPr>
          <w:trHeight w:val="301"/>
        </w:trPr>
        <w:tc>
          <w:tcPr>
            <w:tcW w:w="5651" w:type="dxa"/>
            <w:gridSpan w:val="2"/>
            <w:tcBorders>
              <w:top w:val="single" w:sz="4" w:space="0" w:color="auto"/>
              <w:left w:val="single" w:sz="4" w:space="0" w:color="auto"/>
              <w:bottom w:val="single" w:sz="4" w:space="0" w:color="auto"/>
              <w:right w:val="nil"/>
            </w:tcBorders>
            <w:shd w:val="clear" w:color="000000" w:fill="FBE2D5"/>
            <w:noWrap/>
            <w:vAlign w:val="center"/>
            <w:hideMark/>
          </w:tcPr>
          <w:p w14:paraId="5C101A1A" w14:textId="77777777" w:rsidR="008855A9" w:rsidRPr="008855A9" w:rsidRDefault="00000000" w:rsidP="008855A9">
            <w:pPr>
              <w:spacing w:after="0"/>
              <w:ind w:firstLineChars="200" w:firstLine="442"/>
              <w:jc w:val="left"/>
              <w:rPr>
                <w:rFonts w:ascii="Aptos" w:hAnsi="Aptos"/>
                <w:b/>
                <w:bCs/>
                <w:color w:val="000000"/>
                <w:szCs w:val="22"/>
              </w:rPr>
            </w:pPr>
            <w:r w:rsidRPr="008855A9">
              <w:rPr>
                <w:rFonts w:ascii="Aptos" w:hAnsi="Aptos"/>
                <w:b/>
                <w:bCs/>
                <w:color w:val="000000"/>
                <w:szCs w:val="22"/>
              </w:rPr>
              <w:t>2. Transparentnost</w:t>
            </w:r>
          </w:p>
        </w:tc>
        <w:tc>
          <w:tcPr>
            <w:tcW w:w="2105" w:type="dxa"/>
            <w:tcBorders>
              <w:top w:val="nil"/>
              <w:left w:val="nil"/>
              <w:bottom w:val="single" w:sz="4" w:space="0" w:color="auto"/>
              <w:right w:val="nil"/>
            </w:tcBorders>
            <w:shd w:val="clear" w:color="000000" w:fill="FBE2D5"/>
            <w:vAlign w:val="center"/>
            <w:hideMark/>
          </w:tcPr>
          <w:p w14:paraId="70C6491C" w14:textId="77777777" w:rsidR="008855A9" w:rsidRPr="008855A9" w:rsidRDefault="00000000" w:rsidP="008855A9">
            <w:pPr>
              <w:spacing w:after="0"/>
              <w:jc w:val="center"/>
              <w:rPr>
                <w:rFonts w:ascii="Aptos" w:hAnsi="Aptos"/>
                <w:szCs w:val="22"/>
              </w:rPr>
            </w:pPr>
            <w:r w:rsidRPr="008855A9">
              <w:rPr>
                <w:rFonts w:ascii="Aptos" w:hAnsi="Aptos"/>
                <w:szCs w:val="22"/>
              </w:rPr>
              <w:t> </w:t>
            </w:r>
          </w:p>
        </w:tc>
        <w:tc>
          <w:tcPr>
            <w:tcW w:w="1964" w:type="dxa"/>
            <w:tcBorders>
              <w:top w:val="nil"/>
              <w:left w:val="nil"/>
              <w:bottom w:val="single" w:sz="4" w:space="0" w:color="auto"/>
              <w:right w:val="single" w:sz="4" w:space="0" w:color="auto"/>
            </w:tcBorders>
            <w:shd w:val="clear" w:color="000000" w:fill="FBE2D5"/>
            <w:vAlign w:val="center"/>
            <w:hideMark/>
          </w:tcPr>
          <w:p w14:paraId="01EFA612" w14:textId="77777777" w:rsidR="008855A9" w:rsidRPr="008855A9" w:rsidRDefault="00000000" w:rsidP="008855A9">
            <w:pPr>
              <w:spacing w:after="0"/>
              <w:jc w:val="center"/>
              <w:rPr>
                <w:rFonts w:ascii="Aptos" w:hAnsi="Aptos"/>
                <w:b/>
                <w:bCs/>
                <w:color w:val="000000"/>
                <w:szCs w:val="22"/>
              </w:rPr>
            </w:pPr>
            <w:r w:rsidRPr="008855A9">
              <w:rPr>
                <w:rFonts w:ascii="Aptos" w:hAnsi="Aptos"/>
                <w:b/>
                <w:bCs/>
                <w:color w:val="000000"/>
                <w:szCs w:val="22"/>
              </w:rPr>
              <w:t> </w:t>
            </w:r>
          </w:p>
        </w:tc>
      </w:tr>
      <w:tr w:rsidR="00D10ACB" w14:paraId="4AE4BB31" w14:textId="77777777" w:rsidTr="008855A9">
        <w:trPr>
          <w:trHeight w:val="2104"/>
        </w:trPr>
        <w:tc>
          <w:tcPr>
            <w:tcW w:w="1057" w:type="dxa"/>
            <w:tcBorders>
              <w:top w:val="nil"/>
              <w:left w:val="single" w:sz="4" w:space="0" w:color="auto"/>
              <w:bottom w:val="single" w:sz="4" w:space="0" w:color="auto"/>
              <w:right w:val="single" w:sz="4" w:space="0" w:color="auto"/>
            </w:tcBorders>
            <w:vAlign w:val="center"/>
            <w:hideMark/>
          </w:tcPr>
          <w:p w14:paraId="0483DA83" w14:textId="77777777" w:rsidR="008855A9" w:rsidRPr="008855A9" w:rsidRDefault="00000000" w:rsidP="008855A9">
            <w:pPr>
              <w:spacing w:after="0"/>
              <w:jc w:val="center"/>
              <w:rPr>
                <w:rFonts w:ascii="Aptos" w:hAnsi="Aptos"/>
                <w:color w:val="000000"/>
                <w:szCs w:val="22"/>
              </w:rPr>
            </w:pPr>
            <w:r w:rsidRPr="008855A9">
              <w:rPr>
                <w:rFonts w:ascii="Aptos" w:hAnsi="Aptos"/>
                <w:color w:val="000000"/>
                <w:szCs w:val="22"/>
              </w:rPr>
              <w:t>2.1.1</w:t>
            </w:r>
          </w:p>
        </w:tc>
        <w:tc>
          <w:tcPr>
            <w:tcW w:w="4594" w:type="dxa"/>
            <w:tcBorders>
              <w:top w:val="nil"/>
              <w:left w:val="nil"/>
              <w:bottom w:val="single" w:sz="4" w:space="0" w:color="auto"/>
              <w:right w:val="single" w:sz="4" w:space="0" w:color="auto"/>
            </w:tcBorders>
            <w:vAlign w:val="center"/>
            <w:hideMark/>
          </w:tcPr>
          <w:p w14:paraId="516288A3" w14:textId="77777777" w:rsidR="008855A9" w:rsidRPr="008855A9" w:rsidRDefault="00000000" w:rsidP="008855A9">
            <w:pPr>
              <w:spacing w:after="0"/>
              <w:jc w:val="left"/>
              <w:rPr>
                <w:rFonts w:ascii="Aptos" w:hAnsi="Aptos"/>
                <w:szCs w:val="22"/>
              </w:rPr>
            </w:pPr>
            <w:r w:rsidRPr="008855A9">
              <w:rPr>
                <w:rFonts w:ascii="Aptos" w:hAnsi="Aptos"/>
                <w:szCs w:val="22"/>
              </w:rPr>
              <w:t>Zveřejňovat informace o nakládání s veřejnými prostředky v příslušnosti Úřadu.</w:t>
            </w:r>
          </w:p>
        </w:tc>
        <w:tc>
          <w:tcPr>
            <w:tcW w:w="2105" w:type="dxa"/>
            <w:tcBorders>
              <w:top w:val="nil"/>
              <w:left w:val="nil"/>
              <w:bottom w:val="single" w:sz="4" w:space="0" w:color="auto"/>
              <w:right w:val="single" w:sz="4" w:space="0" w:color="auto"/>
            </w:tcBorders>
            <w:vAlign w:val="center"/>
            <w:hideMark/>
          </w:tcPr>
          <w:p w14:paraId="4C20C622" w14:textId="77777777" w:rsidR="008855A9" w:rsidRPr="008855A9" w:rsidRDefault="00000000" w:rsidP="008855A9">
            <w:pPr>
              <w:spacing w:after="0"/>
              <w:jc w:val="center"/>
              <w:rPr>
                <w:rFonts w:ascii="Aptos" w:hAnsi="Aptos"/>
                <w:szCs w:val="22"/>
              </w:rPr>
            </w:pPr>
            <w:r w:rsidRPr="008855A9">
              <w:rPr>
                <w:rFonts w:ascii="Aptos" w:hAnsi="Aptos"/>
                <w:szCs w:val="22"/>
              </w:rPr>
              <w:t>Aktualizace podkladů –  vedoucí zaměstnanci</w:t>
            </w:r>
            <w:r w:rsidRPr="008855A9">
              <w:rPr>
                <w:rFonts w:ascii="Aptos" w:hAnsi="Aptos"/>
                <w:szCs w:val="22"/>
              </w:rPr>
              <w:br/>
              <w:t xml:space="preserve">Zveřejnění </w:t>
            </w:r>
            <w:r w:rsidR="00C43F8A">
              <w:rPr>
                <w:rFonts w:ascii="Aptos" w:hAnsi="Aptos"/>
                <w:szCs w:val="22"/>
              </w:rPr>
              <w:br/>
            </w:r>
            <w:r w:rsidRPr="008855A9">
              <w:rPr>
                <w:rFonts w:ascii="Aptos" w:hAnsi="Aptos"/>
                <w:szCs w:val="22"/>
              </w:rPr>
              <w:t>– odpovědní zaměstnanci příslušných útvarů</w:t>
            </w:r>
          </w:p>
        </w:tc>
        <w:tc>
          <w:tcPr>
            <w:tcW w:w="1964" w:type="dxa"/>
            <w:tcBorders>
              <w:top w:val="nil"/>
              <w:left w:val="nil"/>
              <w:bottom w:val="single" w:sz="4" w:space="0" w:color="auto"/>
              <w:right w:val="single" w:sz="4" w:space="0" w:color="auto"/>
            </w:tcBorders>
            <w:vAlign w:val="center"/>
            <w:hideMark/>
          </w:tcPr>
          <w:p w14:paraId="205DD5ED" w14:textId="77777777" w:rsidR="008855A9" w:rsidRPr="008855A9" w:rsidRDefault="00000000" w:rsidP="008855A9">
            <w:pPr>
              <w:spacing w:after="0"/>
              <w:jc w:val="center"/>
              <w:rPr>
                <w:rFonts w:ascii="Aptos" w:hAnsi="Aptos"/>
                <w:color w:val="000000"/>
                <w:szCs w:val="22"/>
              </w:rPr>
            </w:pPr>
            <w:r w:rsidRPr="008855A9">
              <w:rPr>
                <w:rFonts w:ascii="Aptos" w:hAnsi="Aptos"/>
                <w:color w:val="000000"/>
                <w:szCs w:val="22"/>
              </w:rPr>
              <w:t>Průběžně po změně, trvale</w:t>
            </w:r>
          </w:p>
        </w:tc>
      </w:tr>
    </w:tbl>
    <w:p w14:paraId="43EE1553" w14:textId="77777777" w:rsidR="004B0845" w:rsidRDefault="00000000" w:rsidP="004B0845">
      <w:r>
        <w:br w:type="page"/>
      </w:r>
    </w:p>
    <w:bookmarkEnd w:id="23"/>
    <w:p w14:paraId="1FB4F8C8" w14:textId="77777777" w:rsidR="00593854" w:rsidRDefault="00593854" w:rsidP="00E12563">
      <w:pPr>
        <w:tabs>
          <w:tab w:val="left" w:pos="6061"/>
        </w:tabs>
        <w:rPr>
          <w:rFonts w:ascii="Times New Roman" w:hAnsi="Times New Roman"/>
          <w:sz w:val="20"/>
          <w:szCs w:val="20"/>
        </w:rPr>
      </w:pPr>
    </w:p>
    <w:tbl>
      <w:tblPr>
        <w:tblW w:w="9720" w:type="dxa"/>
        <w:tblCellMar>
          <w:left w:w="70" w:type="dxa"/>
          <w:right w:w="70" w:type="dxa"/>
        </w:tblCellMar>
        <w:tblLook w:val="04A0" w:firstRow="1" w:lastRow="0" w:firstColumn="1" w:lastColumn="0" w:noHBand="0" w:noVBand="1"/>
      </w:tblPr>
      <w:tblGrid>
        <w:gridCol w:w="780"/>
        <w:gridCol w:w="4600"/>
        <w:gridCol w:w="2220"/>
        <w:gridCol w:w="2120"/>
      </w:tblGrid>
      <w:tr w:rsidR="00D10ACB" w14:paraId="42D68AD4" w14:textId="77777777" w:rsidTr="00593854">
        <w:trPr>
          <w:trHeight w:val="1503"/>
        </w:trPr>
        <w:tc>
          <w:tcPr>
            <w:tcW w:w="780" w:type="dxa"/>
            <w:tcBorders>
              <w:top w:val="single" w:sz="4" w:space="0" w:color="auto"/>
              <w:left w:val="single" w:sz="4" w:space="0" w:color="auto"/>
              <w:bottom w:val="single" w:sz="4" w:space="0" w:color="auto"/>
              <w:right w:val="single" w:sz="4" w:space="0" w:color="auto"/>
            </w:tcBorders>
            <w:vAlign w:val="center"/>
            <w:hideMark/>
          </w:tcPr>
          <w:p w14:paraId="7CB8CC25" w14:textId="77777777" w:rsidR="00593854" w:rsidRPr="00593854" w:rsidRDefault="00000000" w:rsidP="00593854">
            <w:pPr>
              <w:spacing w:after="0"/>
              <w:jc w:val="center"/>
              <w:rPr>
                <w:rFonts w:ascii="Aptos" w:hAnsi="Aptos"/>
                <w:color w:val="000000"/>
                <w:szCs w:val="22"/>
              </w:rPr>
            </w:pPr>
            <w:r w:rsidRPr="00593854">
              <w:rPr>
                <w:rFonts w:ascii="Aptos" w:hAnsi="Aptos"/>
                <w:color w:val="000000"/>
                <w:szCs w:val="22"/>
              </w:rPr>
              <w:t>2.2.1</w:t>
            </w:r>
          </w:p>
        </w:tc>
        <w:tc>
          <w:tcPr>
            <w:tcW w:w="4600" w:type="dxa"/>
            <w:tcBorders>
              <w:top w:val="single" w:sz="4" w:space="0" w:color="auto"/>
              <w:left w:val="nil"/>
              <w:bottom w:val="single" w:sz="4" w:space="0" w:color="auto"/>
              <w:right w:val="single" w:sz="4" w:space="0" w:color="auto"/>
            </w:tcBorders>
            <w:vAlign w:val="center"/>
            <w:hideMark/>
          </w:tcPr>
          <w:p w14:paraId="587CB02F" w14:textId="77777777" w:rsidR="00593854" w:rsidRPr="00593854" w:rsidRDefault="00000000" w:rsidP="00593854">
            <w:pPr>
              <w:spacing w:after="0"/>
              <w:jc w:val="left"/>
              <w:rPr>
                <w:rFonts w:ascii="Aptos" w:hAnsi="Aptos"/>
                <w:szCs w:val="22"/>
              </w:rPr>
            </w:pPr>
            <w:r w:rsidRPr="00593854">
              <w:rPr>
                <w:rFonts w:ascii="Aptos" w:hAnsi="Aptos"/>
                <w:szCs w:val="22"/>
              </w:rPr>
              <w:t xml:space="preserve">Vyhotovit seznam poradců a kolektivních poradních orgánů podle pravidel uvedených </w:t>
            </w:r>
            <w:r w:rsidR="00C60930">
              <w:rPr>
                <w:rFonts w:ascii="Aptos" w:hAnsi="Aptos"/>
                <w:szCs w:val="22"/>
              </w:rPr>
              <w:br/>
            </w:r>
            <w:r w:rsidRPr="00593854">
              <w:rPr>
                <w:rFonts w:ascii="Aptos" w:hAnsi="Aptos"/>
                <w:szCs w:val="22"/>
              </w:rPr>
              <w:t xml:space="preserve">v Příloze č. 2 </w:t>
            </w:r>
            <w:r w:rsidR="004D4E97" w:rsidRPr="004D4E97">
              <w:rPr>
                <w:rFonts w:ascii="Aptos" w:hAnsi="Aptos"/>
                <w:szCs w:val="22"/>
              </w:rPr>
              <w:t xml:space="preserve">za období přechozího </w:t>
            </w:r>
            <w:r w:rsidR="004D4E97">
              <w:rPr>
                <w:rFonts w:ascii="Aptos" w:hAnsi="Aptos"/>
                <w:szCs w:val="22"/>
              </w:rPr>
              <w:t>k</w:t>
            </w:r>
            <w:r w:rsidR="004D4E97" w:rsidRPr="004D4E97">
              <w:rPr>
                <w:rFonts w:ascii="Aptos" w:hAnsi="Aptos"/>
                <w:szCs w:val="22"/>
              </w:rPr>
              <w:t xml:space="preserve">alendářního roku </w:t>
            </w:r>
            <w:r w:rsidRPr="00593854">
              <w:rPr>
                <w:rFonts w:ascii="Aptos" w:hAnsi="Aptos"/>
                <w:szCs w:val="22"/>
              </w:rPr>
              <w:t>a zaslat jej ke zveřejnění na Odboru komunikace minimálně 7 dnů před termínem uveřejnění.</w:t>
            </w:r>
          </w:p>
        </w:tc>
        <w:tc>
          <w:tcPr>
            <w:tcW w:w="2220" w:type="dxa"/>
            <w:tcBorders>
              <w:top w:val="single" w:sz="4" w:space="0" w:color="auto"/>
              <w:left w:val="nil"/>
              <w:bottom w:val="single" w:sz="4" w:space="0" w:color="auto"/>
              <w:right w:val="single" w:sz="4" w:space="0" w:color="auto"/>
            </w:tcBorders>
            <w:vAlign w:val="center"/>
            <w:hideMark/>
          </w:tcPr>
          <w:p w14:paraId="427FE7F2" w14:textId="77777777" w:rsidR="00593854" w:rsidRPr="00593854" w:rsidRDefault="00000000" w:rsidP="00593854">
            <w:pPr>
              <w:spacing w:after="0"/>
              <w:jc w:val="center"/>
              <w:rPr>
                <w:rFonts w:ascii="Aptos" w:hAnsi="Aptos"/>
                <w:szCs w:val="22"/>
              </w:rPr>
            </w:pPr>
            <w:r w:rsidRPr="004808C6">
              <w:rPr>
                <w:rFonts w:cs="Arial"/>
              </w:rPr>
              <w:t>Oddělení interního auditu</w:t>
            </w:r>
            <w:r w:rsidRPr="00593854">
              <w:rPr>
                <w:rFonts w:ascii="Aptos" w:hAnsi="Aptos"/>
                <w:szCs w:val="22"/>
              </w:rPr>
              <w:t xml:space="preserve"> ve spolupráci </w:t>
            </w:r>
            <w:r w:rsidR="009A63A6">
              <w:rPr>
                <w:rFonts w:ascii="Aptos" w:hAnsi="Aptos"/>
                <w:szCs w:val="22"/>
              </w:rPr>
              <w:br/>
            </w:r>
            <w:r w:rsidRPr="00593854">
              <w:rPr>
                <w:rFonts w:ascii="Aptos" w:hAnsi="Aptos"/>
                <w:szCs w:val="22"/>
              </w:rPr>
              <w:t>s příslušnými vedoucími zaměstnanci</w:t>
            </w:r>
          </w:p>
        </w:tc>
        <w:tc>
          <w:tcPr>
            <w:tcW w:w="2120" w:type="dxa"/>
            <w:tcBorders>
              <w:top w:val="single" w:sz="4" w:space="0" w:color="auto"/>
              <w:left w:val="nil"/>
              <w:bottom w:val="single" w:sz="4" w:space="0" w:color="auto"/>
              <w:right w:val="single" w:sz="4" w:space="0" w:color="auto"/>
            </w:tcBorders>
            <w:vAlign w:val="center"/>
            <w:hideMark/>
          </w:tcPr>
          <w:p w14:paraId="3FF205D5" w14:textId="77777777" w:rsidR="00593854" w:rsidRPr="00593854" w:rsidRDefault="00000000" w:rsidP="00593854">
            <w:pPr>
              <w:spacing w:after="0"/>
              <w:jc w:val="center"/>
              <w:rPr>
                <w:rFonts w:ascii="Aptos" w:hAnsi="Aptos"/>
                <w:color w:val="000000"/>
                <w:szCs w:val="22"/>
              </w:rPr>
            </w:pPr>
            <w:r w:rsidRPr="00593854">
              <w:rPr>
                <w:rFonts w:ascii="Aptos" w:hAnsi="Aptos"/>
                <w:color w:val="000000"/>
                <w:szCs w:val="22"/>
              </w:rPr>
              <w:t>Minimálně 7 dní před termínem zveřejnění</w:t>
            </w:r>
          </w:p>
        </w:tc>
      </w:tr>
      <w:tr w:rsidR="00D10ACB" w14:paraId="29AE6D12" w14:textId="77777777" w:rsidTr="00593854">
        <w:trPr>
          <w:trHeight w:val="1202"/>
        </w:trPr>
        <w:tc>
          <w:tcPr>
            <w:tcW w:w="780" w:type="dxa"/>
            <w:tcBorders>
              <w:top w:val="nil"/>
              <w:left w:val="single" w:sz="4" w:space="0" w:color="auto"/>
              <w:bottom w:val="single" w:sz="4" w:space="0" w:color="auto"/>
              <w:right w:val="single" w:sz="4" w:space="0" w:color="auto"/>
            </w:tcBorders>
            <w:vAlign w:val="center"/>
            <w:hideMark/>
          </w:tcPr>
          <w:p w14:paraId="3B98C7AC" w14:textId="77777777" w:rsidR="00593854" w:rsidRPr="00593854" w:rsidRDefault="00000000" w:rsidP="00593854">
            <w:pPr>
              <w:spacing w:after="0"/>
              <w:jc w:val="center"/>
              <w:rPr>
                <w:rFonts w:ascii="Aptos" w:hAnsi="Aptos"/>
                <w:color w:val="000000"/>
                <w:szCs w:val="22"/>
              </w:rPr>
            </w:pPr>
            <w:r w:rsidRPr="00593854">
              <w:rPr>
                <w:rFonts w:ascii="Aptos" w:hAnsi="Aptos"/>
                <w:color w:val="000000"/>
                <w:szCs w:val="22"/>
              </w:rPr>
              <w:t>2.2.2</w:t>
            </w:r>
          </w:p>
        </w:tc>
        <w:tc>
          <w:tcPr>
            <w:tcW w:w="4600" w:type="dxa"/>
            <w:tcBorders>
              <w:top w:val="nil"/>
              <w:left w:val="nil"/>
              <w:bottom w:val="single" w:sz="4" w:space="0" w:color="auto"/>
              <w:right w:val="single" w:sz="4" w:space="0" w:color="auto"/>
            </w:tcBorders>
            <w:vAlign w:val="center"/>
            <w:hideMark/>
          </w:tcPr>
          <w:p w14:paraId="6F30F776" w14:textId="77777777" w:rsidR="00593854" w:rsidRPr="00593854" w:rsidRDefault="00000000" w:rsidP="00593854">
            <w:pPr>
              <w:spacing w:after="0"/>
              <w:jc w:val="left"/>
              <w:rPr>
                <w:rFonts w:ascii="Aptos" w:hAnsi="Aptos"/>
                <w:szCs w:val="22"/>
              </w:rPr>
            </w:pPr>
            <w:r w:rsidRPr="00593854">
              <w:rPr>
                <w:rFonts w:ascii="Aptos" w:hAnsi="Aptos"/>
                <w:szCs w:val="22"/>
              </w:rPr>
              <w:t>Zveřejňovat informace o poradcích a kolektivních poradních orgánech v sekci Boj proti korupci na internetových stránkách Úřadu.</w:t>
            </w:r>
          </w:p>
        </w:tc>
        <w:tc>
          <w:tcPr>
            <w:tcW w:w="2220" w:type="dxa"/>
            <w:tcBorders>
              <w:top w:val="nil"/>
              <w:left w:val="nil"/>
              <w:bottom w:val="single" w:sz="4" w:space="0" w:color="auto"/>
              <w:right w:val="single" w:sz="4" w:space="0" w:color="auto"/>
            </w:tcBorders>
            <w:vAlign w:val="center"/>
            <w:hideMark/>
          </w:tcPr>
          <w:p w14:paraId="44924BE0" w14:textId="77777777" w:rsidR="00593854" w:rsidRPr="00593854" w:rsidRDefault="00000000" w:rsidP="00593854">
            <w:pPr>
              <w:spacing w:after="0"/>
              <w:jc w:val="center"/>
              <w:rPr>
                <w:rFonts w:ascii="Aptos" w:hAnsi="Aptos"/>
                <w:szCs w:val="22"/>
              </w:rPr>
            </w:pPr>
            <w:r w:rsidRPr="00593854">
              <w:rPr>
                <w:rFonts w:ascii="Aptos" w:hAnsi="Aptos"/>
                <w:szCs w:val="22"/>
              </w:rPr>
              <w:t>Odbor komunikace</w:t>
            </w:r>
          </w:p>
        </w:tc>
        <w:tc>
          <w:tcPr>
            <w:tcW w:w="2120" w:type="dxa"/>
            <w:tcBorders>
              <w:top w:val="nil"/>
              <w:left w:val="nil"/>
              <w:bottom w:val="single" w:sz="4" w:space="0" w:color="auto"/>
              <w:right w:val="single" w:sz="4" w:space="0" w:color="auto"/>
            </w:tcBorders>
            <w:vAlign w:val="center"/>
            <w:hideMark/>
          </w:tcPr>
          <w:p w14:paraId="3B759A54" w14:textId="77777777" w:rsidR="00593854" w:rsidRPr="00593854" w:rsidRDefault="00000000" w:rsidP="00593854">
            <w:pPr>
              <w:spacing w:after="0"/>
              <w:jc w:val="center"/>
              <w:rPr>
                <w:rFonts w:ascii="Aptos" w:hAnsi="Aptos"/>
                <w:color w:val="000000"/>
                <w:szCs w:val="22"/>
              </w:rPr>
            </w:pPr>
            <w:r w:rsidRPr="00593854">
              <w:rPr>
                <w:rFonts w:ascii="Aptos" w:hAnsi="Aptos"/>
                <w:color w:val="000000"/>
                <w:szCs w:val="22"/>
              </w:rPr>
              <w:t xml:space="preserve">K 15. únoru </w:t>
            </w:r>
            <w:r w:rsidR="004D4E97" w:rsidRPr="004D4E97">
              <w:rPr>
                <w:rFonts w:ascii="Aptos" w:hAnsi="Aptos"/>
                <w:color w:val="000000"/>
                <w:szCs w:val="22"/>
              </w:rPr>
              <w:t>za období přechozího kalendářního roku</w:t>
            </w:r>
          </w:p>
        </w:tc>
      </w:tr>
      <w:tr w:rsidR="00D10ACB" w14:paraId="6A0136DF" w14:textId="77777777" w:rsidTr="00593854">
        <w:trPr>
          <w:trHeight w:val="1202"/>
        </w:trPr>
        <w:tc>
          <w:tcPr>
            <w:tcW w:w="780" w:type="dxa"/>
            <w:tcBorders>
              <w:top w:val="nil"/>
              <w:left w:val="single" w:sz="4" w:space="0" w:color="auto"/>
              <w:bottom w:val="single" w:sz="4" w:space="0" w:color="auto"/>
              <w:right w:val="single" w:sz="4" w:space="0" w:color="auto"/>
            </w:tcBorders>
            <w:vAlign w:val="center"/>
            <w:hideMark/>
          </w:tcPr>
          <w:p w14:paraId="239B1C3D" w14:textId="77777777" w:rsidR="00593854" w:rsidRPr="00593854" w:rsidRDefault="00000000" w:rsidP="00593854">
            <w:pPr>
              <w:spacing w:after="0"/>
              <w:jc w:val="center"/>
              <w:rPr>
                <w:rFonts w:ascii="Aptos" w:hAnsi="Aptos"/>
                <w:color w:val="000000"/>
                <w:szCs w:val="22"/>
              </w:rPr>
            </w:pPr>
            <w:r w:rsidRPr="00593854">
              <w:rPr>
                <w:rFonts w:ascii="Aptos" w:hAnsi="Aptos"/>
                <w:color w:val="000000"/>
                <w:szCs w:val="22"/>
              </w:rPr>
              <w:t>2.3.1</w:t>
            </w:r>
          </w:p>
        </w:tc>
        <w:tc>
          <w:tcPr>
            <w:tcW w:w="4600" w:type="dxa"/>
            <w:tcBorders>
              <w:top w:val="nil"/>
              <w:left w:val="nil"/>
              <w:bottom w:val="single" w:sz="4" w:space="0" w:color="auto"/>
              <w:right w:val="single" w:sz="4" w:space="0" w:color="auto"/>
            </w:tcBorders>
            <w:vAlign w:val="center"/>
            <w:hideMark/>
          </w:tcPr>
          <w:p w14:paraId="10971BB1" w14:textId="77777777" w:rsidR="00593854" w:rsidRPr="00593854" w:rsidRDefault="00000000" w:rsidP="00593854">
            <w:pPr>
              <w:spacing w:after="0"/>
              <w:jc w:val="left"/>
              <w:rPr>
                <w:rFonts w:ascii="Aptos" w:hAnsi="Aptos"/>
                <w:szCs w:val="22"/>
              </w:rPr>
            </w:pPr>
            <w:r w:rsidRPr="00593854">
              <w:rPr>
                <w:rFonts w:ascii="Aptos" w:hAnsi="Aptos"/>
                <w:szCs w:val="22"/>
              </w:rPr>
              <w:t xml:space="preserve">Na internetových stránkách </w:t>
            </w:r>
            <w:r w:rsidR="0011419E">
              <w:rPr>
                <w:rFonts w:ascii="Aptos" w:hAnsi="Aptos"/>
                <w:szCs w:val="22"/>
              </w:rPr>
              <w:t>vlády</w:t>
            </w:r>
            <w:r w:rsidRPr="00593854">
              <w:rPr>
                <w:rFonts w:ascii="Aptos" w:hAnsi="Aptos"/>
                <w:szCs w:val="22"/>
              </w:rPr>
              <w:t xml:space="preserve"> zveřejňovat </w:t>
            </w:r>
            <w:r w:rsidR="00C60930">
              <w:rPr>
                <w:rFonts w:ascii="Aptos" w:hAnsi="Aptos"/>
                <w:szCs w:val="22"/>
              </w:rPr>
              <w:br/>
            </w:r>
            <w:r w:rsidRPr="00593854">
              <w:rPr>
                <w:rFonts w:ascii="Aptos" w:hAnsi="Aptos"/>
                <w:szCs w:val="22"/>
              </w:rPr>
              <w:t>a průběžně aktualizovat informace o členech vlády.</w:t>
            </w:r>
          </w:p>
        </w:tc>
        <w:tc>
          <w:tcPr>
            <w:tcW w:w="2220" w:type="dxa"/>
            <w:tcBorders>
              <w:top w:val="nil"/>
              <w:left w:val="nil"/>
              <w:bottom w:val="single" w:sz="4" w:space="0" w:color="auto"/>
              <w:right w:val="single" w:sz="4" w:space="0" w:color="auto"/>
            </w:tcBorders>
            <w:vAlign w:val="center"/>
            <w:hideMark/>
          </w:tcPr>
          <w:p w14:paraId="100E0C60" w14:textId="77777777" w:rsidR="00593854" w:rsidRPr="00593854" w:rsidRDefault="00000000" w:rsidP="00593854">
            <w:pPr>
              <w:spacing w:after="0"/>
              <w:jc w:val="center"/>
              <w:rPr>
                <w:rFonts w:ascii="Aptos" w:hAnsi="Aptos"/>
                <w:szCs w:val="22"/>
              </w:rPr>
            </w:pPr>
            <w:r w:rsidRPr="00593854">
              <w:rPr>
                <w:rFonts w:ascii="Aptos" w:hAnsi="Aptos"/>
                <w:szCs w:val="22"/>
              </w:rPr>
              <w:t>Zveřejnění – Odbor komunikace</w:t>
            </w:r>
            <w:r w:rsidRPr="00593854">
              <w:rPr>
                <w:rFonts w:ascii="Aptos" w:hAnsi="Aptos"/>
                <w:szCs w:val="22"/>
              </w:rPr>
              <w:br/>
              <w:t>Spolupráce – Odbor vládní agendy</w:t>
            </w:r>
          </w:p>
        </w:tc>
        <w:tc>
          <w:tcPr>
            <w:tcW w:w="2120" w:type="dxa"/>
            <w:tcBorders>
              <w:top w:val="nil"/>
              <w:left w:val="nil"/>
              <w:bottom w:val="single" w:sz="4" w:space="0" w:color="auto"/>
              <w:right w:val="single" w:sz="4" w:space="0" w:color="auto"/>
            </w:tcBorders>
            <w:vAlign w:val="center"/>
            <w:hideMark/>
          </w:tcPr>
          <w:p w14:paraId="05FD85C3" w14:textId="77777777" w:rsidR="00593854" w:rsidRPr="00593854" w:rsidRDefault="00000000" w:rsidP="00593854">
            <w:pPr>
              <w:spacing w:after="0"/>
              <w:jc w:val="center"/>
              <w:rPr>
                <w:rFonts w:ascii="Aptos" w:hAnsi="Aptos"/>
                <w:color w:val="000000"/>
                <w:szCs w:val="22"/>
              </w:rPr>
            </w:pPr>
            <w:r w:rsidRPr="00593854">
              <w:rPr>
                <w:rFonts w:ascii="Aptos" w:hAnsi="Aptos"/>
                <w:color w:val="000000"/>
                <w:szCs w:val="22"/>
              </w:rPr>
              <w:t>Průběžně do 7 dnů od změny, trvale</w:t>
            </w:r>
          </w:p>
        </w:tc>
      </w:tr>
      <w:tr w:rsidR="00D10ACB" w14:paraId="553CBB0A" w14:textId="77777777" w:rsidTr="00593854">
        <w:trPr>
          <w:trHeight w:val="1503"/>
        </w:trPr>
        <w:tc>
          <w:tcPr>
            <w:tcW w:w="780" w:type="dxa"/>
            <w:tcBorders>
              <w:top w:val="nil"/>
              <w:left w:val="single" w:sz="4" w:space="0" w:color="auto"/>
              <w:bottom w:val="single" w:sz="4" w:space="0" w:color="auto"/>
              <w:right w:val="single" w:sz="4" w:space="0" w:color="auto"/>
            </w:tcBorders>
            <w:vAlign w:val="center"/>
            <w:hideMark/>
          </w:tcPr>
          <w:p w14:paraId="4BA2E938" w14:textId="77777777" w:rsidR="00593854" w:rsidRPr="00593854" w:rsidRDefault="00000000" w:rsidP="00593854">
            <w:pPr>
              <w:spacing w:after="0"/>
              <w:jc w:val="center"/>
              <w:rPr>
                <w:rFonts w:ascii="Aptos" w:hAnsi="Aptos"/>
                <w:color w:val="000000"/>
                <w:szCs w:val="22"/>
              </w:rPr>
            </w:pPr>
            <w:r w:rsidRPr="00593854">
              <w:rPr>
                <w:rFonts w:ascii="Aptos" w:hAnsi="Aptos"/>
                <w:color w:val="000000"/>
                <w:szCs w:val="22"/>
              </w:rPr>
              <w:t>2.3.2</w:t>
            </w:r>
          </w:p>
        </w:tc>
        <w:tc>
          <w:tcPr>
            <w:tcW w:w="4600" w:type="dxa"/>
            <w:tcBorders>
              <w:top w:val="nil"/>
              <w:left w:val="nil"/>
              <w:bottom w:val="single" w:sz="4" w:space="0" w:color="auto"/>
              <w:right w:val="single" w:sz="4" w:space="0" w:color="auto"/>
            </w:tcBorders>
            <w:vAlign w:val="center"/>
            <w:hideMark/>
          </w:tcPr>
          <w:p w14:paraId="43D9EBE0" w14:textId="77777777" w:rsidR="00593854" w:rsidRPr="00593854" w:rsidRDefault="00000000" w:rsidP="00593854">
            <w:pPr>
              <w:spacing w:after="0"/>
              <w:jc w:val="left"/>
              <w:rPr>
                <w:rFonts w:ascii="Aptos" w:hAnsi="Aptos"/>
                <w:szCs w:val="22"/>
              </w:rPr>
            </w:pPr>
            <w:r w:rsidRPr="00593854">
              <w:rPr>
                <w:rFonts w:ascii="Aptos" w:hAnsi="Aptos"/>
                <w:szCs w:val="22"/>
              </w:rPr>
              <w:t>Na internetových stránkách Úřadu průběžně zveřejňovat a aktualizovat jména a kontaktní údaje vedoucích zaměstnanců od úrovně vedoucí oddělení výše v rozsahu e-mail a telefon.</w:t>
            </w:r>
          </w:p>
        </w:tc>
        <w:tc>
          <w:tcPr>
            <w:tcW w:w="2220" w:type="dxa"/>
            <w:tcBorders>
              <w:top w:val="nil"/>
              <w:left w:val="nil"/>
              <w:bottom w:val="single" w:sz="4" w:space="0" w:color="auto"/>
              <w:right w:val="single" w:sz="4" w:space="0" w:color="auto"/>
            </w:tcBorders>
            <w:vAlign w:val="center"/>
            <w:hideMark/>
          </w:tcPr>
          <w:p w14:paraId="1A3AC4BF" w14:textId="77777777" w:rsidR="00593854" w:rsidRPr="00593854" w:rsidRDefault="00000000" w:rsidP="00593854">
            <w:pPr>
              <w:spacing w:after="0"/>
              <w:jc w:val="center"/>
              <w:rPr>
                <w:rFonts w:ascii="Aptos" w:hAnsi="Aptos"/>
                <w:szCs w:val="22"/>
              </w:rPr>
            </w:pPr>
            <w:r w:rsidRPr="00593854">
              <w:rPr>
                <w:rFonts w:ascii="Aptos" w:hAnsi="Aptos"/>
                <w:szCs w:val="22"/>
              </w:rPr>
              <w:t>Odbor personální</w:t>
            </w:r>
          </w:p>
        </w:tc>
        <w:tc>
          <w:tcPr>
            <w:tcW w:w="2120" w:type="dxa"/>
            <w:tcBorders>
              <w:top w:val="nil"/>
              <w:left w:val="nil"/>
              <w:bottom w:val="single" w:sz="4" w:space="0" w:color="auto"/>
              <w:right w:val="single" w:sz="4" w:space="0" w:color="auto"/>
            </w:tcBorders>
            <w:vAlign w:val="center"/>
            <w:hideMark/>
          </w:tcPr>
          <w:p w14:paraId="5B9A9B17" w14:textId="77777777" w:rsidR="00593854" w:rsidRPr="00593854" w:rsidRDefault="00000000" w:rsidP="00593854">
            <w:pPr>
              <w:spacing w:after="0"/>
              <w:jc w:val="center"/>
              <w:rPr>
                <w:rFonts w:ascii="Aptos" w:hAnsi="Aptos"/>
                <w:color w:val="000000"/>
                <w:szCs w:val="22"/>
              </w:rPr>
            </w:pPr>
            <w:r w:rsidRPr="00593854">
              <w:rPr>
                <w:rFonts w:ascii="Aptos" w:hAnsi="Aptos"/>
                <w:color w:val="000000"/>
                <w:szCs w:val="22"/>
              </w:rPr>
              <w:t>Průběžně do 30 dnů od změny, trvale</w:t>
            </w:r>
          </w:p>
        </w:tc>
      </w:tr>
      <w:tr w:rsidR="00D10ACB" w14:paraId="28316D88" w14:textId="77777777" w:rsidTr="00593854">
        <w:trPr>
          <w:trHeight w:val="1503"/>
        </w:trPr>
        <w:tc>
          <w:tcPr>
            <w:tcW w:w="780" w:type="dxa"/>
            <w:tcBorders>
              <w:top w:val="nil"/>
              <w:left w:val="single" w:sz="4" w:space="0" w:color="auto"/>
              <w:bottom w:val="single" w:sz="4" w:space="0" w:color="auto"/>
              <w:right w:val="single" w:sz="4" w:space="0" w:color="auto"/>
            </w:tcBorders>
            <w:vAlign w:val="center"/>
            <w:hideMark/>
          </w:tcPr>
          <w:p w14:paraId="15E047E0" w14:textId="77777777" w:rsidR="00593854" w:rsidRPr="00593854" w:rsidRDefault="00000000" w:rsidP="00593854">
            <w:pPr>
              <w:spacing w:after="0"/>
              <w:jc w:val="center"/>
              <w:rPr>
                <w:rFonts w:ascii="Aptos" w:hAnsi="Aptos"/>
                <w:color w:val="000000"/>
                <w:szCs w:val="22"/>
              </w:rPr>
            </w:pPr>
            <w:r w:rsidRPr="00593854">
              <w:rPr>
                <w:rFonts w:ascii="Aptos" w:hAnsi="Aptos"/>
                <w:color w:val="000000"/>
                <w:szCs w:val="22"/>
              </w:rPr>
              <w:t>2.3.3</w:t>
            </w:r>
          </w:p>
        </w:tc>
        <w:tc>
          <w:tcPr>
            <w:tcW w:w="4600" w:type="dxa"/>
            <w:tcBorders>
              <w:top w:val="nil"/>
              <w:left w:val="nil"/>
              <w:bottom w:val="single" w:sz="4" w:space="0" w:color="auto"/>
              <w:right w:val="single" w:sz="4" w:space="0" w:color="auto"/>
            </w:tcBorders>
            <w:vAlign w:val="center"/>
            <w:hideMark/>
          </w:tcPr>
          <w:p w14:paraId="58321CAA" w14:textId="77777777" w:rsidR="00593854" w:rsidRPr="00593854" w:rsidRDefault="00000000" w:rsidP="00593854">
            <w:pPr>
              <w:spacing w:after="0"/>
              <w:jc w:val="left"/>
              <w:rPr>
                <w:rFonts w:ascii="Aptos" w:hAnsi="Aptos"/>
                <w:szCs w:val="22"/>
              </w:rPr>
            </w:pPr>
            <w:r w:rsidRPr="00593854">
              <w:rPr>
                <w:rFonts w:ascii="Aptos" w:hAnsi="Aptos"/>
                <w:szCs w:val="22"/>
              </w:rPr>
              <w:t>Na internetových stránkách Úřadu průběžně zveřejňovat a aktualizovat profesní životopisy vedoucích zaměstnanců od úrovně ředitelů výše, a to pouze se souhlasem dotčené osoby.</w:t>
            </w:r>
          </w:p>
        </w:tc>
        <w:tc>
          <w:tcPr>
            <w:tcW w:w="2220" w:type="dxa"/>
            <w:tcBorders>
              <w:top w:val="nil"/>
              <w:left w:val="nil"/>
              <w:bottom w:val="single" w:sz="4" w:space="0" w:color="auto"/>
              <w:right w:val="single" w:sz="4" w:space="0" w:color="auto"/>
            </w:tcBorders>
            <w:vAlign w:val="center"/>
            <w:hideMark/>
          </w:tcPr>
          <w:p w14:paraId="158279C1" w14:textId="77777777" w:rsidR="00593854" w:rsidRPr="00593854" w:rsidRDefault="00000000" w:rsidP="00593854">
            <w:pPr>
              <w:spacing w:after="0"/>
              <w:jc w:val="center"/>
              <w:rPr>
                <w:rFonts w:ascii="Aptos" w:hAnsi="Aptos"/>
                <w:szCs w:val="22"/>
              </w:rPr>
            </w:pPr>
            <w:r w:rsidRPr="00593854">
              <w:rPr>
                <w:rFonts w:ascii="Aptos" w:hAnsi="Aptos"/>
                <w:szCs w:val="22"/>
              </w:rPr>
              <w:t>Odbor personální</w:t>
            </w:r>
          </w:p>
        </w:tc>
        <w:tc>
          <w:tcPr>
            <w:tcW w:w="2120" w:type="dxa"/>
            <w:tcBorders>
              <w:top w:val="nil"/>
              <w:left w:val="nil"/>
              <w:bottom w:val="single" w:sz="4" w:space="0" w:color="auto"/>
              <w:right w:val="single" w:sz="4" w:space="0" w:color="auto"/>
            </w:tcBorders>
            <w:vAlign w:val="center"/>
            <w:hideMark/>
          </w:tcPr>
          <w:p w14:paraId="4985AC57" w14:textId="77777777" w:rsidR="00593854" w:rsidRPr="00593854" w:rsidRDefault="00000000" w:rsidP="00593854">
            <w:pPr>
              <w:spacing w:after="0"/>
              <w:jc w:val="center"/>
              <w:rPr>
                <w:rFonts w:ascii="Aptos" w:hAnsi="Aptos"/>
                <w:color w:val="000000"/>
                <w:szCs w:val="22"/>
              </w:rPr>
            </w:pPr>
            <w:r w:rsidRPr="00593854">
              <w:rPr>
                <w:rFonts w:ascii="Aptos" w:hAnsi="Aptos"/>
                <w:color w:val="000000"/>
                <w:szCs w:val="22"/>
              </w:rPr>
              <w:t>Průběžně do 30 dnů od změny, trvale</w:t>
            </w:r>
          </w:p>
        </w:tc>
      </w:tr>
      <w:tr w:rsidR="00D10ACB" w14:paraId="51BE2BF4" w14:textId="77777777" w:rsidTr="00593854">
        <w:trPr>
          <w:trHeight w:val="902"/>
        </w:trPr>
        <w:tc>
          <w:tcPr>
            <w:tcW w:w="780" w:type="dxa"/>
            <w:tcBorders>
              <w:top w:val="nil"/>
              <w:left w:val="single" w:sz="4" w:space="0" w:color="auto"/>
              <w:bottom w:val="single" w:sz="4" w:space="0" w:color="auto"/>
              <w:right w:val="single" w:sz="4" w:space="0" w:color="auto"/>
            </w:tcBorders>
            <w:vAlign w:val="center"/>
            <w:hideMark/>
          </w:tcPr>
          <w:p w14:paraId="0B43D1C7" w14:textId="77777777" w:rsidR="00593854" w:rsidRPr="00593854" w:rsidRDefault="00000000" w:rsidP="00593854">
            <w:pPr>
              <w:spacing w:after="0"/>
              <w:jc w:val="center"/>
              <w:rPr>
                <w:rFonts w:ascii="Aptos" w:hAnsi="Aptos"/>
                <w:color w:val="000000"/>
                <w:szCs w:val="22"/>
              </w:rPr>
            </w:pPr>
            <w:r w:rsidRPr="00593854">
              <w:rPr>
                <w:rFonts w:ascii="Aptos" w:hAnsi="Aptos"/>
                <w:color w:val="000000"/>
                <w:szCs w:val="22"/>
              </w:rPr>
              <w:t>2.4.1</w:t>
            </w:r>
          </w:p>
        </w:tc>
        <w:tc>
          <w:tcPr>
            <w:tcW w:w="4600" w:type="dxa"/>
            <w:tcBorders>
              <w:top w:val="nil"/>
              <w:left w:val="nil"/>
              <w:bottom w:val="single" w:sz="4" w:space="0" w:color="auto"/>
              <w:right w:val="single" w:sz="4" w:space="0" w:color="auto"/>
            </w:tcBorders>
            <w:vAlign w:val="center"/>
            <w:hideMark/>
          </w:tcPr>
          <w:p w14:paraId="43D36AD4" w14:textId="77777777" w:rsidR="00593854" w:rsidRPr="00593854" w:rsidRDefault="00000000" w:rsidP="00593854">
            <w:pPr>
              <w:spacing w:after="0"/>
              <w:jc w:val="left"/>
              <w:rPr>
                <w:rFonts w:ascii="Aptos" w:hAnsi="Aptos"/>
                <w:szCs w:val="22"/>
              </w:rPr>
            </w:pPr>
            <w:r w:rsidRPr="00593854">
              <w:rPr>
                <w:rFonts w:ascii="Aptos" w:hAnsi="Aptos"/>
                <w:szCs w:val="22"/>
              </w:rPr>
              <w:t xml:space="preserve">Uveřejňovat a aktualizovat informace týkající se protikorupční problematiky v jednotné sekci Boj </w:t>
            </w:r>
            <w:r w:rsidR="00DB5324">
              <w:rPr>
                <w:rFonts w:ascii="Aptos" w:hAnsi="Aptos"/>
                <w:szCs w:val="22"/>
              </w:rPr>
              <w:t>proti</w:t>
            </w:r>
            <w:r w:rsidRPr="00593854">
              <w:rPr>
                <w:rFonts w:ascii="Aptos" w:hAnsi="Aptos"/>
                <w:szCs w:val="22"/>
              </w:rPr>
              <w:t xml:space="preserve"> korupc</w:t>
            </w:r>
            <w:r w:rsidR="00DB5324">
              <w:rPr>
                <w:rFonts w:ascii="Aptos" w:hAnsi="Aptos"/>
                <w:szCs w:val="22"/>
              </w:rPr>
              <w:t>i</w:t>
            </w:r>
            <w:r w:rsidRPr="00593854">
              <w:rPr>
                <w:rFonts w:ascii="Aptos" w:hAnsi="Aptos"/>
                <w:szCs w:val="22"/>
              </w:rPr>
              <w:t>.</w:t>
            </w:r>
          </w:p>
        </w:tc>
        <w:tc>
          <w:tcPr>
            <w:tcW w:w="2220" w:type="dxa"/>
            <w:tcBorders>
              <w:top w:val="nil"/>
              <w:left w:val="nil"/>
              <w:bottom w:val="single" w:sz="4" w:space="0" w:color="auto"/>
              <w:right w:val="single" w:sz="4" w:space="0" w:color="auto"/>
            </w:tcBorders>
            <w:vAlign w:val="center"/>
            <w:hideMark/>
          </w:tcPr>
          <w:p w14:paraId="20B60EF3" w14:textId="77777777" w:rsidR="00593854" w:rsidRPr="00593854" w:rsidRDefault="00000000" w:rsidP="00593854">
            <w:pPr>
              <w:spacing w:after="0"/>
              <w:jc w:val="center"/>
              <w:rPr>
                <w:rFonts w:ascii="Aptos" w:hAnsi="Aptos"/>
                <w:szCs w:val="22"/>
              </w:rPr>
            </w:pPr>
            <w:r w:rsidRPr="00593854">
              <w:rPr>
                <w:rFonts w:ascii="Aptos" w:hAnsi="Aptos"/>
                <w:szCs w:val="22"/>
              </w:rPr>
              <w:t xml:space="preserve">Odbor komunikace, </w:t>
            </w:r>
            <w:r w:rsidR="003E36B3" w:rsidRPr="004808C6">
              <w:rPr>
                <w:rFonts w:cs="Arial"/>
              </w:rPr>
              <w:t>Oddělení interního auditu</w:t>
            </w:r>
            <w:r w:rsidRPr="00593854">
              <w:rPr>
                <w:rFonts w:ascii="Aptos" w:hAnsi="Aptos"/>
                <w:szCs w:val="22"/>
              </w:rPr>
              <w:t>, příslušné osoby</w:t>
            </w:r>
          </w:p>
        </w:tc>
        <w:tc>
          <w:tcPr>
            <w:tcW w:w="2120" w:type="dxa"/>
            <w:tcBorders>
              <w:top w:val="nil"/>
              <w:left w:val="nil"/>
              <w:bottom w:val="single" w:sz="4" w:space="0" w:color="auto"/>
              <w:right w:val="single" w:sz="4" w:space="0" w:color="auto"/>
            </w:tcBorders>
            <w:vAlign w:val="center"/>
            <w:hideMark/>
          </w:tcPr>
          <w:p w14:paraId="03684225" w14:textId="77777777" w:rsidR="00593854" w:rsidRPr="00593854" w:rsidRDefault="00000000" w:rsidP="00593854">
            <w:pPr>
              <w:spacing w:after="0"/>
              <w:jc w:val="center"/>
              <w:rPr>
                <w:rFonts w:ascii="Aptos" w:hAnsi="Aptos"/>
                <w:color w:val="000000"/>
                <w:szCs w:val="22"/>
              </w:rPr>
            </w:pPr>
            <w:r w:rsidRPr="00593854">
              <w:rPr>
                <w:rFonts w:ascii="Aptos" w:hAnsi="Aptos"/>
                <w:color w:val="000000"/>
                <w:szCs w:val="22"/>
              </w:rPr>
              <w:t>Průběžně do 30 dnů od změny, trvale</w:t>
            </w:r>
          </w:p>
        </w:tc>
      </w:tr>
      <w:tr w:rsidR="00D10ACB" w14:paraId="05B5C8CC" w14:textId="77777777" w:rsidTr="00593854">
        <w:trPr>
          <w:trHeight w:val="301"/>
        </w:trPr>
        <w:tc>
          <w:tcPr>
            <w:tcW w:w="5380" w:type="dxa"/>
            <w:gridSpan w:val="2"/>
            <w:tcBorders>
              <w:top w:val="single" w:sz="4" w:space="0" w:color="auto"/>
              <w:left w:val="single" w:sz="4" w:space="0" w:color="auto"/>
              <w:bottom w:val="single" w:sz="4" w:space="0" w:color="auto"/>
              <w:right w:val="nil"/>
            </w:tcBorders>
            <w:shd w:val="clear" w:color="000000" w:fill="FBE2D5"/>
            <w:noWrap/>
            <w:vAlign w:val="center"/>
            <w:hideMark/>
          </w:tcPr>
          <w:p w14:paraId="07A9176C" w14:textId="77777777" w:rsidR="00593854" w:rsidRPr="00593854" w:rsidRDefault="00000000" w:rsidP="00593854">
            <w:pPr>
              <w:spacing w:after="0"/>
              <w:ind w:firstLineChars="200" w:firstLine="442"/>
              <w:jc w:val="left"/>
              <w:rPr>
                <w:rFonts w:ascii="Aptos" w:hAnsi="Aptos"/>
                <w:b/>
                <w:bCs/>
                <w:color w:val="000000"/>
                <w:szCs w:val="22"/>
              </w:rPr>
            </w:pPr>
            <w:r w:rsidRPr="00593854">
              <w:rPr>
                <w:rFonts w:ascii="Aptos" w:hAnsi="Aptos"/>
                <w:b/>
                <w:bCs/>
                <w:color w:val="000000"/>
                <w:szCs w:val="22"/>
              </w:rPr>
              <w:t>3. Řízení korupčních rizik</w:t>
            </w:r>
          </w:p>
        </w:tc>
        <w:tc>
          <w:tcPr>
            <w:tcW w:w="2220" w:type="dxa"/>
            <w:tcBorders>
              <w:top w:val="nil"/>
              <w:left w:val="nil"/>
              <w:bottom w:val="single" w:sz="4" w:space="0" w:color="auto"/>
              <w:right w:val="nil"/>
            </w:tcBorders>
            <w:shd w:val="clear" w:color="000000" w:fill="FBE2D5"/>
            <w:vAlign w:val="center"/>
            <w:hideMark/>
          </w:tcPr>
          <w:p w14:paraId="7CF42D4C" w14:textId="77777777" w:rsidR="00593854" w:rsidRPr="00593854" w:rsidRDefault="00000000" w:rsidP="00593854">
            <w:pPr>
              <w:spacing w:after="0"/>
              <w:jc w:val="center"/>
              <w:rPr>
                <w:rFonts w:ascii="Aptos" w:hAnsi="Aptos"/>
                <w:szCs w:val="22"/>
              </w:rPr>
            </w:pPr>
            <w:r w:rsidRPr="00593854">
              <w:rPr>
                <w:rFonts w:ascii="Aptos" w:hAnsi="Aptos"/>
                <w:szCs w:val="22"/>
              </w:rPr>
              <w:t> </w:t>
            </w:r>
          </w:p>
        </w:tc>
        <w:tc>
          <w:tcPr>
            <w:tcW w:w="2120" w:type="dxa"/>
            <w:tcBorders>
              <w:top w:val="nil"/>
              <w:left w:val="nil"/>
              <w:bottom w:val="single" w:sz="4" w:space="0" w:color="auto"/>
              <w:right w:val="single" w:sz="4" w:space="0" w:color="auto"/>
            </w:tcBorders>
            <w:shd w:val="clear" w:color="000000" w:fill="FBE2D5"/>
            <w:vAlign w:val="center"/>
            <w:hideMark/>
          </w:tcPr>
          <w:p w14:paraId="3E7ABD1D" w14:textId="77777777" w:rsidR="00593854" w:rsidRPr="00593854" w:rsidRDefault="00000000" w:rsidP="00593854">
            <w:pPr>
              <w:spacing w:after="0"/>
              <w:jc w:val="center"/>
              <w:rPr>
                <w:rFonts w:ascii="Aptos" w:hAnsi="Aptos"/>
                <w:b/>
                <w:bCs/>
                <w:color w:val="000000"/>
                <w:szCs w:val="22"/>
              </w:rPr>
            </w:pPr>
            <w:r w:rsidRPr="00593854">
              <w:rPr>
                <w:rFonts w:ascii="Aptos" w:hAnsi="Aptos"/>
                <w:b/>
                <w:bCs/>
                <w:color w:val="000000"/>
                <w:szCs w:val="22"/>
              </w:rPr>
              <w:t> </w:t>
            </w:r>
          </w:p>
        </w:tc>
      </w:tr>
      <w:tr w:rsidR="00D10ACB" w14:paraId="0C01BC16" w14:textId="77777777" w:rsidTr="00593854">
        <w:trPr>
          <w:trHeight w:val="1804"/>
        </w:trPr>
        <w:tc>
          <w:tcPr>
            <w:tcW w:w="780" w:type="dxa"/>
            <w:tcBorders>
              <w:top w:val="nil"/>
              <w:left w:val="single" w:sz="4" w:space="0" w:color="auto"/>
              <w:bottom w:val="single" w:sz="4" w:space="0" w:color="auto"/>
              <w:right w:val="single" w:sz="4" w:space="0" w:color="auto"/>
            </w:tcBorders>
            <w:vAlign w:val="center"/>
            <w:hideMark/>
          </w:tcPr>
          <w:p w14:paraId="29E4E39F" w14:textId="77777777" w:rsidR="00593854" w:rsidRPr="00593854" w:rsidRDefault="00000000" w:rsidP="00593854">
            <w:pPr>
              <w:spacing w:after="0"/>
              <w:jc w:val="left"/>
              <w:rPr>
                <w:rFonts w:ascii="Aptos" w:hAnsi="Aptos"/>
                <w:color w:val="000000"/>
                <w:szCs w:val="22"/>
              </w:rPr>
            </w:pPr>
            <w:r w:rsidRPr="00593854">
              <w:rPr>
                <w:rFonts w:ascii="Aptos" w:hAnsi="Aptos"/>
                <w:color w:val="000000"/>
                <w:szCs w:val="22"/>
              </w:rPr>
              <w:t>3.1.1</w:t>
            </w:r>
          </w:p>
        </w:tc>
        <w:tc>
          <w:tcPr>
            <w:tcW w:w="4600" w:type="dxa"/>
            <w:tcBorders>
              <w:top w:val="nil"/>
              <w:left w:val="nil"/>
              <w:bottom w:val="single" w:sz="4" w:space="0" w:color="auto"/>
              <w:right w:val="single" w:sz="4" w:space="0" w:color="auto"/>
            </w:tcBorders>
            <w:vAlign w:val="center"/>
            <w:hideMark/>
          </w:tcPr>
          <w:p w14:paraId="4CFD165D" w14:textId="77777777" w:rsidR="00593854" w:rsidRPr="00593854" w:rsidRDefault="00000000" w:rsidP="00593854">
            <w:pPr>
              <w:spacing w:after="0"/>
              <w:jc w:val="left"/>
              <w:rPr>
                <w:rFonts w:ascii="Aptos" w:hAnsi="Aptos"/>
                <w:szCs w:val="22"/>
              </w:rPr>
            </w:pPr>
            <w:r w:rsidRPr="00593854">
              <w:rPr>
                <w:rFonts w:ascii="Aptos" w:hAnsi="Aptos"/>
                <w:szCs w:val="22"/>
              </w:rPr>
              <w:t xml:space="preserve">Provést identifikaci korupčních rizik pro následující kalendářní rok, ohodnotit jejich významnost a navrhnout a přijmout opatření </w:t>
            </w:r>
            <w:r w:rsidR="00C60930">
              <w:rPr>
                <w:rFonts w:ascii="Aptos" w:hAnsi="Aptos"/>
                <w:szCs w:val="22"/>
              </w:rPr>
              <w:br/>
            </w:r>
            <w:r w:rsidRPr="00593854">
              <w:rPr>
                <w:rFonts w:ascii="Aptos" w:hAnsi="Aptos"/>
                <w:szCs w:val="22"/>
              </w:rPr>
              <w:t xml:space="preserve">k jejich eliminaci nebo snížení dopadu při jejich vzniku. Tyto podklady zaslat koordinátorovi </w:t>
            </w:r>
            <w:r w:rsidR="007B061C">
              <w:rPr>
                <w:rFonts w:ascii="Aptos" w:hAnsi="Aptos"/>
                <w:szCs w:val="22"/>
              </w:rPr>
              <w:t xml:space="preserve">řízení </w:t>
            </w:r>
            <w:r w:rsidRPr="00593854">
              <w:rPr>
                <w:rFonts w:ascii="Aptos" w:hAnsi="Aptos"/>
                <w:szCs w:val="22"/>
              </w:rPr>
              <w:t>rizik.</w:t>
            </w:r>
          </w:p>
        </w:tc>
        <w:tc>
          <w:tcPr>
            <w:tcW w:w="2220" w:type="dxa"/>
            <w:tcBorders>
              <w:top w:val="nil"/>
              <w:left w:val="nil"/>
              <w:bottom w:val="single" w:sz="4" w:space="0" w:color="auto"/>
              <w:right w:val="single" w:sz="4" w:space="0" w:color="auto"/>
            </w:tcBorders>
            <w:vAlign w:val="center"/>
            <w:hideMark/>
          </w:tcPr>
          <w:p w14:paraId="244FD231" w14:textId="77777777" w:rsidR="00593854" w:rsidRPr="00593854" w:rsidRDefault="00000000" w:rsidP="00593854">
            <w:pPr>
              <w:spacing w:after="0"/>
              <w:jc w:val="center"/>
              <w:rPr>
                <w:rFonts w:ascii="Aptos" w:hAnsi="Aptos"/>
                <w:szCs w:val="22"/>
              </w:rPr>
            </w:pPr>
            <w:r w:rsidRPr="00593854">
              <w:rPr>
                <w:rFonts w:ascii="Aptos" w:hAnsi="Aptos"/>
                <w:szCs w:val="22"/>
              </w:rPr>
              <w:t>Všichni vedoucí zaměstnanci v rámci svých agend</w:t>
            </w:r>
          </w:p>
        </w:tc>
        <w:tc>
          <w:tcPr>
            <w:tcW w:w="2120" w:type="dxa"/>
            <w:tcBorders>
              <w:top w:val="nil"/>
              <w:left w:val="nil"/>
              <w:bottom w:val="single" w:sz="4" w:space="0" w:color="auto"/>
              <w:right w:val="single" w:sz="4" w:space="0" w:color="auto"/>
            </w:tcBorders>
            <w:vAlign w:val="center"/>
            <w:hideMark/>
          </w:tcPr>
          <w:p w14:paraId="253F6490" w14:textId="77777777" w:rsidR="00593854" w:rsidRPr="00593854" w:rsidRDefault="00000000" w:rsidP="00593854">
            <w:pPr>
              <w:spacing w:after="0"/>
              <w:jc w:val="center"/>
              <w:rPr>
                <w:rFonts w:ascii="Aptos" w:hAnsi="Aptos"/>
                <w:color w:val="000000"/>
                <w:szCs w:val="22"/>
              </w:rPr>
            </w:pPr>
            <w:r w:rsidRPr="00593854">
              <w:rPr>
                <w:rFonts w:ascii="Aptos" w:hAnsi="Aptos"/>
                <w:color w:val="000000"/>
                <w:szCs w:val="22"/>
              </w:rPr>
              <w:t>Do 15. listopadu kalendářního roku</w:t>
            </w:r>
          </w:p>
        </w:tc>
      </w:tr>
      <w:tr w:rsidR="00D10ACB" w14:paraId="3AB82BB0" w14:textId="77777777" w:rsidTr="00593854">
        <w:trPr>
          <w:trHeight w:val="902"/>
        </w:trPr>
        <w:tc>
          <w:tcPr>
            <w:tcW w:w="780" w:type="dxa"/>
            <w:tcBorders>
              <w:top w:val="nil"/>
              <w:left w:val="single" w:sz="4" w:space="0" w:color="auto"/>
              <w:bottom w:val="single" w:sz="4" w:space="0" w:color="auto"/>
              <w:right w:val="single" w:sz="4" w:space="0" w:color="auto"/>
            </w:tcBorders>
            <w:vAlign w:val="center"/>
            <w:hideMark/>
          </w:tcPr>
          <w:p w14:paraId="39994E51" w14:textId="77777777" w:rsidR="00593854" w:rsidRPr="00593854" w:rsidRDefault="00000000" w:rsidP="00593854">
            <w:pPr>
              <w:spacing w:after="0"/>
              <w:jc w:val="left"/>
              <w:rPr>
                <w:rFonts w:ascii="Aptos" w:hAnsi="Aptos"/>
                <w:color w:val="000000"/>
                <w:szCs w:val="22"/>
              </w:rPr>
            </w:pPr>
            <w:r w:rsidRPr="00593854">
              <w:rPr>
                <w:rFonts w:ascii="Aptos" w:hAnsi="Aptos"/>
                <w:color w:val="000000"/>
                <w:szCs w:val="22"/>
              </w:rPr>
              <w:t>3.1.2</w:t>
            </w:r>
          </w:p>
        </w:tc>
        <w:tc>
          <w:tcPr>
            <w:tcW w:w="4600" w:type="dxa"/>
            <w:tcBorders>
              <w:top w:val="nil"/>
              <w:left w:val="nil"/>
              <w:bottom w:val="single" w:sz="4" w:space="0" w:color="auto"/>
              <w:right w:val="single" w:sz="4" w:space="0" w:color="auto"/>
            </w:tcBorders>
            <w:vAlign w:val="center"/>
            <w:hideMark/>
          </w:tcPr>
          <w:p w14:paraId="495E475A" w14:textId="77777777" w:rsidR="00593854" w:rsidRPr="00593854" w:rsidRDefault="00000000" w:rsidP="00593854">
            <w:pPr>
              <w:spacing w:after="0"/>
              <w:jc w:val="left"/>
              <w:rPr>
                <w:rFonts w:ascii="Aptos" w:hAnsi="Aptos"/>
                <w:szCs w:val="22"/>
              </w:rPr>
            </w:pPr>
            <w:r w:rsidRPr="00593854">
              <w:rPr>
                <w:rFonts w:ascii="Aptos" w:hAnsi="Aptos"/>
                <w:szCs w:val="22"/>
              </w:rPr>
              <w:t>Sumarizovat dílčí podklady od jednotlivých útvarů a vytvořit seznam rizik a mapu rizik za celý Úřad včetně korupčních.</w:t>
            </w:r>
          </w:p>
        </w:tc>
        <w:tc>
          <w:tcPr>
            <w:tcW w:w="2220" w:type="dxa"/>
            <w:tcBorders>
              <w:top w:val="nil"/>
              <w:left w:val="nil"/>
              <w:bottom w:val="single" w:sz="4" w:space="0" w:color="auto"/>
              <w:right w:val="single" w:sz="4" w:space="0" w:color="auto"/>
            </w:tcBorders>
            <w:vAlign w:val="center"/>
            <w:hideMark/>
          </w:tcPr>
          <w:p w14:paraId="40E41DF0" w14:textId="77777777" w:rsidR="00593854" w:rsidRPr="00593854" w:rsidRDefault="00000000" w:rsidP="00593854">
            <w:pPr>
              <w:spacing w:after="0"/>
              <w:jc w:val="center"/>
              <w:rPr>
                <w:rFonts w:ascii="Aptos" w:hAnsi="Aptos"/>
                <w:szCs w:val="22"/>
              </w:rPr>
            </w:pPr>
            <w:r w:rsidRPr="00593854">
              <w:rPr>
                <w:rFonts w:ascii="Aptos" w:hAnsi="Aptos"/>
                <w:szCs w:val="22"/>
              </w:rPr>
              <w:t>Koordinátor</w:t>
            </w:r>
            <w:r w:rsidR="009D23C4">
              <w:rPr>
                <w:rFonts w:ascii="Aptos" w:hAnsi="Aptos"/>
                <w:szCs w:val="22"/>
              </w:rPr>
              <w:t xml:space="preserve"> řízení</w:t>
            </w:r>
            <w:r w:rsidRPr="00593854">
              <w:rPr>
                <w:rFonts w:ascii="Aptos" w:hAnsi="Aptos"/>
                <w:szCs w:val="22"/>
              </w:rPr>
              <w:t xml:space="preserve"> rizik, </w:t>
            </w:r>
            <w:r w:rsidR="00EA2F40" w:rsidRPr="004808C6">
              <w:rPr>
                <w:rFonts w:cs="Arial"/>
              </w:rPr>
              <w:t>Oddělení interního auditu</w:t>
            </w:r>
          </w:p>
        </w:tc>
        <w:tc>
          <w:tcPr>
            <w:tcW w:w="2120" w:type="dxa"/>
            <w:tcBorders>
              <w:top w:val="nil"/>
              <w:left w:val="nil"/>
              <w:bottom w:val="single" w:sz="4" w:space="0" w:color="auto"/>
              <w:right w:val="single" w:sz="4" w:space="0" w:color="auto"/>
            </w:tcBorders>
            <w:vAlign w:val="center"/>
            <w:hideMark/>
          </w:tcPr>
          <w:p w14:paraId="0A5D5CA7" w14:textId="77777777" w:rsidR="00593854" w:rsidRPr="00593854" w:rsidRDefault="00000000" w:rsidP="00593854">
            <w:pPr>
              <w:spacing w:after="0"/>
              <w:jc w:val="center"/>
              <w:rPr>
                <w:rFonts w:ascii="Aptos" w:hAnsi="Aptos"/>
                <w:color w:val="000000"/>
                <w:szCs w:val="22"/>
              </w:rPr>
            </w:pPr>
            <w:r w:rsidRPr="00593854">
              <w:rPr>
                <w:rFonts w:ascii="Aptos" w:hAnsi="Aptos"/>
                <w:color w:val="000000"/>
                <w:szCs w:val="22"/>
              </w:rPr>
              <w:t>Do 31. prosince kalendářního roku</w:t>
            </w:r>
          </w:p>
        </w:tc>
      </w:tr>
      <w:tr w:rsidR="00D10ACB" w14:paraId="35958827" w14:textId="77777777" w:rsidTr="00593854">
        <w:trPr>
          <w:trHeight w:val="1503"/>
        </w:trPr>
        <w:tc>
          <w:tcPr>
            <w:tcW w:w="780" w:type="dxa"/>
            <w:tcBorders>
              <w:top w:val="nil"/>
              <w:left w:val="single" w:sz="4" w:space="0" w:color="auto"/>
              <w:bottom w:val="single" w:sz="4" w:space="0" w:color="auto"/>
              <w:right w:val="single" w:sz="4" w:space="0" w:color="auto"/>
            </w:tcBorders>
            <w:vAlign w:val="center"/>
            <w:hideMark/>
          </w:tcPr>
          <w:p w14:paraId="4670E18B" w14:textId="77777777" w:rsidR="00593854" w:rsidRPr="00593854" w:rsidRDefault="00000000" w:rsidP="00593854">
            <w:pPr>
              <w:spacing w:after="0"/>
              <w:jc w:val="left"/>
              <w:rPr>
                <w:rFonts w:ascii="Aptos" w:hAnsi="Aptos"/>
                <w:color w:val="000000"/>
                <w:szCs w:val="22"/>
              </w:rPr>
            </w:pPr>
            <w:r w:rsidRPr="00593854">
              <w:rPr>
                <w:rFonts w:ascii="Aptos" w:hAnsi="Aptos"/>
                <w:color w:val="000000"/>
                <w:szCs w:val="22"/>
              </w:rPr>
              <w:t>3.1.3</w:t>
            </w:r>
          </w:p>
        </w:tc>
        <w:tc>
          <w:tcPr>
            <w:tcW w:w="4600" w:type="dxa"/>
            <w:tcBorders>
              <w:top w:val="nil"/>
              <w:left w:val="nil"/>
              <w:bottom w:val="single" w:sz="4" w:space="0" w:color="auto"/>
              <w:right w:val="single" w:sz="4" w:space="0" w:color="auto"/>
            </w:tcBorders>
            <w:vAlign w:val="center"/>
            <w:hideMark/>
          </w:tcPr>
          <w:p w14:paraId="73896CD5" w14:textId="77777777" w:rsidR="00593854" w:rsidRPr="00593854" w:rsidRDefault="00000000" w:rsidP="00593854">
            <w:pPr>
              <w:spacing w:after="0"/>
              <w:jc w:val="left"/>
              <w:rPr>
                <w:rFonts w:ascii="Aptos" w:hAnsi="Aptos"/>
                <w:szCs w:val="22"/>
              </w:rPr>
            </w:pPr>
            <w:r w:rsidRPr="00593854">
              <w:rPr>
                <w:rFonts w:ascii="Aptos" w:hAnsi="Aptos"/>
                <w:szCs w:val="22"/>
              </w:rPr>
              <w:t>Průběžně monitorovat a vyhodnocovat průběh korupčních rizik a v případě potřeby informovat VÚV a konzultovat s ním další postup. Při vzniku nových korupčních rizik zaslat tuto informaci koordinátorovi</w:t>
            </w:r>
            <w:r w:rsidR="001506A8">
              <w:rPr>
                <w:rFonts w:ascii="Aptos" w:hAnsi="Aptos"/>
                <w:szCs w:val="22"/>
              </w:rPr>
              <w:t xml:space="preserve"> řízení</w:t>
            </w:r>
            <w:r w:rsidRPr="00593854">
              <w:rPr>
                <w:rFonts w:ascii="Aptos" w:hAnsi="Aptos"/>
                <w:szCs w:val="22"/>
              </w:rPr>
              <w:t xml:space="preserve"> rizik.</w:t>
            </w:r>
          </w:p>
        </w:tc>
        <w:tc>
          <w:tcPr>
            <w:tcW w:w="2220" w:type="dxa"/>
            <w:tcBorders>
              <w:top w:val="nil"/>
              <w:left w:val="nil"/>
              <w:bottom w:val="single" w:sz="4" w:space="0" w:color="auto"/>
              <w:right w:val="single" w:sz="4" w:space="0" w:color="auto"/>
            </w:tcBorders>
            <w:vAlign w:val="center"/>
            <w:hideMark/>
          </w:tcPr>
          <w:p w14:paraId="7A211153" w14:textId="77777777" w:rsidR="00593854" w:rsidRPr="00593854" w:rsidRDefault="00000000" w:rsidP="00593854">
            <w:pPr>
              <w:spacing w:after="0"/>
              <w:jc w:val="center"/>
              <w:rPr>
                <w:rFonts w:ascii="Aptos" w:hAnsi="Aptos"/>
                <w:szCs w:val="22"/>
              </w:rPr>
            </w:pPr>
            <w:r w:rsidRPr="00593854">
              <w:rPr>
                <w:rFonts w:ascii="Aptos" w:hAnsi="Aptos"/>
                <w:szCs w:val="22"/>
              </w:rPr>
              <w:t>Všichni vedoucí zaměstnanci v rámci svých agend</w:t>
            </w:r>
          </w:p>
        </w:tc>
        <w:tc>
          <w:tcPr>
            <w:tcW w:w="2120" w:type="dxa"/>
            <w:tcBorders>
              <w:top w:val="nil"/>
              <w:left w:val="nil"/>
              <w:bottom w:val="single" w:sz="4" w:space="0" w:color="auto"/>
              <w:right w:val="single" w:sz="4" w:space="0" w:color="auto"/>
            </w:tcBorders>
            <w:vAlign w:val="center"/>
            <w:hideMark/>
          </w:tcPr>
          <w:p w14:paraId="61A2975C" w14:textId="77777777" w:rsidR="00593854" w:rsidRPr="00593854" w:rsidRDefault="00000000" w:rsidP="00593854">
            <w:pPr>
              <w:spacing w:after="0"/>
              <w:jc w:val="center"/>
              <w:rPr>
                <w:rFonts w:ascii="Aptos" w:hAnsi="Aptos"/>
                <w:color w:val="000000"/>
                <w:szCs w:val="22"/>
              </w:rPr>
            </w:pPr>
            <w:r w:rsidRPr="00593854">
              <w:rPr>
                <w:rFonts w:ascii="Aptos" w:hAnsi="Aptos"/>
                <w:color w:val="000000"/>
                <w:szCs w:val="22"/>
              </w:rPr>
              <w:t>Průběžně, trvale</w:t>
            </w:r>
          </w:p>
        </w:tc>
      </w:tr>
    </w:tbl>
    <w:p w14:paraId="449510F1" w14:textId="77777777" w:rsidR="00ED1247" w:rsidRDefault="00ED1247" w:rsidP="00E12563">
      <w:pPr>
        <w:tabs>
          <w:tab w:val="left" w:pos="6061"/>
        </w:tabs>
      </w:pPr>
    </w:p>
    <w:p w14:paraId="25B7C00C" w14:textId="77777777" w:rsidR="002601C5" w:rsidRDefault="002601C5" w:rsidP="00E12563">
      <w:pPr>
        <w:tabs>
          <w:tab w:val="left" w:pos="6061"/>
        </w:tabs>
      </w:pPr>
    </w:p>
    <w:p w14:paraId="154F65AD" w14:textId="77777777" w:rsidR="002601C5" w:rsidRDefault="002601C5" w:rsidP="00E12563">
      <w:pPr>
        <w:tabs>
          <w:tab w:val="left" w:pos="6061"/>
        </w:tabs>
        <w:rPr>
          <w:rFonts w:ascii="Times New Roman" w:hAnsi="Times New Roman"/>
          <w:sz w:val="20"/>
          <w:szCs w:val="20"/>
        </w:rPr>
      </w:pPr>
    </w:p>
    <w:tbl>
      <w:tblPr>
        <w:tblW w:w="9720" w:type="dxa"/>
        <w:tblCellMar>
          <w:left w:w="70" w:type="dxa"/>
          <w:right w:w="70" w:type="dxa"/>
        </w:tblCellMar>
        <w:tblLook w:val="04A0" w:firstRow="1" w:lastRow="0" w:firstColumn="1" w:lastColumn="0" w:noHBand="0" w:noVBand="1"/>
      </w:tblPr>
      <w:tblGrid>
        <w:gridCol w:w="925"/>
        <w:gridCol w:w="4533"/>
        <w:gridCol w:w="2539"/>
        <w:gridCol w:w="1723"/>
      </w:tblGrid>
      <w:tr w:rsidR="00D10ACB" w14:paraId="55C931E0" w14:textId="77777777" w:rsidTr="002601C5">
        <w:trPr>
          <w:trHeight w:val="1804"/>
        </w:trPr>
        <w:tc>
          <w:tcPr>
            <w:tcW w:w="925" w:type="dxa"/>
            <w:tcBorders>
              <w:top w:val="single" w:sz="4" w:space="0" w:color="auto"/>
              <w:left w:val="single" w:sz="4" w:space="0" w:color="auto"/>
              <w:bottom w:val="single" w:sz="4" w:space="0" w:color="auto"/>
              <w:right w:val="single" w:sz="4" w:space="0" w:color="auto"/>
            </w:tcBorders>
            <w:vAlign w:val="center"/>
            <w:hideMark/>
          </w:tcPr>
          <w:p w14:paraId="21FC651B" w14:textId="77777777" w:rsidR="002601C5" w:rsidRPr="002601C5" w:rsidRDefault="00000000" w:rsidP="002601C5">
            <w:pPr>
              <w:spacing w:after="0"/>
              <w:jc w:val="left"/>
              <w:rPr>
                <w:rFonts w:ascii="Aptos" w:hAnsi="Aptos"/>
                <w:color w:val="000000"/>
                <w:szCs w:val="22"/>
              </w:rPr>
            </w:pPr>
            <w:r w:rsidRPr="002601C5">
              <w:rPr>
                <w:rFonts w:ascii="Aptos" w:hAnsi="Aptos"/>
                <w:color w:val="000000"/>
                <w:szCs w:val="22"/>
              </w:rPr>
              <w:t>3.1.4</w:t>
            </w:r>
          </w:p>
        </w:tc>
        <w:tc>
          <w:tcPr>
            <w:tcW w:w="4533" w:type="dxa"/>
            <w:tcBorders>
              <w:top w:val="single" w:sz="4" w:space="0" w:color="auto"/>
              <w:left w:val="nil"/>
              <w:bottom w:val="single" w:sz="4" w:space="0" w:color="auto"/>
              <w:right w:val="single" w:sz="4" w:space="0" w:color="auto"/>
            </w:tcBorders>
            <w:vAlign w:val="center"/>
            <w:hideMark/>
          </w:tcPr>
          <w:p w14:paraId="6ABF8CAE" w14:textId="77777777" w:rsidR="002601C5" w:rsidRPr="002601C5" w:rsidRDefault="00000000" w:rsidP="002601C5">
            <w:pPr>
              <w:spacing w:after="0"/>
              <w:jc w:val="left"/>
              <w:rPr>
                <w:rFonts w:ascii="Aptos" w:hAnsi="Aptos"/>
                <w:szCs w:val="22"/>
              </w:rPr>
            </w:pPr>
            <w:r w:rsidRPr="002601C5">
              <w:rPr>
                <w:rFonts w:ascii="Aptos" w:hAnsi="Aptos"/>
                <w:szCs w:val="22"/>
              </w:rPr>
              <w:t xml:space="preserve">Zohlednit seznam korupčních rizik při přípravě plánu auditů a cíleně prošetřovat oblasti, </w:t>
            </w:r>
            <w:r w:rsidR="00C43F8A">
              <w:rPr>
                <w:rFonts w:ascii="Aptos" w:hAnsi="Aptos"/>
                <w:szCs w:val="22"/>
              </w:rPr>
              <w:br/>
            </w:r>
            <w:r w:rsidRPr="002601C5">
              <w:rPr>
                <w:rFonts w:ascii="Aptos" w:hAnsi="Aptos"/>
                <w:szCs w:val="22"/>
              </w:rPr>
              <w:t>v nichž bylo identifikováno klíčové korupční riziko. Při auditech vnitřního kontrolního systému ověřit řídicí a kontrolní mechanismy pro eliminaci korupčních rizik.</w:t>
            </w:r>
          </w:p>
        </w:tc>
        <w:tc>
          <w:tcPr>
            <w:tcW w:w="2539" w:type="dxa"/>
            <w:tcBorders>
              <w:top w:val="single" w:sz="4" w:space="0" w:color="auto"/>
              <w:left w:val="nil"/>
              <w:bottom w:val="single" w:sz="4" w:space="0" w:color="auto"/>
              <w:right w:val="single" w:sz="4" w:space="0" w:color="auto"/>
            </w:tcBorders>
            <w:vAlign w:val="center"/>
            <w:hideMark/>
          </w:tcPr>
          <w:p w14:paraId="5184E12D" w14:textId="77777777" w:rsidR="002601C5" w:rsidRPr="002601C5" w:rsidRDefault="00000000" w:rsidP="002601C5">
            <w:pPr>
              <w:spacing w:after="0"/>
              <w:jc w:val="center"/>
              <w:rPr>
                <w:rFonts w:ascii="Aptos" w:hAnsi="Aptos"/>
                <w:szCs w:val="22"/>
              </w:rPr>
            </w:pPr>
            <w:r w:rsidRPr="004808C6">
              <w:rPr>
                <w:rFonts w:cs="Arial"/>
              </w:rPr>
              <w:t>Oddělení interního auditu</w:t>
            </w:r>
          </w:p>
        </w:tc>
        <w:tc>
          <w:tcPr>
            <w:tcW w:w="1723" w:type="dxa"/>
            <w:tcBorders>
              <w:top w:val="single" w:sz="4" w:space="0" w:color="auto"/>
              <w:left w:val="nil"/>
              <w:bottom w:val="single" w:sz="4" w:space="0" w:color="auto"/>
              <w:right w:val="single" w:sz="4" w:space="0" w:color="auto"/>
            </w:tcBorders>
            <w:vAlign w:val="center"/>
            <w:hideMark/>
          </w:tcPr>
          <w:p w14:paraId="71BF5FC0" w14:textId="77777777" w:rsidR="002601C5" w:rsidRPr="002601C5" w:rsidRDefault="00000000" w:rsidP="002601C5">
            <w:pPr>
              <w:spacing w:after="0"/>
              <w:jc w:val="center"/>
              <w:rPr>
                <w:rFonts w:ascii="Aptos" w:hAnsi="Aptos"/>
                <w:color w:val="000000"/>
                <w:szCs w:val="22"/>
              </w:rPr>
            </w:pPr>
            <w:r w:rsidRPr="002601C5">
              <w:rPr>
                <w:rFonts w:ascii="Aptos" w:hAnsi="Aptos"/>
                <w:color w:val="000000"/>
                <w:szCs w:val="22"/>
              </w:rPr>
              <w:t>Průběžně, trvale</w:t>
            </w:r>
          </w:p>
        </w:tc>
      </w:tr>
      <w:tr w:rsidR="00D10ACB" w14:paraId="4BAC33CE" w14:textId="77777777" w:rsidTr="002601C5">
        <w:trPr>
          <w:trHeight w:val="301"/>
        </w:trPr>
        <w:tc>
          <w:tcPr>
            <w:tcW w:w="7997" w:type="dxa"/>
            <w:gridSpan w:val="3"/>
            <w:tcBorders>
              <w:top w:val="single" w:sz="4" w:space="0" w:color="auto"/>
              <w:left w:val="single" w:sz="4" w:space="0" w:color="auto"/>
              <w:bottom w:val="single" w:sz="4" w:space="0" w:color="auto"/>
              <w:right w:val="nil"/>
            </w:tcBorders>
            <w:shd w:val="clear" w:color="000000" w:fill="FBE2D5"/>
            <w:noWrap/>
            <w:vAlign w:val="center"/>
            <w:hideMark/>
          </w:tcPr>
          <w:p w14:paraId="228B3239" w14:textId="77777777" w:rsidR="002601C5" w:rsidRPr="002601C5" w:rsidRDefault="00000000" w:rsidP="002601C5">
            <w:pPr>
              <w:spacing w:after="0"/>
              <w:ind w:firstLineChars="200" w:firstLine="442"/>
              <w:jc w:val="left"/>
              <w:rPr>
                <w:rFonts w:ascii="Aptos" w:hAnsi="Aptos"/>
                <w:b/>
                <w:bCs/>
                <w:color w:val="000000"/>
                <w:szCs w:val="22"/>
              </w:rPr>
            </w:pPr>
            <w:r w:rsidRPr="002601C5">
              <w:rPr>
                <w:rFonts w:ascii="Aptos" w:hAnsi="Aptos"/>
                <w:b/>
                <w:bCs/>
                <w:color w:val="000000"/>
                <w:szCs w:val="22"/>
              </w:rPr>
              <w:t>4. Oznamování možného protiprávního jednání a ochrana oznamovatelů</w:t>
            </w:r>
          </w:p>
        </w:tc>
        <w:tc>
          <w:tcPr>
            <w:tcW w:w="1723" w:type="dxa"/>
            <w:tcBorders>
              <w:top w:val="nil"/>
              <w:left w:val="nil"/>
              <w:bottom w:val="single" w:sz="4" w:space="0" w:color="auto"/>
              <w:right w:val="single" w:sz="4" w:space="0" w:color="auto"/>
            </w:tcBorders>
            <w:shd w:val="clear" w:color="000000" w:fill="FBE2D5"/>
            <w:vAlign w:val="center"/>
            <w:hideMark/>
          </w:tcPr>
          <w:p w14:paraId="511271FF" w14:textId="77777777" w:rsidR="002601C5" w:rsidRPr="002601C5" w:rsidRDefault="00000000" w:rsidP="002601C5">
            <w:pPr>
              <w:spacing w:after="0"/>
              <w:jc w:val="center"/>
              <w:rPr>
                <w:rFonts w:ascii="Aptos" w:hAnsi="Aptos"/>
                <w:b/>
                <w:bCs/>
                <w:color w:val="000000"/>
                <w:szCs w:val="22"/>
              </w:rPr>
            </w:pPr>
            <w:r w:rsidRPr="002601C5">
              <w:rPr>
                <w:rFonts w:ascii="Aptos" w:hAnsi="Aptos"/>
                <w:b/>
                <w:bCs/>
                <w:color w:val="000000"/>
                <w:szCs w:val="22"/>
              </w:rPr>
              <w:t> </w:t>
            </w:r>
          </w:p>
        </w:tc>
      </w:tr>
      <w:tr w:rsidR="00D10ACB" w14:paraId="1B4EB912" w14:textId="77777777" w:rsidTr="002601C5">
        <w:trPr>
          <w:trHeight w:val="1503"/>
        </w:trPr>
        <w:tc>
          <w:tcPr>
            <w:tcW w:w="925" w:type="dxa"/>
            <w:tcBorders>
              <w:top w:val="nil"/>
              <w:left w:val="single" w:sz="4" w:space="0" w:color="auto"/>
              <w:bottom w:val="single" w:sz="4" w:space="0" w:color="auto"/>
              <w:right w:val="single" w:sz="4" w:space="0" w:color="auto"/>
            </w:tcBorders>
            <w:vAlign w:val="center"/>
            <w:hideMark/>
          </w:tcPr>
          <w:p w14:paraId="284C3C74" w14:textId="77777777" w:rsidR="002601C5" w:rsidRPr="002601C5" w:rsidRDefault="00000000" w:rsidP="002601C5">
            <w:pPr>
              <w:spacing w:after="0"/>
              <w:jc w:val="left"/>
              <w:rPr>
                <w:rFonts w:ascii="Aptos" w:hAnsi="Aptos"/>
                <w:color w:val="000000"/>
                <w:szCs w:val="22"/>
              </w:rPr>
            </w:pPr>
            <w:r w:rsidRPr="002601C5">
              <w:rPr>
                <w:rFonts w:ascii="Aptos" w:hAnsi="Aptos"/>
                <w:color w:val="000000"/>
                <w:szCs w:val="22"/>
              </w:rPr>
              <w:t>4.1.1</w:t>
            </w:r>
          </w:p>
        </w:tc>
        <w:tc>
          <w:tcPr>
            <w:tcW w:w="4533" w:type="dxa"/>
            <w:tcBorders>
              <w:top w:val="nil"/>
              <w:left w:val="nil"/>
              <w:bottom w:val="single" w:sz="4" w:space="0" w:color="auto"/>
              <w:right w:val="single" w:sz="4" w:space="0" w:color="auto"/>
            </w:tcBorders>
            <w:vAlign w:val="center"/>
            <w:hideMark/>
          </w:tcPr>
          <w:p w14:paraId="0FB80715" w14:textId="77777777" w:rsidR="002601C5" w:rsidRPr="002601C5" w:rsidRDefault="00000000" w:rsidP="002601C5">
            <w:pPr>
              <w:spacing w:after="0"/>
              <w:jc w:val="left"/>
              <w:rPr>
                <w:rFonts w:ascii="Aptos" w:hAnsi="Aptos"/>
                <w:szCs w:val="22"/>
              </w:rPr>
            </w:pPr>
            <w:r w:rsidRPr="002601C5">
              <w:rPr>
                <w:rFonts w:ascii="Aptos" w:hAnsi="Aptos"/>
                <w:szCs w:val="22"/>
              </w:rPr>
              <w:t xml:space="preserve">Informovat zaměstnance o možnosti podat oznámení možného protiprávního jednání </w:t>
            </w:r>
            <w:r w:rsidR="003159AE">
              <w:rPr>
                <w:rFonts w:ascii="Aptos" w:hAnsi="Aptos"/>
                <w:szCs w:val="22"/>
              </w:rPr>
              <w:t>po</w:t>
            </w:r>
            <w:r w:rsidRPr="002601C5">
              <w:rPr>
                <w:rFonts w:ascii="Aptos" w:hAnsi="Aptos"/>
                <w:szCs w:val="22"/>
              </w:rPr>
              <w:t>dle zákona o ochraně oznamovatelů prostřednictvím vnitřního oznamovacího systému.</w:t>
            </w:r>
          </w:p>
        </w:tc>
        <w:tc>
          <w:tcPr>
            <w:tcW w:w="2539" w:type="dxa"/>
            <w:tcBorders>
              <w:top w:val="nil"/>
              <w:left w:val="nil"/>
              <w:bottom w:val="single" w:sz="4" w:space="0" w:color="auto"/>
              <w:right w:val="single" w:sz="4" w:space="0" w:color="auto"/>
            </w:tcBorders>
            <w:vAlign w:val="center"/>
            <w:hideMark/>
          </w:tcPr>
          <w:p w14:paraId="21F47B69" w14:textId="77777777" w:rsidR="002601C5" w:rsidRPr="002601C5" w:rsidRDefault="00000000" w:rsidP="002601C5">
            <w:pPr>
              <w:spacing w:after="0"/>
              <w:jc w:val="center"/>
              <w:rPr>
                <w:rFonts w:ascii="Aptos" w:hAnsi="Aptos"/>
                <w:szCs w:val="22"/>
              </w:rPr>
            </w:pPr>
            <w:r w:rsidRPr="002601C5">
              <w:rPr>
                <w:rFonts w:ascii="Aptos" w:hAnsi="Aptos"/>
                <w:szCs w:val="22"/>
              </w:rPr>
              <w:t>Všichni vedoucí zaměstnanci</w:t>
            </w:r>
          </w:p>
        </w:tc>
        <w:tc>
          <w:tcPr>
            <w:tcW w:w="1723" w:type="dxa"/>
            <w:tcBorders>
              <w:top w:val="nil"/>
              <w:left w:val="nil"/>
              <w:bottom w:val="single" w:sz="4" w:space="0" w:color="auto"/>
              <w:right w:val="single" w:sz="4" w:space="0" w:color="auto"/>
            </w:tcBorders>
            <w:vAlign w:val="center"/>
            <w:hideMark/>
          </w:tcPr>
          <w:p w14:paraId="3B2F2943" w14:textId="77777777" w:rsidR="002601C5" w:rsidRPr="002601C5" w:rsidRDefault="00000000" w:rsidP="002601C5">
            <w:pPr>
              <w:spacing w:after="0"/>
              <w:jc w:val="center"/>
              <w:rPr>
                <w:rFonts w:ascii="Aptos" w:hAnsi="Aptos"/>
                <w:color w:val="000000"/>
                <w:szCs w:val="22"/>
              </w:rPr>
            </w:pPr>
            <w:r w:rsidRPr="002601C5">
              <w:rPr>
                <w:rFonts w:ascii="Aptos" w:hAnsi="Aptos"/>
                <w:color w:val="000000"/>
                <w:szCs w:val="22"/>
              </w:rPr>
              <w:t>Průběžně, trvale</w:t>
            </w:r>
          </w:p>
        </w:tc>
      </w:tr>
      <w:tr w:rsidR="00D10ACB" w14:paraId="1E6BCBB5" w14:textId="77777777" w:rsidTr="002601C5">
        <w:trPr>
          <w:trHeight w:val="1503"/>
        </w:trPr>
        <w:tc>
          <w:tcPr>
            <w:tcW w:w="925" w:type="dxa"/>
            <w:tcBorders>
              <w:top w:val="nil"/>
              <w:left w:val="single" w:sz="4" w:space="0" w:color="auto"/>
              <w:bottom w:val="single" w:sz="4" w:space="0" w:color="auto"/>
              <w:right w:val="single" w:sz="4" w:space="0" w:color="auto"/>
            </w:tcBorders>
            <w:vAlign w:val="center"/>
            <w:hideMark/>
          </w:tcPr>
          <w:p w14:paraId="361EB730" w14:textId="77777777" w:rsidR="002601C5" w:rsidRPr="002601C5" w:rsidRDefault="00000000" w:rsidP="002601C5">
            <w:pPr>
              <w:spacing w:after="0"/>
              <w:jc w:val="left"/>
              <w:rPr>
                <w:rFonts w:ascii="Aptos" w:hAnsi="Aptos"/>
                <w:color w:val="000000"/>
                <w:szCs w:val="22"/>
              </w:rPr>
            </w:pPr>
            <w:r w:rsidRPr="002601C5">
              <w:rPr>
                <w:rFonts w:ascii="Aptos" w:hAnsi="Aptos"/>
                <w:color w:val="000000"/>
                <w:szCs w:val="22"/>
              </w:rPr>
              <w:t>4.1.2</w:t>
            </w:r>
          </w:p>
        </w:tc>
        <w:tc>
          <w:tcPr>
            <w:tcW w:w="4533" w:type="dxa"/>
            <w:tcBorders>
              <w:top w:val="nil"/>
              <w:left w:val="nil"/>
              <w:bottom w:val="single" w:sz="4" w:space="0" w:color="auto"/>
              <w:right w:val="single" w:sz="4" w:space="0" w:color="auto"/>
            </w:tcBorders>
            <w:vAlign w:val="center"/>
            <w:hideMark/>
          </w:tcPr>
          <w:p w14:paraId="5366897F" w14:textId="77777777" w:rsidR="002601C5" w:rsidRPr="002601C5" w:rsidRDefault="00000000" w:rsidP="002601C5">
            <w:pPr>
              <w:spacing w:after="0"/>
              <w:jc w:val="left"/>
              <w:rPr>
                <w:rFonts w:ascii="Aptos" w:hAnsi="Aptos"/>
                <w:szCs w:val="22"/>
              </w:rPr>
            </w:pPr>
            <w:r w:rsidRPr="002601C5">
              <w:rPr>
                <w:rFonts w:ascii="Aptos" w:hAnsi="Aptos"/>
                <w:szCs w:val="22"/>
              </w:rPr>
              <w:t>Průběžně aktualizovat kontakty pro oznamování možného protiprávního jednání podle zákona o ochraně oznamovatelů prostřednictvím vnitřního oznamovacího systému na internetových stránkách Úřadu.</w:t>
            </w:r>
          </w:p>
        </w:tc>
        <w:tc>
          <w:tcPr>
            <w:tcW w:w="2539" w:type="dxa"/>
            <w:tcBorders>
              <w:top w:val="nil"/>
              <w:left w:val="nil"/>
              <w:bottom w:val="single" w:sz="4" w:space="0" w:color="auto"/>
              <w:right w:val="single" w:sz="4" w:space="0" w:color="auto"/>
            </w:tcBorders>
            <w:vAlign w:val="center"/>
            <w:hideMark/>
          </w:tcPr>
          <w:p w14:paraId="1FB5BDE8" w14:textId="77777777" w:rsidR="002601C5" w:rsidRPr="002601C5" w:rsidRDefault="00000000" w:rsidP="002601C5">
            <w:pPr>
              <w:spacing w:after="0"/>
              <w:jc w:val="center"/>
              <w:rPr>
                <w:rFonts w:ascii="Aptos" w:hAnsi="Aptos"/>
                <w:szCs w:val="22"/>
              </w:rPr>
            </w:pPr>
            <w:r w:rsidRPr="002601C5">
              <w:rPr>
                <w:rFonts w:ascii="Aptos" w:hAnsi="Aptos"/>
                <w:szCs w:val="22"/>
              </w:rPr>
              <w:t>Příslušné osoby</w:t>
            </w:r>
          </w:p>
        </w:tc>
        <w:tc>
          <w:tcPr>
            <w:tcW w:w="1723" w:type="dxa"/>
            <w:tcBorders>
              <w:top w:val="nil"/>
              <w:left w:val="nil"/>
              <w:bottom w:val="single" w:sz="4" w:space="0" w:color="auto"/>
              <w:right w:val="single" w:sz="4" w:space="0" w:color="auto"/>
            </w:tcBorders>
            <w:vAlign w:val="center"/>
            <w:hideMark/>
          </w:tcPr>
          <w:p w14:paraId="1A432EEC" w14:textId="77777777" w:rsidR="002601C5" w:rsidRPr="002601C5" w:rsidRDefault="00000000" w:rsidP="002601C5">
            <w:pPr>
              <w:spacing w:after="0"/>
              <w:jc w:val="center"/>
              <w:rPr>
                <w:rFonts w:ascii="Aptos" w:hAnsi="Aptos"/>
                <w:color w:val="000000"/>
                <w:szCs w:val="22"/>
              </w:rPr>
            </w:pPr>
            <w:r w:rsidRPr="002601C5">
              <w:rPr>
                <w:rFonts w:ascii="Aptos" w:hAnsi="Aptos"/>
                <w:color w:val="000000"/>
                <w:szCs w:val="22"/>
              </w:rPr>
              <w:t>Průběžně, trvale</w:t>
            </w:r>
          </w:p>
        </w:tc>
      </w:tr>
      <w:tr w:rsidR="00D10ACB" w14:paraId="72EB25EC" w14:textId="77777777" w:rsidTr="002601C5">
        <w:trPr>
          <w:trHeight w:val="301"/>
        </w:trPr>
        <w:tc>
          <w:tcPr>
            <w:tcW w:w="5458" w:type="dxa"/>
            <w:gridSpan w:val="2"/>
            <w:tcBorders>
              <w:top w:val="single" w:sz="4" w:space="0" w:color="auto"/>
              <w:left w:val="single" w:sz="4" w:space="0" w:color="auto"/>
              <w:bottom w:val="single" w:sz="4" w:space="0" w:color="auto"/>
              <w:right w:val="nil"/>
            </w:tcBorders>
            <w:shd w:val="clear" w:color="000000" w:fill="FBE2D5"/>
            <w:noWrap/>
            <w:vAlign w:val="center"/>
            <w:hideMark/>
          </w:tcPr>
          <w:p w14:paraId="2872AC88" w14:textId="77777777" w:rsidR="002601C5" w:rsidRPr="002601C5" w:rsidRDefault="00000000" w:rsidP="002601C5">
            <w:pPr>
              <w:spacing w:after="0"/>
              <w:ind w:firstLineChars="200" w:firstLine="442"/>
              <w:jc w:val="left"/>
              <w:rPr>
                <w:rFonts w:ascii="Aptos" w:hAnsi="Aptos"/>
                <w:b/>
                <w:bCs/>
                <w:color w:val="000000"/>
                <w:szCs w:val="22"/>
              </w:rPr>
            </w:pPr>
            <w:r w:rsidRPr="002601C5">
              <w:rPr>
                <w:rFonts w:ascii="Aptos" w:hAnsi="Aptos"/>
                <w:b/>
                <w:bCs/>
                <w:color w:val="000000"/>
                <w:szCs w:val="22"/>
              </w:rPr>
              <w:t>5. Vyhodnocování IPP</w:t>
            </w:r>
          </w:p>
        </w:tc>
        <w:tc>
          <w:tcPr>
            <w:tcW w:w="2539" w:type="dxa"/>
            <w:tcBorders>
              <w:top w:val="nil"/>
              <w:left w:val="nil"/>
              <w:bottom w:val="single" w:sz="4" w:space="0" w:color="auto"/>
              <w:right w:val="nil"/>
            </w:tcBorders>
            <w:shd w:val="clear" w:color="000000" w:fill="FBE2D5"/>
            <w:vAlign w:val="center"/>
            <w:hideMark/>
          </w:tcPr>
          <w:p w14:paraId="5251A5B6" w14:textId="77777777" w:rsidR="002601C5" w:rsidRPr="002601C5" w:rsidRDefault="00000000" w:rsidP="002601C5">
            <w:pPr>
              <w:spacing w:after="0"/>
              <w:jc w:val="center"/>
              <w:rPr>
                <w:rFonts w:ascii="Aptos" w:hAnsi="Aptos"/>
                <w:szCs w:val="22"/>
              </w:rPr>
            </w:pPr>
            <w:r w:rsidRPr="002601C5">
              <w:rPr>
                <w:rFonts w:ascii="Aptos" w:hAnsi="Aptos"/>
                <w:szCs w:val="22"/>
              </w:rPr>
              <w:t> </w:t>
            </w:r>
          </w:p>
        </w:tc>
        <w:tc>
          <w:tcPr>
            <w:tcW w:w="1723" w:type="dxa"/>
            <w:tcBorders>
              <w:top w:val="nil"/>
              <w:left w:val="nil"/>
              <w:bottom w:val="single" w:sz="4" w:space="0" w:color="auto"/>
              <w:right w:val="single" w:sz="4" w:space="0" w:color="auto"/>
            </w:tcBorders>
            <w:shd w:val="clear" w:color="000000" w:fill="FBE2D5"/>
            <w:vAlign w:val="center"/>
            <w:hideMark/>
          </w:tcPr>
          <w:p w14:paraId="214F1BD3" w14:textId="77777777" w:rsidR="002601C5" w:rsidRPr="002601C5" w:rsidRDefault="00000000" w:rsidP="002601C5">
            <w:pPr>
              <w:spacing w:after="0"/>
              <w:jc w:val="center"/>
              <w:rPr>
                <w:rFonts w:ascii="Aptos" w:hAnsi="Aptos"/>
                <w:b/>
                <w:bCs/>
                <w:color w:val="000000"/>
                <w:szCs w:val="22"/>
              </w:rPr>
            </w:pPr>
            <w:r w:rsidRPr="002601C5">
              <w:rPr>
                <w:rFonts w:ascii="Aptos" w:hAnsi="Aptos"/>
                <w:b/>
                <w:bCs/>
                <w:color w:val="000000"/>
                <w:szCs w:val="22"/>
              </w:rPr>
              <w:t> </w:t>
            </w:r>
          </w:p>
        </w:tc>
      </w:tr>
      <w:tr w:rsidR="00D10ACB" w14:paraId="72F5370C" w14:textId="77777777" w:rsidTr="002601C5">
        <w:trPr>
          <w:trHeight w:val="1202"/>
        </w:trPr>
        <w:tc>
          <w:tcPr>
            <w:tcW w:w="925" w:type="dxa"/>
            <w:tcBorders>
              <w:top w:val="nil"/>
              <w:left w:val="single" w:sz="4" w:space="0" w:color="auto"/>
              <w:bottom w:val="single" w:sz="4" w:space="0" w:color="auto"/>
              <w:right w:val="single" w:sz="4" w:space="0" w:color="auto"/>
            </w:tcBorders>
            <w:vAlign w:val="center"/>
            <w:hideMark/>
          </w:tcPr>
          <w:p w14:paraId="421AB862" w14:textId="77777777" w:rsidR="002601C5" w:rsidRPr="002601C5" w:rsidRDefault="00000000" w:rsidP="002601C5">
            <w:pPr>
              <w:spacing w:after="0"/>
              <w:jc w:val="left"/>
              <w:rPr>
                <w:rFonts w:ascii="Aptos" w:hAnsi="Aptos"/>
                <w:color w:val="000000"/>
                <w:szCs w:val="22"/>
              </w:rPr>
            </w:pPr>
            <w:r w:rsidRPr="002601C5">
              <w:rPr>
                <w:rFonts w:ascii="Aptos" w:hAnsi="Aptos"/>
                <w:color w:val="000000"/>
                <w:szCs w:val="22"/>
              </w:rPr>
              <w:t>5.1.1</w:t>
            </w:r>
          </w:p>
        </w:tc>
        <w:tc>
          <w:tcPr>
            <w:tcW w:w="4533" w:type="dxa"/>
            <w:tcBorders>
              <w:top w:val="nil"/>
              <w:left w:val="nil"/>
              <w:bottom w:val="single" w:sz="4" w:space="0" w:color="auto"/>
              <w:right w:val="single" w:sz="4" w:space="0" w:color="auto"/>
            </w:tcBorders>
            <w:vAlign w:val="center"/>
            <w:hideMark/>
          </w:tcPr>
          <w:p w14:paraId="162065F0" w14:textId="77777777" w:rsidR="002601C5" w:rsidRPr="002601C5" w:rsidRDefault="00000000" w:rsidP="002601C5">
            <w:pPr>
              <w:spacing w:after="0"/>
              <w:jc w:val="left"/>
              <w:rPr>
                <w:rFonts w:ascii="Aptos" w:hAnsi="Aptos"/>
                <w:szCs w:val="22"/>
              </w:rPr>
            </w:pPr>
            <w:r w:rsidRPr="002601C5">
              <w:rPr>
                <w:rFonts w:ascii="Aptos" w:hAnsi="Aptos"/>
                <w:szCs w:val="22"/>
              </w:rPr>
              <w:t xml:space="preserve">Vyhodnotit plnění úkolů IPP, účinnost plnění </w:t>
            </w:r>
            <w:r w:rsidR="00C43F8A">
              <w:rPr>
                <w:rFonts w:ascii="Aptos" w:hAnsi="Aptos"/>
                <w:szCs w:val="22"/>
              </w:rPr>
              <w:br/>
            </w:r>
            <w:r w:rsidRPr="002601C5">
              <w:rPr>
                <w:rFonts w:ascii="Aptos" w:hAnsi="Aptos"/>
                <w:szCs w:val="22"/>
              </w:rPr>
              <w:t xml:space="preserve">a implementaci opatření k nápravě, případně navrhnout aktualizaci IPP. Tyto informace předat </w:t>
            </w:r>
            <w:r w:rsidR="00EA2F40" w:rsidRPr="004808C6">
              <w:rPr>
                <w:rFonts w:cs="Arial"/>
              </w:rPr>
              <w:t>Oddělení interního auditu</w:t>
            </w:r>
            <w:r w:rsidRPr="002601C5">
              <w:rPr>
                <w:rFonts w:ascii="Aptos" w:hAnsi="Aptos"/>
                <w:szCs w:val="22"/>
              </w:rPr>
              <w:t>.</w:t>
            </w:r>
          </w:p>
        </w:tc>
        <w:tc>
          <w:tcPr>
            <w:tcW w:w="2539" w:type="dxa"/>
            <w:tcBorders>
              <w:top w:val="nil"/>
              <w:left w:val="nil"/>
              <w:bottom w:val="single" w:sz="4" w:space="0" w:color="auto"/>
              <w:right w:val="single" w:sz="4" w:space="0" w:color="auto"/>
            </w:tcBorders>
            <w:vAlign w:val="center"/>
            <w:hideMark/>
          </w:tcPr>
          <w:p w14:paraId="73F375F6" w14:textId="77777777" w:rsidR="002601C5" w:rsidRPr="002601C5" w:rsidRDefault="00000000" w:rsidP="002601C5">
            <w:pPr>
              <w:spacing w:after="0"/>
              <w:jc w:val="center"/>
              <w:rPr>
                <w:rFonts w:ascii="Aptos" w:hAnsi="Aptos"/>
                <w:szCs w:val="22"/>
              </w:rPr>
            </w:pPr>
            <w:r w:rsidRPr="002601C5">
              <w:rPr>
                <w:rFonts w:ascii="Aptos" w:hAnsi="Aptos"/>
                <w:szCs w:val="22"/>
              </w:rPr>
              <w:t>Všichni vedoucí zaměstnanci, příslušné osoby</w:t>
            </w:r>
          </w:p>
        </w:tc>
        <w:tc>
          <w:tcPr>
            <w:tcW w:w="1723" w:type="dxa"/>
            <w:tcBorders>
              <w:top w:val="nil"/>
              <w:left w:val="nil"/>
              <w:bottom w:val="single" w:sz="4" w:space="0" w:color="auto"/>
              <w:right w:val="single" w:sz="4" w:space="0" w:color="auto"/>
            </w:tcBorders>
            <w:vAlign w:val="center"/>
            <w:hideMark/>
          </w:tcPr>
          <w:p w14:paraId="5E014D09" w14:textId="77777777" w:rsidR="002601C5" w:rsidRPr="002601C5" w:rsidRDefault="00000000" w:rsidP="002601C5">
            <w:pPr>
              <w:spacing w:after="0"/>
              <w:jc w:val="center"/>
              <w:rPr>
                <w:rFonts w:ascii="Aptos" w:hAnsi="Aptos"/>
                <w:color w:val="000000"/>
                <w:szCs w:val="22"/>
              </w:rPr>
            </w:pPr>
            <w:r w:rsidRPr="002601C5">
              <w:rPr>
                <w:rFonts w:ascii="Aptos" w:hAnsi="Aptos"/>
                <w:color w:val="000000"/>
                <w:szCs w:val="22"/>
              </w:rPr>
              <w:t>Do 31. ledna každý sudý rok</w:t>
            </w:r>
          </w:p>
        </w:tc>
      </w:tr>
      <w:tr w:rsidR="00D10ACB" w14:paraId="381A4302" w14:textId="77777777" w:rsidTr="002601C5">
        <w:trPr>
          <w:trHeight w:val="902"/>
        </w:trPr>
        <w:tc>
          <w:tcPr>
            <w:tcW w:w="925" w:type="dxa"/>
            <w:tcBorders>
              <w:top w:val="nil"/>
              <w:left w:val="single" w:sz="4" w:space="0" w:color="auto"/>
              <w:bottom w:val="single" w:sz="4" w:space="0" w:color="auto"/>
              <w:right w:val="single" w:sz="4" w:space="0" w:color="auto"/>
            </w:tcBorders>
            <w:vAlign w:val="center"/>
            <w:hideMark/>
          </w:tcPr>
          <w:p w14:paraId="444DACF6" w14:textId="77777777" w:rsidR="002601C5" w:rsidRPr="002601C5" w:rsidRDefault="00000000" w:rsidP="002601C5">
            <w:pPr>
              <w:spacing w:after="0"/>
              <w:jc w:val="left"/>
              <w:rPr>
                <w:rFonts w:ascii="Aptos" w:hAnsi="Aptos"/>
                <w:color w:val="000000"/>
                <w:szCs w:val="22"/>
              </w:rPr>
            </w:pPr>
            <w:r w:rsidRPr="002601C5">
              <w:rPr>
                <w:rFonts w:ascii="Aptos" w:hAnsi="Aptos"/>
                <w:color w:val="000000"/>
                <w:szCs w:val="22"/>
              </w:rPr>
              <w:t>5.2.1</w:t>
            </w:r>
          </w:p>
        </w:tc>
        <w:tc>
          <w:tcPr>
            <w:tcW w:w="4533" w:type="dxa"/>
            <w:tcBorders>
              <w:top w:val="nil"/>
              <w:left w:val="nil"/>
              <w:bottom w:val="single" w:sz="4" w:space="0" w:color="auto"/>
              <w:right w:val="single" w:sz="4" w:space="0" w:color="auto"/>
            </w:tcBorders>
            <w:vAlign w:val="center"/>
            <w:hideMark/>
          </w:tcPr>
          <w:p w14:paraId="72F13EE4" w14:textId="77777777" w:rsidR="002601C5" w:rsidRPr="002601C5" w:rsidRDefault="00000000" w:rsidP="002601C5">
            <w:pPr>
              <w:spacing w:after="0"/>
              <w:jc w:val="left"/>
              <w:rPr>
                <w:rFonts w:ascii="Aptos" w:hAnsi="Aptos"/>
                <w:szCs w:val="22"/>
              </w:rPr>
            </w:pPr>
            <w:r w:rsidRPr="002601C5">
              <w:rPr>
                <w:rFonts w:ascii="Aptos" w:hAnsi="Aptos"/>
                <w:szCs w:val="22"/>
              </w:rPr>
              <w:t xml:space="preserve">Vyhodnotit podklady ohledně plnění úkolů IPP, na jejich základě zpracovat Zprávu </w:t>
            </w:r>
            <w:r w:rsidR="00C43F8A">
              <w:rPr>
                <w:rFonts w:ascii="Aptos" w:hAnsi="Aptos"/>
                <w:szCs w:val="22"/>
              </w:rPr>
              <w:br/>
            </w:r>
            <w:r w:rsidRPr="002601C5">
              <w:rPr>
                <w:rFonts w:ascii="Aptos" w:hAnsi="Aptos"/>
                <w:szCs w:val="22"/>
              </w:rPr>
              <w:t>a předat ji ke schválení.</w:t>
            </w:r>
          </w:p>
        </w:tc>
        <w:tc>
          <w:tcPr>
            <w:tcW w:w="2539" w:type="dxa"/>
            <w:tcBorders>
              <w:top w:val="nil"/>
              <w:left w:val="nil"/>
              <w:bottom w:val="single" w:sz="4" w:space="0" w:color="auto"/>
              <w:right w:val="single" w:sz="4" w:space="0" w:color="auto"/>
            </w:tcBorders>
            <w:vAlign w:val="center"/>
            <w:hideMark/>
          </w:tcPr>
          <w:p w14:paraId="2C06B5C1" w14:textId="77777777" w:rsidR="002601C5" w:rsidRPr="002601C5" w:rsidRDefault="00000000" w:rsidP="002601C5">
            <w:pPr>
              <w:spacing w:after="0"/>
              <w:jc w:val="center"/>
              <w:rPr>
                <w:rFonts w:ascii="Aptos" w:hAnsi="Aptos"/>
                <w:szCs w:val="22"/>
              </w:rPr>
            </w:pPr>
            <w:r w:rsidRPr="004808C6">
              <w:rPr>
                <w:rFonts w:cs="Arial"/>
              </w:rPr>
              <w:t>Oddělení interního auditu</w:t>
            </w:r>
          </w:p>
        </w:tc>
        <w:tc>
          <w:tcPr>
            <w:tcW w:w="1723" w:type="dxa"/>
            <w:tcBorders>
              <w:top w:val="nil"/>
              <w:left w:val="nil"/>
              <w:bottom w:val="single" w:sz="4" w:space="0" w:color="auto"/>
              <w:right w:val="single" w:sz="4" w:space="0" w:color="auto"/>
            </w:tcBorders>
            <w:vAlign w:val="center"/>
            <w:hideMark/>
          </w:tcPr>
          <w:p w14:paraId="18776995" w14:textId="77777777" w:rsidR="002601C5" w:rsidRPr="002601C5" w:rsidRDefault="00000000" w:rsidP="002601C5">
            <w:pPr>
              <w:spacing w:after="0"/>
              <w:jc w:val="center"/>
              <w:rPr>
                <w:rFonts w:ascii="Aptos" w:hAnsi="Aptos"/>
                <w:color w:val="000000"/>
                <w:szCs w:val="22"/>
              </w:rPr>
            </w:pPr>
            <w:r w:rsidRPr="002601C5">
              <w:rPr>
                <w:rFonts w:ascii="Aptos" w:hAnsi="Aptos"/>
                <w:color w:val="000000"/>
                <w:szCs w:val="22"/>
              </w:rPr>
              <w:t>Do 31. března každý sudý rok</w:t>
            </w:r>
          </w:p>
        </w:tc>
      </w:tr>
      <w:tr w:rsidR="00D10ACB" w14:paraId="42233987" w14:textId="77777777" w:rsidTr="002601C5">
        <w:trPr>
          <w:trHeight w:val="601"/>
        </w:trPr>
        <w:tc>
          <w:tcPr>
            <w:tcW w:w="925" w:type="dxa"/>
            <w:tcBorders>
              <w:top w:val="nil"/>
              <w:left w:val="single" w:sz="4" w:space="0" w:color="auto"/>
              <w:bottom w:val="single" w:sz="4" w:space="0" w:color="auto"/>
              <w:right w:val="single" w:sz="4" w:space="0" w:color="auto"/>
            </w:tcBorders>
            <w:vAlign w:val="center"/>
            <w:hideMark/>
          </w:tcPr>
          <w:p w14:paraId="6289814F" w14:textId="77777777" w:rsidR="002601C5" w:rsidRPr="002601C5" w:rsidRDefault="00000000" w:rsidP="002601C5">
            <w:pPr>
              <w:spacing w:after="0"/>
              <w:jc w:val="left"/>
              <w:rPr>
                <w:rFonts w:ascii="Aptos" w:hAnsi="Aptos"/>
                <w:color w:val="000000"/>
                <w:szCs w:val="22"/>
              </w:rPr>
            </w:pPr>
            <w:r w:rsidRPr="002601C5">
              <w:rPr>
                <w:rFonts w:ascii="Aptos" w:hAnsi="Aptos"/>
                <w:color w:val="000000"/>
                <w:szCs w:val="22"/>
              </w:rPr>
              <w:t>5.2.2</w:t>
            </w:r>
          </w:p>
        </w:tc>
        <w:tc>
          <w:tcPr>
            <w:tcW w:w="4533" w:type="dxa"/>
            <w:tcBorders>
              <w:top w:val="nil"/>
              <w:left w:val="nil"/>
              <w:bottom w:val="nil"/>
              <w:right w:val="single" w:sz="4" w:space="0" w:color="auto"/>
            </w:tcBorders>
            <w:vAlign w:val="center"/>
            <w:hideMark/>
          </w:tcPr>
          <w:p w14:paraId="5032AEE1" w14:textId="77777777" w:rsidR="002601C5" w:rsidRPr="002601C5" w:rsidRDefault="00000000" w:rsidP="002601C5">
            <w:pPr>
              <w:spacing w:after="0"/>
              <w:jc w:val="left"/>
              <w:rPr>
                <w:rFonts w:ascii="Aptos" w:hAnsi="Aptos"/>
                <w:szCs w:val="22"/>
              </w:rPr>
            </w:pPr>
            <w:r w:rsidRPr="002601C5">
              <w:rPr>
                <w:rFonts w:ascii="Aptos" w:hAnsi="Aptos"/>
                <w:szCs w:val="22"/>
              </w:rPr>
              <w:t>Zaslat e-mailem schválenou Zprávu Ministerstvu spravedlnosti.</w:t>
            </w:r>
          </w:p>
        </w:tc>
        <w:tc>
          <w:tcPr>
            <w:tcW w:w="2539" w:type="dxa"/>
            <w:tcBorders>
              <w:top w:val="nil"/>
              <w:left w:val="nil"/>
              <w:bottom w:val="single" w:sz="4" w:space="0" w:color="auto"/>
              <w:right w:val="single" w:sz="4" w:space="0" w:color="auto"/>
            </w:tcBorders>
            <w:vAlign w:val="center"/>
            <w:hideMark/>
          </w:tcPr>
          <w:p w14:paraId="436BDF41" w14:textId="77777777" w:rsidR="002601C5" w:rsidRPr="002601C5" w:rsidRDefault="00000000" w:rsidP="002601C5">
            <w:pPr>
              <w:spacing w:after="0"/>
              <w:jc w:val="center"/>
              <w:rPr>
                <w:rFonts w:ascii="Aptos" w:hAnsi="Aptos"/>
                <w:szCs w:val="22"/>
              </w:rPr>
            </w:pPr>
            <w:r w:rsidRPr="004808C6">
              <w:rPr>
                <w:rFonts w:cs="Arial"/>
              </w:rPr>
              <w:t>Oddělení interního auditu</w:t>
            </w:r>
          </w:p>
        </w:tc>
        <w:tc>
          <w:tcPr>
            <w:tcW w:w="1723" w:type="dxa"/>
            <w:tcBorders>
              <w:top w:val="nil"/>
              <w:left w:val="nil"/>
              <w:bottom w:val="nil"/>
              <w:right w:val="single" w:sz="4" w:space="0" w:color="auto"/>
            </w:tcBorders>
            <w:vAlign w:val="center"/>
            <w:hideMark/>
          </w:tcPr>
          <w:p w14:paraId="1C60A193" w14:textId="77777777" w:rsidR="002601C5" w:rsidRPr="002601C5" w:rsidRDefault="00000000" w:rsidP="002601C5">
            <w:pPr>
              <w:spacing w:after="0"/>
              <w:jc w:val="center"/>
              <w:rPr>
                <w:rFonts w:ascii="Aptos" w:hAnsi="Aptos"/>
                <w:color w:val="000000"/>
                <w:szCs w:val="22"/>
              </w:rPr>
            </w:pPr>
            <w:r w:rsidRPr="002601C5">
              <w:rPr>
                <w:rFonts w:ascii="Aptos" w:hAnsi="Aptos"/>
                <w:color w:val="000000"/>
                <w:szCs w:val="22"/>
              </w:rPr>
              <w:t>Do 30. dubna každý sudý rok</w:t>
            </w:r>
          </w:p>
        </w:tc>
      </w:tr>
      <w:tr w:rsidR="00D10ACB" w14:paraId="49B7AC3F" w14:textId="77777777" w:rsidTr="002601C5">
        <w:trPr>
          <w:trHeight w:val="1202"/>
        </w:trPr>
        <w:tc>
          <w:tcPr>
            <w:tcW w:w="925" w:type="dxa"/>
            <w:tcBorders>
              <w:top w:val="nil"/>
              <w:left w:val="single" w:sz="4" w:space="0" w:color="auto"/>
              <w:bottom w:val="single" w:sz="4" w:space="0" w:color="auto"/>
              <w:right w:val="single" w:sz="4" w:space="0" w:color="auto"/>
            </w:tcBorders>
            <w:vAlign w:val="center"/>
            <w:hideMark/>
          </w:tcPr>
          <w:p w14:paraId="5C62C190" w14:textId="77777777" w:rsidR="002601C5" w:rsidRPr="002601C5" w:rsidRDefault="00000000" w:rsidP="002601C5">
            <w:pPr>
              <w:spacing w:after="0"/>
              <w:jc w:val="left"/>
              <w:rPr>
                <w:rFonts w:ascii="Aptos" w:hAnsi="Aptos"/>
                <w:color w:val="000000"/>
                <w:szCs w:val="22"/>
              </w:rPr>
            </w:pPr>
            <w:r w:rsidRPr="002601C5">
              <w:rPr>
                <w:rFonts w:ascii="Aptos" w:hAnsi="Aptos"/>
                <w:color w:val="000000"/>
                <w:szCs w:val="22"/>
              </w:rPr>
              <w:t>5.3.1</w:t>
            </w:r>
          </w:p>
        </w:tc>
        <w:tc>
          <w:tcPr>
            <w:tcW w:w="4533" w:type="dxa"/>
            <w:tcBorders>
              <w:top w:val="single" w:sz="4" w:space="0" w:color="auto"/>
              <w:left w:val="nil"/>
              <w:bottom w:val="single" w:sz="4" w:space="0" w:color="auto"/>
              <w:right w:val="single" w:sz="4" w:space="0" w:color="auto"/>
            </w:tcBorders>
            <w:vAlign w:val="center"/>
            <w:hideMark/>
          </w:tcPr>
          <w:p w14:paraId="53A8A321" w14:textId="77777777" w:rsidR="002601C5" w:rsidRPr="002601C5" w:rsidRDefault="00000000" w:rsidP="002601C5">
            <w:pPr>
              <w:spacing w:after="0"/>
              <w:jc w:val="left"/>
              <w:rPr>
                <w:rFonts w:ascii="Aptos" w:hAnsi="Aptos"/>
                <w:szCs w:val="22"/>
              </w:rPr>
            </w:pPr>
            <w:r w:rsidRPr="002601C5">
              <w:rPr>
                <w:rFonts w:ascii="Aptos" w:hAnsi="Aptos"/>
                <w:szCs w:val="22"/>
              </w:rPr>
              <w:t>Provést aktualizaci IPP a zveřejnit nové znění na internetových stánkách Úřadu, pokud ze Zprávy nebo jiných okolností či dokumentů vyplyne nutnost změn</w:t>
            </w:r>
            <w:r w:rsidR="006311A2">
              <w:rPr>
                <w:rFonts w:ascii="Aptos" w:hAnsi="Aptos"/>
                <w:szCs w:val="22"/>
              </w:rPr>
              <w:t>y IPP</w:t>
            </w:r>
            <w:r w:rsidRPr="002601C5">
              <w:rPr>
                <w:rFonts w:ascii="Aptos" w:hAnsi="Aptos"/>
                <w:szCs w:val="22"/>
              </w:rPr>
              <w:t>.</w:t>
            </w:r>
          </w:p>
        </w:tc>
        <w:tc>
          <w:tcPr>
            <w:tcW w:w="2539" w:type="dxa"/>
            <w:tcBorders>
              <w:top w:val="nil"/>
              <w:left w:val="nil"/>
              <w:bottom w:val="single" w:sz="4" w:space="0" w:color="auto"/>
              <w:right w:val="single" w:sz="4" w:space="0" w:color="auto"/>
            </w:tcBorders>
            <w:vAlign w:val="center"/>
            <w:hideMark/>
          </w:tcPr>
          <w:p w14:paraId="0786FF76" w14:textId="77777777" w:rsidR="002601C5" w:rsidRPr="002601C5" w:rsidRDefault="00000000" w:rsidP="002601C5">
            <w:pPr>
              <w:spacing w:after="0"/>
              <w:jc w:val="center"/>
              <w:rPr>
                <w:rFonts w:ascii="Aptos" w:hAnsi="Aptos"/>
                <w:szCs w:val="22"/>
              </w:rPr>
            </w:pPr>
            <w:r w:rsidRPr="004808C6">
              <w:rPr>
                <w:rFonts w:cs="Arial"/>
              </w:rPr>
              <w:t>Oddělení interního auditu</w:t>
            </w:r>
          </w:p>
        </w:tc>
        <w:tc>
          <w:tcPr>
            <w:tcW w:w="1723" w:type="dxa"/>
            <w:tcBorders>
              <w:top w:val="single" w:sz="4" w:space="0" w:color="auto"/>
              <w:left w:val="nil"/>
              <w:bottom w:val="single" w:sz="4" w:space="0" w:color="auto"/>
              <w:right w:val="single" w:sz="4" w:space="0" w:color="auto"/>
            </w:tcBorders>
            <w:vAlign w:val="center"/>
            <w:hideMark/>
          </w:tcPr>
          <w:p w14:paraId="6102F681" w14:textId="77777777" w:rsidR="002601C5" w:rsidRPr="002601C5" w:rsidRDefault="00000000" w:rsidP="002601C5">
            <w:pPr>
              <w:spacing w:after="0"/>
              <w:jc w:val="center"/>
              <w:rPr>
                <w:rFonts w:ascii="Aptos" w:hAnsi="Aptos"/>
                <w:color w:val="000000"/>
                <w:szCs w:val="22"/>
              </w:rPr>
            </w:pPr>
            <w:r w:rsidRPr="002601C5">
              <w:rPr>
                <w:rFonts w:ascii="Aptos" w:hAnsi="Aptos"/>
                <w:color w:val="000000"/>
                <w:szCs w:val="22"/>
              </w:rPr>
              <w:t>Do 30. června každý sudý rok, kdykoliv při potřebě změn</w:t>
            </w:r>
          </w:p>
        </w:tc>
      </w:tr>
    </w:tbl>
    <w:p w14:paraId="2657D09E" w14:textId="77777777" w:rsidR="002601C5" w:rsidRDefault="002601C5" w:rsidP="00E12563">
      <w:pPr>
        <w:tabs>
          <w:tab w:val="left" w:pos="6061"/>
        </w:tabs>
      </w:pPr>
    </w:p>
    <w:p w14:paraId="11EB0E2D" w14:textId="77777777" w:rsidR="00ED1247" w:rsidRDefault="00000000">
      <w:pPr>
        <w:spacing w:after="0"/>
        <w:jc w:val="left"/>
      </w:pPr>
      <w:r>
        <w:br w:type="page"/>
      </w:r>
    </w:p>
    <w:p w14:paraId="018B807C" w14:textId="77777777" w:rsidR="003A19AE" w:rsidRPr="003A19AE" w:rsidRDefault="00000000" w:rsidP="005369AF">
      <w:pPr>
        <w:pStyle w:val="Nadpis1"/>
        <w:numPr>
          <w:ilvl w:val="0"/>
          <w:numId w:val="0"/>
        </w:numPr>
        <w:spacing w:before="360" w:after="360"/>
        <w:ind w:left="431" w:hanging="431"/>
        <w:rPr>
          <w:rFonts w:eastAsiaTheme="majorEastAsia" w:cs="Arial"/>
          <w:b w:val="0"/>
          <w:bCs w:val="0"/>
          <w:kern w:val="2"/>
          <w:sz w:val="24"/>
          <w14:ligatures w14:val="standardContextual"/>
        </w:rPr>
      </w:pPr>
      <w:bookmarkStart w:id="24" w:name="_Toc232145510"/>
      <w:bookmarkStart w:id="25" w:name="_Toc168302"/>
      <w:r w:rsidRPr="003A19AE">
        <w:rPr>
          <w:rFonts w:eastAsiaTheme="majorEastAsia" w:cs="Arial"/>
          <w:kern w:val="2"/>
          <w:sz w:val="24"/>
          <w14:ligatures w14:val="standardContextual"/>
        </w:rPr>
        <w:lastRenderedPageBreak/>
        <w:t xml:space="preserve">Příloha č. 2 </w:t>
      </w:r>
      <w:r w:rsidR="00D01CA1" w:rsidRPr="004C7C48">
        <w:rPr>
          <w:rFonts w:cs="Arial"/>
          <w:sz w:val="24"/>
          <w:szCs w:val="24"/>
        </w:rPr>
        <w:t>–</w:t>
      </w:r>
      <w:r w:rsidRPr="003A19AE">
        <w:rPr>
          <w:rFonts w:eastAsiaTheme="majorEastAsia" w:cs="Arial"/>
          <w:kern w:val="2"/>
          <w:sz w:val="24"/>
          <w14:ligatures w14:val="standardContextual"/>
        </w:rPr>
        <w:t xml:space="preserve"> Zveřejňování údajů o poradcích a kolektivních poradních orgánech</w:t>
      </w:r>
      <w:bookmarkEnd w:id="24"/>
      <w:r w:rsidRPr="003A19AE">
        <w:rPr>
          <w:rFonts w:eastAsiaTheme="majorEastAsia" w:cs="Arial"/>
          <w:kern w:val="2"/>
          <w:sz w:val="24"/>
          <w14:ligatures w14:val="standardContextual"/>
        </w:rPr>
        <w:t xml:space="preserve"> </w:t>
      </w:r>
      <w:bookmarkEnd w:id="25"/>
    </w:p>
    <w:p w14:paraId="5FCCC7FF" w14:textId="77777777" w:rsidR="003A19AE" w:rsidRPr="003A19AE" w:rsidRDefault="00000000" w:rsidP="005369AF">
      <w:pPr>
        <w:spacing w:before="360"/>
        <w:rPr>
          <w:rFonts w:eastAsiaTheme="majorEastAsia" w:cs="Arial"/>
          <w:b/>
          <w:bCs/>
          <w:kern w:val="2"/>
          <w:szCs w:val="22"/>
          <w14:ligatures w14:val="standardContextual"/>
        </w:rPr>
      </w:pPr>
      <w:r w:rsidRPr="003A19AE">
        <w:rPr>
          <w:rFonts w:eastAsiaTheme="majorEastAsia" w:cs="Arial"/>
          <w:b/>
          <w:bCs/>
          <w:kern w:val="2"/>
          <w:szCs w:val="22"/>
          <w14:ligatures w14:val="standardContextual"/>
        </w:rPr>
        <w:t xml:space="preserve">1. Vymezení poradce </w:t>
      </w:r>
    </w:p>
    <w:p w14:paraId="4E216F42" w14:textId="77777777" w:rsidR="003A19AE" w:rsidRPr="003A19AE" w:rsidRDefault="00000000" w:rsidP="00B8318A">
      <w:pPr>
        <w:spacing w:after="120" w:line="264" w:lineRule="auto"/>
        <w:rPr>
          <w:rFonts w:eastAsia="Arial" w:cs="Arial"/>
          <w:kern w:val="2"/>
          <w:szCs w:val="22"/>
          <w14:ligatures w14:val="standardContextual"/>
        </w:rPr>
      </w:pPr>
      <w:r w:rsidRPr="003A19AE">
        <w:rPr>
          <w:rFonts w:eastAsia="Arial" w:cs="Arial"/>
          <w:kern w:val="2"/>
          <w:szCs w:val="22"/>
          <w14:ligatures w14:val="standardContextual"/>
        </w:rPr>
        <w:t xml:space="preserve">Na internetových stránkách Úřadu se ke dni 15. února </w:t>
      </w:r>
      <w:r w:rsidR="004D4E97">
        <w:rPr>
          <w:rFonts w:cs="Arial"/>
          <w:szCs w:val="22"/>
        </w:rPr>
        <w:t>za období přechozího kalendářního roku</w:t>
      </w:r>
      <w:r w:rsidRPr="003A19AE">
        <w:rPr>
          <w:rFonts w:eastAsia="Arial" w:cs="Arial"/>
          <w:kern w:val="2"/>
          <w:szCs w:val="22"/>
          <w14:ligatures w14:val="standardContextual"/>
        </w:rPr>
        <w:t xml:space="preserve"> zveřejňují aktuální údaje o poradci, kterým je </w:t>
      </w:r>
    </w:p>
    <w:p w14:paraId="73B61250" w14:textId="6F644A30" w:rsidR="003A19AE" w:rsidRPr="003A19AE" w:rsidRDefault="00000000" w:rsidP="00994B54">
      <w:pPr>
        <w:numPr>
          <w:ilvl w:val="0"/>
          <w:numId w:val="10"/>
        </w:numPr>
        <w:spacing w:after="0" w:line="264" w:lineRule="auto"/>
        <w:ind w:left="426" w:right="45" w:hanging="426"/>
        <w:rPr>
          <w:rFonts w:eastAsia="Arial" w:cs="Arial"/>
          <w:kern w:val="2"/>
          <w:szCs w:val="22"/>
          <w14:ligatures w14:val="standardContextual"/>
        </w:rPr>
      </w:pPr>
      <w:r w:rsidRPr="003A19AE">
        <w:rPr>
          <w:rFonts w:eastAsia="Arial" w:cs="Arial"/>
          <w:kern w:val="2"/>
          <w:szCs w:val="22"/>
          <w14:ligatures w14:val="standardContextual"/>
        </w:rPr>
        <w:t xml:space="preserve">fyzická osoba, která není k Úřadu ve služebním nebo pracovním poměru a která </w:t>
      </w:r>
    </w:p>
    <w:p w14:paraId="2AE97103" w14:textId="77777777" w:rsidR="003A19AE" w:rsidRPr="003A19AE" w:rsidRDefault="00000000" w:rsidP="00994B54">
      <w:pPr>
        <w:numPr>
          <w:ilvl w:val="0"/>
          <w:numId w:val="11"/>
        </w:numPr>
        <w:spacing w:after="0" w:line="264" w:lineRule="auto"/>
        <w:ind w:left="851" w:right="45"/>
        <w:rPr>
          <w:rFonts w:eastAsia="Arial" w:cs="Arial"/>
          <w:kern w:val="2"/>
          <w:szCs w:val="22"/>
          <w14:ligatures w14:val="standardContextual"/>
        </w:rPr>
      </w:pPr>
      <w:r w:rsidRPr="003A19AE">
        <w:rPr>
          <w:rFonts w:eastAsia="Arial" w:cs="Arial"/>
          <w:kern w:val="2"/>
          <w:szCs w:val="22"/>
          <w14:ligatures w14:val="standardContextual"/>
        </w:rPr>
        <w:t>pro Úřad vykonává poradenskou, konzultační nebo analytickou</w:t>
      </w:r>
      <w:r>
        <w:rPr>
          <w:rStyle w:val="Znakapoznpodarou"/>
          <w:rFonts w:eastAsia="Arial" w:cs="Arial"/>
          <w:kern w:val="2"/>
          <w:szCs w:val="22"/>
          <w14:ligatures w14:val="standardContextual"/>
        </w:rPr>
        <w:footnoteReference w:id="12"/>
      </w:r>
      <w:r w:rsidRPr="003A19AE">
        <w:rPr>
          <w:rFonts w:eastAsia="Arial" w:cs="Arial"/>
          <w:kern w:val="2"/>
          <w:szCs w:val="22"/>
          <w14:ligatures w14:val="standardContextual"/>
        </w:rPr>
        <w:t xml:space="preserve"> činnost hrazenou </w:t>
      </w:r>
      <w:r w:rsidR="0032708E">
        <w:rPr>
          <w:rFonts w:eastAsia="Arial" w:cs="Arial"/>
          <w:kern w:val="2"/>
          <w:szCs w:val="22"/>
          <w14:ligatures w14:val="standardContextual"/>
        </w:rPr>
        <w:br/>
      </w:r>
      <w:r w:rsidRPr="003A19AE">
        <w:rPr>
          <w:rFonts w:eastAsia="Arial" w:cs="Arial"/>
          <w:kern w:val="2"/>
          <w:szCs w:val="22"/>
          <w14:ligatures w14:val="standardContextual"/>
        </w:rPr>
        <w:t xml:space="preserve">z veřejných prostředků, nebo </w:t>
      </w:r>
    </w:p>
    <w:p w14:paraId="58A153EF" w14:textId="77777777" w:rsidR="003A19AE" w:rsidRPr="003A19AE" w:rsidRDefault="00000000" w:rsidP="00994B54">
      <w:pPr>
        <w:numPr>
          <w:ilvl w:val="0"/>
          <w:numId w:val="11"/>
        </w:numPr>
        <w:spacing w:after="120" w:line="264" w:lineRule="auto"/>
        <w:ind w:left="850" w:right="45" w:hanging="357"/>
        <w:rPr>
          <w:rFonts w:eastAsia="Arial" w:cs="Arial"/>
          <w:kern w:val="2"/>
          <w:szCs w:val="22"/>
          <w14:ligatures w14:val="standardContextual"/>
        </w:rPr>
      </w:pPr>
      <w:r w:rsidRPr="003A19AE">
        <w:rPr>
          <w:rFonts w:eastAsia="Arial" w:cs="Arial"/>
          <w:kern w:val="2"/>
          <w:szCs w:val="22"/>
          <w14:ligatures w14:val="standardContextual"/>
        </w:rPr>
        <w:t xml:space="preserve">může mít vliv na rozhodování Úřadu, </w:t>
      </w:r>
    </w:p>
    <w:p w14:paraId="401DDB7B" w14:textId="77777777" w:rsidR="003A19AE" w:rsidRPr="003A19AE" w:rsidRDefault="00000000" w:rsidP="00994B54">
      <w:pPr>
        <w:numPr>
          <w:ilvl w:val="0"/>
          <w:numId w:val="10"/>
        </w:numPr>
        <w:spacing w:after="0" w:line="264" w:lineRule="auto"/>
        <w:ind w:left="426" w:right="45" w:hanging="426"/>
        <w:rPr>
          <w:rFonts w:eastAsia="Arial" w:cs="Arial"/>
          <w:kern w:val="2"/>
          <w:szCs w:val="22"/>
          <w14:ligatures w14:val="standardContextual"/>
        </w:rPr>
      </w:pPr>
      <w:r w:rsidRPr="003A19AE">
        <w:rPr>
          <w:rFonts w:eastAsia="Arial" w:cs="Arial"/>
          <w:kern w:val="2"/>
          <w:szCs w:val="22"/>
          <w14:ligatures w14:val="standardContextual"/>
        </w:rPr>
        <w:t xml:space="preserve">právnická osoba, která </w:t>
      </w:r>
    </w:p>
    <w:p w14:paraId="5479C77D" w14:textId="757F0134" w:rsidR="003A19AE" w:rsidRPr="003A19AE" w:rsidRDefault="00000000" w:rsidP="00994B54">
      <w:pPr>
        <w:numPr>
          <w:ilvl w:val="0"/>
          <w:numId w:val="12"/>
        </w:numPr>
        <w:spacing w:after="0" w:line="264" w:lineRule="auto"/>
        <w:ind w:left="851" w:right="45"/>
        <w:rPr>
          <w:rFonts w:eastAsia="Arial" w:cs="Arial"/>
          <w:kern w:val="2"/>
          <w:szCs w:val="22"/>
          <w14:ligatures w14:val="standardContextual"/>
        </w:rPr>
      </w:pPr>
      <w:r w:rsidRPr="003A19AE">
        <w:rPr>
          <w:rFonts w:eastAsia="Arial" w:cs="Arial"/>
          <w:kern w:val="2"/>
          <w:szCs w:val="22"/>
          <w14:ligatures w14:val="standardContextual"/>
        </w:rPr>
        <w:t>pro Úřad vykonává poradenskou, konzultační nebo analytickou</w:t>
      </w:r>
      <w:r w:rsidR="005F2B89">
        <w:rPr>
          <w:rStyle w:val="Znakapoznpodarou"/>
          <w:rFonts w:eastAsia="Arial" w:cs="Arial"/>
          <w:kern w:val="2"/>
          <w:szCs w:val="22"/>
          <w14:ligatures w14:val="standardContextual"/>
        </w:rPr>
        <w:footnoteReference w:id="13"/>
      </w:r>
      <w:r w:rsidRPr="003A19AE">
        <w:rPr>
          <w:rFonts w:eastAsia="Arial" w:cs="Arial"/>
          <w:kern w:val="2"/>
          <w:szCs w:val="22"/>
          <w14:ligatures w14:val="standardContextual"/>
        </w:rPr>
        <w:t xml:space="preserve"> činnost hrazenou </w:t>
      </w:r>
      <w:r w:rsidR="0032708E">
        <w:rPr>
          <w:rFonts w:eastAsia="Arial" w:cs="Arial"/>
          <w:kern w:val="2"/>
          <w:szCs w:val="22"/>
          <w14:ligatures w14:val="standardContextual"/>
        </w:rPr>
        <w:br/>
      </w:r>
      <w:r w:rsidRPr="003A19AE">
        <w:rPr>
          <w:rFonts w:eastAsia="Arial" w:cs="Arial"/>
          <w:kern w:val="2"/>
          <w:szCs w:val="22"/>
          <w14:ligatures w14:val="standardContextual"/>
        </w:rPr>
        <w:t xml:space="preserve">z veřejných prostředků, nebo </w:t>
      </w:r>
    </w:p>
    <w:p w14:paraId="5EE6DD07" w14:textId="77777777" w:rsidR="003A19AE" w:rsidRPr="003A19AE" w:rsidRDefault="00000000" w:rsidP="00994B54">
      <w:pPr>
        <w:numPr>
          <w:ilvl w:val="0"/>
          <w:numId w:val="12"/>
        </w:numPr>
        <w:spacing w:after="120" w:line="264" w:lineRule="auto"/>
        <w:ind w:left="850" w:right="45" w:hanging="357"/>
        <w:rPr>
          <w:rFonts w:eastAsia="Arial" w:cs="Arial"/>
          <w:kern w:val="2"/>
          <w:szCs w:val="22"/>
          <w14:ligatures w14:val="standardContextual"/>
        </w:rPr>
      </w:pPr>
      <w:r w:rsidRPr="003A19AE">
        <w:rPr>
          <w:rFonts w:eastAsia="Arial" w:cs="Arial"/>
          <w:kern w:val="2"/>
          <w:szCs w:val="22"/>
          <w14:ligatures w14:val="standardContextual"/>
        </w:rPr>
        <w:t>může mít vliv na rozhodování Úřadu</w:t>
      </w:r>
      <w:r w:rsidR="00092812">
        <w:rPr>
          <w:rFonts w:eastAsia="Arial" w:cs="Arial"/>
          <w:kern w:val="2"/>
          <w:szCs w:val="22"/>
          <w14:ligatures w14:val="standardContextual"/>
        </w:rPr>
        <w:t>,</w:t>
      </w:r>
      <w:r w:rsidRPr="003A19AE">
        <w:rPr>
          <w:rFonts w:eastAsia="Arial" w:cs="Arial"/>
          <w:kern w:val="2"/>
          <w:szCs w:val="22"/>
          <w14:ligatures w14:val="standardContextual"/>
        </w:rPr>
        <w:t xml:space="preserve"> nebo </w:t>
      </w:r>
    </w:p>
    <w:p w14:paraId="59BA2E7B" w14:textId="77777777" w:rsidR="003A19AE" w:rsidRPr="003A19AE" w:rsidRDefault="00000000" w:rsidP="00994B54">
      <w:pPr>
        <w:numPr>
          <w:ilvl w:val="0"/>
          <w:numId w:val="10"/>
        </w:numPr>
        <w:spacing w:line="264" w:lineRule="auto"/>
        <w:ind w:left="425" w:right="45" w:hanging="425"/>
        <w:rPr>
          <w:rFonts w:eastAsia="Arial" w:cs="Arial"/>
          <w:kern w:val="2"/>
          <w:szCs w:val="22"/>
          <w14:ligatures w14:val="standardContextual"/>
        </w:rPr>
      </w:pPr>
      <w:r w:rsidRPr="003A19AE">
        <w:rPr>
          <w:rFonts w:eastAsia="Arial" w:cs="Arial"/>
          <w:kern w:val="2"/>
          <w:szCs w:val="22"/>
          <w14:ligatures w14:val="standardContextual"/>
        </w:rPr>
        <w:t xml:space="preserve">advokát nebo advokátní kancelář vykonávající činnost pro Úřad hrazenou z veřejných prostředků na základě smlouvy o poskytování právních služeb nebo jiné obdobné smlouvy. </w:t>
      </w:r>
    </w:p>
    <w:p w14:paraId="569615D3" w14:textId="77777777" w:rsidR="003A19AE" w:rsidRPr="003A19AE" w:rsidRDefault="00000000" w:rsidP="005369AF">
      <w:pPr>
        <w:spacing w:before="360"/>
        <w:rPr>
          <w:rFonts w:eastAsia="Arial" w:cs="Arial"/>
          <w:b/>
          <w:bCs/>
          <w:kern w:val="2"/>
          <w:szCs w:val="22"/>
          <w14:ligatures w14:val="standardContextual"/>
        </w:rPr>
      </w:pPr>
      <w:r w:rsidRPr="003A19AE">
        <w:rPr>
          <w:rFonts w:eastAsia="Arial" w:cs="Arial"/>
          <w:b/>
          <w:kern w:val="2"/>
          <w:szCs w:val="22"/>
          <w14:ligatures w14:val="standardContextual"/>
        </w:rPr>
        <w:t xml:space="preserve"> </w:t>
      </w:r>
      <w:r w:rsidRPr="003A19AE">
        <w:rPr>
          <w:rFonts w:eastAsia="Arial" w:cs="Arial"/>
          <w:b/>
          <w:bCs/>
          <w:kern w:val="2"/>
          <w:szCs w:val="22"/>
          <w14:ligatures w14:val="standardContextual"/>
        </w:rPr>
        <w:t>2. Údaje o poradci</w:t>
      </w:r>
      <w:r>
        <w:rPr>
          <w:rFonts w:eastAsia="Arial" w:cs="Arial"/>
          <w:b/>
          <w:bCs/>
          <w:kern w:val="2"/>
          <w:szCs w:val="22"/>
          <w:vertAlign w:val="superscript"/>
          <w14:ligatures w14:val="standardContextual"/>
        </w:rPr>
        <w:footnoteReference w:id="14"/>
      </w:r>
      <w:r w:rsidRPr="003A19AE">
        <w:rPr>
          <w:rFonts w:eastAsia="Arial" w:cs="Arial"/>
          <w:b/>
          <w:bCs/>
          <w:kern w:val="2"/>
          <w:szCs w:val="22"/>
          <w14:ligatures w14:val="standardContextual"/>
        </w:rPr>
        <w:t xml:space="preserve"> </w:t>
      </w:r>
    </w:p>
    <w:p w14:paraId="56D02421" w14:textId="77777777" w:rsidR="003A19AE" w:rsidRPr="003A19AE" w:rsidRDefault="00000000" w:rsidP="00FE01B3">
      <w:pPr>
        <w:spacing w:after="120" w:line="264" w:lineRule="auto"/>
        <w:ind w:left="24" w:right="45" w:hanging="10"/>
        <w:rPr>
          <w:rFonts w:eastAsia="Arial" w:cs="Arial"/>
          <w:kern w:val="2"/>
          <w:szCs w:val="22"/>
          <w14:ligatures w14:val="standardContextual"/>
        </w:rPr>
      </w:pPr>
      <w:r w:rsidRPr="003A19AE">
        <w:rPr>
          <w:rFonts w:eastAsia="Arial" w:cs="Arial"/>
          <w:kern w:val="2"/>
          <w:szCs w:val="22"/>
          <w14:ligatures w14:val="standardContextual"/>
        </w:rPr>
        <w:t>O poradci se zveřejňuje alespoň</w:t>
      </w:r>
      <w:r>
        <w:rPr>
          <w:rFonts w:eastAsia="Arial" w:cs="Arial"/>
          <w:kern w:val="2"/>
          <w:szCs w:val="22"/>
          <w:vertAlign w:val="superscript"/>
          <w14:ligatures w14:val="standardContextual"/>
        </w:rPr>
        <w:footnoteReference w:id="15"/>
      </w:r>
      <w:r w:rsidRPr="003A19AE">
        <w:rPr>
          <w:rFonts w:eastAsia="Arial" w:cs="Arial"/>
          <w:kern w:val="2"/>
          <w:szCs w:val="22"/>
          <w14:ligatures w14:val="standardContextual"/>
        </w:rPr>
        <w:t xml:space="preserve">  </w:t>
      </w:r>
    </w:p>
    <w:p w14:paraId="0A06F616" w14:textId="77777777" w:rsidR="003A19AE" w:rsidRPr="003A19AE" w:rsidRDefault="00000000" w:rsidP="00994B54">
      <w:pPr>
        <w:numPr>
          <w:ilvl w:val="0"/>
          <w:numId w:val="13"/>
        </w:numPr>
        <w:spacing w:after="120" w:line="264" w:lineRule="auto"/>
        <w:ind w:left="426" w:right="45" w:hanging="426"/>
        <w:rPr>
          <w:rFonts w:eastAsia="Arial" w:cs="Arial"/>
          <w:kern w:val="2"/>
          <w:szCs w:val="22"/>
          <w14:ligatures w14:val="standardContextual"/>
        </w:rPr>
      </w:pPr>
      <w:r w:rsidRPr="003A19AE">
        <w:rPr>
          <w:rFonts w:eastAsia="Arial" w:cs="Arial"/>
          <w:kern w:val="2"/>
          <w:szCs w:val="22"/>
          <w14:ligatures w14:val="standardContextual"/>
        </w:rPr>
        <w:t>označení toho, komu poradce své služby poskytuje nebo pro koho svoji činnost vykonává,</w:t>
      </w:r>
      <w:r>
        <w:rPr>
          <w:rFonts w:eastAsia="Arial" w:cs="Arial"/>
          <w:kern w:val="2"/>
          <w:szCs w:val="22"/>
          <w:vertAlign w:val="superscript"/>
          <w14:ligatures w14:val="standardContextual"/>
        </w:rPr>
        <w:footnoteReference w:id="16"/>
      </w:r>
    </w:p>
    <w:p w14:paraId="481B5347" w14:textId="77777777" w:rsidR="003A19AE" w:rsidRPr="003A19AE" w:rsidRDefault="00000000" w:rsidP="00994B54">
      <w:pPr>
        <w:numPr>
          <w:ilvl w:val="0"/>
          <w:numId w:val="13"/>
        </w:numPr>
        <w:spacing w:after="120" w:line="264" w:lineRule="auto"/>
        <w:ind w:left="426" w:right="45" w:hanging="426"/>
        <w:rPr>
          <w:rFonts w:eastAsia="Arial" w:cs="Arial"/>
          <w:kern w:val="2"/>
          <w:szCs w:val="22"/>
          <w14:ligatures w14:val="standardContextual"/>
        </w:rPr>
      </w:pPr>
      <w:r w:rsidRPr="003A19AE">
        <w:rPr>
          <w:rFonts w:eastAsia="Arial" w:cs="Arial"/>
          <w:kern w:val="2"/>
          <w:szCs w:val="22"/>
          <w14:ligatures w14:val="standardContextual"/>
        </w:rPr>
        <w:t xml:space="preserve">jméno, popřípadě jména, a příjmení poradce, jde-li o fyzickou osobu, název a právní formu poradce, jde-li o právnickou osobu,  </w:t>
      </w:r>
    </w:p>
    <w:p w14:paraId="5B56A7DA" w14:textId="77777777" w:rsidR="003A19AE" w:rsidRPr="003A19AE" w:rsidRDefault="00000000" w:rsidP="00994B54">
      <w:pPr>
        <w:numPr>
          <w:ilvl w:val="0"/>
          <w:numId w:val="13"/>
        </w:numPr>
        <w:spacing w:after="120" w:line="264" w:lineRule="auto"/>
        <w:ind w:left="426" w:right="45" w:hanging="426"/>
        <w:rPr>
          <w:rFonts w:eastAsia="Arial" w:cs="Arial"/>
          <w:kern w:val="2"/>
          <w:szCs w:val="22"/>
          <w14:ligatures w14:val="standardContextual"/>
        </w:rPr>
      </w:pPr>
      <w:r w:rsidRPr="003A19AE">
        <w:rPr>
          <w:rFonts w:eastAsia="Arial" w:cs="Arial"/>
          <w:kern w:val="2"/>
          <w:szCs w:val="22"/>
          <w14:ligatures w14:val="standardContextual"/>
        </w:rPr>
        <w:t xml:space="preserve">údaj o tom, zda je poradce advokátem nebo advokátní kanceláří, </w:t>
      </w:r>
    </w:p>
    <w:p w14:paraId="267246F7" w14:textId="77777777" w:rsidR="003A19AE" w:rsidRPr="003A19AE" w:rsidRDefault="00000000" w:rsidP="00994B54">
      <w:pPr>
        <w:numPr>
          <w:ilvl w:val="0"/>
          <w:numId w:val="13"/>
        </w:numPr>
        <w:spacing w:after="120" w:line="264" w:lineRule="auto"/>
        <w:ind w:left="426" w:right="45" w:hanging="426"/>
        <w:rPr>
          <w:rFonts w:eastAsia="Arial" w:cs="Arial"/>
          <w:kern w:val="2"/>
          <w:szCs w:val="22"/>
          <w14:ligatures w14:val="standardContextual"/>
        </w:rPr>
      </w:pPr>
      <w:r w:rsidRPr="003A19AE">
        <w:rPr>
          <w:rFonts w:eastAsia="Arial" w:cs="Arial"/>
          <w:kern w:val="2"/>
          <w:szCs w:val="22"/>
          <w14:ligatures w14:val="standardContextual"/>
        </w:rPr>
        <w:t xml:space="preserve">údaj o tom, zda poradce své služby poskytuje nebo svoji činnost vykonává za úplatu nebo bezúplatně, </w:t>
      </w:r>
    </w:p>
    <w:p w14:paraId="0919335F" w14:textId="77777777" w:rsidR="003A19AE" w:rsidRPr="003A19AE" w:rsidRDefault="00000000" w:rsidP="00994B54">
      <w:pPr>
        <w:numPr>
          <w:ilvl w:val="0"/>
          <w:numId w:val="13"/>
        </w:numPr>
        <w:spacing w:after="120" w:line="264" w:lineRule="auto"/>
        <w:ind w:left="426" w:right="45" w:hanging="426"/>
        <w:rPr>
          <w:rFonts w:eastAsia="Arial" w:cs="Arial"/>
          <w:kern w:val="2"/>
          <w:szCs w:val="22"/>
          <w14:ligatures w14:val="standardContextual"/>
        </w:rPr>
      </w:pPr>
      <w:r w:rsidRPr="003A19AE">
        <w:rPr>
          <w:rFonts w:eastAsia="Arial" w:cs="Arial"/>
          <w:kern w:val="2"/>
          <w:szCs w:val="22"/>
          <w14:ligatures w14:val="standardContextual"/>
        </w:rPr>
        <w:t>právní titul,</w:t>
      </w:r>
      <w:r>
        <w:rPr>
          <w:rFonts w:eastAsia="Arial" w:cs="Arial"/>
          <w:color w:val="000000"/>
          <w:kern w:val="2"/>
          <w:vertAlign w:val="superscript"/>
          <w14:ligatures w14:val="standardContextual"/>
        </w:rPr>
        <w:footnoteReference w:id="17"/>
      </w:r>
      <w:r w:rsidRPr="003A19AE">
        <w:rPr>
          <w:rFonts w:eastAsia="Arial" w:cs="Arial"/>
          <w:kern w:val="2"/>
          <w:szCs w:val="22"/>
          <w14:ligatures w14:val="standardContextual"/>
        </w:rPr>
        <w:t xml:space="preserve"> na jehož základě poradce poskytuje své služby nebo vykonává svoji činnost,</w:t>
      </w:r>
    </w:p>
    <w:p w14:paraId="26D47B7C" w14:textId="7893C1B9" w:rsidR="003A19AE" w:rsidRPr="003A19AE" w:rsidRDefault="00000000" w:rsidP="00994B54">
      <w:pPr>
        <w:numPr>
          <w:ilvl w:val="0"/>
          <w:numId w:val="13"/>
        </w:numPr>
        <w:spacing w:after="120" w:line="264" w:lineRule="auto"/>
        <w:ind w:left="426" w:right="48" w:hanging="426"/>
        <w:rPr>
          <w:rFonts w:eastAsia="Arial" w:cs="Arial"/>
          <w:kern w:val="2"/>
          <w:szCs w:val="22"/>
          <w14:ligatures w14:val="standardContextual"/>
        </w:rPr>
      </w:pPr>
      <w:r w:rsidRPr="003A19AE">
        <w:rPr>
          <w:rFonts w:eastAsia="Arial" w:cs="Arial"/>
          <w:kern w:val="2"/>
          <w:szCs w:val="22"/>
          <w14:ligatures w14:val="standardContextual"/>
        </w:rPr>
        <w:t xml:space="preserve">výše sjednané nebo smluvní jednotkové odměny a výše vyplacené odměny, včetně daně </w:t>
      </w:r>
      <w:r w:rsidR="00B8318A">
        <w:rPr>
          <w:rFonts w:eastAsia="Arial" w:cs="Arial"/>
          <w:kern w:val="2"/>
          <w:szCs w:val="22"/>
          <w14:ligatures w14:val="standardContextual"/>
        </w:rPr>
        <w:br/>
      </w:r>
      <w:r w:rsidRPr="003A19AE">
        <w:rPr>
          <w:rFonts w:eastAsia="Arial" w:cs="Arial"/>
          <w:kern w:val="2"/>
          <w:szCs w:val="22"/>
          <w14:ligatures w14:val="standardContextual"/>
        </w:rPr>
        <w:t xml:space="preserve">z přidané hodnoty, za poradcem poskytované služby nebo vykonávanou činnost; jde-li </w:t>
      </w:r>
      <w:r w:rsidR="006E4588">
        <w:rPr>
          <w:rFonts w:eastAsia="Arial" w:cs="Arial"/>
          <w:kern w:val="2"/>
          <w:szCs w:val="22"/>
          <w14:ligatures w14:val="standardContextual"/>
        </w:rPr>
        <w:br/>
      </w:r>
      <w:r w:rsidRPr="003A19AE">
        <w:rPr>
          <w:rFonts w:eastAsia="Arial" w:cs="Arial"/>
          <w:kern w:val="2"/>
          <w:szCs w:val="22"/>
          <w14:ligatures w14:val="standardContextual"/>
        </w:rPr>
        <w:lastRenderedPageBreak/>
        <w:t xml:space="preserve">o poradce, který je fyzickou osobou, zveřejňuje se výše odměny s jeho předchozím písemným souhlasem.  </w:t>
      </w:r>
      <w:r w:rsidR="00143C7F" w:rsidRPr="00143C7F">
        <w:rPr>
          <w:rFonts w:eastAsia="Arial" w:cs="Arial"/>
          <w:kern w:val="2"/>
          <w:szCs w:val="22"/>
          <w14:ligatures w14:val="standardContextual"/>
        </w:rPr>
        <w:t>Souhlas zajistí útvar, pro který poradce vykonává svou činnost.</w:t>
      </w:r>
    </w:p>
    <w:p w14:paraId="409211D3" w14:textId="77777777" w:rsidR="003A19AE" w:rsidRDefault="00000000" w:rsidP="00994B54">
      <w:pPr>
        <w:numPr>
          <w:ilvl w:val="0"/>
          <w:numId w:val="13"/>
        </w:numPr>
        <w:spacing w:after="120" w:line="264" w:lineRule="auto"/>
        <w:ind w:left="426" w:right="48" w:hanging="426"/>
        <w:rPr>
          <w:rFonts w:eastAsia="Arial" w:cs="Arial"/>
          <w:kern w:val="2"/>
          <w:szCs w:val="22"/>
          <w14:ligatures w14:val="standardContextual"/>
        </w:rPr>
      </w:pPr>
      <w:r w:rsidRPr="003A19AE">
        <w:rPr>
          <w:rFonts w:eastAsia="Arial" w:cs="Arial"/>
          <w:kern w:val="2"/>
          <w:szCs w:val="22"/>
          <w14:ligatures w14:val="standardContextual"/>
        </w:rPr>
        <w:t xml:space="preserve">Úřad zveřejní výši celkové částky včetně daně z přidané hodnoty vyplacené za poskytované služby nebo vykonávanou činnost.  </w:t>
      </w:r>
    </w:p>
    <w:p w14:paraId="3EC293F5" w14:textId="77777777" w:rsidR="003A19AE" w:rsidRPr="003A19AE" w:rsidRDefault="00000000" w:rsidP="001B1C37">
      <w:pPr>
        <w:spacing w:before="360"/>
        <w:rPr>
          <w:rFonts w:eastAsiaTheme="majorEastAsia" w:cs="Arial"/>
          <w:b/>
          <w:bCs/>
          <w:kern w:val="2"/>
          <w:szCs w:val="22"/>
          <w14:ligatures w14:val="standardContextual"/>
        </w:rPr>
      </w:pPr>
      <w:r w:rsidRPr="003A19AE">
        <w:rPr>
          <w:rFonts w:eastAsiaTheme="majorEastAsia" w:cs="Arial"/>
          <w:b/>
          <w:bCs/>
          <w:kern w:val="2"/>
          <w:szCs w:val="22"/>
          <w14:ligatures w14:val="standardContextual"/>
        </w:rPr>
        <w:t xml:space="preserve">3. Údaje o kolektivních poradních orgánech </w:t>
      </w:r>
    </w:p>
    <w:p w14:paraId="49B302B5" w14:textId="77777777" w:rsidR="003A19AE" w:rsidRPr="003A19AE" w:rsidRDefault="00000000" w:rsidP="00FE01B3">
      <w:pPr>
        <w:spacing w:line="264" w:lineRule="auto"/>
        <w:ind w:left="24" w:right="48" w:hanging="10"/>
        <w:rPr>
          <w:rFonts w:eastAsia="Arial" w:cs="Arial"/>
          <w:kern w:val="2"/>
          <w:szCs w:val="22"/>
          <w14:ligatures w14:val="standardContextual"/>
        </w:rPr>
      </w:pPr>
      <w:r w:rsidRPr="003A19AE">
        <w:rPr>
          <w:rFonts w:eastAsia="Arial" w:cs="Arial"/>
          <w:kern w:val="2"/>
          <w:szCs w:val="22"/>
          <w14:ligatures w14:val="standardContextual"/>
        </w:rPr>
        <w:t>Údaje o personálním složení kolektivního poradního orgánu</w:t>
      </w:r>
      <w:r>
        <w:rPr>
          <w:rFonts w:eastAsia="Arial" w:cs="Arial"/>
          <w:kern w:val="2"/>
          <w:szCs w:val="22"/>
          <w:vertAlign w:val="superscript"/>
          <w14:ligatures w14:val="standardContextual"/>
        </w:rPr>
        <w:footnoteReference w:id="18"/>
      </w:r>
      <w:r w:rsidRPr="003A19AE">
        <w:rPr>
          <w:rFonts w:eastAsia="Arial" w:cs="Arial"/>
          <w:kern w:val="2"/>
          <w:szCs w:val="22"/>
          <w14:ligatures w14:val="standardContextual"/>
        </w:rPr>
        <w:t xml:space="preserve"> (v rozsahu název poradního orgánu, jména a příjmení jeho členů) zřízeného Úřadem</w:t>
      </w:r>
      <w:r>
        <w:rPr>
          <w:rFonts w:eastAsia="Arial" w:cs="Arial"/>
          <w:kern w:val="2"/>
          <w:szCs w:val="22"/>
          <w:vertAlign w:val="superscript"/>
          <w14:ligatures w14:val="standardContextual"/>
        </w:rPr>
        <w:footnoteReference w:id="19"/>
      </w:r>
      <w:r w:rsidRPr="003A19AE">
        <w:rPr>
          <w:rFonts w:eastAsia="Arial" w:cs="Arial"/>
          <w:kern w:val="2"/>
          <w:szCs w:val="22"/>
          <w14:ligatures w14:val="standardContextual"/>
        </w:rPr>
        <w:t>, včetně kolektivního poradního orgánu zřízeného na základě zákona</w:t>
      </w:r>
      <w:r>
        <w:rPr>
          <w:rFonts w:eastAsia="Arial" w:cs="Arial"/>
          <w:kern w:val="2"/>
          <w:szCs w:val="22"/>
          <w:vertAlign w:val="superscript"/>
          <w14:ligatures w14:val="standardContextual"/>
        </w:rPr>
        <w:footnoteReference w:id="20"/>
      </w:r>
      <w:r w:rsidRPr="003A19AE">
        <w:rPr>
          <w:rFonts w:eastAsia="Arial" w:cs="Arial"/>
          <w:kern w:val="2"/>
          <w:szCs w:val="22"/>
          <w14:ligatures w14:val="standardContextual"/>
        </w:rPr>
        <w:t>, se zveřejní, pokud vykonává poradenskou, konzultační nebo analytickou činnost a současně alespoň jeden z jeho členů není zaměstnancem ve služebním nebo pracovním poměru k Úřadu nebo jím přímo řízené organizaci, nejde-li o kolektivní orgán provozně-technického, organizačního, personálního nebo disciplinárního zaměření</w:t>
      </w:r>
      <w:r>
        <w:rPr>
          <w:rFonts w:eastAsia="Arial" w:cs="Arial"/>
          <w:kern w:val="2"/>
          <w:szCs w:val="22"/>
          <w:vertAlign w:val="superscript"/>
          <w14:ligatures w14:val="standardContextual"/>
        </w:rPr>
        <w:footnoteReference w:id="21"/>
      </w:r>
      <w:r w:rsidRPr="003A19AE">
        <w:rPr>
          <w:rFonts w:eastAsia="Arial" w:cs="Arial"/>
          <w:kern w:val="2"/>
          <w:szCs w:val="22"/>
          <w14:ligatures w14:val="standardContextual"/>
        </w:rPr>
        <w:t xml:space="preserve">. </w:t>
      </w:r>
    </w:p>
    <w:p w14:paraId="737BB863" w14:textId="77777777" w:rsidR="003A19AE" w:rsidRPr="003A19AE" w:rsidRDefault="00000000" w:rsidP="001B1C37">
      <w:pPr>
        <w:spacing w:before="360"/>
        <w:rPr>
          <w:rFonts w:eastAsiaTheme="majorEastAsia" w:cs="Arial"/>
          <w:b/>
          <w:bCs/>
          <w:kern w:val="2"/>
          <w:szCs w:val="22"/>
          <w14:ligatures w14:val="standardContextual"/>
        </w:rPr>
      </w:pPr>
      <w:r w:rsidRPr="003A19AE">
        <w:rPr>
          <w:rFonts w:eastAsiaTheme="majorEastAsia" w:cs="Arial"/>
          <w:b/>
          <w:bCs/>
          <w:kern w:val="2"/>
          <w:szCs w:val="22"/>
          <w14:ligatures w14:val="standardContextual"/>
        </w:rPr>
        <w:t xml:space="preserve">4. Doba zveřejnění údajů o poradci a složení kolektivního poradního orgánu </w:t>
      </w:r>
    </w:p>
    <w:p w14:paraId="6C5D979D" w14:textId="77777777" w:rsidR="003A19AE" w:rsidRPr="003A19AE" w:rsidRDefault="00000000" w:rsidP="00FE01B3">
      <w:pPr>
        <w:spacing w:line="264" w:lineRule="auto"/>
        <w:ind w:left="24" w:right="48" w:hanging="10"/>
        <w:rPr>
          <w:rFonts w:eastAsia="Arial" w:cs="Arial"/>
          <w:kern w:val="2"/>
          <w:szCs w:val="22"/>
          <w14:ligatures w14:val="standardContextual"/>
        </w:rPr>
      </w:pPr>
      <w:r w:rsidRPr="003A19AE">
        <w:rPr>
          <w:rFonts w:eastAsia="Arial" w:cs="Arial"/>
          <w:kern w:val="2"/>
          <w:szCs w:val="22"/>
          <w14:ligatures w14:val="standardContextual"/>
        </w:rPr>
        <w:t>Úřad zveřejňuje údaje o poradci a složení kolektivního poradního orgánu po dobu 6 let od jejich zveřejnění, a to na příslušné záložce jeho internetové stránky v souladu s bodem 2.</w:t>
      </w:r>
      <w:r w:rsidR="00EB20A6">
        <w:rPr>
          <w:rFonts w:eastAsia="Arial" w:cs="Arial"/>
          <w:kern w:val="2"/>
          <w:szCs w:val="22"/>
          <w14:ligatures w14:val="standardContextual"/>
        </w:rPr>
        <w:t>2</w:t>
      </w:r>
      <w:r w:rsidRPr="003A19AE">
        <w:rPr>
          <w:rFonts w:eastAsia="Arial" w:cs="Arial"/>
          <w:kern w:val="2"/>
          <w:szCs w:val="22"/>
          <w14:ligatures w14:val="standardContextual"/>
        </w:rPr>
        <w:t xml:space="preserve">. </w:t>
      </w:r>
    </w:p>
    <w:p w14:paraId="5D8E405E" w14:textId="77777777" w:rsidR="003A19AE" w:rsidRPr="003A19AE" w:rsidRDefault="00000000" w:rsidP="001B1C37">
      <w:pPr>
        <w:spacing w:before="360"/>
        <w:rPr>
          <w:rFonts w:eastAsiaTheme="majorEastAsia" w:cs="Arial"/>
          <w:b/>
          <w:bCs/>
          <w:kern w:val="2"/>
          <w:szCs w:val="22"/>
          <w14:ligatures w14:val="standardContextual"/>
        </w:rPr>
      </w:pPr>
      <w:r w:rsidRPr="003A19AE">
        <w:rPr>
          <w:rFonts w:eastAsiaTheme="majorEastAsia" w:cs="Arial"/>
          <w:b/>
          <w:bCs/>
          <w:kern w:val="2"/>
          <w:szCs w:val="22"/>
          <w14:ligatures w14:val="standardContextual"/>
        </w:rPr>
        <w:t xml:space="preserve">5. Přechodná ustanovení </w:t>
      </w:r>
    </w:p>
    <w:p w14:paraId="35484A5D" w14:textId="77777777" w:rsidR="003A19AE" w:rsidRPr="003A19AE" w:rsidRDefault="00000000" w:rsidP="00994B54">
      <w:pPr>
        <w:numPr>
          <w:ilvl w:val="0"/>
          <w:numId w:val="9"/>
        </w:numPr>
        <w:spacing w:line="264" w:lineRule="auto"/>
        <w:ind w:right="48"/>
        <w:rPr>
          <w:rFonts w:eastAsia="Arial" w:cs="Arial"/>
          <w:kern w:val="2"/>
          <w:szCs w:val="22"/>
          <w14:ligatures w14:val="standardContextual"/>
        </w:rPr>
      </w:pPr>
      <w:r w:rsidRPr="003A19AE">
        <w:rPr>
          <w:rFonts w:eastAsia="Arial" w:cs="Arial"/>
          <w:kern w:val="2"/>
          <w:szCs w:val="22"/>
          <w14:ligatures w14:val="standardContextual"/>
        </w:rPr>
        <w:t xml:space="preserve">Úřad odstraní údaje o všech poradcích zveřejněné do konce roku 2020 ze svých internetových stránek do 60 dnů ode dne schválení RRIPP vládou. </w:t>
      </w:r>
    </w:p>
    <w:p w14:paraId="3159A10F" w14:textId="77777777" w:rsidR="003A19AE" w:rsidRPr="003A19AE" w:rsidRDefault="00000000" w:rsidP="00994B54">
      <w:pPr>
        <w:numPr>
          <w:ilvl w:val="0"/>
          <w:numId w:val="9"/>
        </w:numPr>
        <w:spacing w:line="264" w:lineRule="auto"/>
        <w:ind w:right="48"/>
        <w:rPr>
          <w:rFonts w:eastAsia="Arial" w:cs="Arial"/>
          <w:kern w:val="2"/>
          <w:szCs w:val="22"/>
          <w14:ligatures w14:val="standardContextual"/>
        </w:rPr>
      </w:pPr>
      <w:r w:rsidRPr="003A19AE">
        <w:rPr>
          <w:rFonts w:eastAsia="Arial" w:cs="Arial"/>
          <w:kern w:val="2"/>
          <w:szCs w:val="22"/>
          <w14:ligatures w14:val="standardContextual"/>
        </w:rPr>
        <w:t xml:space="preserve">Podle RRIPP se bude postupovat při zveřejňování údajů o poradci a složení kolektivního poradního orgánu počínaje rokem 2026, přičemž poprvé se pravidla podle RRIPP použijí k 15. únoru roku 2027 pro zveřejnění údajů za rok 2026. Při zveřejňování údajů o poradci a složení kolektivního poradního orgánu za předchozí období se postupuje podle dosavadních pravidel.  </w:t>
      </w:r>
    </w:p>
    <w:p w14:paraId="56849D08" w14:textId="77777777" w:rsidR="003A19AE" w:rsidRPr="003A19AE" w:rsidRDefault="003A19AE" w:rsidP="003A19AE">
      <w:pPr>
        <w:spacing w:line="264" w:lineRule="auto"/>
        <w:ind w:left="10" w:hanging="10"/>
        <w:rPr>
          <w:rFonts w:eastAsia="Arial" w:cs="Arial"/>
          <w:kern w:val="2"/>
          <w:szCs w:val="22"/>
          <w14:ligatures w14:val="standardContextual"/>
        </w:rPr>
      </w:pPr>
    </w:p>
    <w:p w14:paraId="38891AEB" w14:textId="77777777" w:rsidR="001874CE" w:rsidRDefault="001874CE" w:rsidP="00E12563">
      <w:pPr>
        <w:tabs>
          <w:tab w:val="left" w:pos="6061"/>
        </w:tabs>
      </w:pPr>
    </w:p>
    <w:p w14:paraId="7EDA6922" w14:textId="77777777" w:rsidR="00A91A84" w:rsidRPr="00F94CE7" w:rsidRDefault="00000000" w:rsidP="004117ED">
      <w:pPr>
        <w:tabs>
          <w:tab w:val="left" w:pos="6061"/>
        </w:tabs>
        <w:spacing w:after="60" w:line="264" w:lineRule="auto"/>
        <w:jc w:val="left"/>
        <w:rPr>
          <w:rFonts w:cs="Arial"/>
          <w:szCs w:val="22"/>
        </w:rPr>
      </w:pPr>
      <w:r>
        <w:rPr>
          <w:rFonts w:cs="Arial"/>
          <w:szCs w:val="22"/>
        </w:rPr>
        <w:tab/>
      </w:r>
    </w:p>
    <w:sectPr w:rsidR="00A91A84" w:rsidRPr="00F94CE7" w:rsidSect="00116DD5">
      <w:footerReference w:type="default" r:id="rId20"/>
      <w:headerReference w:type="first" r:id="rId21"/>
      <w:footerReference w:type="first" r:id="rId22"/>
      <w:pgSz w:w="11906" w:h="16838" w:code="9"/>
      <w:pgMar w:top="1135"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3288E" w14:textId="77777777" w:rsidR="00EC3FBB" w:rsidRDefault="00EC3FBB">
      <w:pPr>
        <w:spacing w:after="0"/>
      </w:pPr>
      <w:r>
        <w:separator/>
      </w:r>
    </w:p>
  </w:endnote>
  <w:endnote w:type="continuationSeparator" w:id="0">
    <w:p w14:paraId="303A0157" w14:textId="77777777" w:rsidR="00EC3FBB" w:rsidRDefault="00EC3F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7455201"/>
      <w:docPartObj>
        <w:docPartGallery w:val="Page Numbers (Bottom of Page)"/>
        <w:docPartUnique/>
      </w:docPartObj>
    </w:sdtPr>
    <w:sdtContent>
      <w:p w14:paraId="06DB373F" w14:textId="77777777" w:rsidR="00214A1F" w:rsidRDefault="00000000">
        <w:pPr>
          <w:pStyle w:val="Zpat"/>
          <w:jc w:val="center"/>
        </w:pPr>
        <w:r>
          <w:fldChar w:fldCharType="begin"/>
        </w:r>
        <w:r>
          <w:instrText>PAGE   \* MERGEFORMAT</w:instrText>
        </w:r>
        <w:r>
          <w:fldChar w:fldCharType="separate"/>
        </w:r>
        <w:r>
          <w:rPr>
            <w:lang w:val="cs-CZ"/>
          </w:rPr>
          <w:t>2</w:t>
        </w:r>
        <w:r>
          <w:fldChar w:fldCharType="end"/>
        </w:r>
      </w:p>
    </w:sdtContent>
  </w:sdt>
  <w:p w14:paraId="22E31CD1" w14:textId="77777777" w:rsidR="00703EB4" w:rsidRPr="00595FDA" w:rsidRDefault="00703EB4" w:rsidP="00595FD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916397"/>
      <w:docPartObj>
        <w:docPartGallery w:val="Page Numbers (Bottom of Page)"/>
        <w:docPartUnique/>
      </w:docPartObj>
    </w:sdtPr>
    <w:sdtContent>
      <w:p w14:paraId="6E259A05" w14:textId="77777777" w:rsidR="00116DD5" w:rsidRDefault="00000000">
        <w:pPr>
          <w:pStyle w:val="Zpat"/>
          <w:jc w:val="center"/>
        </w:pPr>
        <w:r>
          <w:fldChar w:fldCharType="begin"/>
        </w:r>
        <w:r>
          <w:instrText>PAGE   \* MERGEFORMAT</w:instrText>
        </w:r>
        <w:r>
          <w:fldChar w:fldCharType="separate"/>
        </w:r>
        <w:r>
          <w:rPr>
            <w:lang w:val="cs-CZ"/>
          </w:rPr>
          <w:t>2</w:t>
        </w:r>
        <w:r>
          <w:fldChar w:fldCharType="end"/>
        </w:r>
      </w:p>
    </w:sdtContent>
  </w:sdt>
  <w:p w14:paraId="3392B10C" w14:textId="77777777" w:rsidR="00595FDA" w:rsidRDefault="00595F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2F0A6" w14:textId="77777777" w:rsidR="00EC3FBB" w:rsidRDefault="00EC3FBB">
      <w:r>
        <w:separator/>
      </w:r>
    </w:p>
  </w:footnote>
  <w:footnote w:type="continuationSeparator" w:id="0">
    <w:p w14:paraId="00B0FDB2" w14:textId="77777777" w:rsidR="00EC3FBB" w:rsidRDefault="00EC3FBB">
      <w:r>
        <w:continuationSeparator/>
      </w:r>
    </w:p>
  </w:footnote>
  <w:footnote w:id="1">
    <w:p w14:paraId="7B5F9875" w14:textId="77777777" w:rsidR="006E5683" w:rsidRPr="00A40793" w:rsidRDefault="00000000" w:rsidP="005A0BEA">
      <w:pPr>
        <w:pStyle w:val="Textpoznpodarou"/>
        <w:spacing w:after="120"/>
        <w:rPr>
          <w:rFonts w:ascii="Arial" w:hAnsi="Arial" w:cs="Arial"/>
          <w:sz w:val="18"/>
          <w:szCs w:val="18"/>
        </w:rPr>
      </w:pPr>
      <w:r w:rsidRPr="00A40793">
        <w:rPr>
          <w:rStyle w:val="Znakapoznpodarou"/>
          <w:rFonts w:ascii="Arial" w:hAnsi="Arial" w:cs="Arial"/>
          <w:sz w:val="18"/>
          <w:szCs w:val="18"/>
        </w:rPr>
        <w:footnoteRef/>
      </w:r>
      <w:r w:rsidRPr="00A40793">
        <w:rPr>
          <w:rFonts w:ascii="Arial" w:hAnsi="Arial" w:cs="Arial"/>
          <w:sz w:val="18"/>
          <w:szCs w:val="18"/>
        </w:rPr>
        <w:t xml:space="preserve"> </w:t>
      </w:r>
      <w:r w:rsidRPr="00A40793">
        <w:rPr>
          <w:rFonts w:ascii="Arial" w:hAnsi="Arial" w:cs="Arial"/>
          <w:bCs/>
          <w:sz w:val="18"/>
          <w:szCs w:val="18"/>
        </w:rPr>
        <w:t>Zákon č. 40/2009 Sb., trestní zákoník, ve znění pozdějších předpisů.</w:t>
      </w:r>
    </w:p>
  </w:footnote>
  <w:footnote w:id="2">
    <w:p w14:paraId="1D68A86F" w14:textId="77777777" w:rsidR="003748F0" w:rsidRPr="00A40793" w:rsidRDefault="00000000" w:rsidP="005A0BEA">
      <w:pPr>
        <w:pStyle w:val="Textpoznpodarou"/>
        <w:spacing w:after="120"/>
        <w:rPr>
          <w:rFonts w:ascii="Arial" w:hAnsi="Arial" w:cs="Arial"/>
          <w:sz w:val="18"/>
          <w:szCs w:val="18"/>
        </w:rPr>
      </w:pPr>
      <w:r w:rsidRPr="00A40793">
        <w:rPr>
          <w:rStyle w:val="Znakapoznpodarou"/>
          <w:rFonts w:ascii="Arial" w:hAnsi="Arial" w:cs="Arial"/>
          <w:sz w:val="18"/>
          <w:szCs w:val="18"/>
        </w:rPr>
        <w:footnoteRef/>
      </w:r>
      <w:r w:rsidRPr="00A40793">
        <w:rPr>
          <w:rFonts w:ascii="Arial" w:hAnsi="Arial" w:cs="Arial"/>
          <w:sz w:val="18"/>
          <w:szCs w:val="18"/>
        </w:rPr>
        <w:t xml:space="preserve"> </w:t>
      </w:r>
      <w:r w:rsidR="00B40BDC" w:rsidRPr="00A40793">
        <w:rPr>
          <w:rFonts w:ascii="Arial" w:hAnsi="Arial" w:cs="Arial"/>
          <w:sz w:val="18"/>
          <w:szCs w:val="18"/>
        </w:rPr>
        <w:t>Např</w:t>
      </w:r>
      <w:r w:rsidR="005A0BEA" w:rsidRPr="00A40793">
        <w:rPr>
          <w:rFonts w:ascii="Arial" w:hAnsi="Arial" w:cs="Arial"/>
          <w:sz w:val="18"/>
          <w:szCs w:val="18"/>
        </w:rPr>
        <w:t xml:space="preserve">. </w:t>
      </w:r>
      <w:r w:rsidR="00B40BDC" w:rsidRPr="00A40793">
        <w:rPr>
          <w:rFonts w:ascii="Arial" w:hAnsi="Arial" w:cs="Arial"/>
          <w:sz w:val="18"/>
          <w:szCs w:val="18"/>
        </w:rPr>
        <w:t>z</w:t>
      </w:r>
      <w:r w:rsidRPr="00A40793">
        <w:rPr>
          <w:rFonts w:ascii="Arial" w:hAnsi="Arial" w:cs="Arial"/>
          <w:bCs/>
          <w:sz w:val="18"/>
          <w:szCs w:val="18"/>
        </w:rPr>
        <w:t>ákon č. 234/2014 Sb., o státní službě, ve znění pozdějších předpisů</w:t>
      </w:r>
      <w:r w:rsidR="00A84292">
        <w:rPr>
          <w:rFonts w:ascii="Arial" w:hAnsi="Arial" w:cs="Arial"/>
          <w:bCs/>
          <w:sz w:val="18"/>
          <w:szCs w:val="18"/>
        </w:rPr>
        <w:t>.</w:t>
      </w:r>
    </w:p>
  </w:footnote>
  <w:footnote w:id="3">
    <w:p w14:paraId="53125B67" w14:textId="77777777" w:rsidR="003D3B2B" w:rsidRPr="00A40793" w:rsidRDefault="00000000" w:rsidP="005A0BEA">
      <w:pPr>
        <w:pStyle w:val="Textpoznpodarou"/>
        <w:spacing w:after="120"/>
        <w:rPr>
          <w:rFonts w:ascii="Arial" w:hAnsi="Arial" w:cs="Arial"/>
          <w:sz w:val="18"/>
          <w:szCs w:val="18"/>
        </w:rPr>
      </w:pPr>
      <w:r w:rsidRPr="00A40793">
        <w:rPr>
          <w:rStyle w:val="Znakapoznpodarou"/>
          <w:rFonts w:ascii="Arial" w:hAnsi="Arial" w:cs="Arial"/>
          <w:sz w:val="18"/>
          <w:szCs w:val="18"/>
        </w:rPr>
        <w:footnoteRef/>
      </w:r>
      <w:r w:rsidRPr="00A40793">
        <w:rPr>
          <w:rFonts w:ascii="Arial" w:hAnsi="Arial" w:cs="Arial"/>
          <w:sz w:val="18"/>
          <w:szCs w:val="18"/>
        </w:rPr>
        <w:t xml:space="preserve"> </w:t>
      </w:r>
      <w:r w:rsidR="0075637B" w:rsidRPr="00A40793">
        <w:rPr>
          <w:rFonts w:ascii="Arial" w:hAnsi="Arial" w:cs="Arial"/>
          <w:sz w:val="18"/>
          <w:szCs w:val="18"/>
        </w:rPr>
        <w:t>Z</w:t>
      </w:r>
      <w:r w:rsidRPr="00A40793">
        <w:rPr>
          <w:rFonts w:ascii="Arial" w:hAnsi="Arial" w:cs="Arial"/>
          <w:bCs/>
          <w:sz w:val="18"/>
          <w:szCs w:val="18"/>
        </w:rPr>
        <w:t>ákon č. 262/2006 Sb., zákoník práce, ve znění pozdějších předpisů</w:t>
      </w:r>
      <w:r w:rsidR="0075637B" w:rsidRPr="00A40793">
        <w:rPr>
          <w:rFonts w:ascii="Arial" w:hAnsi="Arial" w:cs="Arial"/>
          <w:bCs/>
          <w:sz w:val="18"/>
          <w:szCs w:val="18"/>
        </w:rPr>
        <w:t>.</w:t>
      </w:r>
    </w:p>
  </w:footnote>
  <w:footnote w:id="4">
    <w:p w14:paraId="02495749" w14:textId="77777777" w:rsidR="005D11F1" w:rsidRPr="006F5702" w:rsidRDefault="00000000" w:rsidP="005A0BEA">
      <w:pPr>
        <w:pStyle w:val="Textpoznpodarou"/>
        <w:spacing w:after="120"/>
        <w:rPr>
          <w:rFonts w:ascii="Arial" w:hAnsi="Arial" w:cs="Arial"/>
          <w:sz w:val="18"/>
          <w:szCs w:val="18"/>
        </w:rPr>
      </w:pPr>
      <w:r w:rsidRPr="00A40793">
        <w:rPr>
          <w:rStyle w:val="Znakapoznpodarou"/>
          <w:rFonts w:ascii="Arial" w:hAnsi="Arial" w:cs="Arial"/>
          <w:sz w:val="18"/>
          <w:szCs w:val="18"/>
        </w:rPr>
        <w:footnoteRef/>
      </w:r>
      <w:r w:rsidRPr="00A40793">
        <w:rPr>
          <w:rFonts w:ascii="Arial" w:hAnsi="Arial" w:cs="Arial"/>
          <w:sz w:val="18"/>
          <w:szCs w:val="18"/>
        </w:rPr>
        <w:t xml:space="preserve"> </w:t>
      </w:r>
      <w:r w:rsidR="005A0BEA" w:rsidRPr="00A40793">
        <w:rPr>
          <w:rFonts w:ascii="Arial" w:hAnsi="Arial" w:cs="Arial"/>
          <w:sz w:val="18"/>
          <w:szCs w:val="18"/>
        </w:rPr>
        <w:t>Např. z</w:t>
      </w:r>
      <w:r w:rsidR="006D001C" w:rsidRPr="00A40793">
        <w:rPr>
          <w:rFonts w:ascii="Arial" w:hAnsi="Arial" w:cs="Arial"/>
          <w:bCs/>
          <w:sz w:val="18"/>
          <w:szCs w:val="18"/>
        </w:rPr>
        <w:t>ákon č. 234/2014 Sb., o státní službě, ve znění pozdějších předpisů</w:t>
      </w:r>
      <w:r w:rsidR="00335614" w:rsidRPr="006F5702">
        <w:rPr>
          <w:rFonts w:ascii="Arial" w:hAnsi="Arial" w:cs="Arial"/>
          <w:bCs/>
          <w:sz w:val="18"/>
          <w:szCs w:val="18"/>
        </w:rPr>
        <w:t xml:space="preserve">. </w:t>
      </w:r>
    </w:p>
  </w:footnote>
  <w:footnote w:id="5">
    <w:p w14:paraId="52A64F54" w14:textId="77777777" w:rsidR="0005772E" w:rsidRPr="006F5702" w:rsidRDefault="00000000" w:rsidP="005A0BEA">
      <w:pPr>
        <w:pStyle w:val="Textpoznpodarou"/>
        <w:spacing w:after="120"/>
        <w:rPr>
          <w:rFonts w:ascii="Arial" w:hAnsi="Arial" w:cs="Arial"/>
          <w:sz w:val="18"/>
          <w:szCs w:val="18"/>
        </w:rPr>
      </w:pPr>
      <w:r w:rsidRPr="006F5702">
        <w:rPr>
          <w:rStyle w:val="Znakapoznpodarou"/>
          <w:rFonts w:ascii="Arial" w:hAnsi="Arial" w:cs="Arial"/>
          <w:sz w:val="18"/>
          <w:szCs w:val="18"/>
        </w:rPr>
        <w:footnoteRef/>
      </w:r>
      <w:r w:rsidRPr="006F5702">
        <w:rPr>
          <w:rFonts w:ascii="Arial" w:hAnsi="Arial" w:cs="Arial"/>
          <w:sz w:val="18"/>
          <w:szCs w:val="18"/>
        </w:rPr>
        <w:t xml:space="preserve"> </w:t>
      </w:r>
      <w:r w:rsidR="0075637B" w:rsidRPr="006F5702">
        <w:rPr>
          <w:rFonts w:ascii="Arial" w:hAnsi="Arial" w:cs="Arial"/>
          <w:sz w:val="18"/>
          <w:szCs w:val="18"/>
        </w:rPr>
        <w:t>Z</w:t>
      </w:r>
      <w:r w:rsidRPr="006F5702">
        <w:rPr>
          <w:rFonts w:ascii="Arial" w:hAnsi="Arial" w:cs="Arial"/>
          <w:bCs/>
          <w:sz w:val="18"/>
          <w:szCs w:val="18"/>
        </w:rPr>
        <w:t>ákon č. 262/2006 Sb., zákoník práce, ve znění pozdějších předpisů</w:t>
      </w:r>
      <w:r w:rsidR="00DA06DF" w:rsidRPr="006F5702">
        <w:rPr>
          <w:rFonts w:ascii="Arial" w:hAnsi="Arial" w:cs="Arial"/>
          <w:bCs/>
          <w:sz w:val="18"/>
          <w:szCs w:val="18"/>
        </w:rPr>
        <w:t xml:space="preserve">. </w:t>
      </w:r>
    </w:p>
  </w:footnote>
  <w:footnote w:id="6">
    <w:p w14:paraId="513E321E" w14:textId="77777777" w:rsidR="004235E2" w:rsidRPr="00BA3DE8" w:rsidRDefault="00000000">
      <w:pPr>
        <w:pStyle w:val="Textpoznpodarou"/>
        <w:rPr>
          <w:rFonts w:ascii="Arial" w:hAnsi="Arial" w:cs="Arial"/>
          <w:sz w:val="18"/>
          <w:szCs w:val="18"/>
        </w:rPr>
      </w:pPr>
      <w:r w:rsidRPr="00BA3DE8">
        <w:rPr>
          <w:rStyle w:val="Znakapoznpodarou"/>
          <w:rFonts w:ascii="Arial" w:hAnsi="Arial" w:cs="Arial"/>
          <w:sz w:val="18"/>
          <w:szCs w:val="18"/>
        </w:rPr>
        <w:footnoteRef/>
      </w:r>
      <w:r w:rsidRPr="00BA3DE8">
        <w:rPr>
          <w:rFonts w:ascii="Arial" w:hAnsi="Arial" w:cs="Arial"/>
          <w:sz w:val="18"/>
          <w:szCs w:val="18"/>
        </w:rPr>
        <w:t xml:space="preserve"> </w:t>
      </w:r>
      <w:r w:rsidR="000E7A72" w:rsidRPr="00BA3DE8">
        <w:rPr>
          <w:rFonts w:ascii="Arial" w:hAnsi="Arial" w:cs="Arial"/>
          <w:sz w:val="18"/>
          <w:szCs w:val="18"/>
        </w:rPr>
        <w:t>Rozhodnutí vedoucího Úřadu vlády ČR č. 8/2025, kterým se stanovují pravidla etiky pro zaměstnance v pracovním poměru</w:t>
      </w:r>
      <w:r w:rsidR="00D34DA8" w:rsidRPr="00BA3DE8">
        <w:rPr>
          <w:rFonts w:ascii="Arial" w:hAnsi="Arial" w:cs="Arial"/>
          <w:sz w:val="18"/>
          <w:szCs w:val="18"/>
        </w:rPr>
        <w:t>.</w:t>
      </w:r>
    </w:p>
  </w:footnote>
  <w:footnote w:id="7">
    <w:p w14:paraId="5A158941" w14:textId="77777777" w:rsidR="00FF5CBF" w:rsidRDefault="00000000">
      <w:pPr>
        <w:pStyle w:val="Textpoznpodarou"/>
      </w:pPr>
      <w:r w:rsidRPr="00266CE7">
        <w:rPr>
          <w:rStyle w:val="Znakapoznpodarou"/>
          <w:rFonts w:ascii="Arial" w:hAnsi="Arial" w:cs="Arial"/>
          <w:sz w:val="18"/>
          <w:szCs w:val="18"/>
        </w:rPr>
        <w:footnoteRef/>
      </w:r>
      <w:r w:rsidRPr="00266CE7">
        <w:rPr>
          <w:rFonts w:ascii="Arial" w:hAnsi="Arial" w:cs="Arial"/>
          <w:sz w:val="18"/>
          <w:szCs w:val="18"/>
        </w:rPr>
        <w:t xml:space="preserve"> </w:t>
      </w:r>
      <w:r w:rsidR="00266CE7" w:rsidRPr="00266CE7">
        <w:rPr>
          <w:rFonts w:ascii="Arial" w:hAnsi="Arial" w:cs="Arial"/>
          <w:sz w:val="18"/>
          <w:szCs w:val="18"/>
        </w:rPr>
        <w:t>§ 10 z</w:t>
      </w:r>
      <w:r w:rsidRPr="00266CE7">
        <w:rPr>
          <w:rFonts w:ascii="Arial" w:hAnsi="Arial" w:cs="Arial"/>
          <w:sz w:val="18"/>
          <w:szCs w:val="18"/>
        </w:rPr>
        <w:t>ákon</w:t>
      </w:r>
      <w:r w:rsidR="00266CE7" w:rsidRPr="00266CE7">
        <w:rPr>
          <w:rFonts w:ascii="Arial" w:hAnsi="Arial" w:cs="Arial"/>
          <w:sz w:val="18"/>
          <w:szCs w:val="18"/>
        </w:rPr>
        <w:t>a</w:t>
      </w:r>
      <w:r w:rsidRPr="00266CE7">
        <w:rPr>
          <w:rFonts w:ascii="Arial" w:hAnsi="Arial" w:cs="Arial"/>
          <w:sz w:val="18"/>
          <w:szCs w:val="18"/>
        </w:rPr>
        <w:t xml:space="preserve"> č. 171/2023 Sb., o ochraně</w:t>
      </w:r>
      <w:r w:rsidRPr="005D6EAA">
        <w:rPr>
          <w:rFonts w:ascii="Arial" w:hAnsi="Arial" w:cs="Arial"/>
          <w:sz w:val="18"/>
          <w:szCs w:val="18"/>
        </w:rPr>
        <w:t xml:space="preserve"> oznamovatelů.</w:t>
      </w:r>
    </w:p>
  </w:footnote>
  <w:footnote w:id="8">
    <w:p w14:paraId="073F7316" w14:textId="77777777" w:rsidR="00F50739" w:rsidRPr="00D1001E" w:rsidRDefault="00000000">
      <w:pPr>
        <w:pStyle w:val="Textpoznpodarou"/>
        <w:rPr>
          <w:rFonts w:ascii="Arial" w:hAnsi="Arial" w:cs="Arial"/>
          <w:sz w:val="18"/>
          <w:szCs w:val="18"/>
        </w:rPr>
      </w:pPr>
      <w:r w:rsidRPr="00D1001E">
        <w:rPr>
          <w:rStyle w:val="Znakapoznpodarou"/>
          <w:rFonts w:ascii="Arial" w:hAnsi="Arial" w:cs="Arial"/>
          <w:sz w:val="18"/>
          <w:szCs w:val="18"/>
        </w:rPr>
        <w:footnoteRef/>
      </w:r>
      <w:r w:rsidRPr="00D1001E">
        <w:rPr>
          <w:rFonts w:ascii="Arial" w:hAnsi="Arial" w:cs="Arial"/>
          <w:sz w:val="18"/>
          <w:szCs w:val="18"/>
        </w:rPr>
        <w:t xml:space="preserve"> </w:t>
      </w:r>
      <w:r w:rsidR="005920DB" w:rsidRPr="00D1001E">
        <w:rPr>
          <w:rFonts w:ascii="Arial" w:hAnsi="Arial" w:cs="Arial"/>
          <w:sz w:val="18"/>
          <w:szCs w:val="18"/>
        </w:rPr>
        <w:t>Směrnice vedoucího Úřadu vlády České republiky č. 2/2024, o řízení rizik Úřadu vlády ČR</w:t>
      </w:r>
      <w:r w:rsidR="00D01A45">
        <w:rPr>
          <w:rFonts w:ascii="Arial" w:hAnsi="Arial" w:cs="Arial"/>
          <w:sz w:val="18"/>
          <w:szCs w:val="18"/>
        </w:rPr>
        <w:t>, Čl. 3.</w:t>
      </w:r>
    </w:p>
  </w:footnote>
  <w:footnote w:id="9">
    <w:p w14:paraId="282EB8C2" w14:textId="77777777" w:rsidR="0030535D" w:rsidRPr="004F6423" w:rsidRDefault="00000000" w:rsidP="004F6423">
      <w:pPr>
        <w:pStyle w:val="Textpoznpodarou"/>
        <w:spacing w:after="120"/>
        <w:rPr>
          <w:rFonts w:ascii="Arial" w:hAnsi="Arial" w:cs="Arial"/>
          <w:sz w:val="18"/>
          <w:szCs w:val="18"/>
        </w:rPr>
      </w:pPr>
      <w:r w:rsidRPr="004F6423">
        <w:rPr>
          <w:rStyle w:val="Znakapoznpodarou"/>
          <w:rFonts w:ascii="Arial" w:hAnsi="Arial" w:cs="Arial"/>
          <w:sz w:val="18"/>
          <w:szCs w:val="18"/>
        </w:rPr>
        <w:footnoteRef/>
      </w:r>
      <w:r w:rsidRPr="004F6423">
        <w:rPr>
          <w:rFonts w:ascii="Arial" w:hAnsi="Arial" w:cs="Arial"/>
          <w:sz w:val="18"/>
          <w:szCs w:val="18"/>
        </w:rPr>
        <w:t xml:space="preserve"> </w:t>
      </w:r>
      <w:r w:rsidR="00777B74" w:rsidRPr="004F6423">
        <w:rPr>
          <w:rFonts w:ascii="Arial" w:hAnsi="Arial" w:cs="Arial"/>
          <w:sz w:val="18"/>
          <w:szCs w:val="18"/>
        </w:rPr>
        <w:t>§ 8 z</w:t>
      </w:r>
      <w:r w:rsidRPr="004F6423">
        <w:rPr>
          <w:rFonts w:ascii="Arial" w:hAnsi="Arial" w:cs="Arial"/>
          <w:sz w:val="18"/>
          <w:szCs w:val="18"/>
        </w:rPr>
        <w:t>ákon</w:t>
      </w:r>
      <w:r w:rsidR="00777B74" w:rsidRPr="004F6423">
        <w:rPr>
          <w:rFonts w:ascii="Arial" w:hAnsi="Arial" w:cs="Arial"/>
          <w:sz w:val="18"/>
          <w:szCs w:val="18"/>
        </w:rPr>
        <w:t>a</w:t>
      </w:r>
      <w:r w:rsidRPr="004F6423">
        <w:rPr>
          <w:rFonts w:ascii="Arial" w:hAnsi="Arial" w:cs="Arial"/>
          <w:sz w:val="18"/>
          <w:szCs w:val="18"/>
        </w:rPr>
        <w:t xml:space="preserve"> č. 171/2023 Sb., o ochraně oznamovatelů.</w:t>
      </w:r>
    </w:p>
  </w:footnote>
  <w:footnote w:id="10">
    <w:p w14:paraId="2372B2EF" w14:textId="77777777" w:rsidR="00A0795E" w:rsidRPr="00836FB0" w:rsidRDefault="00000000" w:rsidP="00836FB0">
      <w:pPr>
        <w:pStyle w:val="Textpoznpodarou"/>
        <w:spacing w:after="120"/>
        <w:rPr>
          <w:rFonts w:ascii="Arial" w:hAnsi="Arial" w:cs="Arial"/>
          <w:sz w:val="18"/>
          <w:szCs w:val="18"/>
        </w:rPr>
      </w:pPr>
      <w:r w:rsidRPr="00836FB0">
        <w:rPr>
          <w:rStyle w:val="Znakapoznpodarou"/>
          <w:rFonts w:ascii="Arial" w:hAnsi="Arial" w:cs="Arial"/>
          <w:sz w:val="18"/>
          <w:szCs w:val="18"/>
        </w:rPr>
        <w:footnoteRef/>
      </w:r>
      <w:r w:rsidRPr="00836FB0">
        <w:rPr>
          <w:rFonts w:ascii="Arial" w:hAnsi="Arial" w:cs="Arial"/>
          <w:sz w:val="18"/>
          <w:szCs w:val="18"/>
        </w:rPr>
        <w:t xml:space="preserve"> </w:t>
      </w:r>
      <w:r w:rsidR="004F6423" w:rsidRPr="00836FB0">
        <w:rPr>
          <w:rFonts w:ascii="Arial" w:hAnsi="Arial" w:cs="Arial"/>
          <w:sz w:val="18"/>
          <w:szCs w:val="18"/>
        </w:rPr>
        <w:t>§ 4 zákona č. 171/2023 Sb., o ochraně oznamovatelů.</w:t>
      </w:r>
    </w:p>
  </w:footnote>
  <w:footnote w:id="11">
    <w:p w14:paraId="0247471B" w14:textId="77777777" w:rsidR="00AA2D31" w:rsidRPr="00836FB0" w:rsidRDefault="00000000" w:rsidP="00836FB0">
      <w:pPr>
        <w:pStyle w:val="Textpoznpodarou"/>
        <w:spacing w:after="120"/>
        <w:rPr>
          <w:rFonts w:ascii="Arial" w:hAnsi="Arial" w:cs="Arial"/>
          <w:sz w:val="18"/>
          <w:szCs w:val="18"/>
        </w:rPr>
      </w:pPr>
      <w:r w:rsidRPr="00836FB0">
        <w:rPr>
          <w:rStyle w:val="Znakapoznpodarou"/>
          <w:rFonts w:ascii="Arial" w:hAnsi="Arial" w:cs="Arial"/>
          <w:sz w:val="18"/>
          <w:szCs w:val="18"/>
        </w:rPr>
        <w:footnoteRef/>
      </w:r>
      <w:r w:rsidRPr="00836FB0">
        <w:rPr>
          <w:rFonts w:ascii="Arial" w:hAnsi="Arial" w:cs="Arial"/>
          <w:sz w:val="18"/>
          <w:szCs w:val="18"/>
        </w:rPr>
        <w:t xml:space="preserve"> § 2 </w:t>
      </w:r>
      <w:r w:rsidR="00836FB0" w:rsidRPr="00836FB0">
        <w:rPr>
          <w:rFonts w:ascii="Arial" w:hAnsi="Arial" w:cs="Arial"/>
          <w:sz w:val="18"/>
          <w:szCs w:val="18"/>
        </w:rPr>
        <w:t>zákona č. 171/2023 Sb., o ochraně oznamovatelů.</w:t>
      </w:r>
    </w:p>
  </w:footnote>
  <w:footnote w:id="12">
    <w:p w14:paraId="037F86D7" w14:textId="77777777" w:rsidR="00EB20A6" w:rsidRDefault="00000000" w:rsidP="001C6705">
      <w:pPr>
        <w:pStyle w:val="Textpoznpodarou"/>
      </w:pPr>
      <w:r>
        <w:rPr>
          <w:rStyle w:val="Znakapoznpodarou"/>
        </w:rPr>
        <w:footnoteRef/>
      </w:r>
      <w:r>
        <w:t xml:space="preserve"> </w:t>
      </w:r>
      <w:r w:rsidRPr="00EB20A6">
        <w:rPr>
          <w:i/>
          <w:iCs/>
        </w:rPr>
        <w:t>Nezveřejňují</w:t>
      </w:r>
      <w:r>
        <w:t xml:space="preserve"> </w:t>
      </w:r>
      <w:r w:rsidRPr="001C6705">
        <w:rPr>
          <w:rFonts w:ascii="Arial" w:eastAsia="Arial" w:hAnsi="Arial" w:cs="Arial"/>
          <w:color w:val="000000"/>
          <w:kern w:val="2"/>
          <w:sz w:val="18"/>
          <w:szCs w:val="18"/>
          <w14:ligatures w14:val="standardContextual"/>
        </w:rPr>
        <w:t>se poradci, jedná-li se o činnost provozně-technickou, kontrolní, auditní a účetní k provádění zákonných auditů, účetní a revizních služeb, k provádění finanční kontroly a činnost spojenou se zpracováním odborných, revizních posudků.</w:t>
      </w:r>
    </w:p>
  </w:footnote>
  <w:footnote w:id="13">
    <w:p w14:paraId="245E2C24" w14:textId="1286BAB9" w:rsidR="005F2B89" w:rsidRDefault="005F2B89">
      <w:pPr>
        <w:pStyle w:val="Textpoznpodarou"/>
      </w:pPr>
      <w:r>
        <w:rPr>
          <w:rStyle w:val="Znakapoznpodarou"/>
        </w:rPr>
        <w:footnoteRef/>
      </w:r>
      <w:r>
        <w:t xml:space="preserve"> </w:t>
      </w:r>
      <w:r w:rsidRPr="005F2B89">
        <w:rPr>
          <w:rFonts w:ascii="Arial" w:eastAsia="Arial" w:hAnsi="Arial" w:cs="Arial"/>
          <w:color w:val="000000"/>
          <w:kern w:val="2"/>
          <w:sz w:val="18"/>
          <w:szCs w:val="18"/>
          <w14:ligatures w14:val="standardContextual"/>
        </w:rPr>
        <w:t>viz pozn. č. 12</w:t>
      </w:r>
    </w:p>
  </w:footnote>
  <w:footnote w:id="14">
    <w:p w14:paraId="4E64AA24" w14:textId="77777777" w:rsidR="003A19AE" w:rsidRPr="00F07D5D" w:rsidRDefault="00000000" w:rsidP="006C7162">
      <w:pPr>
        <w:pStyle w:val="footnotedescription"/>
        <w:spacing w:after="120" w:line="240" w:lineRule="auto"/>
        <w:jc w:val="left"/>
        <w:rPr>
          <w:szCs w:val="18"/>
        </w:rPr>
      </w:pPr>
      <w:r w:rsidRPr="00F07D5D">
        <w:rPr>
          <w:rStyle w:val="footnotemark"/>
          <w:szCs w:val="18"/>
        </w:rPr>
        <w:footnoteRef/>
      </w:r>
      <w:r w:rsidRPr="00F07D5D">
        <w:rPr>
          <w:szCs w:val="18"/>
        </w:rPr>
        <w:t xml:space="preserve"> Za poradce se nepovažuje člen kolektivního poradního orgánu podle bodu 3.   </w:t>
      </w:r>
    </w:p>
  </w:footnote>
  <w:footnote w:id="15">
    <w:p w14:paraId="06E01538" w14:textId="77777777" w:rsidR="003A19AE" w:rsidRPr="00F07D5D" w:rsidRDefault="00000000" w:rsidP="00DC315D">
      <w:pPr>
        <w:pStyle w:val="footnotedescription"/>
        <w:spacing w:after="120" w:line="240" w:lineRule="auto"/>
        <w:ind w:right="61"/>
        <w:rPr>
          <w:szCs w:val="18"/>
        </w:rPr>
      </w:pPr>
      <w:r w:rsidRPr="00F07D5D">
        <w:rPr>
          <w:rStyle w:val="footnotemark"/>
          <w:szCs w:val="18"/>
        </w:rPr>
        <w:footnoteRef/>
      </w:r>
      <w:r w:rsidRPr="00F07D5D">
        <w:rPr>
          <w:szCs w:val="18"/>
        </w:rPr>
        <w:t xml:space="preserve"> Doporučuje se, aby Úřad zveřejňoval v souladu s obecně závaznými právními předpisy (zejména s nařízením Evropského parlamentu a Rady (EU) 2016/679 ze dne 27. dubna 2016 o ochraně fyzických osob v souvislosti se zpracováním osobních údajů a o volném pohybu těchto údajů a o zrušení směrnice 95/46/ES) údaj o osobě, která odpovídá za právní titul, na jehož základě poradce poskytuje své služby nebo vykonává svoji činnost.  </w:t>
      </w:r>
    </w:p>
  </w:footnote>
  <w:footnote w:id="16">
    <w:p w14:paraId="5D9AA9FB" w14:textId="77777777" w:rsidR="003A19AE" w:rsidRPr="00F07D5D" w:rsidRDefault="00000000" w:rsidP="00DC315D">
      <w:pPr>
        <w:pStyle w:val="Textpoznpodarou"/>
        <w:spacing w:after="120"/>
        <w:ind w:left="142" w:hanging="142"/>
        <w:rPr>
          <w:rFonts w:ascii="Arial" w:hAnsi="Arial" w:cs="Arial"/>
          <w:sz w:val="18"/>
          <w:szCs w:val="18"/>
        </w:rPr>
      </w:pPr>
      <w:r w:rsidRPr="00F07D5D">
        <w:rPr>
          <w:rStyle w:val="Znakapoznpodarou"/>
          <w:rFonts w:ascii="Arial" w:hAnsi="Arial" w:cs="Arial"/>
          <w:sz w:val="18"/>
          <w:szCs w:val="18"/>
        </w:rPr>
        <w:footnoteRef/>
      </w:r>
      <w:r w:rsidRPr="00F07D5D">
        <w:rPr>
          <w:rFonts w:ascii="Arial" w:hAnsi="Arial" w:cs="Arial"/>
          <w:sz w:val="18"/>
          <w:szCs w:val="18"/>
        </w:rPr>
        <w:t xml:space="preserve"> Jde například o člena vlády, jeho náměstka, vrchního ředitele sekce, organizační útvar Úřadu nebo Úřad jako celek.</w:t>
      </w:r>
    </w:p>
  </w:footnote>
  <w:footnote w:id="17">
    <w:p w14:paraId="1177FB92" w14:textId="77777777" w:rsidR="003A19AE" w:rsidRPr="00F07D5D" w:rsidRDefault="00000000" w:rsidP="00DC315D">
      <w:pPr>
        <w:pStyle w:val="footnotedescription"/>
        <w:spacing w:after="120" w:line="240" w:lineRule="auto"/>
        <w:ind w:right="65"/>
        <w:rPr>
          <w:szCs w:val="18"/>
        </w:rPr>
      </w:pPr>
      <w:r w:rsidRPr="00F07D5D">
        <w:rPr>
          <w:rStyle w:val="footnotemark"/>
          <w:szCs w:val="18"/>
        </w:rPr>
        <w:footnoteRef/>
      </w:r>
      <w:r w:rsidRPr="00F07D5D">
        <w:rPr>
          <w:szCs w:val="18"/>
        </w:rPr>
        <w:t xml:space="preserve"> Jde například o dohody o pracích konaných mimo pracovní poměr podle části třetí zákoníku práce (dohodu o provedení práce nebo dohodu o pracovní činnosti), smlouvu o dílo, smlouvu o poskytování právních služeb nebo jmenování členem poradního orgánu. </w:t>
      </w:r>
    </w:p>
  </w:footnote>
  <w:footnote w:id="18">
    <w:p w14:paraId="42FACD68" w14:textId="77777777" w:rsidR="003A19AE" w:rsidRPr="00F07D5D" w:rsidRDefault="00000000" w:rsidP="00E65B57">
      <w:pPr>
        <w:pStyle w:val="footnotedescription"/>
        <w:tabs>
          <w:tab w:val="left" w:pos="0"/>
        </w:tabs>
        <w:spacing w:after="120" w:line="240" w:lineRule="auto"/>
        <w:ind w:left="0" w:firstLine="0"/>
        <w:rPr>
          <w:szCs w:val="18"/>
        </w:rPr>
      </w:pPr>
      <w:r w:rsidRPr="00F07D5D">
        <w:rPr>
          <w:rStyle w:val="footnotemark"/>
          <w:szCs w:val="18"/>
        </w:rPr>
        <w:footnoteRef/>
      </w:r>
      <w:r w:rsidRPr="00F07D5D">
        <w:rPr>
          <w:szCs w:val="18"/>
        </w:rPr>
        <w:t xml:space="preserve"> Při splnění podmínek podle bodu 3. se týká i kolektivních poradních orgánů existujících v rámci jiných kolektivních pracovních orgánů, jedná se např. o pracovní komise či pracovní skupiny.   </w:t>
      </w:r>
    </w:p>
  </w:footnote>
  <w:footnote w:id="19">
    <w:p w14:paraId="2AA6DF8E" w14:textId="77777777" w:rsidR="003A19AE" w:rsidRPr="00F07D5D" w:rsidRDefault="00000000" w:rsidP="00E65B57">
      <w:pPr>
        <w:pStyle w:val="footnotedescription"/>
        <w:tabs>
          <w:tab w:val="left" w:pos="0"/>
        </w:tabs>
        <w:spacing w:after="120" w:line="240" w:lineRule="auto"/>
        <w:ind w:left="0" w:firstLine="0"/>
        <w:rPr>
          <w:szCs w:val="18"/>
        </w:rPr>
      </w:pPr>
      <w:r w:rsidRPr="00F07D5D">
        <w:rPr>
          <w:rStyle w:val="footnotemark"/>
          <w:szCs w:val="18"/>
        </w:rPr>
        <w:footnoteRef/>
      </w:r>
      <w:r w:rsidRPr="00F07D5D">
        <w:rPr>
          <w:szCs w:val="18"/>
        </w:rPr>
        <w:t xml:space="preserve"> Představitelem se rozumí vedoucí zaměstnanec v Úřadu, včetně člena vlády, náměstka člena vlády nebo vedoucího jiného ústředního správního úřadu. </w:t>
      </w:r>
    </w:p>
  </w:footnote>
  <w:footnote w:id="20">
    <w:p w14:paraId="5EDB1D15" w14:textId="77777777" w:rsidR="003A19AE" w:rsidRPr="00F07D5D" w:rsidRDefault="00000000" w:rsidP="00E65B57">
      <w:pPr>
        <w:pStyle w:val="footnotedescription"/>
        <w:tabs>
          <w:tab w:val="left" w:pos="0"/>
        </w:tabs>
        <w:spacing w:after="120" w:line="240" w:lineRule="auto"/>
        <w:ind w:left="0" w:firstLine="0"/>
        <w:jc w:val="left"/>
        <w:rPr>
          <w:szCs w:val="18"/>
        </w:rPr>
      </w:pPr>
      <w:r w:rsidRPr="00F07D5D">
        <w:rPr>
          <w:rStyle w:val="footnotemark"/>
          <w:szCs w:val="18"/>
        </w:rPr>
        <w:footnoteRef/>
      </w:r>
      <w:r w:rsidRPr="00F07D5D">
        <w:rPr>
          <w:szCs w:val="18"/>
        </w:rPr>
        <w:t xml:space="preserve"> Jde například o rozkladovou komisi podle zákona č. 500/2004 Sb., správní řád, ve znění pozdějších předpisů. </w:t>
      </w:r>
    </w:p>
  </w:footnote>
  <w:footnote w:id="21">
    <w:p w14:paraId="16F787F2" w14:textId="77777777" w:rsidR="003A19AE" w:rsidRPr="00F07D5D" w:rsidRDefault="00000000" w:rsidP="00E65B57">
      <w:pPr>
        <w:pStyle w:val="footnotedescription"/>
        <w:tabs>
          <w:tab w:val="left" w:pos="0"/>
        </w:tabs>
        <w:spacing w:after="120" w:line="240" w:lineRule="auto"/>
        <w:ind w:left="0" w:right="71" w:firstLine="0"/>
        <w:rPr>
          <w:szCs w:val="18"/>
        </w:rPr>
      </w:pPr>
      <w:r w:rsidRPr="00F07D5D">
        <w:rPr>
          <w:rStyle w:val="footnotemark"/>
          <w:szCs w:val="18"/>
        </w:rPr>
        <w:footnoteRef/>
      </w:r>
      <w:r w:rsidRPr="00F07D5D">
        <w:rPr>
          <w:szCs w:val="18"/>
        </w:rPr>
        <w:t xml:space="preserve"> Jde například o inventarizační komisi, likvidační komisi, skartační komisi, škodní komisi, komisi podle zákona </w:t>
      </w:r>
      <w:r w:rsidR="00B8318A">
        <w:rPr>
          <w:szCs w:val="18"/>
        </w:rPr>
        <w:br/>
      </w:r>
      <w:r w:rsidRPr="00F07D5D">
        <w:rPr>
          <w:szCs w:val="18"/>
        </w:rPr>
        <w:t xml:space="preserve">č. 134/2016 Sb., o zadávání veřejných zakázek, ve znění pozdějších předpisů, výběrovou komisi podle zákona o státní službě, nebo komisi zřízenou za účelem výběru fyzických osob ucházejících se o zaměstnání podle zákoníku práce.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8C59C" w14:textId="77777777" w:rsidR="00703EB4" w:rsidRDefault="00000000">
    <w:pPr>
      <w:pStyle w:val="Zhlav"/>
    </w:pPr>
    <w:r w:rsidRPr="0024515A">
      <w:rPr>
        <w:noProof/>
        <w:color w:val="000000" w:themeColor="text1"/>
      </w:rPr>
      <w:drawing>
        <wp:anchor distT="0" distB="0" distL="114300" distR="114300" simplePos="0" relativeHeight="251658240" behindDoc="0" locked="0" layoutInCell="1" allowOverlap="1" wp14:anchorId="1AEA5ED9" wp14:editId="2C455877">
          <wp:simplePos x="0" y="0"/>
          <wp:positionH relativeFrom="page">
            <wp:posOffset>720090</wp:posOffset>
          </wp:positionH>
          <wp:positionV relativeFrom="page">
            <wp:posOffset>449580</wp:posOffset>
          </wp:positionV>
          <wp:extent cx="1634400" cy="792000"/>
          <wp:effectExtent l="0" t="0" r="4445" b="8255"/>
          <wp:wrapNone/>
          <wp:docPr id="180513795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137951" name="Obrázek 1"/>
                  <pic:cNvPicPr/>
                </pic:nvPicPr>
                <pic:blipFill>
                  <a:blip r:embed="rId1">
                    <a:extLst>
                      <a:ext uri="{96DAC541-7B7A-43D3-8B79-37D633B846F1}">
                        <asvg:svgBlip xmlns:asvg="http://schemas.microsoft.com/office/drawing/2016/SVG/main" r:embed="rId2"/>
                      </a:ext>
                    </a:extLst>
                  </a:blip>
                  <a:stretch>
                    <a:fillRect/>
                  </a:stretch>
                </pic:blipFill>
                <pic:spPr>
                  <a:xfrm>
                    <a:off x="0" y="0"/>
                    <a:ext cx="1634400" cy="7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4"/>
    <w:multiLevelType w:val="multilevel"/>
    <w:tmpl w:val="00000004"/>
    <w:name w:val="WWNum12"/>
    <w:lvl w:ilvl="0">
      <w:start w:val="1"/>
      <w:numFmt w:val="bullet"/>
      <w:lvlText w:val=""/>
      <w:lvlJc w:val="left"/>
      <w:pPr>
        <w:tabs>
          <w:tab w:val="num" w:pos="0"/>
        </w:tabs>
        <w:ind w:left="1428" w:hanging="360"/>
      </w:pPr>
      <w:rPr>
        <w:rFonts w:ascii="Symbol" w:hAnsi="Symbol"/>
      </w:rPr>
    </w:lvl>
    <w:lvl w:ilvl="1">
      <w:start w:val="1"/>
      <w:numFmt w:val="bullet"/>
      <w:lvlText w:val="o"/>
      <w:lvlJc w:val="left"/>
      <w:pPr>
        <w:tabs>
          <w:tab w:val="num" w:pos="0"/>
        </w:tabs>
        <w:ind w:left="2148" w:hanging="360"/>
      </w:pPr>
      <w:rPr>
        <w:rFonts w:ascii="Courier New" w:hAnsi="Courier New"/>
      </w:rPr>
    </w:lvl>
    <w:lvl w:ilvl="2">
      <w:start w:val="1"/>
      <w:numFmt w:val="bullet"/>
      <w:lvlText w:val=""/>
      <w:lvlJc w:val="left"/>
      <w:pPr>
        <w:tabs>
          <w:tab w:val="num" w:pos="0"/>
        </w:tabs>
        <w:ind w:left="2868" w:hanging="360"/>
      </w:pPr>
      <w:rPr>
        <w:rFonts w:ascii="Wingdings" w:hAnsi="Wingdings"/>
      </w:rPr>
    </w:lvl>
    <w:lvl w:ilvl="3">
      <w:start w:val="1"/>
      <w:numFmt w:val="bullet"/>
      <w:lvlText w:val=""/>
      <w:lvlJc w:val="left"/>
      <w:pPr>
        <w:tabs>
          <w:tab w:val="num" w:pos="0"/>
        </w:tabs>
        <w:ind w:left="3588" w:hanging="360"/>
      </w:pPr>
      <w:rPr>
        <w:rFonts w:ascii="Symbol" w:hAnsi="Symbol"/>
      </w:rPr>
    </w:lvl>
    <w:lvl w:ilvl="4">
      <w:start w:val="1"/>
      <w:numFmt w:val="bullet"/>
      <w:lvlText w:val="o"/>
      <w:lvlJc w:val="left"/>
      <w:pPr>
        <w:tabs>
          <w:tab w:val="num" w:pos="0"/>
        </w:tabs>
        <w:ind w:left="4308" w:hanging="360"/>
      </w:pPr>
      <w:rPr>
        <w:rFonts w:ascii="Courier New" w:hAnsi="Courier New"/>
      </w:rPr>
    </w:lvl>
    <w:lvl w:ilvl="5">
      <w:start w:val="1"/>
      <w:numFmt w:val="bullet"/>
      <w:lvlText w:val=""/>
      <w:lvlJc w:val="left"/>
      <w:pPr>
        <w:tabs>
          <w:tab w:val="num" w:pos="0"/>
        </w:tabs>
        <w:ind w:left="5028" w:hanging="360"/>
      </w:pPr>
      <w:rPr>
        <w:rFonts w:ascii="Wingdings" w:hAnsi="Wingdings"/>
      </w:rPr>
    </w:lvl>
    <w:lvl w:ilvl="6">
      <w:start w:val="1"/>
      <w:numFmt w:val="bullet"/>
      <w:lvlText w:val=""/>
      <w:lvlJc w:val="left"/>
      <w:pPr>
        <w:tabs>
          <w:tab w:val="num" w:pos="0"/>
        </w:tabs>
        <w:ind w:left="5748" w:hanging="360"/>
      </w:pPr>
      <w:rPr>
        <w:rFonts w:ascii="Symbol" w:hAnsi="Symbol"/>
      </w:rPr>
    </w:lvl>
    <w:lvl w:ilvl="7">
      <w:start w:val="1"/>
      <w:numFmt w:val="bullet"/>
      <w:lvlText w:val="o"/>
      <w:lvlJc w:val="left"/>
      <w:pPr>
        <w:tabs>
          <w:tab w:val="num" w:pos="0"/>
        </w:tabs>
        <w:ind w:left="6468" w:hanging="360"/>
      </w:pPr>
      <w:rPr>
        <w:rFonts w:ascii="Courier New" w:hAnsi="Courier New"/>
      </w:rPr>
    </w:lvl>
    <w:lvl w:ilvl="8">
      <w:start w:val="1"/>
      <w:numFmt w:val="bullet"/>
      <w:lvlText w:val=""/>
      <w:lvlJc w:val="left"/>
      <w:pPr>
        <w:tabs>
          <w:tab w:val="num" w:pos="0"/>
        </w:tabs>
        <w:ind w:left="7188" w:hanging="360"/>
      </w:pPr>
      <w:rPr>
        <w:rFonts w:ascii="Wingdings" w:hAnsi="Wingdings"/>
      </w:rPr>
    </w:lvl>
  </w:abstractNum>
  <w:abstractNum w:abstractNumId="2" w15:restartNumberingAfterBreak="0">
    <w:nsid w:val="01F94AA9"/>
    <w:multiLevelType w:val="hybridMultilevel"/>
    <w:tmpl w:val="A8E83D16"/>
    <w:lvl w:ilvl="0" w:tplc="1914721C">
      <w:start w:val="1"/>
      <w:numFmt w:val="decimal"/>
      <w:pStyle w:val="Nzev"/>
      <w:lvlText w:val="%1."/>
      <w:lvlJc w:val="left"/>
      <w:pPr>
        <w:ind w:left="360" w:hanging="360"/>
      </w:pPr>
    </w:lvl>
    <w:lvl w:ilvl="1" w:tplc="048CAC26" w:tentative="1">
      <w:start w:val="1"/>
      <w:numFmt w:val="lowerLetter"/>
      <w:lvlText w:val="%2."/>
      <w:lvlJc w:val="left"/>
      <w:pPr>
        <w:ind w:left="1080" w:hanging="360"/>
      </w:pPr>
    </w:lvl>
    <w:lvl w:ilvl="2" w:tplc="B42A501E" w:tentative="1">
      <w:start w:val="1"/>
      <w:numFmt w:val="lowerRoman"/>
      <w:lvlText w:val="%3."/>
      <w:lvlJc w:val="right"/>
      <w:pPr>
        <w:ind w:left="1800" w:hanging="180"/>
      </w:pPr>
    </w:lvl>
    <w:lvl w:ilvl="3" w:tplc="26E8F34A" w:tentative="1">
      <w:start w:val="1"/>
      <w:numFmt w:val="decimal"/>
      <w:lvlText w:val="%4."/>
      <w:lvlJc w:val="left"/>
      <w:pPr>
        <w:ind w:left="2520" w:hanging="360"/>
      </w:pPr>
    </w:lvl>
    <w:lvl w:ilvl="4" w:tplc="05167B8A" w:tentative="1">
      <w:start w:val="1"/>
      <w:numFmt w:val="lowerLetter"/>
      <w:lvlText w:val="%5."/>
      <w:lvlJc w:val="left"/>
      <w:pPr>
        <w:ind w:left="3240" w:hanging="360"/>
      </w:pPr>
    </w:lvl>
    <w:lvl w:ilvl="5" w:tplc="F0C08E26" w:tentative="1">
      <w:start w:val="1"/>
      <w:numFmt w:val="lowerRoman"/>
      <w:lvlText w:val="%6."/>
      <w:lvlJc w:val="right"/>
      <w:pPr>
        <w:ind w:left="3960" w:hanging="180"/>
      </w:pPr>
    </w:lvl>
    <w:lvl w:ilvl="6" w:tplc="DA269B92" w:tentative="1">
      <w:start w:val="1"/>
      <w:numFmt w:val="decimal"/>
      <w:lvlText w:val="%7."/>
      <w:lvlJc w:val="left"/>
      <w:pPr>
        <w:ind w:left="4680" w:hanging="360"/>
      </w:pPr>
    </w:lvl>
    <w:lvl w:ilvl="7" w:tplc="CF2E9CEC" w:tentative="1">
      <w:start w:val="1"/>
      <w:numFmt w:val="lowerLetter"/>
      <w:lvlText w:val="%8."/>
      <w:lvlJc w:val="left"/>
      <w:pPr>
        <w:ind w:left="5400" w:hanging="360"/>
      </w:pPr>
    </w:lvl>
    <w:lvl w:ilvl="8" w:tplc="7F36DADA" w:tentative="1">
      <w:start w:val="1"/>
      <w:numFmt w:val="lowerRoman"/>
      <w:lvlText w:val="%9."/>
      <w:lvlJc w:val="right"/>
      <w:pPr>
        <w:ind w:left="6120" w:hanging="180"/>
      </w:pPr>
    </w:lvl>
  </w:abstractNum>
  <w:abstractNum w:abstractNumId="3" w15:restartNumberingAfterBreak="0">
    <w:nsid w:val="14912BE8"/>
    <w:multiLevelType w:val="hybridMultilevel"/>
    <w:tmpl w:val="2EA4C736"/>
    <w:lvl w:ilvl="0" w:tplc="D53017EA">
      <w:start w:val="1"/>
      <w:numFmt w:val="decimal"/>
      <w:lvlText w:val="%1."/>
      <w:lvlJc w:val="left"/>
      <w:pPr>
        <w:ind w:left="720" w:hanging="360"/>
      </w:pPr>
      <w:rPr>
        <w:rFonts w:hint="default"/>
      </w:rPr>
    </w:lvl>
    <w:lvl w:ilvl="1" w:tplc="C8CCC6E6" w:tentative="1">
      <w:start w:val="1"/>
      <w:numFmt w:val="bullet"/>
      <w:lvlText w:val="o"/>
      <w:lvlJc w:val="left"/>
      <w:pPr>
        <w:ind w:left="1440" w:hanging="360"/>
      </w:pPr>
      <w:rPr>
        <w:rFonts w:ascii="Courier New" w:hAnsi="Courier New" w:cs="Courier New" w:hint="default"/>
      </w:rPr>
    </w:lvl>
    <w:lvl w:ilvl="2" w:tplc="1AEC2124" w:tentative="1">
      <w:start w:val="1"/>
      <w:numFmt w:val="bullet"/>
      <w:lvlText w:val=""/>
      <w:lvlJc w:val="left"/>
      <w:pPr>
        <w:ind w:left="2160" w:hanging="360"/>
      </w:pPr>
      <w:rPr>
        <w:rFonts w:ascii="Wingdings" w:hAnsi="Wingdings" w:hint="default"/>
      </w:rPr>
    </w:lvl>
    <w:lvl w:ilvl="3" w:tplc="B79ED58E" w:tentative="1">
      <w:start w:val="1"/>
      <w:numFmt w:val="bullet"/>
      <w:lvlText w:val=""/>
      <w:lvlJc w:val="left"/>
      <w:pPr>
        <w:ind w:left="2880" w:hanging="360"/>
      </w:pPr>
      <w:rPr>
        <w:rFonts w:ascii="Symbol" w:hAnsi="Symbol" w:hint="default"/>
      </w:rPr>
    </w:lvl>
    <w:lvl w:ilvl="4" w:tplc="37400F8A" w:tentative="1">
      <w:start w:val="1"/>
      <w:numFmt w:val="bullet"/>
      <w:lvlText w:val="o"/>
      <w:lvlJc w:val="left"/>
      <w:pPr>
        <w:ind w:left="3600" w:hanging="360"/>
      </w:pPr>
      <w:rPr>
        <w:rFonts w:ascii="Courier New" w:hAnsi="Courier New" w:cs="Courier New" w:hint="default"/>
      </w:rPr>
    </w:lvl>
    <w:lvl w:ilvl="5" w:tplc="7DDCE1C8" w:tentative="1">
      <w:start w:val="1"/>
      <w:numFmt w:val="bullet"/>
      <w:lvlText w:val=""/>
      <w:lvlJc w:val="left"/>
      <w:pPr>
        <w:ind w:left="4320" w:hanging="360"/>
      </w:pPr>
      <w:rPr>
        <w:rFonts w:ascii="Wingdings" w:hAnsi="Wingdings" w:hint="default"/>
      </w:rPr>
    </w:lvl>
    <w:lvl w:ilvl="6" w:tplc="70E0B650" w:tentative="1">
      <w:start w:val="1"/>
      <w:numFmt w:val="bullet"/>
      <w:lvlText w:val=""/>
      <w:lvlJc w:val="left"/>
      <w:pPr>
        <w:ind w:left="5040" w:hanging="360"/>
      </w:pPr>
      <w:rPr>
        <w:rFonts w:ascii="Symbol" w:hAnsi="Symbol" w:hint="default"/>
      </w:rPr>
    </w:lvl>
    <w:lvl w:ilvl="7" w:tplc="919C8F2A" w:tentative="1">
      <w:start w:val="1"/>
      <w:numFmt w:val="bullet"/>
      <w:lvlText w:val="o"/>
      <w:lvlJc w:val="left"/>
      <w:pPr>
        <w:ind w:left="5760" w:hanging="360"/>
      </w:pPr>
      <w:rPr>
        <w:rFonts w:ascii="Courier New" w:hAnsi="Courier New" w:cs="Courier New" w:hint="default"/>
      </w:rPr>
    </w:lvl>
    <w:lvl w:ilvl="8" w:tplc="B23AE6CE" w:tentative="1">
      <w:start w:val="1"/>
      <w:numFmt w:val="bullet"/>
      <w:lvlText w:val=""/>
      <w:lvlJc w:val="left"/>
      <w:pPr>
        <w:ind w:left="6480" w:hanging="360"/>
      </w:pPr>
      <w:rPr>
        <w:rFonts w:ascii="Wingdings" w:hAnsi="Wingdings" w:hint="default"/>
      </w:rPr>
    </w:lvl>
  </w:abstractNum>
  <w:abstractNum w:abstractNumId="4" w15:restartNumberingAfterBreak="0">
    <w:nsid w:val="17B11C7A"/>
    <w:multiLevelType w:val="hybridMultilevel"/>
    <w:tmpl w:val="73286560"/>
    <w:lvl w:ilvl="0" w:tplc="34BC753C">
      <w:start w:val="1"/>
      <w:numFmt w:val="decimal"/>
      <w:lvlText w:val="%1."/>
      <w:lvlJc w:val="left"/>
      <w:pPr>
        <w:ind w:left="1248" w:hanging="360"/>
      </w:pPr>
    </w:lvl>
    <w:lvl w:ilvl="1" w:tplc="0D92DBBC" w:tentative="1">
      <w:start w:val="1"/>
      <w:numFmt w:val="lowerLetter"/>
      <w:lvlText w:val="%2."/>
      <w:lvlJc w:val="left"/>
      <w:pPr>
        <w:ind w:left="1968" w:hanging="360"/>
      </w:pPr>
    </w:lvl>
    <w:lvl w:ilvl="2" w:tplc="55865A74" w:tentative="1">
      <w:start w:val="1"/>
      <w:numFmt w:val="lowerRoman"/>
      <w:lvlText w:val="%3."/>
      <w:lvlJc w:val="right"/>
      <w:pPr>
        <w:ind w:left="2688" w:hanging="180"/>
      </w:pPr>
    </w:lvl>
    <w:lvl w:ilvl="3" w:tplc="93ACB91E" w:tentative="1">
      <w:start w:val="1"/>
      <w:numFmt w:val="decimal"/>
      <w:lvlText w:val="%4."/>
      <w:lvlJc w:val="left"/>
      <w:pPr>
        <w:ind w:left="3408" w:hanging="360"/>
      </w:pPr>
    </w:lvl>
    <w:lvl w:ilvl="4" w:tplc="31A287AE" w:tentative="1">
      <w:start w:val="1"/>
      <w:numFmt w:val="lowerLetter"/>
      <w:lvlText w:val="%5."/>
      <w:lvlJc w:val="left"/>
      <w:pPr>
        <w:ind w:left="4128" w:hanging="360"/>
      </w:pPr>
    </w:lvl>
    <w:lvl w:ilvl="5" w:tplc="B03A33B4" w:tentative="1">
      <w:start w:val="1"/>
      <w:numFmt w:val="lowerRoman"/>
      <w:lvlText w:val="%6."/>
      <w:lvlJc w:val="right"/>
      <w:pPr>
        <w:ind w:left="4848" w:hanging="180"/>
      </w:pPr>
    </w:lvl>
    <w:lvl w:ilvl="6" w:tplc="E252083C" w:tentative="1">
      <w:start w:val="1"/>
      <w:numFmt w:val="decimal"/>
      <w:lvlText w:val="%7."/>
      <w:lvlJc w:val="left"/>
      <w:pPr>
        <w:ind w:left="5568" w:hanging="360"/>
      </w:pPr>
    </w:lvl>
    <w:lvl w:ilvl="7" w:tplc="3C424066" w:tentative="1">
      <w:start w:val="1"/>
      <w:numFmt w:val="lowerLetter"/>
      <w:lvlText w:val="%8."/>
      <w:lvlJc w:val="left"/>
      <w:pPr>
        <w:ind w:left="6288" w:hanging="360"/>
      </w:pPr>
    </w:lvl>
    <w:lvl w:ilvl="8" w:tplc="D2FA5B6C" w:tentative="1">
      <w:start w:val="1"/>
      <w:numFmt w:val="lowerRoman"/>
      <w:lvlText w:val="%9."/>
      <w:lvlJc w:val="right"/>
      <w:pPr>
        <w:ind w:left="7008" w:hanging="180"/>
      </w:pPr>
    </w:lvl>
  </w:abstractNum>
  <w:abstractNum w:abstractNumId="5" w15:restartNumberingAfterBreak="0">
    <w:nsid w:val="242C6F9E"/>
    <w:multiLevelType w:val="singleLevel"/>
    <w:tmpl w:val="B27243BA"/>
    <w:lvl w:ilvl="0">
      <w:start w:val="1"/>
      <w:numFmt w:val="bullet"/>
      <w:pStyle w:val="Odrky2"/>
      <w:lvlText w:val="−"/>
      <w:lvlJc w:val="left"/>
      <w:pPr>
        <w:tabs>
          <w:tab w:val="num" w:pos="709"/>
        </w:tabs>
        <w:ind w:left="709" w:hanging="352"/>
      </w:pPr>
      <w:rPr>
        <w:rFonts w:ascii="Times New Roman" w:hAnsi="Times New Roman" w:cs="Times New Roman" w:hint="default"/>
      </w:rPr>
    </w:lvl>
  </w:abstractNum>
  <w:abstractNum w:abstractNumId="6" w15:restartNumberingAfterBreak="0">
    <w:nsid w:val="24D65C46"/>
    <w:multiLevelType w:val="multilevel"/>
    <w:tmpl w:val="8E2A5D8A"/>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718"/>
        </w:tabs>
        <w:ind w:left="718" w:hanging="576"/>
      </w:pPr>
      <w:rPr>
        <w:rFonts w:hint="default"/>
        <w:b/>
        <w:bCs/>
        <w:color w:val="auto"/>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1044"/>
        </w:tabs>
        <w:ind w:left="104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7" w15:restartNumberingAfterBreak="0">
    <w:nsid w:val="264C7B30"/>
    <w:multiLevelType w:val="hybridMultilevel"/>
    <w:tmpl w:val="685C1094"/>
    <w:lvl w:ilvl="0" w:tplc="F6D6F666">
      <w:start w:val="1"/>
      <w:numFmt w:val="bullet"/>
      <w:lvlText w:val=""/>
      <w:lvlJc w:val="left"/>
      <w:pPr>
        <w:ind w:left="720" w:hanging="360"/>
      </w:pPr>
      <w:rPr>
        <w:rFonts w:ascii="Symbol" w:hAnsi="Symbol" w:hint="default"/>
      </w:rPr>
    </w:lvl>
    <w:lvl w:ilvl="1" w:tplc="6512D862">
      <w:numFmt w:val="bullet"/>
      <w:lvlText w:val="-"/>
      <w:lvlJc w:val="left"/>
      <w:pPr>
        <w:ind w:left="1440" w:hanging="360"/>
      </w:pPr>
      <w:rPr>
        <w:rFonts w:ascii="Arial" w:eastAsia="Times New Roman" w:hAnsi="Arial" w:cs="Arial" w:hint="default"/>
      </w:rPr>
    </w:lvl>
    <w:lvl w:ilvl="2" w:tplc="D576B53C" w:tentative="1">
      <w:start w:val="1"/>
      <w:numFmt w:val="bullet"/>
      <w:lvlText w:val=""/>
      <w:lvlJc w:val="left"/>
      <w:pPr>
        <w:ind w:left="2160" w:hanging="360"/>
      </w:pPr>
      <w:rPr>
        <w:rFonts w:ascii="Wingdings" w:hAnsi="Wingdings" w:hint="default"/>
      </w:rPr>
    </w:lvl>
    <w:lvl w:ilvl="3" w:tplc="3E06E2EA" w:tentative="1">
      <w:start w:val="1"/>
      <w:numFmt w:val="bullet"/>
      <w:lvlText w:val=""/>
      <w:lvlJc w:val="left"/>
      <w:pPr>
        <w:ind w:left="2880" w:hanging="360"/>
      </w:pPr>
      <w:rPr>
        <w:rFonts w:ascii="Symbol" w:hAnsi="Symbol" w:hint="default"/>
      </w:rPr>
    </w:lvl>
    <w:lvl w:ilvl="4" w:tplc="AB58D45C" w:tentative="1">
      <w:start w:val="1"/>
      <w:numFmt w:val="bullet"/>
      <w:lvlText w:val="o"/>
      <w:lvlJc w:val="left"/>
      <w:pPr>
        <w:ind w:left="3600" w:hanging="360"/>
      </w:pPr>
      <w:rPr>
        <w:rFonts w:ascii="Courier New" w:hAnsi="Courier New" w:cs="Courier New" w:hint="default"/>
      </w:rPr>
    </w:lvl>
    <w:lvl w:ilvl="5" w:tplc="66FEB42C" w:tentative="1">
      <w:start w:val="1"/>
      <w:numFmt w:val="bullet"/>
      <w:lvlText w:val=""/>
      <w:lvlJc w:val="left"/>
      <w:pPr>
        <w:ind w:left="4320" w:hanging="360"/>
      </w:pPr>
      <w:rPr>
        <w:rFonts w:ascii="Wingdings" w:hAnsi="Wingdings" w:hint="default"/>
      </w:rPr>
    </w:lvl>
    <w:lvl w:ilvl="6" w:tplc="6896C3F0" w:tentative="1">
      <w:start w:val="1"/>
      <w:numFmt w:val="bullet"/>
      <w:lvlText w:val=""/>
      <w:lvlJc w:val="left"/>
      <w:pPr>
        <w:ind w:left="5040" w:hanging="360"/>
      </w:pPr>
      <w:rPr>
        <w:rFonts w:ascii="Symbol" w:hAnsi="Symbol" w:hint="default"/>
      </w:rPr>
    </w:lvl>
    <w:lvl w:ilvl="7" w:tplc="8A8200F4" w:tentative="1">
      <w:start w:val="1"/>
      <w:numFmt w:val="bullet"/>
      <w:lvlText w:val="o"/>
      <w:lvlJc w:val="left"/>
      <w:pPr>
        <w:ind w:left="5760" w:hanging="360"/>
      </w:pPr>
      <w:rPr>
        <w:rFonts w:ascii="Courier New" w:hAnsi="Courier New" w:cs="Courier New" w:hint="default"/>
      </w:rPr>
    </w:lvl>
    <w:lvl w:ilvl="8" w:tplc="CF54415C" w:tentative="1">
      <w:start w:val="1"/>
      <w:numFmt w:val="bullet"/>
      <w:lvlText w:val=""/>
      <w:lvlJc w:val="left"/>
      <w:pPr>
        <w:ind w:left="6480" w:hanging="360"/>
      </w:pPr>
      <w:rPr>
        <w:rFonts w:ascii="Wingdings" w:hAnsi="Wingdings" w:hint="default"/>
      </w:rPr>
    </w:lvl>
  </w:abstractNum>
  <w:abstractNum w:abstractNumId="8" w15:restartNumberingAfterBreak="0">
    <w:nsid w:val="2E8E26DE"/>
    <w:multiLevelType w:val="hybridMultilevel"/>
    <w:tmpl w:val="1A84BE58"/>
    <w:lvl w:ilvl="0" w:tplc="A5367F0A">
      <w:start w:val="4"/>
      <w:numFmt w:val="bullet"/>
      <w:lvlText w:val="-"/>
      <w:lvlJc w:val="left"/>
      <w:pPr>
        <w:ind w:left="1080" w:hanging="360"/>
      </w:pPr>
      <w:rPr>
        <w:rFonts w:ascii="Arial" w:eastAsia="Calibri" w:hAnsi="Arial" w:cs="Arial" w:hint="default"/>
      </w:rPr>
    </w:lvl>
    <w:lvl w:ilvl="1" w:tplc="209E96C8" w:tentative="1">
      <w:start w:val="1"/>
      <w:numFmt w:val="bullet"/>
      <w:lvlText w:val="o"/>
      <w:lvlJc w:val="left"/>
      <w:pPr>
        <w:ind w:left="1800" w:hanging="360"/>
      </w:pPr>
      <w:rPr>
        <w:rFonts w:ascii="Courier New" w:hAnsi="Courier New" w:cs="Courier New" w:hint="default"/>
      </w:rPr>
    </w:lvl>
    <w:lvl w:ilvl="2" w:tplc="E9D41B70" w:tentative="1">
      <w:start w:val="1"/>
      <w:numFmt w:val="bullet"/>
      <w:lvlText w:val=""/>
      <w:lvlJc w:val="left"/>
      <w:pPr>
        <w:ind w:left="2520" w:hanging="360"/>
      </w:pPr>
      <w:rPr>
        <w:rFonts w:ascii="Wingdings" w:hAnsi="Wingdings" w:hint="default"/>
      </w:rPr>
    </w:lvl>
    <w:lvl w:ilvl="3" w:tplc="1938F8B2" w:tentative="1">
      <w:start w:val="1"/>
      <w:numFmt w:val="bullet"/>
      <w:lvlText w:val=""/>
      <w:lvlJc w:val="left"/>
      <w:pPr>
        <w:ind w:left="3240" w:hanging="360"/>
      </w:pPr>
      <w:rPr>
        <w:rFonts w:ascii="Symbol" w:hAnsi="Symbol" w:hint="default"/>
      </w:rPr>
    </w:lvl>
    <w:lvl w:ilvl="4" w:tplc="6C52F584" w:tentative="1">
      <w:start w:val="1"/>
      <w:numFmt w:val="bullet"/>
      <w:lvlText w:val="o"/>
      <w:lvlJc w:val="left"/>
      <w:pPr>
        <w:ind w:left="3960" w:hanging="360"/>
      </w:pPr>
      <w:rPr>
        <w:rFonts w:ascii="Courier New" w:hAnsi="Courier New" w:cs="Courier New" w:hint="default"/>
      </w:rPr>
    </w:lvl>
    <w:lvl w:ilvl="5" w:tplc="83607874" w:tentative="1">
      <w:start w:val="1"/>
      <w:numFmt w:val="bullet"/>
      <w:lvlText w:val=""/>
      <w:lvlJc w:val="left"/>
      <w:pPr>
        <w:ind w:left="4680" w:hanging="360"/>
      </w:pPr>
      <w:rPr>
        <w:rFonts w:ascii="Wingdings" w:hAnsi="Wingdings" w:hint="default"/>
      </w:rPr>
    </w:lvl>
    <w:lvl w:ilvl="6" w:tplc="6400F4BA" w:tentative="1">
      <w:start w:val="1"/>
      <w:numFmt w:val="bullet"/>
      <w:lvlText w:val=""/>
      <w:lvlJc w:val="left"/>
      <w:pPr>
        <w:ind w:left="5400" w:hanging="360"/>
      </w:pPr>
      <w:rPr>
        <w:rFonts w:ascii="Symbol" w:hAnsi="Symbol" w:hint="default"/>
      </w:rPr>
    </w:lvl>
    <w:lvl w:ilvl="7" w:tplc="0F9C59FA" w:tentative="1">
      <w:start w:val="1"/>
      <w:numFmt w:val="bullet"/>
      <w:lvlText w:val="o"/>
      <w:lvlJc w:val="left"/>
      <w:pPr>
        <w:ind w:left="6120" w:hanging="360"/>
      </w:pPr>
      <w:rPr>
        <w:rFonts w:ascii="Courier New" w:hAnsi="Courier New" w:cs="Courier New" w:hint="default"/>
      </w:rPr>
    </w:lvl>
    <w:lvl w:ilvl="8" w:tplc="60AC22AA" w:tentative="1">
      <w:start w:val="1"/>
      <w:numFmt w:val="bullet"/>
      <w:lvlText w:val=""/>
      <w:lvlJc w:val="left"/>
      <w:pPr>
        <w:ind w:left="6840" w:hanging="360"/>
      </w:pPr>
      <w:rPr>
        <w:rFonts w:ascii="Wingdings" w:hAnsi="Wingdings" w:hint="default"/>
      </w:rPr>
    </w:lvl>
  </w:abstractNum>
  <w:abstractNum w:abstractNumId="9" w15:restartNumberingAfterBreak="0">
    <w:nsid w:val="41DF56D3"/>
    <w:multiLevelType w:val="hybridMultilevel"/>
    <w:tmpl w:val="C47E92C0"/>
    <w:lvl w:ilvl="0" w:tplc="26A8840E">
      <w:start w:val="1"/>
      <w:numFmt w:val="lowerLetter"/>
      <w:lvlText w:val="%1)"/>
      <w:lvlJc w:val="left"/>
      <w:pPr>
        <w:ind w:left="1041" w:hanging="360"/>
      </w:pPr>
    </w:lvl>
    <w:lvl w:ilvl="1" w:tplc="9B442286" w:tentative="1">
      <w:start w:val="1"/>
      <w:numFmt w:val="lowerLetter"/>
      <w:lvlText w:val="%2."/>
      <w:lvlJc w:val="left"/>
      <w:pPr>
        <w:ind w:left="1761" w:hanging="360"/>
      </w:pPr>
    </w:lvl>
    <w:lvl w:ilvl="2" w:tplc="C512D498" w:tentative="1">
      <w:start w:val="1"/>
      <w:numFmt w:val="lowerRoman"/>
      <w:lvlText w:val="%3."/>
      <w:lvlJc w:val="right"/>
      <w:pPr>
        <w:ind w:left="2481" w:hanging="180"/>
      </w:pPr>
    </w:lvl>
    <w:lvl w:ilvl="3" w:tplc="469A060E" w:tentative="1">
      <w:start w:val="1"/>
      <w:numFmt w:val="decimal"/>
      <w:lvlText w:val="%4."/>
      <w:lvlJc w:val="left"/>
      <w:pPr>
        <w:ind w:left="3201" w:hanging="360"/>
      </w:pPr>
    </w:lvl>
    <w:lvl w:ilvl="4" w:tplc="988A50BA" w:tentative="1">
      <w:start w:val="1"/>
      <w:numFmt w:val="lowerLetter"/>
      <w:lvlText w:val="%5."/>
      <w:lvlJc w:val="left"/>
      <w:pPr>
        <w:ind w:left="3921" w:hanging="360"/>
      </w:pPr>
    </w:lvl>
    <w:lvl w:ilvl="5" w:tplc="79DA3D98" w:tentative="1">
      <w:start w:val="1"/>
      <w:numFmt w:val="lowerRoman"/>
      <w:lvlText w:val="%6."/>
      <w:lvlJc w:val="right"/>
      <w:pPr>
        <w:ind w:left="4641" w:hanging="180"/>
      </w:pPr>
    </w:lvl>
    <w:lvl w:ilvl="6" w:tplc="480A3398" w:tentative="1">
      <w:start w:val="1"/>
      <w:numFmt w:val="decimal"/>
      <w:lvlText w:val="%7."/>
      <w:lvlJc w:val="left"/>
      <w:pPr>
        <w:ind w:left="5361" w:hanging="360"/>
      </w:pPr>
    </w:lvl>
    <w:lvl w:ilvl="7" w:tplc="C094A5CC" w:tentative="1">
      <w:start w:val="1"/>
      <w:numFmt w:val="lowerLetter"/>
      <w:lvlText w:val="%8."/>
      <w:lvlJc w:val="left"/>
      <w:pPr>
        <w:ind w:left="6081" w:hanging="360"/>
      </w:pPr>
    </w:lvl>
    <w:lvl w:ilvl="8" w:tplc="1FDEC948" w:tentative="1">
      <w:start w:val="1"/>
      <w:numFmt w:val="lowerRoman"/>
      <w:lvlText w:val="%9."/>
      <w:lvlJc w:val="right"/>
      <w:pPr>
        <w:ind w:left="6801" w:hanging="180"/>
      </w:pPr>
    </w:lvl>
  </w:abstractNum>
  <w:abstractNum w:abstractNumId="10" w15:restartNumberingAfterBreak="0">
    <w:nsid w:val="42E47575"/>
    <w:multiLevelType w:val="hybridMultilevel"/>
    <w:tmpl w:val="580640E8"/>
    <w:lvl w:ilvl="0" w:tplc="69EC23CA">
      <w:start w:val="1"/>
      <w:numFmt w:val="decimal"/>
      <w:lvlText w:val="%1."/>
      <w:lvlJc w:val="left"/>
      <w:pPr>
        <w:ind w:left="720" w:hanging="360"/>
      </w:pPr>
      <w:rPr>
        <w:rFonts w:hint="default"/>
      </w:rPr>
    </w:lvl>
    <w:lvl w:ilvl="1" w:tplc="72745C38" w:tentative="1">
      <w:start w:val="1"/>
      <w:numFmt w:val="bullet"/>
      <w:lvlText w:val="o"/>
      <w:lvlJc w:val="left"/>
      <w:pPr>
        <w:ind w:left="1440" w:hanging="360"/>
      </w:pPr>
      <w:rPr>
        <w:rFonts w:ascii="Courier New" w:hAnsi="Courier New" w:cs="Courier New" w:hint="default"/>
      </w:rPr>
    </w:lvl>
    <w:lvl w:ilvl="2" w:tplc="5DD40F9C" w:tentative="1">
      <w:start w:val="1"/>
      <w:numFmt w:val="bullet"/>
      <w:lvlText w:val=""/>
      <w:lvlJc w:val="left"/>
      <w:pPr>
        <w:ind w:left="2160" w:hanging="360"/>
      </w:pPr>
      <w:rPr>
        <w:rFonts w:ascii="Wingdings" w:hAnsi="Wingdings" w:hint="default"/>
      </w:rPr>
    </w:lvl>
    <w:lvl w:ilvl="3" w:tplc="28FE1A8A" w:tentative="1">
      <w:start w:val="1"/>
      <w:numFmt w:val="bullet"/>
      <w:lvlText w:val=""/>
      <w:lvlJc w:val="left"/>
      <w:pPr>
        <w:ind w:left="2880" w:hanging="360"/>
      </w:pPr>
      <w:rPr>
        <w:rFonts w:ascii="Symbol" w:hAnsi="Symbol" w:hint="default"/>
      </w:rPr>
    </w:lvl>
    <w:lvl w:ilvl="4" w:tplc="6EF4DF86" w:tentative="1">
      <w:start w:val="1"/>
      <w:numFmt w:val="bullet"/>
      <w:lvlText w:val="o"/>
      <w:lvlJc w:val="left"/>
      <w:pPr>
        <w:ind w:left="3600" w:hanging="360"/>
      </w:pPr>
      <w:rPr>
        <w:rFonts w:ascii="Courier New" w:hAnsi="Courier New" w:cs="Courier New" w:hint="default"/>
      </w:rPr>
    </w:lvl>
    <w:lvl w:ilvl="5" w:tplc="9CE23932" w:tentative="1">
      <w:start w:val="1"/>
      <w:numFmt w:val="bullet"/>
      <w:lvlText w:val=""/>
      <w:lvlJc w:val="left"/>
      <w:pPr>
        <w:ind w:left="4320" w:hanging="360"/>
      </w:pPr>
      <w:rPr>
        <w:rFonts w:ascii="Wingdings" w:hAnsi="Wingdings" w:hint="default"/>
      </w:rPr>
    </w:lvl>
    <w:lvl w:ilvl="6" w:tplc="C47444D6" w:tentative="1">
      <w:start w:val="1"/>
      <w:numFmt w:val="bullet"/>
      <w:lvlText w:val=""/>
      <w:lvlJc w:val="left"/>
      <w:pPr>
        <w:ind w:left="5040" w:hanging="360"/>
      </w:pPr>
      <w:rPr>
        <w:rFonts w:ascii="Symbol" w:hAnsi="Symbol" w:hint="default"/>
      </w:rPr>
    </w:lvl>
    <w:lvl w:ilvl="7" w:tplc="587C280A" w:tentative="1">
      <w:start w:val="1"/>
      <w:numFmt w:val="bullet"/>
      <w:lvlText w:val="o"/>
      <w:lvlJc w:val="left"/>
      <w:pPr>
        <w:ind w:left="5760" w:hanging="360"/>
      </w:pPr>
      <w:rPr>
        <w:rFonts w:ascii="Courier New" w:hAnsi="Courier New" w:cs="Courier New" w:hint="default"/>
      </w:rPr>
    </w:lvl>
    <w:lvl w:ilvl="8" w:tplc="59CC41E2" w:tentative="1">
      <w:start w:val="1"/>
      <w:numFmt w:val="bullet"/>
      <w:lvlText w:val=""/>
      <w:lvlJc w:val="left"/>
      <w:pPr>
        <w:ind w:left="6480" w:hanging="360"/>
      </w:pPr>
      <w:rPr>
        <w:rFonts w:ascii="Wingdings" w:hAnsi="Wingdings" w:hint="default"/>
      </w:rPr>
    </w:lvl>
  </w:abstractNum>
  <w:abstractNum w:abstractNumId="11" w15:restartNumberingAfterBreak="0">
    <w:nsid w:val="6391732B"/>
    <w:multiLevelType w:val="hybridMultilevel"/>
    <w:tmpl w:val="C47E92C0"/>
    <w:lvl w:ilvl="0" w:tplc="49CEBFF0">
      <w:start w:val="1"/>
      <w:numFmt w:val="lowerLetter"/>
      <w:lvlText w:val="%1)"/>
      <w:lvlJc w:val="left"/>
      <w:pPr>
        <w:ind w:left="1041" w:hanging="360"/>
      </w:pPr>
    </w:lvl>
    <w:lvl w:ilvl="1" w:tplc="FA7E3ED6" w:tentative="1">
      <w:start w:val="1"/>
      <w:numFmt w:val="lowerLetter"/>
      <w:lvlText w:val="%2."/>
      <w:lvlJc w:val="left"/>
      <w:pPr>
        <w:ind w:left="1761" w:hanging="360"/>
      </w:pPr>
    </w:lvl>
    <w:lvl w:ilvl="2" w:tplc="0902114E" w:tentative="1">
      <w:start w:val="1"/>
      <w:numFmt w:val="lowerRoman"/>
      <w:lvlText w:val="%3."/>
      <w:lvlJc w:val="right"/>
      <w:pPr>
        <w:ind w:left="2481" w:hanging="180"/>
      </w:pPr>
    </w:lvl>
    <w:lvl w:ilvl="3" w:tplc="5FF47272" w:tentative="1">
      <w:start w:val="1"/>
      <w:numFmt w:val="decimal"/>
      <w:lvlText w:val="%4."/>
      <w:lvlJc w:val="left"/>
      <w:pPr>
        <w:ind w:left="3201" w:hanging="360"/>
      </w:pPr>
    </w:lvl>
    <w:lvl w:ilvl="4" w:tplc="05FE504A" w:tentative="1">
      <w:start w:val="1"/>
      <w:numFmt w:val="lowerLetter"/>
      <w:lvlText w:val="%5."/>
      <w:lvlJc w:val="left"/>
      <w:pPr>
        <w:ind w:left="3921" w:hanging="360"/>
      </w:pPr>
    </w:lvl>
    <w:lvl w:ilvl="5" w:tplc="7832AC24" w:tentative="1">
      <w:start w:val="1"/>
      <w:numFmt w:val="lowerRoman"/>
      <w:lvlText w:val="%6."/>
      <w:lvlJc w:val="right"/>
      <w:pPr>
        <w:ind w:left="4641" w:hanging="180"/>
      </w:pPr>
    </w:lvl>
    <w:lvl w:ilvl="6" w:tplc="6FBA9EDC" w:tentative="1">
      <w:start w:val="1"/>
      <w:numFmt w:val="decimal"/>
      <w:lvlText w:val="%7."/>
      <w:lvlJc w:val="left"/>
      <w:pPr>
        <w:ind w:left="5361" w:hanging="360"/>
      </w:pPr>
    </w:lvl>
    <w:lvl w:ilvl="7" w:tplc="E77ADB1A" w:tentative="1">
      <w:start w:val="1"/>
      <w:numFmt w:val="lowerLetter"/>
      <w:lvlText w:val="%8."/>
      <w:lvlJc w:val="left"/>
      <w:pPr>
        <w:ind w:left="6081" w:hanging="360"/>
      </w:pPr>
    </w:lvl>
    <w:lvl w:ilvl="8" w:tplc="385C7B34" w:tentative="1">
      <w:start w:val="1"/>
      <w:numFmt w:val="lowerRoman"/>
      <w:lvlText w:val="%9."/>
      <w:lvlJc w:val="right"/>
      <w:pPr>
        <w:ind w:left="6801" w:hanging="180"/>
      </w:pPr>
    </w:lvl>
  </w:abstractNum>
  <w:abstractNum w:abstractNumId="12" w15:restartNumberingAfterBreak="0">
    <w:nsid w:val="68EF55E7"/>
    <w:multiLevelType w:val="hybridMultilevel"/>
    <w:tmpl w:val="BE3A3742"/>
    <w:lvl w:ilvl="0" w:tplc="C04EEC7E">
      <w:start w:val="1"/>
      <w:numFmt w:val="bullet"/>
      <w:lvlText w:val=""/>
      <w:lvlJc w:val="left"/>
      <w:pPr>
        <w:ind w:left="360" w:hanging="360"/>
      </w:pPr>
      <w:rPr>
        <w:rFonts w:ascii="Symbol" w:hAnsi="Symbol" w:hint="default"/>
      </w:rPr>
    </w:lvl>
    <w:lvl w:ilvl="1" w:tplc="5C26744C" w:tentative="1">
      <w:start w:val="1"/>
      <w:numFmt w:val="bullet"/>
      <w:lvlText w:val="o"/>
      <w:lvlJc w:val="left"/>
      <w:pPr>
        <w:ind w:left="1080" w:hanging="360"/>
      </w:pPr>
      <w:rPr>
        <w:rFonts w:ascii="Courier New" w:hAnsi="Courier New" w:cs="Courier New" w:hint="default"/>
      </w:rPr>
    </w:lvl>
    <w:lvl w:ilvl="2" w:tplc="2522FD90" w:tentative="1">
      <w:start w:val="1"/>
      <w:numFmt w:val="bullet"/>
      <w:lvlText w:val=""/>
      <w:lvlJc w:val="left"/>
      <w:pPr>
        <w:ind w:left="1800" w:hanging="360"/>
      </w:pPr>
      <w:rPr>
        <w:rFonts w:ascii="Wingdings" w:hAnsi="Wingdings" w:hint="default"/>
      </w:rPr>
    </w:lvl>
    <w:lvl w:ilvl="3" w:tplc="2F4832FC" w:tentative="1">
      <w:start w:val="1"/>
      <w:numFmt w:val="bullet"/>
      <w:lvlText w:val=""/>
      <w:lvlJc w:val="left"/>
      <w:pPr>
        <w:ind w:left="2520" w:hanging="360"/>
      </w:pPr>
      <w:rPr>
        <w:rFonts w:ascii="Symbol" w:hAnsi="Symbol" w:hint="default"/>
      </w:rPr>
    </w:lvl>
    <w:lvl w:ilvl="4" w:tplc="7970606A" w:tentative="1">
      <w:start w:val="1"/>
      <w:numFmt w:val="bullet"/>
      <w:lvlText w:val="o"/>
      <w:lvlJc w:val="left"/>
      <w:pPr>
        <w:ind w:left="3240" w:hanging="360"/>
      </w:pPr>
      <w:rPr>
        <w:rFonts w:ascii="Courier New" w:hAnsi="Courier New" w:cs="Courier New" w:hint="default"/>
      </w:rPr>
    </w:lvl>
    <w:lvl w:ilvl="5" w:tplc="29AE7C90" w:tentative="1">
      <w:start w:val="1"/>
      <w:numFmt w:val="bullet"/>
      <w:lvlText w:val=""/>
      <w:lvlJc w:val="left"/>
      <w:pPr>
        <w:ind w:left="3960" w:hanging="360"/>
      </w:pPr>
      <w:rPr>
        <w:rFonts w:ascii="Wingdings" w:hAnsi="Wingdings" w:hint="default"/>
      </w:rPr>
    </w:lvl>
    <w:lvl w:ilvl="6" w:tplc="3662A13A" w:tentative="1">
      <w:start w:val="1"/>
      <w:numFmt w:val="bullet"/>
      <w:lvlText w:val=""/>
      <w:lvlJc w:val="left"/>
      <w:pPr>
        <w:ind w:left="4680" w:hanging="360"/>
      </w:pPr>
      <w:rPr>
        <w:rFonts w:ascii="Symbol" w:hAnsi="Symbol" w:hint="default"/>
      </w:rPr>
    </w:lvl>
    <w:lvl w:ilvl="7" w:tplc="ACD6F8EA" w:tentative="1">
      <w:start w:val="1"/>
      <w:numFmt w:val="bullet"/>
      <w:lvlText w:val="o"/>
      <w:lvlJc w:val="left"/>
      <w:pPr>
        <w:ind w:left="5400" w:hanging="360"/>
      </w:pPr>
      <w:rPr>
        <w:rFonts w:ascii="Courier New" w:hAnsi="Courier New" w:cs="Courier New" w:hint="default"/>
      </w:rPr>
    </w:lvl>
    <w:lvl w:ilvl="8" w:tplc="EA1274C6" w:tentative="1">
      <w:start w:val="1"/>
      <w:numFmt w:val="bullet"/>
      <w:lvlText w:val=""/>
      <w:lvlJc w:val="left"/>
      <w:pPr>
        <w:ind w:left="6120" w:hanging="360"/>
      </w:pPr>
      <w:rPr>
        <w:rFonts w:ascii="Wingdings" w:hAnsi="Wingdings" w:hint="default"/>
      </w:rPr>
    </w:lvl>
  </w:abstractNum>
  <w:abstractNum w:abstractNumId="13" w15:restartNumberingAfterBreak="0">
    <w:nsid w:val="73974899"/>
    <w:multiLevelType w:val="hybridMultilevel"/>
    <w:tmpl w:val="B95A4990"/>
    <w:lvl w:ilvl="0" w:tplc="3410B7F6">
      <w:start w:val="1"/>
      <w:numFmt w:val="upperRoman"/>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AE8FE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7AA4A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84B8A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26C8B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9458D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4E234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941E6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D8D22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E1C4E45"/>
    <w:multiLevelType w:val="hybridMultilevel"/>
    <w:tmpl w:val="EE223FA0"/>
    <w:lvl w:ilvl="0" w:tplc="5D6A2BC4">
      <w:start w:val="1"/>
      <w:numFmt w:val="decimal"/>
      <w:lvlText w:val="%1."/>
      <w:lvlJc w:val="left"/>
      <w:pPr>
        <w:ind w:left="1248" w:hanging="360"/>
      </w:pPr>
    </w:lvl>
    <w:lvl w:ilvl="1" w:tplc="7C684886" w:tentative="1">
      <w:start w:val="1"/>
      <w:numFmt w:val="lowerLetter"/>
      <w:lvlText w:val="%2."/>
      <w:lvlJc w:val="left"/>
      <w:pPr>
        <w:ind w:left="1968" w:hanging="360"/>
      </w:pPr>
    </w:lvl>
    <w:lvl w:ilvl="2" w:tplc="A23202EE" w:tentative="1">
      <w:start w:val="1"/>
      <w:numFmt w:val="lowerRoman"/>
      <w:lvlText w:val="%3."/>
      <w:lvlJc w:val="right"/>
      <w:pPr>
        <w:ind w:left="2688" w:hanging="180"/>
      </w:pPr>
    </w:lvl>
    <w:lvl w:ilvl="3" w:tplc="BAFE5C56" w:tentative="1">
      <w:start w:val="1"/>
      <w:numFmt w:val="decimal"/>
      <w:lvlText w:val="%4."/>
      <w:lvlJc w:val="left"/>
      <w:pPr>
        <w:ind w:left="3408" w:hanging="360"/>
      </w:pPr>
    </w:lvl>
    <w:lvl w:ilvl="4" w:tplc="E820BE9A" w:tentative="1">
      <w:start w:val="1"/>
      <w:numFmt w:val="lowerLetter"/>
      <w:lvlText w:val="%5."/>
      <w:lvlJc w:val="left"/>
      <w:pPr>
        <w:ind w:left="4128" w:hanging="360"/>
      </w:pPr>
    </w:lvl>
    <w:lvl w:ilvl="5" w:tplc="B9709B88" w:tentative="1">
      <w:start w:val="1"/>
      <w:numFmt w:val="lowerRoman"/>
      <w:lvlText w:val="%6."/>
      <w:lvlJc w:val="right"/>
      <w:pPr>
        <w:ind w:left="4848" w:hanging="180"/>
      </w:pPr>
    </w:lvl>
    <w:lvl w:ilvl="6" w:tplc="3B127202" w:tentative="1">
      <w:start w:val="1"/>
      <w:numFmt w:val="decimal"/>
      <w:lvlText w:val="%7."/>
      <w:lvlJc w:val="left"/>
      <w:pPr>
        <w:ind w:left="5568" w:hanging="360"/>
      </w:pPr>
    </w:lvl>
    <w:lvl w:ilvl="7" w:tplc="40F08906" w:tentative="1">
      <w:start w:val="1"/>
      <w:numFmt w:val="lowerLetter"/>
      <w:lvlText w:val="%8."/>
      <w:lvlJc w:val="left"/>
      <w:pPr>
        <w:ind w:left="6288" w:hanging="360"/>
      </w:pPr>
    </w:lvl>
    <w:lvl w:ilvl="8" w:tplc="281E58B0" w:tentative="1">
      <w:start w:val="1"/>
      <w:numFmt w:val="lowerRoman"/>
      <w:lvlText w:val="%9."/>
      <w:lvlJc w:val="right"/>
      <w:pPr>
        <w:ind w:left="7008" w:hanging="180"/>
      </w:pPr>
    </w:lvl>
  </w:abstractNum>
  <w:num w:numId="1" w16cid:durableId="104152301">
    <w:abstractNumId w:val="5"/>
  </w:num>
  <w:num w:numId="2" w16cid:durableId="785927548">
    <w:abstractNumId w:val="6"/>
  </w:num>
  <w:num w:numId="3" w16cid:durableId="1152216688">
    <w:abstractNumId w:val="2"/>
  </w:num>
  <w:num w:numId="4" w16cid:durableId="241527089">
    <w:abstractNumId w:val="3"/>
  </w:num>
  <w:num w:numId="5" w16cid:durableId="1534423620">
    <w:abstractNumId w:val="12"/>
  </w:num>
  <w:num w:numId="6" w16cid:durableId="1171723665">
    <w:abstractNumId w:val="10"/>
  </w:num>
  <w:num w:numId="7" w16cid:durableId="275984992">
    <w:abstractNumId w:val="7"/>
  </w:num>
  <w:num w:numId="8" w16cid:durableId="918906617">
    <w:abstractNumId w:val="8"/>
  </w:num>
  <w:num w:numId="9" w16cid:durableId="323318554">
    <w:abstractNumId w:val="13"/>
  </w:num>
  <w:num w:numId="10" w16cid:durableId="231084057">
    <w:abstractNumId w:val="11"/>
  </w:num>
  <w:num w:numId="11" w16cid:durableId="894194560">
    <w:abstractNumId w:val="4"/>
  </w:num>
  <w:num w:numId="12" w16cid:durableId="2141798765">
    <w:abstractNumId w:val="14"/>
  </w:num>
  <w:num w:numId="13" w16cid:durableId="979461509">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Test" w:val="Lorem ipsum dolor sit amet, consectetuer adipiscing elit. Vestibulum fermentum tortor id mi. Etiam egestas wisi a erat. Quisque tincidunt scelerisque libero. Donec vitae arcu. Nulla quis diam. Donec quis nibh at felis congue commodo. Quis autem vel eum iure reprehenderit qui in ea voluptate velit esse quam nihil molestiae consequatur, vel illum qui dolorem eum fugiat quo voluptas nulla pariatur? Fusce consectetuer risus a nunc. Aenean fermentum risus id tortor. Duis condimentum augue id magna semper rutrum. Suspendisse sagittis ultrices augue. Cras elementum. Maecenas libero. In laoreet, magna id viverra tincidunt, sem odio bibendum justo, vel imperdiet sapien wisi sed libero. Pellentesque pretium lectus id turpis. Aliquam ornare wisi eu metus. Fusce consectetuer risus a nunc."/>
    <w:docVar w:name="CelyZnak_PisemnostZnak" w:val="15.2"/>
    <w:docVar w:name="Cislo_PostaOdesPisemnostDokumentVerze_PostaOdesPisemnost" w:val="VÝTISK Č. ..."/>
    <w:docVar w:name="CJ" w:val="24712-2026-UVCR"/>
    <w:docVar w:name="CJ_PostaDoruc_PisemnostOdpovedNa_Pisemnost" w:val="XXX-XXX-XXX"/>
    <w:docVar w:name="CJ_Spis_Pisemnost" w:val="24712-2026-UVCR"/>
    <w:docVar w:name="Contact_PostaOdes" w:val="ADRESÁT..._x000d__x000a_ADRESÁT..."/>
    <w:docVar w:name="Contact_PostaOdes_All" w:val="ROZDĚLOVNÍK..."/>
    <w:docVar w:name="Datum_PostaDoruc_PisemnostOdpovedNa_Pisemnost" w:val="DD.MM.RRRR"/>
    <w:docVar w:name="DatumPlatnosti_PisemnostTypZpristupneniInformaciZOSZ_Pisemnost" w:val="ZOSZ_DatumPlatnosti"/>
    <w:docVar w:name="DatumPoriz_Pisemnost" w:val="12.6.2026"/>
    <w:docVar w:name="DisplayName_CisloObalky_PostaOdes" w:val="ČÍSLO OBÁLKY"/>
    <w:docVar w:name="DisplayName_CJCol" w:val="&lt;TABLE&gt;&lt;TR&gt;&lt;TD&gt;Č.j.:&lt;/TD&gt;&lt;TD&gt;24712-2026-UVCR&lt;/TD&gt;&lt;/TR&gt;&lt;TR&gt;&lt;TD&gt;&lt;/TD&gt;&lt;TD&gt;&lt;/TD&gt;&lt;/TR&gt;&lt;/TABLE&gt;"/>
    <w:docVar w:name="DisplayName_PoziceMa_Pisemnost" w:val="Vedoucí OAK - Robert Škeřík"/>
    <w:docVar w:name="DisplayName_PoziceNadrizena_PoziceMa_Pisemnost" w:val="Sekretariát VÚV"/>
    <w:docVar w:name="DisplayName_Spis_Pisemnost" w:val="Návrh na Rozhodnutí VÚV ČR č. 3/2026, kterým se vydává IPP ÚV ČR"/>
    <w:docVar w:name="DisplayName_SpisovyUzel_PoziceZodpo_Pisemnost" w:val="Oddělení interního auditu a kontroly"/>
    <w:docVar w:name="DisplayName_User_PoziceNadrizena_PoziceMa_Pisemnost" w:val="Bc. Daniel Beseda"/>
    <w:docVar w:name="DisplayName_UserPoriz_Pisemnost" w:val="Ing. Irena Kožená"/>
    <w:docVar w:name="EC_Pisemnost" w:val="UVCR26D0024697"/>
    <w:docVar w:name="Key_BarCode_Pisemnost" w:val="*UVCR26D0024697*"/>
    <w:docVar w:name="Key_BarCode_PostaOdes" w:val="11101001011"/>
    <w:docVar w:name="KRukam" w:val="{KRukam}"/>
    <w:docVar w:name="NameAddress_Contact_SpisovyUzel_PoziceZodpo_Pisemnost" w:val="ADRESÁT SU..."/>
    <w:docVar w:name="NamePostalAddress_Contact_PostaOdes" w:val="POŠTOVNÍ ADRESA_x000d__x000a_{PostalAddress_Contact_PostaOdes}"/>
    <w:docVar w:name="Odkaz" w:val="ODKAZ"/>
    <w:docVar w:name="Password_PisemnostTypZpristupneniInformaciZOSZ_Pisemnost" w:val="ZOSZ_Password"/>
    <w:docVar w:name="PocetListu_Pisemnost" w:val="1/2"/>
    <w:docVar w:name="PocetListuDokumentu_Pisemnost" w:val="1"/>
    <w:docVar w:name="PocetPriloh_Pisemnost" w:val="2"/>
    <w:docVar w:name="PostalAddress_Contact_SpisovyUzel_PoziceZodpo_Pisemnost" w:val="ADRESA SU..."/>
    <w:docVar w:name="QREC_Pisemnost" w:val="UVCR26D0024697"/>
    <w:docVar w:name="SkartacniZnakLhuta_PisemnostZnak" w:val="S/5"/>
    <w:docVar w:name="SmlouvaCislo" w:val="ČÍSLO SMLOUVY"/>
    <w:docVar w:name="SZ_Spis_Pisemnost" w:val="SPIS-2026-3656"/>
    <w:docVar w:name="Termin_Pisemnost" w:val="DD.MM.RRRR"/>
    <w:docVar w:name="TEST" w:val="testovací pole"/>
    <w:docVar w:name="TypPrilohy_Pisemnost" w:val="2/20 Dokument"/>
    <w:docVar w:name="UserName_PisemnostTypZpristupneniInformaciZOSZ_Pisemnost" w:val="ZOSZ_UserName"/>
    <w:docVar w:name="Vec_Pisemnost" w:val="Návrh na Rozhodnutí VÚV ČR č. 3/2026, kterým se vydává IPP ÚV ČR"/>
    <w:docVar w:name="Zkratka_SpisovyUzel_PoziceZodpo_Pisemnost" w:val="OAK"/>
  </w:docVars>
  <w:rsids>
    <w:rsidRoot w:val="00554480"/>
    <w:rsid w:val="000002AE"/>
    <w:rsid w:val="000009B3"/>
    <w:rsid w:val="00000CEB"/>
    <w:rsid w:val="00000EB3"/>
    <w:rsid w:val="00001091"/>
    <w:rsid w:val="00001274"/>
    <w:rsid w:val="0000142A"/>
    <w:rsid w:val="00001EA8"/>
    <w:rsid w:val="00002355"/>
    <w:rsid w:val="00002D0A"/>
    <w:rsid w:val="00002F70"/>
    <w:rsid w:val="00003848"/>
    <w:rsid w:val="0000394E"/>
    <w:rsid w:val="00003A17"/>
    <w:rsid w:val="0000412F"/>
    <w:rsid w:val="000044D2"/>
    <w:rsid w:val="00004826"/>
    <w:rsid w:val="000049CD"/>
    <w:rsid w:val="00004DC9"/>
    <w:rsid w:val="00005512"/>
    <w:rsid w:val="00006840"/>
    <w:rsid w:val="00006A2F"/>
    <w:rsid w:val="00006D84"/>
    <w:rsid w:val="0000759A"/>
    <w:rsid w:val="00007660"/>
    <w:rsid w:val="0000770C"/>
    <w:rsid w:val="00007CDD"/>
    <w:rsid w:val="00007D84"/>
    <w:rsid w:val="0001019A"/>
    <w:rsid w:val="0001022E"/>
    <w:rsid w:val="0001047A"/>
    <w:rsid w:val="00010615"/>
    <w:rsid w:val="00010FD1"/>
    <w:rsid w:val="0001147A"/>
    <w:rsid w:val="000125FB"/>
    <w:rsid w:val="0001337A"/>
    <w:rsid w:val="000133F7"/>
    <w:rsid w:val="00013CD2"/>
    <w:rsid w:val="000140D0"/>
    <w:rsid w:val="00014545"/>
    <w:rsid w:val="000146B5"/>
    <w:rsid w:val="00014871"/>
    <w:rsid w:val="000149AC"/>
    <w:rsid w:val="00015146"/>
    <w:rsid w:val="00015787"/>
    <w:rsid w:val="00016277"/>
    <w:rsid w:val="00016545"/>
    <w:rsid w:val="00016832"/>
    <w:rsid w:val="00016F3A"/>
    <w:rsid w:val="00017045"/>
    <w:rsid w:val="0001774B"/>
    <w:rsid w:val="00017FB0"/>
    <w:rsid w:val="000201F9"/>
    <w:rsid w:val="000203B3"/>
    <w:rsid w:val="00021223"/>
    <w:rsid w:val="00021853"/>
    <w:rsid w:val="00021C2B"/>
    <w:rsid w:val="000221E1"/>
    <w:rsid w:val="000221E8"/>
    <w:rsid w:val="0002234C"/>
    <w:rsid w:val="000226D9"/>
    <w:rsid w:val="00022816"/>
    <w:rsid w:val="00022C90"/>
    <w:rsid w:val="000231B7"/>
    <w:rsid w:val="00023721"/>
    <w:rsid w:val="00023ADA"/>
    <w:rsid w:val="00023ADF"/>
    <w:rsid w:val="00023C6B"/>
    <w:rsid w:val="00023D2F"/>
    <w:rsid w:val="000241B7"/>
    <w:rsid w:val="000250A8"/>
    <w:rsid w:val="00025426"/>
    <w:rsid w:val="000254FB"/>
    <w:rsid w:val="00025740"/>
    <w:rsid w:val="00025D2A"/>
    <w:rsid w:val="00025E4E"/>
    <w:rsid w:val="00025F8B"/>
    <w:rsid w:val="00026329"/>
    <w:rsid w:val="000264BB"/>
    <w:rsid w:val="0002698E"/>
    <w:rsid w:val="00026A3F"/>
    <w:rsid w:val="00026BBC"/>
    <w:rsid w:val="00026F62"/>
    <w:rsid w:val="00027547"/>
    <w:rsid w:val="000276DC"/>
    <w:rsid w:val="00027924"/>
    <w:rsid w:val="0003004A"/>
    <w:rsid w:val="000301DA"/>
    <w:rsid w:val="00030394"/>
    <w:rsid w:val="00030588"/>
    <w:rsid w:val="000314AC"/>
    <w:rsid w:val="00031751"/>
    <w:rsid w:val="00031994"/>
    <w:rsid w:val="00031C83"/>
    <w:rsid w:val="0003212B"/>
    <w:rsid w:val="000321CA"/>
    <w:rsid w:val="0003251F"/>
    <w:rsid w:val="000325B3"/>
    <w:rsid w:val="00032792"/>
    <w:rsid w:val="000330F7"/>
    <w:rsid w:val="0003321E"/>
    <w:rsid w:val="0003324A"/>
    <w:rsid w:val="00033582"/>
    <w:rsid w:val="000338EA"/>
    <w:rsid w:val="0003394E"/>
    <w:rsid w:val="00033A7B"/>
    <w:rsid w:val="00033A98"/>
    <w:rsid w:val="0003407F"/>
    <w:rsid w:val="00034114"/>
    <w:rsid w:val="0003507B"/>
    <w:rsid w:val="00035349"/>
    <w:rsid w:val="00035CF2"/>
    <w:rsid w:val="000360A7"/>
    <w:rsid w:val="000370DD"/>
    <w:rsid w:val="0003729F"/>
    <w:rsid w:val="0003783D"/>
    <w:rsid w:val="00037901"/>
    <w:rsid w:val="00037E22"/>
    <w:rsid w:val="00037F06"/>
    <w:rsid w:val="000402A7"/>
    <w:rsid w:val="000403F7"/>
    <w:rsid w:val="000409BB"/>
    <w:rsid w:val="00040BE8"/>
    <w:rsid w:val="00040CBC"/>
    <w:rsid w:val="00040DD2"/>
    <w:rsid w:val="000419C8"/>
    <w:rsid w:val="00041EF9"/>
    <w:rsid w:val="00042444"/>
    <w:rsid w:val="000424B6"/>
    <w:rsid w:val="00042BF3"/>
    <w:rsid w:val="00042ED0"/>
    <w:rsid w:val="00043B5C"/>
    <w:rsid w:val="000440BE"/>
    <w:rsid w:val="0004468C"/>
    <w:rsid w:val="0004480D"/>
    <w:rsid w:val="000448DE"/>
    <w:rsid w:val="00044A16"/>
    <w:rsid w:val="0004514B"/>
    <w:rsid w:val="0004521C"/>
    <w:rsid w:val="000452B7"/>
    <w:rsid w:val="000457FE"/>
    <w:rsid w:val="000459AA"/>
    <w:rsid w:val="00045A19"/>
    <w:rsid w:val="00045CA0"/>
    <w:rsid w:val="000465F3"/>
    <w:rsid w:val="0004676A"/>
    <w:rsid w:val="00046AAE"/>
    <w:rsid w:val="00046DB5"/>
    <w:rsid w:val="0004718F"/>
    <w:rsid w:val="00047322"/>
    <w:rsid w:val="00047A7C"/>
    <w:rsid w:val="00047DBF"/>
    <w:rsid w:val="00047E07"/>
    <w:rsid w:val="0005036A"/>
    <w:rsid w:val="0005055F"/>
    <w:rsid w:val="00050DDB"/>
    <w:rsid w:val="0005146A"/>
    <w:rsid w:val="000515F6"/>
    <w:rsid w:val="000516EF"/>
    <w:rsid w:val="00052746"/>
    <w:rsid w:val="000529A1"/>
    <w:rsid w:val="00052AB4"/>
    <w:rsid w:val="00053824"/>
    <w:rsid w:val="000538CB"/>
    <w:rsid w:val="00053A14"/>
    <w:rsid w:val="00053B73"/>
    <w:rsid w:val="00053F51"/>
    <w:rsid w:val="0005432A"/>
    <w:rsid w:val="00054542"/>
    <w:rsid w:val="0005495B"/>
    <w:rsid w:val="00054A28"/>
    <w:rsid w:val="00054C2C"/>
    <w:rsid w:val="00054F51"/>
    <w:rsid w:val="000557FD"/>
    <w:rsid w:val="00055AAF"/>
    <w:rsid w:val="00056011"/>
    <w:rsid w:val="0005605A"/>
    <w:rsid w:val="0005639B"/>
    <w:rsid w:val="000565AE"/>
    <w:rsid w:val="0005663C"/>
    <w:rsid w:val="000567EB"/>
    <w:rsid w:val="000568C5"/>
    <w:rsid w:val="000569EE"/>
    <w:rsid w:val="00056BC8"/>
    <w:rsid w:val="00056E45"/>
    <w:rsid w:val="000570FE"/>
    <w:rsid w:val="0005721B"/>
    <w:rsid w:val="00057243"/>
    <w:rsid w:val="00057274"/>
    <w:rsid w:val="0005750D"/>
    <w:rsid w:val="0005772E"/>
    <w:rsid w:val="00057E7D"/>
    <w:rsid w:val="00057F20"/>
    <w:rsid w:val="00060020"/>
    <w:rsid w:val="00060857"/>
    <w:rsid w:val="00060BB7"/>
    <w:rsid w:val="00060F60"/>
    <w:rsid w:val="00061EE3"/>
    <w:rsid w:val="00062CFB"/>
    <w:rsid w:val="00063125"/>
    <w:rsid w:val="00063240"/>
    <w:rsid w:val="0006324F"/>
    <w:rsid w:val="000639D3"/>
    <w:rsid w:val="00063E87"/>
    <w:rsid w:val="00064018"/>
    <w:rsid w:val="00064830"/>
    <w:rsid w:val="00064A3E"/>
    <w:rsid w:val="00064FFD"/>
    <w:rsid w:val="00065229"/>
    <w:rsid w:val="000654CF"/>
    <w:rsid w:val="00065B41"/>
    <w:rsid w:val="00065C83"/>
    <w:rsid w:val="00065E3C"/>
    <w:rsid w:val="00066478"/>
    <w:rsid w:val="00066B16"/>
    <w:rsid w:val="00066E19"/>
    <w:rsid w:val="00066ED4"/>
    <w:rsid w:val="00067C4E"/>
    <w:rsid w:val="00067F71"/>
    <w:rsid w:val="00070210"/>
    <w:rsid w:val="00070365"/>
    <w:rsid w:val="000705A9"/>
    <w:rsid w:val="00070DDB"/>
    <w:rsid w:val="00070F1D"/>
    <w:rsid w:val="000714E0"/>
    <w:rsid w:val="00071CD9"/>
    <w:rsid w:val="00071F12"/>
    <w:rsid w:val="00071F7D"/>
    <w:rsid w:val="00072163"/>
    <w:rsid w:val="0007222B"/>
    <w:rsid w:val="0007259E"/>
    <w:rsid w:val="000728BE"/>
    <w:rsid w:val="00073453"/>
    <w:rsid w:val="0007353B"/>
    <w:rsid w:val="0007376C"/>
    <w:rsid w:val="000738E3"/>
    <w:rsid w:val="000738EF"/>
    <w:rsid w:val="00073AEF"/>
    <w:rsid w:val="000743B3"/>
    <w:rsid w:val="00074C5E"/>
    <w:rsid w:val="00074EE6"/>
    <w:rsid w:val="000752F5"/>
    <w:rsid w:val="000758B7"/>
    <w:rsid w:val="00076025"/>
    <w:rsid w:val="000762DC"/>
    <w:rsid w:val="0007637F"/>
    <w:rsid w:val="000763DE"/>
    <w:rsid w:val="00076947"/>
    <w:rsid w:val="00076C90"/>
    <w:rsid w:val="00076DF0"/>
    <w:rsid w:val="00077D9E"/>
    <w:rsid w:val="000800A9"/>
    <w:rsid w:val="0008045F"/>
    <w:rsid w:val="000807E6"/>
    <w:rsid w:val="00080A3A"/>
    <w:rsid w:val="000815A5"/>
    <w:rsid w:val="00081727"/>
    <w:rsid w:val="00081A00"/>
    <w:rsid w:val="00081EE9"/>
    <w:rsid w:val="0008244A"/>
    <w:rsid w:val="000827E3"/>
    <w:rsid w:val="0008392F"/>
    <w:rsid w:val="00083995"/>
    <w:rsid w:val="00083B09"/>
    <w:rsid w:val="000842DB"/>
    <w:rsid w:val="00084910"/>
    <w:rsid w:val="00085733"/>
    <w:rsid w:val="000864E4"/>
    <w:rsid w:val="00086606"/>
    <w:rsid w:val="00086D5C"/>
    <w:rsid w:val="00087075"/>
    <w:rsid w:val="000874D4"/>
    <w:rsid w:val="00087726"/>
    <w:rsid w:val="00087A1D"/>
    <w:rsid w:val="0009001F"/>
    <w:rsid w:val="000901EF"/>
    <w:rsid w:val="000903A7"/>
    <w:rsid w:val="00091246"/>
    <w:rsid w:val="000913DB"/>
    <w:rsid w:val="00091D85"/>
    <w:rsid w:val="00091E42"/>
    <w:rsid w:val="000920B7"/>
    <w:rsid w:val="00092708"/>
    <w:rsid w:val="00092735"/>
    <w:rsid w:val="00092812"/>
    <w:rsid w:val="00092AD9"/>
    <w:rsid w:val="00092CC1"/>
    <w:rsid w:val="00092F1B"/>
    <w:rsid w:val="00093744"/>
    <w:rsid w:val="00094E60"/>
    <w:rsid w:val="00095404"/>
    <w:rsid w:val="00095B3F"/>
    <w:rsid w:val="00096310"/>
    <w:rsid w:val="00096D2B"/>
    <w:rsid w:val="000970AB"/>
    <w:rsid w:val="000975AD"/>
    <w:rsid w:val="0009769D"/>
    <w:rsid w:val="000A0341"/>
    <w:rsid w:val="000A06E6"/>
    <w:rsid w:val="000A0832"/>
    <w:rsid w:val="000A0E37"/>
    <w:rsid w:val="000A1257"/>
    <w:rsid w:val="000A1F66"/>
    <w:rsid w:val="000A20C7"/>
    <w:rsid w:val="000A257C"/>
    <w:rsid w:val="000A2693"/>
    <w:rsid w:val="000A26E9"/>
    <w:rsid w:val="000A27E2"/>
    <w:rsid w:val="000A2E1E"/>
    <w:rsid w:val="000A33A1"/>
    <w:rsid w:val="000A3AAF"/>
    <w:rsid w:val="000A3AEC"/>
    <w:rsid w:val="000A3BD9"/>
    <w:rsid w:val="000A405D"/>
    <w:rsid w:val="000A4605"/>
    <w:rsid w:val="000A469D"/>
    <w:rsid w:val="000A46DE"/>
    <w:rsid w:val="000A4FB1"/>
    <w:rsid w:val="000A528E"/>
    <w:rsid w:val="000A54AA"/>
    <w:rsid w:val="000A558B"/>
    <w:rsid w:val="000A5A55"/>
    <w:rsid w:val="000A5BE4"/>
    <w:rsid w:val="000A5F33"/>
    <w:rsid w:val="000A6006"/>
    <w:rsid w:val="000A620C"/>
    <w:rsid w:val="000A64C7"/>
    <w:rsid w:val="000A6C2D"/>
    <w:rsid w:val="000A6ED4"/>
    <w:rsid w:val="000A7056"/>
    <w:rsid w:val="000A738F"/>
    <w:rsid w:val="000B0051"/>
    <w:rsid w:val="000B0609"/>
    <w:rsid w:val="000B130D"/>
    <w:rsid w:val="000B1351"/>
    <w:rsid w:val="000B148D"/>
    <w:rsid w:val="000B1552"/>
    <w:rsid w:val="000B1788"/>
    <w:rsid w:val="000B179C"/>
    <w:rsid w:val="000B1A85"/>
    <w:rsid w:val="000B208F"/>
    <w:rsid w:val="000B27BB"/>
    <w:rsid w:val="000B2BC2"/>
    <w:rsid w:val="000B2E25"/>
    <w:rsid w:val="000B2EB0"/>
    <w:rsid w:val="000B30BA"/>
    <w:rsid w:val="000B3FE2"/>
    <w:rsid w:val="000B46D4"/>
    <w:rsid w:val="000B4B22"/>
    <w:rsid w:val="000B4C53"/>
    <w:rsid w:val="000B5D3D"/>
    <w:rsid w:val="000B5FC4"/>
    <w:rsid w:val="000B690E"/>
    <w:rsid w:val="000B6EC6"/>
    <w:rsid w:val="000B76A8"/>
    <w:rsid w:val="000B77CF"/>
    <w:rsid w:val="000B7B98"/>
    <w:rsid w:val="000B7E9B"/>
    <w:rsid w:val="000C0220"/>
    <w:rsid w:val="000C0785"/>
    <w:rsid w:val="000C0848"/>
    <w:rsid w:val="000C0CBB"/>
    <w:rsid w:val="000C0CBD"/>
    <w:rsid w:val="000C0D0D"/>
    <w:rsid w:val="000C0E39"/>
    <w:rsid w:val="000C0E55"/>
    <w:rsid w:val="000C12AF"/>
    <w:rsid w:val="000C1412"/>
    <w:rsid w:val="000C148A"/>
    <w:rsid w:val="000C1829"/>
    <w:rsid w:val="000C1D33"/>
    <w:rsid w:val="000C203E"/>
    <w:rsid w:val="000C2C34"/>
    <w:rsid w:val="000C2CEA"/>
    <w:rsid w:val="000C3076"/>
    <w:rsid w:val="000C32CE"/>
    <w:rsid w:val="000C34E4"/>
    <w:rsid w:val="000C3AAA"/>
    <w:rsid w:val="000C3AF4"/>
    <w:rsid w:val="000C3DFE"/>
    <w:rsid w:val="000C413E"/>
    <w:rsid w:val="000C449F"/>
    <w:rsid w:val="000C451D"/>
    <w:rsid w:val="000C45D3"/>
    <w:rsid w:val="000C4627"/>
    <w:rsid w:val="000C484A"/>
    <w:rsid w:val="000C4AB0"/>
    <w:rsid w:val="000C4BC8"/>
    <w:rsid w:val="000C4D7B"/>
    <w:rsid w:val="000C57E1"/>
    <w:rsid w:val="000C5CAC"/>
    <w:rsid w:val="000C5D2E"/>
    <w:rsid w:val="000C6652"/>
    <w:rsid w:val="000C66A4"/>
    <w:rsid w:val="000C71DB"/>
    <w:rsid w:val="000C7DDF"/>
    <w:rsid w:val="000D1A36"/>
    <w:rsid w:val="000D1AC2"/>
    <w:rsid w:val="000D1CED"/>
    <w:rsid w:val="000D1F6E"/>
    <w:rsid w:val="000D21CE"/>
    <w:rsid w:val="000D2525"/>
    <w:rsid w:val="000D2771"/>
    <w:rsid w:val="000D28FE"/>
    <w:rsid w:val="000D2954"/>
    <w:rsid w:val="000D307F"/>
    <w:rsid w:val="000D30D7"/>
    <w:rsid w:val="000D3379"/>
    <w:rsid w:val="000D3D94"/>
    <w:rsid w:val="000D4793"/>
    <w:rsid w:val="000D496D"/>
    <w:rsid w:val="000D4C85"/>
    <w:rsid w:val="000D5221"/>
    <w:rsid w:val="000D52E8"/>
    <w:rsid w:val="000D5337"/>
    <w:rsid w:val="000D53C4"/>
    <w:rsid w:val="000D591D"/>
    <w:rsid w:val="000D5CE8"/>
    <w:rsid w:val="000D5E95"/>
    <w:rsid w:val="000D5EC7"/>
    <w:rsid w:val="000D6079"/>
    <w:rsid w:val="000D6BE3"/>
    <w:rsid w:val="000D6C4E"/>
    <w:rsid w:val="000D6E50"/>
    <w:rsid w:val="000D6F2F"/>
    <w:rsid w:val="000D71C2"/>
    <w:rsid w:val="000D78BD"/>
    <w:rsid w:val="000D7BE2"/>
    <w:rsid w:val="000D7D9F"/>
    <w:rsid w:val="000E07F6"/>
    <w:rsid w:val="000E0FBF"/>
    <w:rsid w:val="000E11BD"/>
    <w:rsid w:val="000E1445"/>
    <w:rsid w:val="000E19D3"/>
    <w:rsid w:val="000E1E27"/>
    <w:rsid w:val="000E219E"/>
    <w:rsid w:val="000E2296"/>
    <w:rsid w:val="000E2332"/>
    <w:rsid w:val="000E2460"/>
    <w:rsid w:val="000E2B6D"/>
    <w:rsid w:val="000E2F95"/>
    <w:rsid w:val="000E3484"/>
    <w:rsid w:val="000E3AA6"/>
    <w:rsid w:val="000E3CC4"/>
    <w:rsid w:val="000E41D3"/>
    <w:rsid w:val="000E469D"/>
    <w:rsid w:val="000E4A2B"/>
    <w:rsid w:val="000E4C6B"/>
    <w:rsid w:val="000E5004"/>
    <w:rsid w:val="000E508D"/>
    <w:rsid w:val="000E51B7"/>
    <w:rsid w:val="000E5371"/>
    <w:rsid w:val="000E6EBC"/>
    <w:rsid w:val="000E71C1"/>
    <w:rsid w:val="000E76B7"/>
    <w:rsid w:val="000E79E0"/>
    <w:rsid w:val="000E7A72"/>
    <w:rsid w:val="000E7ACD"/>
    <w:rsid w:val="000E7B9C"/>
    <w:rsid w:val="000F002F"/>
    <w:rsid w:val="000F02BD"/>
    <w:rsid w:val="000F03A7"/>
    <w:rsid w:val="000F03C9"/>
    <w:rsid w:val="000F058D"/>
    <w:rsid w:val="000F0876"/>
    <w:rsid w:val="000F099D"/>
    <w:rsid w:val="000F11FD"/>
    <w:rsid w:val="000F1210"/>
    <w:rsid w:val="000F137A"/>
    <w:rsid w:val="000F1602"/>
    <w:rsid w:val="000F1B49"/>
    <w:rsid w:val="000F256B"/>
    <w:rsid w:val="000F2C23"/>
    <w:rsid w:val="000F2C31"/>
    <w:rsid w:val="000F2E4E"/>
    <w:rsid w:val="000F2E6B"/>
    <w:rsid w:val="000F3427"/>
    <w:rsid w:val="000F35A8"/>
    <w:rsid w:val="000F3932"/>
    <w:rsid w:val="000F398C"/>
    <w:rsid w:val="000F3A37"/>
    <w:rsid w:val="000F3B7E"/>
    <w:rsid w:val="000F4E8E"/>
    <w:rsid w:val="000F5302"/>
    <w:rsid w:val="000F53B6"/>
    <w:rsid w:val="000F5404"/>
    <w:rsid w:val="000F5846"/>
    <w:rsid w:val="000F5C69"/>
    <w:rsid w:val="000F5E17"/>
    <w:rsid w:val="000F6275"/>
    <w:rsid w:val="000F647A"/>
    <w:rsid w:val="000F6C05"/>
    <w:rsid w:val="000F6C1E"/>
    <w:rsid w:val="000F6C4A"/>
    <w:rsid w:val="000F6ECB"/>
    <w:rsid w:val="000F7512"/>
    <w:rsid w:val="000F75E8"/>
    <w:rsid w:val="00100B1F"/>
    <w:rsid w:val="0010156D"/>
    <w:rsid w:val="001018A7"/>
    <w:rsid w:val="001019F8"/>
    <w:rsid w:val="00101B35"/>
    <w:rsid w:val="00101F05"/>
    <w:rsid w:val="00101F43"/>
    <w:rsid w:val="00102325"/>
    <w:rsid w:val="001025E7"/>
    <w:rsid w:val="00102694"/>
    <w:rsid w:val="00102990"/>
    <w:rsid w:val="00102B3B"/>
    <w:rsid w:val="00102F3E"/>
    <w:rsid w:val="0010304E"/>
    <w:rsid w:val="001037C2"/>
    <w:rsid w:val="00103984"/>
    <w:rsid w:val="00103A1C"/>
    <w:rsid w:val="001040CA"/>
    <w:rsid w:val="0010437F"/>
    <w:rsid w:val="00104741"/>
    <w:rsid w:val="0010482B"/>
    <w:rsid w:val="00104C15"/>
    <w:rsid w:val="00104CA8"/>
    <w:rsid w:val="00105DFD"/>
    <w:rsid w:val="0010601A"/>
    <w:rsid w:val="00106250"/>
    <w:rsid w:val="00106C12"/>
    <w:rsid w:val="00106CAD"/>
    <w:rsid w:val="00106E69"/>
    <w:rsid w:val="0010702B"/>
    <w:rsid w:val="001070CC"/>
    <w:rsid w:val="001072C9"/>
    <w:rsid w:val="0010732A"/>
    <w:rsid w:val="001074A8"/>
    <w:rsid w:val="00107AA1"/>
    <w:rsid w:val="00107B4F"/>
    <w:rsid w:val="001108EA"/>
    <w:rsid w:val="001111FE"/>
    <w:rsid w:val="001122B7"/>
    <w:rsid w:val="001127F5"/>
    <w:rsid w:val="00112D03"/>
    <w:rsid w:val="001131EE"/>
    <w:rsid w:val="0011320A"/>
    <w:rsid w:val="00113547"/>
    <w:rsid w:val="0011388C"/>
    <w:rsid w:val="00113E8D"/>
    <w:rsid w:val="00113F1D"/>
    <w:rsid w:val="0011419E"/>
    <w:rsid w:val="001141E5"/>
    <w:rsid w:val="00114250"/>
    <w:rsid w:val="0011490A"/>
    <w:rsid w:val="00114C6F"/>
    <w:rsid w:val="00115A84"/>
    <w:rsid w:val="00115F69"/>
    <w:rsid w:val="00116416"/>
    <w:rsid w:val="00116DD5"/>
    <w:rsid w:val="001172A3"/>
    <w:rsid w:val="0011739B"/>
    <w:rsid w:val="00117A79"/>
    <w:rsid w:val="00117AB8"/>
    <w:rsid w:val="00117EA6"/>
    <w:rsid w:val="00120678"/>
    <w:rsid w:val="001206CE"/>
    <w:rsid w:val="0012177D"/>
    <w:rsid w:val="0012178B"/>
    <w:rsid w:val="0012181E"/>
    <w:rsid w:val="00121D64"/>
    <w:rsid w:val="0012215D"/>
    <w:rsid w:val="00122CC2"/>
    <w:rsid w:val="00122FA2"/>
    <w:rsid w:val="00123266"/>
    <w:rsid w:val="0012398E"/>
    <w:rsid w:val="00123D76"/>
    <w:rsid w:val="00123E8A"/>
    <w:rsid w:val="0012480F"/>
    <w:rsid w:val="001248A0"/>
    <w:rsid w:val="00124BF5"/>
    <w:rsid w:val="00124DBA"/>
    <w:rsid w:val="0012531E"/>
    <w:rsid w:val="00125BB4"/>
    <w:rsid w:val="00125BDE"/>
    <w:rsid w:val="00125D6C"/>
    <w:rsid w:val="00126720"/>
    <w:rsid w:val="0012682D"/>
    <w:rsid w:val="00126E30"/>
    <w:rsid w:val="00126E6F"/>
    <w:rsid w:val="001273BC"/>
    <w:rsid w:val="00130284"/>
    <w:rsid w:val="0013045E"/>
    <w:rsid w:val="00130C5D"/>
    <w:rsid w:val="00131169"/>
    <w:rsid w:val="00131261"/>
    <w:rsid w:val="0013148F"/>
    <w:rsid w:val="001314E1"/>
    <w:rsid w:val="00131689"/>
    <w:rsid w:val="00131B7C"/>
    <w:rsid w:val="001321A2"/>
    <w:rsid w:val="00132983"/>
    <w:rsid w:val="00132CE3"/>
    <w:rsid w:val="00132FEC"/>
    <w:rsid w:val="00133467"/>
    <w:rsid w:val="00133483"/>
    <w:rsid w:val="001337B0"/>
    <w:rsid w:val="00133914"/>
    <w:rsid w:val="001341D3"/>
    <w:rsid w:val="001344E0"/>
    <w:rsid w:val="0013457C"/>
    <w:rsid w:val="00134B37"/>
    <w:rsid w:val="00134F90"/>
    <w:rsid w:val="00134FAE"/>
    <w:rsid w:val="001357DD"/>
    <w:rsid w:val="00135F7E"/>
    <w:rsid w:val="00136277"/>
    <w:rsid w:val="001365D3"/>
    <w:rsid w:val="00136D66"/>
    <w:rsid w:val="0013712C"/>
    <w:rsid w:val="001373E9"/>
    <w:rsid w:val="00137598"/>
    <w:rsid w:val="00137714"/>
    <w:rsid w:val="00137A05"/>
    <w:rsid w:val="0014020F"/>
    <w:rsid w:val="00140898"/>
    <w:rsid w:val="001409A1"/>
    <w:rsid w:val="001410A4"/>
    <w:rsid w:val="00141660"/>
    <w:rsid w:val="00141B01"/>
    <w:rsid w:val="00141FBB"/>
    <w:rsid w:val="00142926"/>
    <w:rsid w:val="00142BDF"/>
    <w:rsid w:val="00142D2C"/>
    <w:rsid w:val="00142E9A"/>
    <w:rsid w:val="0014325C"/>
    <w:rsid w:val="0014356D"/>
    <w:rsid w:val="00143C7F"/>
    <w:rsid w:val="00144519"/>
    <w:rsid w:val="00144A75"/>
    <w:rsid w:val="00144B06"/>
    <w:rsid w:val="00144BE1"/>
    <w:rsid w:val="00146518"/>
    <w:rsid w:val="0014668D"/>
    <w:rsid w:val="00146A17"/>
    <w:rsid w:val="00146B3D"/>
    <w:rsid w:val="001471BC"/>
    <w:rsid w:val="0014771E"/>
    <w:rsid w:val="0014785A"/>
    <w:rsid w:val="00147DF2"/>
    <w:rsid w:val="00147E66"/>
    <w:rsid w:val="00147E74"/>
    <w:rsid w:val="0015001C"/>
    <w:rsid w:val="0015032C"/>
    <w:rsid w:val="0015049E"/>
    <w:rsid w:val="001506A8"/>
    <w:rsid w:val="00150BD3"/>
    <w:rsid w:val="00151578"/>
    <w:rsid w:val="00151A5D"/>
    <w:rsid w:val="00151A7B"/>
    <w:rsid w:val="00151B53"/>
    <w:rsid w:val="00151D11"/>
    <w:rsid w:val="00151DD0"/>
    <w:rsid w:val="00151E30"/>
    <w:rsid w:val="00151E54"/>
    <w:rsid w:val="00151E91"/>
    <w:rsid w:val="00152A88"/>
    <w:rsid w:val="001538C4"/>
    <w:rsid w:val="001539E0"/>
    <w:rsid w:val="00153B18"/>
    <w:rsid w:val="00153B67"/>
    <w:rsid w:val="00153D62"/>
    <w:rsid w:val="00154682"/>
    <w:rsid w:val="00154A6C"/>
    <w:rsid w:val="00154AB2"/>
    <w:rsid w:val="00154DAA"/>
    <w:rsid w:val="00154E3F"/>
    <w:rsid w:val="0015516E"/>
    <w:rsid w:val="00155A19"/>
    <w:rsid w:val="00155C2F"/>
    <w:rsid w:val="00156265"/>
    <w:rsid w:val="00156861"/>
    <w:rsid w:val="00156A78"/>
    <w:rsid w:val="00156C37"/>
    <w:rsid w:val="00157500"/>
    <w:rsid w:val="00160234"/>
    <w:rsid w:val="00160858"/>
    <w:rsid w:val="00160B3B"/>
    <w:rsid w:val="0016103A"/>
    <w:rsid w:val="0016145B"/>
    <w:rsid w:val="00161708"/>
    <w:rsid w:val="00161760"/>
    <w:rsid w:val="00161960"/>
    <w:rsid w:val="00161966"/>
    <w:rsid w:val="00161D1A"/>
    <w:rsid w:val="001620A2"/>
    <w:rsid w:val="0016288F"/>
    <w:rsid w:val="00162A49"/>
    <w:rsid w:val="001631BB"/>
    <w:rsid w:val="0016385F"/>
    <w:rsid w:val="0016399E"/>
    <w:rsid w:val="001639C0"/>
    <w:rsid w:val="00163EEE"/>
    <w:rsid w:val="00164C81"/>
    <w:rsid w:val="00164D18"/>
    <w:rsid w:val="001652F5"/>
    <w:rsid w:val="00165325"/>
    <w:rsid w:val="00165580"/>
    <w:rsid w:val="00165CED"/>
    <w:rsid w:val="0016669B"/>
    <w:rsid w:val="00166A91"/>
    <w:rsid w:val="00166D20"/>
    <w:rsid w:val="0016711B"/>
    <w:rsid w:val="00167B39"/>
    <w:rsid w:val="00170085"/>
    <w:rsid w:val="0017015A"/>
    <w:rsid w:val="00170963"/>
    <w:rsid w:val="00171014"/>
    <w:rsid w:val="0017104F"/>
    <w:rsid w:val="001710F7"/>
    <w:rsid w:val="00171792"/>
    <w:rsid w:val="00172214"/>
    <w:rsid w:val="00172427"/>
    <w:rsid w:val="00172727"/>
    <w:rsid w:val="00172A09"/>
    <w:rsid w:val="0017316B"/>
    <w:rsid w:val="001740E6"/>
    <w:rsid w:val="001741E6"/>
    <w:rsid w:val="00174443"/>
    <w:rsid w:val="001744C8"/>
    <w:rsid w:val="00174C3D"/>
    <w:rsid w:val="00174C86"/>
    <w:rsid w:val="00174CD4"/>
    <w:rsid w:val="00174F35"/>
    <w:rsid w:val="00175436"/>
    <w:rsid w:val="001755DA"/>
    <w:rsid w:val="00175A71"/>
    <w:rsid w:val="00176C36"/>
    <w:rsid w:val="001770D6"/>
    <w:rsid w:val="001775C6"/>
    <w:rsid w:val="00177C64"/>
    <w:rsid w:val="00177FD3"/>
    <w:rsid w:val="001801D1"/>
    <w:rsid w:val="00180698"/>
    <w:rsid w:val="0018093C"/>
    <w:rsid w:val="00180BC2"/>
    <w:rsid w:val="00180DE2"/>
    <w:rsid w:val="00180F67"/>
    <w:rsid w:val="001812FB"/>
    <w:rsid w:val="00181FE2"/>
    <w:rsid w:val="001820BC"/>
    <w:rsid w:val="00182134"/>
    <w:rsid w:val="00182393"/>
    <w:rsid w:val="00182413"/>
    <w:rsid w:val="00182AE1"/>
    <w:rsid w:val="00182C46"/>
    <w:rsid w:val="00182E3F"/>
    <w:rsid w:val="001832D7"/>
    <w:rsid w:val="00183BC0"/>
    <w:rsid w:val="00183D69"/>
    <w:rsid w:val="001843E0"/>
    <w:rsid w:val="001849A2"/>
    <w:rsid w:val="00184B92"/>
    <w:rsid w:val="00184E04"/>
    <w:rsid w:val="001853C9"/>
    <w:rsid w:val="00185E8E"/>
    <w:rsid w:val="001862F8"/>
    <w:rsid w:val="0018679F"/>
    <w:rsid w:val="001868BB"/>
    <w:rsid w:val="00186B5F"/>
    <w:rsid w:val="00186CFE"/>
    <w:rsid w:val="00186F5C"/>
    <w:rsid w:val="001872A3"/>
    <w:rsid w:val="0018732E"/>
    <w:rsid w:val="00187482"/>
    <w:rsid w:val="001874CE"/>
    <w:rsid w:val="00187FE5"/>
    <w:rsid w:val="00190146"/>
    <w:rsid w:val="001901F8"/>
    <w:rsid w:val="00190446"/>
    <w:rsid w:val="00191208"/>
    <w:rsid w:val="001913D5"/>
    <w:rsid w:val="001919F6"/>
    <w:rsid w:val="00191D43"/>
    <w:rsid w:val="00191D47"/>
    <w:rsid w:val="00191D58"/>
    <w:rsid w:val="00192390"/>
    <w:rsid w:val="001925DC"/>
    <w:rsid w:val="00192CA1"/>
    <w:rsid w:val="00192E84"/>
    <w:rsid w:val="00192E94"/>
    <w:rsid w:val="00192F32"/>
    <w:rsid w:val="00193BCD"/>
    <w:rsid w:val="00194952"/>
    <w:rsid w:val="00194A2A"/>
    <w:rsid w:val="00194AF8"/>
    <w:rsid w:val="00195229"/>
    <w:rsid w:val="00195299"/>
    <w:rsid w:val="0019534C"/>
    <w:rsid w:val="00195C16"/>
    <w:rsid w:val="00195FAF"/>
    <w:rsid w:val="001961F5"/>
    <w:rsid w:val="0019626A"/>
    <w:rsid w:val="0019685D"/>
    <w:rsid w:val="00196A19"/>
    <w:rsid w:val="00197548"/>
    <w:rsid w:val="0019758A"/>
    <w:rsid w:val="00197697"/>
    <w:rsid w:val="0019796B"/>
    <w:rsid w:val="001A07D7"/>
    <w:rsid w:val="001A1A33"/>
    <w:rsid w:val="001A1AEF"/>
    <w:rsid w:val="001A1B4F"/>
    <w:rsid w:val="001A200F"/>
    <w:rsid w:val="001A21BD"/>
    <w:rsid w:val="001A231C"/>
    <w:rsid w:val="001A24A7"/>
    <w:rsid w:val="001A27E5"/>
    <w:rsid w:val="001A2C15"/>
    <w:rsid w:val="001A2FDC"/>
    <w:rsid w:val="001A3823"/>
    <w:rsid w:val="001A3C14"/>
    <w:rsid w:val="001A3CE8"/>
    <w:rsid w:val="001A3EE4"/>
    <w:rsid w:val="001A4117"/>
    <w:rsid w:val="001A413B"/>
    <w:rsid w:val="001A4472"/>
    <w:rsid w:val="001A478F"/>
    <w:rsid w:val="001A5277"/>
    <w:rsid w:val="001A554D"/>
    <w:rsid w:val="001A6DF2"/>
    <w:rsid w:val="001A6E94"/>
    <w:rsid w:val="001A6F26"/>
    <w:rsid w:val="001A6F2C"/>
    <w:rsid w:val="001A7662"/>
    <w:rsid w:val="001B020A"/>
    <w:rsid w:val="001B04F3"/>
    <w:rsid w:val="001B05DC"/>
    <w:rsid w:val="001B0649"/>
    <w:rsid w:val="001B0BCB"/>
    <w:rsid w:val="001B18B6"/>
    <w:rsid w:val="001B1C37"/>
    <w:rsid w:val="001B2621"/>
    <w:rsid w:val="001B2A80"/>
    <w:rsid w:val="001B2A98"/>
    <w:rsid w:val="001B2F8F"/>
    <w:rsid w:val="001B35A2"/>
    <w:rsid w:val="001B5627"/>
    <w:rsid w:val="001B5B73"/>
    <w:rsid w:val="001B5E29"/>
    <w:rsid w:val="001B5FDA"/>
    <w:rsid w:val="001B660A"/>
    <w:rsid w:val="001B6716"/>
    <w:rsid w:val="001B6A23"/>
    <w:rsid w:val="001B6EFE"/>
    <w:rsid w:val="001B7C6F"/>
    <w:rsid w:val="001B7E76"/>
    <w:rsid w:val="001C033C"/>
    <w:rsid w:val="001C0609"/>
    <w:rsid w:val="001C0777"/>
    <w:rsid w:val="001C0D78"/>
    <w:rsid w:val="001C16D4"/>
    <w:rsid w:val="001C17D8"/>
    <w:rsid w:val="001C1DB5"/>
    <w:rsid w:val="001C2AC9"/>
    <w:rsid w:val="001C3511"/>
    <w:rsid w:val="001C3E44"/>
    <w:rsid w:val="001C3F92"/>
    <w:rsid w:val="001C41F1"/>
    <w:rsid w:val="001C42D6"/>
    <w:rsid w:val="001C43F1"/>
    <w:rsid w:val="001C445C"/>
    <w:rsid w:val="001C4DA8"/>
    <w:rsid w:val="001C508F"/>
    <w:rsid w:val="001C5322"/>
    <w:rsid w:val="001C5402"/>
    <w:rsid w:val="001C59DA"/>
    <w:rsid w:val="001C6603"/>
    <w:rsid w:val="001C6705"/>
    <w:rsid w:val="001C676D"/>
    <w:rsid w:val="001C68B6"/>
    <w:rsid w:val="001C6ECA"/>
    <w:rsid w:val="001C6F19"/>
    <w:rsid w:val="001C7E51"/>
    <w:rsid w:val="001C7ED0"/>
    <w:rsid w:val="001D019A"/>
    <w:rsid w:val="001D0683"/>
    <w:rsid w:val="001D0CEB"/>
    <w:rsid w:val="001D1316"/>
    <w:rsid w:val="001D1673"/>
    <w:rsid w:val="001D1C0D"/>
    <w:rsid w:val="001D1C58"/>
    <w:rsid w:val="001D1CA1"/>
    <w:rsid w:val="001D1F66"/>
    <w:rsid w:val="001D264E"/>
    <w:rsid w:val="001D2768"/>
    <w:rsid w:val="001D276E"/>
    <w:rsid w:val="001D2A65"/>
    <w:rsid w:val="001D2E20"/>
    <w:rsid w:val="001D2E4E"/>
    <w:rsid w:val="001D365A"/>
    <w:rsid w:val="001D487C"/>
    <w:rsid w:val="001D4BE5"/>
    <w:rsid w:val="001D4C89"/>
    <w:rsid w:val="001D4ECE"/>
    <w:rsid w:val="001D512D"/>
    <w:rsid w:val="001D5311"/>
    <w:rsid w:val="001D65E6"/>
    <w:rsid w:val="001D667E"/>
    <w:rsid w:val="001D699C"/>
    <w:rsid w:val="001D6BB0"/>
    <w:rsid w:val="001D709A"/>
    <w:rsid w:val="001D73A4"/>
    <w:rsid w:val="001D7C2E"/>
    <w:rsid w:val="001E0224"/>
    <w:rsid w:val="001E02E6"/>
    <w:rsid w:val="001E0627"/>
    <w:rsid w:val="001E0747"/>
    <w:rsid w:val="001E0A88"/>
    <w:rsid w:val="001E0AB3"/>
    <w:rsid w:val="001E0DB2"/>
    <w:rsid w:val="001E1295"/>
    <w:rsid w:val="001E1787"/>
    <w:rsid w:val="001E1A18"/>
    <w:rsid w:val="001E1C9F"/>
    <w:rsid w:val="001E224D"/>
    <w:rsid w:val="001E2710"/>
    <w:rsid w:val="001E2C2B"/>
    <w:rsid w:val="001E3084"/>
    <w:rsid w:val="001E33AA"/>
    <w:rsid w:val="001E3469"/>
    <w:rsid w:val="001E36F5"/>
    <w:rsid w:val="001E3E5B"/>
    <w:rsid w:val="001E409D"/>
    <w:rsid w:val="001E489C"/>
    <w:rsid w:val="001E4943"/>
    <w:rsid w:val="001E4EC3"/>
    <w:rsid w:val="001E5799"/>
    <w:rsid w:val="001E5B39"/>
    <w:rsid w:val="001E5DA5"/>
    <w:rsid w:val="001E6029"/>
    <w:rsid w:val="001E63E0"/>
    <w:rsid w:val="001E689B"/>
    <w:rsid w:val="001E6D97"/>
    <w:rsid w:val="001E79A1"/>
    <w:rsid w:val="001E7E21"/>
    <w:rsid w:val="001E7FE6"/>
    <w:rsid w:val="001F00C3"/>
    <w:rsid w:val="001F0BA3"/>
    <w:rsid w:val="001F1004"/>
    <w:rsid w:val="001F1080"/>
    <w:rsid w:val="001F118D"/>
    <w:rsid w:val="001F1364"/>
    <w:rsid w:val="001F141B"/>
    <w:rsid w:val="001F1719"/>
    <w:rsid w:val="001F1899"/>
    <w:rsid w:val="001F1A8E"/>
    <w:rsid w:val="001F1FA8"/>
    <w:rsid w:val="001F2041"/>
    <w:rsid w:val="001F204F"/>
    <w:rsid w:val="001F2086"/>
    <w:rsid w:val="001F230B"/>
    <w:rsid w:val="001F249B"/>
    <w:rsid w:val="001F2643"/>
    <w:rsid w:val="001F292B"/>
    <w:rsid w:val="001F29A4"/>
    <w:rsid w:val="001F3AA9"/>
    <w:rsid w:val="001F42B4"/>
    <w:rsid w:val="001F4440"/>
    <w:rsid w:val="001F481D"/>
    <w:rsid w:val="001F4D83"/>
    <w:rsid w:val="001F5543"/>
    <w:rsid w:val="001F5648"/>
    <w:rsid w:val="001F5683"/>
    <w:rsid w:val="001F5700"/>
    <w:rsid w:val="001F5987"/>
    <w:rsid w:val="001F5C7D"/>
    <w:rsid w:val="001F5F33"/>
    <w:rsid w:val="001F676B"/>
    <w:rsid w:val="001F6B5F"/>
    <w:rsid w:val="001F73F3"/>
    <w:rsid w:val="001F7962"/>
    <w:rsid w:val="001F7A25"/>
    <w:rsid w:val="001F7A8F"/>
    <w:rsid w:val="001F7AE0"/>
    <w:rsid w:val="0020070B"/>
    <w:rsid w:val="00200A6F"/>
    <w:rsid w:val="00200EFE"/>
    <w:rsid w:val="002012C1"/>
    <w:rsid w:val="002014A1"/>
    <w:rsid w:val="002014C6"/>
    <w:rsid w:val="0020200F"/>
    <w:rsid w:val="00202463"/>
    <w:rsid w:val="00202834"/>
    <w:rsid w:val="00202CE2"/>
    <w:rsid w:val="00203AA6"/>
    <w:rsid w:val="00203C88"/>
    <w:rsid w:val="00204D06"/>
    <w:rsid w:val="0020542E"/>
    <w:rsid w:val="002054CA"/>
    <w:rsid w:val="00206D0E"/>
    <w:rsid w:val="00207FA9"/>
    <w:rsid w:val="002100F9"/>
    <w:rsid w:val="0021075E"/>
    <w:rsid w:val="00210930"/>
    <w:rsid w:val="00210999"/>
    <w:rsid w:val="00210C5D"/>
    <w:rsid w:val="002110E6"/>
    <w:rsid w:val="002113CC"/>
    <w:rsid w:val="00211AD8"/>
    <w:rsid w:val="002121B6"/>
    <w:rsid w:val="00212CD5"/>
    <w:rsid w:val="00212DD2"/>
    <w:rsid w:val="00212DD7"/>
    <w:rsid w:val="00213478"/>
    <w:rsid w:val="002134AF"/>
    <w:rsid w:val="00213554"/>
    <w:rsid w:val="00213FF9"/>
    <w:rsid w:val="00214065"/>
    <w:rsid w:val="00214227"/>
    <w:rsid w:val="002142A9"/>
    <w:rsid w:val="0021435B"/>
    <w:rsid w:val="00214717"/>
    <w:rsid w:val="00214844"/>
    <w:rsid w:val="002148DA"/>
    <w:rsid w:val="00214A1F"/>
    <w:rsid w:val="00215539"/>
    <w:rsid w:val="0021570D"/>
    <w:rsid w:val="002160B1"/>
    <w:rsid w:val="0021661C"/>
    <w:rsid w:val="00216650"/>
    <w:rsid w:val="0021677C"/>
    <w:rsid w:val="00216D92"/>
    <w:rsid w:val="0021710E"/>
    <w:rsid w:val="00217512"/>
    <w:rsid w:val="0021768F"/>
    <w:rsid w:val="00217C39"/>
    <w:rsid w:val="00217F74"/>
    <w:rsid w:val="00220226"/>
    <w:rsid w:val="0022097A"/>
    <w:rsid w:val="00220BF9"/>
    <w:rsid w:val="00220C74"/>
    <w:rsid w:val="00220C9D"/>
    <w:rsid w:val="00220D36"/>
    <w:rsid w:val="0022129A"/>
    <w:rsid w:val="002212F0"/>
    <w:rsid w:val="002215D3"/>
    <w:rsid w:val="0022185A"/>
    <w:rsid w:val="002219FC"/>
    <w:rsid w:val="00221CBB"/>
    <w:rsid w:val="00222215"/>
    <w:rsid w:val="00222370"/>
    <w:rsid w:val="002225C9"/>
    <w:rsid w:val="002225CF"/>
    <w:rsid w:val="002227A6"/>
    <w:rsid w:val="002233A0"/>
    <w:rsid w:val="00223464"/>
    <w:rsid w:val="002235B6"/>
    <w:rsid w:val="002235F8"/>
    <w:rsid w:val="00223682"/>
    <w:rsid w:val="0022374D"/>
    <w:rsid w:val="00224407"/>
    <w:rsid w:val="002245AD"/>
    <w:rsid w:val="00224AD8"/>
    <w:rsid w:val="00225110"/>
    <w:rsid w:val="00226373"/>
    <w:rsid w:val="0022723C"/>
    <w:rsid w:val="00227748"/>
    <w:rsid w:val="002277B2"/>
    <w:rsid w:val="002278E1"/>
    <w:rsid w:val="00227E1A"/>
    <w:rsid w:val="00230244"/>
    <w:rsid w:val="00230404"/>
    <w:rsid w:val="00230741"/>
    <w:rsid w:val="002325DF"/>
    <w:rsid w:val="00232921"/>
    <w:rsid w:val="00232DF2"/>
    <w:rsid w:val="00232F7C"/>
    <w:rsid w:val="002335EC"/>
    <w:rsid w:val="0023385A"/>
    <w:rsid w:val="00233EC7"/>
    <w:rsid w:val="00233F4F"/>
    <w:rsid w:val="00233FBB"/>
    <w:rsid w:val="00234993"/>
    <w:rsid w:val="0023515C"/>
    <w:rsid w:val="0023564E"/>
    <w:rsid w:val="00235842"/>
    <w:rsid w:val="00235AE6"/>
    <w:rsid w:val="00235E6D"/>
    <w:rsid w:val="00236011"/>
    <w:rsid w:val="002361AF"/>
    <w:rsid w:val="0023653F"/>
    <w:rsid w:val="00236730"/>
    <w:rsid w:val="00236C28"/>
    <w:rsid w:val="0023715A"/>
    <w:rsid w:val="002374D0"/>
    <w:rsid w:val="00237A65"/>
    <w:rsid w:val="00237E61"/>
    <w:rsid w:val="00237F95"/>
    <w:rsid w:val="0024049A"/>
    <w:rsid w:val="002406E1"/>
    <w:rsid w:val="002409AC"/>
    <w:rsid w:val="00240A2B"/>
    <w:rsid w:val="0024105B"/>
    <w:rsid w:val="00241572"/>
    <w:rsid w:val="00241A14"/>
    <w:rsid w:val="00241A68"/>
    <w:rsid w:val="00241F39"/>
    <w:rsid w:val="00241F75"/>
    <w:rsid w:val="002422AD"/>
    <w:rsid w:val="002435D9"/>
    <w:rsid w:val="00243639"/>
    <w:rsid w:val="0024367B"/>
    <w:rsid w:val="002437FD"/>
    <w:rsid w:val="002443B7"/>
    <w:rsid w:val="002444B5"/>
    <w:rsid w:val="00244BEB"/>
    <w:rsid w:val="00244DDD"/>
    <w:rsid w:val="00245211"/>
    <w:rsid w:val="00245F28"/>
    <w:rsid w:val="002461D8"/>
    <w:rsid w:val="0024622F"/>
    <w:rsid w:val="002469A6"/>
    <w:rsid w:val="00246D53"/>
    <w:rsid w:val="00246D59"/>
    <w:rsid w:val="002479CF"/>
    <w:rsid w:val="002510DB"/>
    <w:rsid w:val="00251B0D"/>
    <w:rsid w:val="00251C57"/>
    <w:rsid w:val="00251CD6"/>
    <w:rsid w:val="00251E89"/>
    <w:rsid w:val="00252235"/>
    <w:rsid w:val="00252742"/>
    <w:rsid w:val="0025288B"/>
    <w:rsid w:val="002529F8"/>
    <w:rsid w:val="00252B04"/>
    <w:rsid w:val="002537CD"/>
    <w:rsid w:val="002537D0"/>
    <w:rsid w:val="00253B30"/>
    <w:rsid w:val="00254104"/>
    <w:rsid w:val="00254119"/>
    <w:rsid w:val="002541BC"/>
    <w:rsid w:val="002542E6"/>
    <w:rsid w:val="002542FB"/>
    <w:rsid w:val="00254665"/>
    <w:rsid w:val="00254A37"/>
    <w:rsid w:val="002551B5"/>
    <w:rsid w:val="002551EB"/>
    <w:rsid w:val="00255976"/>
    <w:rsid w:val="00255D0A"/>
    <w:rsid w:val="00255F81"/>
    <w:rsid w:val="002564D8"/>
    <w:rsid w:val="00256745"/>
    <w:rsid w:val="002570A5"/>
    <w:rsid w:val="002577D5"/>
    <w:rsid w:val="002601C5"/>
    <w:rsid w:val="00260718"/>
    <w:rsid w:val="00261264"/>
    <w:rsid w:val="00261543"/>
    <w:rsid w:val="00261790"/>
    <w:rsid w:val="00261A00"/>
    <w:rsid w:val="00261D2E"/>
    <w:rsid w:val="00262296"/>
    <w:rsid w:val="00262446"/>
    <w:rsid w:val="00262692"/>
    <w:rsid w:val="00262935"/>
    <w:rsid w:val="00262C5E"/>
    <w:rsid w:val="00263838"/>
    <w:rsid w:val="0026424E"/>
    <w:rsid w:val="00264F33"/>
    <w:rsid w:val="002654D0"/>
    <w:rsid w:val="00265520"/>
    <w:rsid w:val="002657C4"/>
    <w:rsid w:val="00265A63"/>
    <w:rsid w:val="00266644"/>
    <w:rsid w:val="00266661"/>
    <w:rsid w:val="002666EC"/>
    <w:rsid w:val="002667AC"/>
    <w:rsid w:val="00266CE7"/>
    <w:rsid w:val="00266DDF"/>
    <w:rsid w:val="00266E09"/>
    <w:rsid w:val="0026746F"/>
    <w:rsid w:val="002675D3"/>
    <w:rsid w:val="00267F90"/>
    <w:rsid w:val="00267FF8"/>
    <w:rsid w:val="00270443"/>
    <w:rsid w:val="00270AD9"/>
    <w:rsid w:val="00271044"/>
    <w:rsid w:val="0027108D"/>
    <w:rsid w:val="00271113"/>
    <w:rsid w:val="002718B7"/>
    <w:rsid w:val="00271D48"/>
    <w:rsid w:val="002721D2"/>
    <w:rsid w:val="00272946"/>
    <w:rsid w:val="00272E05"/>
    <w:rsid w:val="00272FFE"/>
    <w:rsid w:val="00273088"/>
    <w:rsid w:val="0027341E"/>
    <w:rsid w:val="002734AA"/>
    <w:rsid w:val="00274144"/>
    <w:rsid w:val="00274244"/>
    <w:rsid w:val="00274B3D"/>
    <w:rsid w:val="00274BFD"/>
    <w:rsid w:val="00274C7E"/>
    <w:rsid w:val="00274F49"/>
    <w:rsid w:val="00275A35"/>
    <w:rsid w:val="00275F0E"/>
    <w:rsid w:val="00276480"/>
    <w:rsid w:val="002768EA"/>
    <w:rsid w:val="00276D4F"/>
    <w:rsid w:val="00276F8A"/>
    <w:rsid w:val="00277345"/>
    <w:rsid w:val="00277538"/>
    <w:rsid w:val="0027777A"/>
    <w:rsid w:val="00277794"/>
    <w:rsid w:val="002778D8"/>
    <w:rsid w:val="00277B89"/>
    <w:rsid w:val="00277F1A"/>
    <w:rsid w:val="00280423"/>
    <w:rsid w:val="002807CE"/>
    <w:rsid w:val="0028084C"/>
    <w:rsid w:val="00280AB2"/>
    <w:rsid w:val="00280DE6"/>
    <w:rsid w:val="00280F73"/>
    <w:rsid w:val="002810FE"/>
    <w:rsid w:val="002811F7"/>
    <w:rsid w:val="002815ED"/>
    <w:rsid w:val="002818DE"/>
    <w:rsid w:val="00282819"/>
    <w:rsid w:val="0028282D"/>
    <w:rsid w:val="00282B3B"/>
    <w:rsid w:val="002838E4"/>
    <w:rsid w:val="00283A32"/>
    <w:rsid w:val="00283DB4"/>
    <w:rsid w:val="00283FEF"/>
    <w:rsid w:val="002843B2"/>
    <w:rsid w:val="002843D9"/>
    <w:rsid w:val="002847A8"/>
    <w:rsid w:val="002847DA"/>
    <w:rsid w:val="0028494E"/>
    <w:rsid w:val="002849E9"/>
    <w:rsid w:val="00284B09"/>
    <w:rsid w:val="0028508F"/>
    <w:rsid w:val="00285130"/>
    <w:rsid w:val="002853D8"/>
    <w:rsid w:val="0028545D"/>
    <w:rsid w:val="002854A9"/>
    <w:rsid w:val="00285574"/>
    <w:rsid w:val="002855C8"/>
    <w:rsid w:val="00285993"/>
    <w:rsid w:val="00285A20"/>
    <w:rsid w:val="00285DD4"/>
    <w:rsid w:val="00286288"/>
    <w:rsid w:val="00286913"/>
    <w:rsid w:val="00286A42"/>
    <w:rsid w:val="00287770"/>
    <w:rsid w:val="002900E2"/>
    <w:rsid w:val="0029010D"/>
    <w:rsid w:val="00290894"/>
    <w:rsid w:val="002914DF"/>
    <w:rsid w:val="00291BB6"/>
    <w:rsid w:val="00292C4B"/>
    <w:rsid w:val="00292EFE"/>
    <w:rsid w:val="0029391F"/>
    <w:rsid w:val="0029454E"/>
    <w:rsid w:val="002946AA"/>
    <w:rsid w:val="00294FB5"/>
    <w:rsid w:val="0029511E"/>
    <w:rsid w:val="002951FB"/>
    <w:rsid w:val="00295A1B"/>
    <w:rsid w:val="00295E8D"/>
    <w:rsid w:val="00295F02"/>
    <w:rsid w:val="00295F14"/>
    <w:rsid w:val="00296060"/>
    <w:rsid w:val="00296245"/>
    <w:rsid w:val="0029655D"/>
    <w:rsid w:val="0029670E"/>
    <w:rsid w:val="002979DE"/>
    <w:rsid w:val="00297B50"/>
    <w:rsid w:val="002A0F88"/>
    <w:rsid w:val="002A0FDA"/>
    <w:rsid w:val="002A12A8"/>
    <w:rsid w:val="002A1FD2"/>
    <w:rsid w:val="002A2364"/>
    <w:rsid w:val="002A2797"/>
    <w:rsid w:val="002A2D40"/>
    <w:rsid w:val="002A3D30"/>
    <w:rsid w:val="002A3DDB"/>
    <w:rsid w:val="002A3F20"/>
    <w:rsid w:val="002A42CD"/>
    <w:rsid w:val="002A448C"/>
    <w:rsid w:val="002A4618"/>
    <w:rsid w:val="002A496C"/>
    <w:rsid w:val="002A5467"/>
    <w:rsid w:val="002A546B"/>
    <w:rsid w:val="002A5499"/>
    <w:rsid w:val="002A5783"/>
    <w:rsid w:val="002A5860"/>
    <w:rsid w:val="002A5A7D"/>
    <w:rsid w:val="002A5E15"/>
    <w:rsid w:val="002A612E"/>
    <w:rsid w:val="002A639E"/>
    <w:rsid w:val="002A65DA"/>
    <w:rsid w:val="002A6B66"/>
    <w:rsid w:val="002A6C9D"/>
    <w:rsid w:val="002A6D6C"/>
    <w:rsid w:val="002A7406"/>
    <w:rsid w:val="002A78F2"/>
    <w:rsid w:val="002A79F9"/>
    <w:rsid w:val="002A7E0C"/>
    <w:rsid w:val="002B01E9"/>
    <w:rsid w:val="002B045A"/>
    <w:rsid w:val="002B04E9"/>
    <w:rsid w:val="002B0C90"/>
    <w:rsid w:val="002B0D9F"/>
    <w:rsid w:val="002B1106"/>
    <w:rsid w:val="002B1791"/>
    <w:rsid w:val="002B189F"/>
    <w:rsid w:val="002B1A60"/>
    <w:rsid w:val="002B1AE7"/>
    <w:rsid w:val="002B1C09"/>
    <w:rsid w:val="002B1FFD"/>
    <w:rsid w:val="002B2476"/>
    <w:rsid w:val="002B2BA5"/>
    <w:rsid w:val="002B2F46"/>
    <w:rsid w:val="002B3138"/>
    <w:rsid w:val="002B3593"/>
    <w:rsid w:val="002B3C60"/>
    <w:rsid w:val="002B3FD4"/>
    <w:rsid w:val="002B49D1"/>
    <w:rsid w:val="002B5258"/>
    <w:rsid w:val="002B546C"/>
    <w:rsid w:val="002B5BA7"/>
    <w:rsid w:val="002B6CD0"/>
    <w:rsid w:val="002B704B"/>
    <w:rsid w:val="002B71BF"/>
    <w:rsid w:val="002B7292"/>
    <w:rsid w:val="002B7448"/>
    <w:rsid w:val="002B7CF4"/>
    <w:rsid w:val="002C0301"/>
    <w:rsid w:val="002C0408"/>
    <w:rsid w:val="002C0629"/>
    <w:rsid w:val="002C13C7"/>
    <w:rsid w:val="002C171E"/>
    <w:rsid w:val="002C2C21"/>
    <w:rsid w:val="002C31D8"/>
    <w:rsid w:val="002C3537"/>
    <w:rsid w:val="002C3674"/>
    <w:rsid w:val="002C38CC"/>
    <w:rsid w:val="002C38EA"/>
    <w:rsid w:val="002C39B0"/>
    <w:rsid w:val="002C442D"/>
    <w:rsid w:val="002C468B"/>
    <w:rsid w:val="002C46FC"/>
    <w:rsid w:val="002C4B85"/>
    <w:rsid w:val="002C4BA8"/>
    <w:rsid w:val="002C5178"/>
    <w:rsid w:val="002C5D44"/>
    <w:rsid w:val="002C5E98"/>
    <w:rsid w:val="002C63DC"/>
    <w:rsid w:val="002C72B6"/>
    <w:rsid w:val="002C75F9"/>
    <w:rsid w:val="002C7C3E"/>
    <w:rsid w:val="002D001D"/>
    <w:rsid w:val="002D03C9"/>
    <w:rsid w:val="002D065E"/>
    <w:rsid w:val="002D0EA7"/>
    <w:rsid w:val="002D10A6"/>
    <w:rsid w:val="002D115C"/>
    <w:rsid w:val="002D19A2"/>
    <w:rsid w:val="002D1C30"/>
    <w:rsid w:val="002D205B"/>
    <w:rsid w:val="002D26C1"/>
    <w:rsid w:val="002D2F7B"/>
    <w:rsid w:val="002D2FEE"/>
    <w:rsid w:val="002D37C0"/>
    <w:rsid w:val="002D3D38"/>
    <w:rsid w:val="002D3DF8"/>
    <w:rsid w:val="002D3E59"/>
    <w:rsid w:val="002D4165"/>
    <w:rsid w:val="002D448E"/>
    <w:rsid w:val="002D4768"/>
    <w:rsid w:val="002D4949"/>
    <w:rsid w:val="002D64DE"/>
    <w:rsid w:val="002D7537"/>
    <w:rsid w:val="002D7C93"/>
    <w:rsid w:val="002D7E30"/>
    <w:rsid w:val="002E0D1C"/>
    <w:rsid w:val="002E0D55"/>
    <w:rsid w:val="002E0E5A"/>
    <w:rsid w:val="002E1CE6"/>
    <w:rsid w:val="002E1D0D"/>
    <w:rsid w:val="002E261C"/>
    <w:rsid w:val="002E283E"/>
    <w:rsid w:val="002E3364"/>
    <w:rsid w:val="002E3732"/>
    <w:rsid w:val="002E3770"/>
    <w:rsid w:val="002E3AB9"/>
    <w:rsid w:val="002E41A4"/>
    <w:rsid w:val="002E4495"/>
    <w:rsid w:val="002E493A"/>
    <w:rsid w:val="002E4C54"/>
    <w:rsid w:val="002E4C8B"/>
    <w:rsid w:val="002E4CC3"/>
    <w:rsid w:val="002E4F4C"/>
    <w:rsid w:val="002E52F2"/>
    <w:rsid w:val="002E557B"/>
    <w:rsid w:val="002E5A75"/>
    <w:rsid w:val="002E5A90"/>
    <w:rsid w:val="002E5C7A"/>
    <w:rsid w:val="002E62DA"/>
    <w:rsid w:val="002E677A"/>
    <w:rsid w:val="002E6802"/>
    <w:rsid w:val="002E6BCB"/>
    <w:rsid w:val="002E74A1"/>
    <w:rsid w:val="002E7B2C"/>
    <w:rsid w:val="002E7CE9"/>
    <w:rsid w:val="002F02A3"/>
    <w:rsid w:val="002F0736"/>
    <w:rsid w:val="002F0A3C"/>
    <w:rsid w:val="002F0D9A"/>
    <w:rsid w:val="002F0E58"/>
    <w:rsid w:val="002F1B65"/>
    <w:rsid w:val="002F1C6F"/>
    <w:rsid w:val="002F1D58"/>
    <w:rsid w:val="002F1F26"/>
    <w:rsid w:val="002F215B"/>
    <w:rsid w:val="002F21C5"/>
    <w:rsid w:val="002F230B"/>
    <w:rsid w:val="002F2984"/>
    <w:rsid w:val="002F3621"/>
    <w:rsid w:val="002F38FA"/>
    <w:rsid w:val="002F3B2D"/>
    <w:rsid w:val="002F4592"/>
    <w:rsid w:val="002F48A0"/>
    <w:rsid w:val="002F4C07"/>
    <w:rsid w:val="002F4C32"/>
    <w:rsid w:val="002F54A9"/>
    <w:rsid w:val="002F5854"/>
    <w:rsid w:val="002F5879"/>
    <w:rsid w:val="002F5DB3"/>
    <w:rsid w:val="002F6826"/>
    <w:rsid w:val="002F6D74"/>
    <w:rsid w:val="002F6E3E"/>
    <w:rsid w:val="002F7232"/>
    <w:rsid w:val="002F7784"/>
    <w:rsid w:val="00300516"/>
    <w:rsid w:val="0030101E"/>
    <w:rsid w:val="00301332"/>
    <w:rsid w:val="0030140F"/>
    <w:rsid w:val="00301810"/>
    <w:rsid w:val="00301E03"/>
    <w:rsid w:val="00302077"/>
    <w:rsid w:val="00302231"/>
    <w:rsid w:val="0030233E"/>
    <w:rsid w:val="003028DD"/>
    <w:rsid w:val="00302ACB"/>
    <w:rsid w:val="0030430A"/>
    <w:rsid w:val="00304443"/>
    <w:rsid w:val="0030497C"/>
    <w:rsid w:val="0030535D"/>
    <w:rsid w:val="00305429"/>
    <w:rsid w:val="00305758"/>
    <w:rsid w:val="00305854"/>
    <w:rsid w:val="00305C02"/>
    <w:rsid w:val="00306555"/>
    <w:rsid w:val="00306D06"/>
    <w:rsid w:val="00306F07"/>
    <w:rsid w:val="0030787D"/>
    <w:rsid w:val="00307ACD"/>
    <w:rsid w:val="00310648"/>
    <w:rsid w:val="0031095E"/>
    <w:rsid w:val="00310C83"/>
    <w:rsid w:val="003112D8"/>
    <w:rsid w:val="003116B1"/>
    <w:rsid w:val="00311749"/>
    <w:rsid w:val="0031197A"/>
    <w:rsid w:val="00311CF0"/>
    <w:rsid w:val="003129AC"/>
    <w:rsid w:val="00312BBD"/>
    <w:rsid w:val="00313012"/>
    <w:rsid w:val="003142AC"/>
    <w:rsid w:val="003143BE"/>
    <w:rsid w:val="00314588"/>
    <w:rsid w:val="00314742"/>
    <w:rsid w:val="0031487B"/>
    <w:rsid w:val="00314C13"/>
    <w:rsid w:val="00315157"/>
    <w:rsid w:val="00315491"/>
    <w:rsid w:val="00315649"/>
    <w:rsid w:val="003159AE"/>
    <w:rsid w:val="003164FD"/>
    <w:rsid w:val="0031669C"/>
    <w:rsid w:val="00316966"/>
    <w:rsid w:val="00316BB2"/>
    <w:rsid w:val="00316BF2"/>
    <w:rsid w:val="00317802"/>
    <w:rsid w:val="00317A6C"/>
    <w:rsid w:val="00317DA3"/>
    <w:rsid w:val="00317EE9"/>
    <w:rsid w:val="00320050"/>
    <w:rsid w:val="00320431"/>
    <w:rsid w:val="0032064F"/>
    <w:rsid w:val="00321079"/>
    <w:rsid w:val="0032163B"/>
    <w:rsid w:val="003217FD"/>
    <w:rsid w:val="00321BE9"/>
    <w:rsid w:val="00321C81"/>
    <w:rsid w:val="00322D12"/>
    <w:rsid w:val="00322F9C"/>
    <w:rsid w:val="00324882"/>
    <w:rsid w:val="00324A04"/>
    <w:rsid w:val="00324B28"/>
    <w:rsid w:val="00324FA1"/>
    <w:rsid w:val="00325054"/>
    <w:rsid w:val="003252F5"/>
    <w:rsid w:val="00325990"/>
    <w:rsid w:val="00325A2C"/>
    <w:rsid w:val="00325D0C"/>
    <w:rsid w:val="00325EC1"/>
    <w:rsid w:val="00326196"/>
    <w:rsid w:val="00326671"/>
    <w:rsid w:val="00326884"/>
    <w:rsid w:val="00326BAA"/>
    <w:rsid w:val="00326E36"/>
    <w:rsid w:val="0032708E"/>
    <w:rsid w:val="00327343"/>
    <w:rsid w:val="00327347"/>
    <w:rsid w:val="003277F4"/>
    <w:rsid w:val="003278BB"/>
    <w:rsid w:val="00327AB0"/>
    <w:rsid w:val="00327ADF"/>
    <w:rsid w:val="00327E72"/>
    <w:rsid w:val="00330FFE"/>
    <w:rsid w:val="003310FE"/>
    <w:rsid w:val="003311DB"/>
    <w:rsid w:val="00331BDE"/>
    <w:rsid w:val="00331FAE"/>
    <w:rsid w:val="003320B2"/>
    <w:rsid w:val="0033293C"/>
    <w:rsid w:val="00332AE1"/>
    <w:rsid w:val="00332EAF"/>
    <w:rsid w:val="0033371F"/>
    <w:rsid w:val="003339BC"/>
    <w:rsid w:val="00333A7A"/>
    <w:rsid w:val="00334424"/>
    <w:rsid w:val="00334841"/>
    <w:rsid w:val="00334CB1"/>
    <w:rsid w:val="00335614"/>
    <w:rsid w:val="00335E36"/>
    <w:rsid w:val="00336474"/>
    <w:rsid w:val="003365BD"/>
    <w:rsid w:val="003366C0"/>
    <w:rsid w:val="00336770"/>
    <w:rsid w:val="00336B41"/>
    <w:rsid w:val="00336D85"/>
    <w:rsid w:val="00337233"/>
    <w:rsid w:val="0033744D"/>
    <w:rsid w:val="0033750B"/>
    <w:rsid w:val="00337665"/>
    <w:rsid w:val="00340890"/>
    <w:rsid w:val="00340E6A"/>
    <w:rsid w:val="00341492"/>
    <w:rsid w:val="00341DC7"/>
    <w:rsid w:val="00342434"/>
    <w:rsid w:val="00342C83"/>
    <w:rsid w:val="003431E1"/>
    <w:rsid w:val="0034356C"/>
    <w:rsid w:val="003435A6"/>
    <w:rsid w:val="00343B86"/>
    <w:rsid w:val="00343CD9"/>
    <w:rsid w:val="0034410B"/>
    <w:rsid w:val="0034555D"/>
    <w:rsid w:val="00345F79"/>
    <w:rsid w:val="00347856"/>
    <w:rsid w:val="00350533"/>
    <w:rsid w:val="00350EE8"/>
    <w:rsid w:val="00351695"/>
    <w:rsid w:val="003517EF"/>
    <w:rsid w:val="00351E66"/>
    <w:rsid w:val="003529AB"/>
    <w:rsid w:val="00352A20"/>
    <w:rsid w:val="00352B6A"/>
    <w:rsid w:val="00352C6B"/>
    <w:rsid w:val="00352C94"/>
    <w:rsid w:val="00352E10"/>
    <w:rsid w:val="0035302F"/>
    <w:rsid w:val="00353303"/>
    <w:rsid w:val="00354838"/>
    <w:rsid w:val="0035488D"/>
    <w:rsid w:val="00354D29"/>
    <w:rsid w:val="003552B5"/>
    <w:rsid w:val="0035576B"/>
    <w:rsid w:val="00355BC1"/>
    <w:rsid w:val="00355BFD"/>
    <w:rsid w:val="003564AF"/>
    <w:rsid w:val="00356545"/>
    <w:rsid w:val="00356AF5"/>
    <w:rsid w:val="003570F6"/>
    <w:rsid w:val="003578CB"/>
    <w:rsid w:val="003578E5"/>
    <w:rsid w:val="00357D33"/>
    <w:rsid w:val="003606C1"/>
    <w:rsid w:val="00360B85"/>
    <w:rsid w:val="00361162"/>
    <w:rsid w:val="0036123D"/>
    <w:rsid w:val="00361F0B"/>
    <w:rsid w:val="00362097"/>
    <w:rsid w:val="00362199"/>
    <w:rsid w:val="003622B5"/>
    <w:rsid w:val="0036293E"/>
    <w:rsid w:val="00362D13"/>
    <w:rsid w:val="00362F2F"/>
    <w:rsid w:val="00363653"/>
    <w:rsid w:val="00363E02"/>
    <w:rsid w:val="00363E57"/>
    <w:rsid w:val="00363EC2"/>
    <w:rsid w:val="00364314"/>
    <w:rsid w:val="00364664"/>
    <w:rsid w:val="00364C0E"/>
    <w:rsid w:val="0036518F"/>
    <w:rsid w:val="003654A6"/>
    <w:rsid w:val="003656D8"/>
    <w:rsid w:val="00365CC8"/>
    <w:rsid w:val="00365D3A"/>
    <w:rsid w:val="00365E5E"/>
    <w:rsid w:val="0036670F"/>
    <w:rsid w:val="00366D59"/>
    <w:rsid w:val="00366E9E"/>
    <w:rsid w:val="0036705C"/>
    <w:rsid w:val="0036728D"/>
    <w:rsid w:val="00367581"/>
    <w:rsid w:val="00367C7E"/>
    <w:rsid w:val="0037060F"/>
    <w:rsid w:val="00370C12"/>
    <w:rsid w:val="0037107A"/>
    <w:rsid w:val="00371575"/>
    <w:rsid w:val="00372D85"/>
    <w:rsid w:val="00372DB7"/>
    <w:rsid w:val="00372FE0"/>
    <w:rsid w:val="0037356B"/>
    <w:rsid w:val="003739FC"/>
    <w:rsid w:val="00374186"/>
    <w:rsid w:val="003748F0"/>
    <w:rsid w:val="00374B34"/>
    <w:rsid w:val="00374F57"/>
    <w:rsid w:val="00375107"/>
    <w:rsid w:val="003755E3"/>
    <w:rsid w:val="0037601F"/>
    <w:rsid w:val="003764DF"/>
    <w:rsid w:val="003766AC"/>
    <w:rsid w:val="00376EB7"/>
    <w:rsid w:val="00376FA4"/>
    <w:rsid w:val="00377028"/>
    <w:rsid w:val="0037728D"/>
    <w:rsid w:val="003774D8"/>
    <w:rsid w:val="003777F4"/>
    <w:rsid w:val="00377DF0"/>
    <w:rsid w:val="0038020B"/>
    <w:rsid w:val="00380C19"/>
    <w:rsid w:val="00380D3E"/>
    <w:rsid w:val="00380DD6"/>
    <w:rsid w:val="00380E0F"/>
    <w:rsid w:val="00380F84"/>
    <w:rsid w:val="00381046"/>
    <w:rsid w:val="003810CE"/>
    <w:rsid w:val="00381562"/>
    <w:rsid w:val="00381774"/>
    <w:rsid w:val="00381AC1"/>
    <w:rsid w:val="00381B22"/>
    <w:rsid w:val="003820D6"/>
    <w:rsid w:val="00382A21"/>
    <w:rsid w:val="00383683"/>
    <w:rsid w:val="0038374D"/>
    <w:rsid w:val="00383815"/>
    <w:rsid w:val="00383CC8"/>
    <w:rsid w:val="00383EA3"/>
    <w:rsid w:val="0038403C"/>
    <w:rsid w:val="003840DA"/>
    <w:rsid w:val="003844CD"/>
    <w:rsid w:val="003846AB"/>
    <w:rsid w:val="00384893"/>
    <w:rsid w:val="00384BFC"/>
    <w:rsid w:val="00385068"/>
    <w:rsid w:val="00385352"/>
    <w:rsid w:val="00385C34"/>
    <w:rsid w:val="00385FA9"/>
    <w:rsid w:val="00386108"/>
    <w:rsid w:val="0038646E"/>
    <w:rsid w:val="0038664D"/>
    <w:rsid w:val="0038679B"/>
    <w:rsid w:val="00386A00"/>
    <w:rsid w:val="00386DEB"/>
    <w:rsid w:val="00387082"/>
    <w:rsid w:val="00387207"/>
    <w:rsid w:val="00387EF6"/>
    <w:rsid w:val="003907D6"/>
    <w:rsid w:val="00390A17"/>
    <w:rsid w:val="003914DB"/>
    <w:rsid w:val="003917C7"/>
    <w:rsid w:val="00391A6F"/>
    <w:rsid w:val="00391E85"/>
    <w:rsid w:val="0039211D"/>
    <w:rsid w:val="003921F5"/>
    <w:rsid w:val="0039282E"/>
    <w:rsid w:val="003933E2"/>
    <w:rsid w:val="003939BD"/>
    <w:rsid w:val="00393FB7"/>
    <w:rsid w:val="003941E8"/>
    <w:rsid w:val="00394C38"/>
    <w:rsid w:val="00394D25"/>
    <w:rsid w:val="003950D5"/>
    <w:rsid w:val="0039578F"/>
    <w:rsid w:val="0039619A"/>
    <w:rsid w:val="0039655A"/>
    <w:rsid w:val="00396998"/>
    <w:rsid w:val="00396B5A"/>
    <w:rsid w:val="00396C2C"/>
    <w:rsid w:val="00396E2A"/>
    <w:rsid w:val="00397DC1"/>
    <w:rsid w:val="003A014C"/>
    <w:rsid w:val="003A0C3D"/>
    <w:rsid w:val="003A1077"/>
    <w:rsid w:val="003A11CB"/>
    <w:rsid w:val="003A1395"/>
    <w:rsid w:val="003A15C1"/>
    <w:rsid w:val="003A19AE"/>
    <w:rsid w:val="003A1BAB"/>
    <w:rsid w:val="003A28B9"/>
    <w:rsid w:val="003A29E1"/>
    <w:rsid w:val="003A2EE0"/>
    <w:rsid w:val="003A3C71"/>
    <w:rsid w:val="003A4170"/>
    <w:rsid w:val="003A41D6"/>
    <w:rsid w:val="003A428F"/>
    <w:rsid w:val="003A5991"/>
    <w:rsid w:val="003A5FF2"/>
    <w:rsid w:val="003A65D0"/>
    <w:rsid w:val="003A6970"/>
    <w:rsid w:val="003A79E7"/>
    <w:rsid w:val="003A7D36"/>
    <w:rsid w:val="003B0056"/>
    <w:rsid w:val="003B017B"/>
    <w:rsid w:val="003B023D"/>
    <w:rsid w:val="003B02BB"/>
    <w:rsid w:val="003B0574"/>
    <w:rsid w:val="003B0B0B"/>
    <w:rsid w:val="003B0C59"/>
    <w:rsid w:val="003B0DCB"/>
    <w:rsid w:val="003B0ED3"/>
    <w:rsid w:val="003B1039"/>
    <w:rsid w:val="003B11A4"/>
    <w:rsid w:val="003B19F7"/>
    <w:rsid w:val="003B1A64"/>
    <w:rsid w:val="003B1A7A"/>
    <w:rsid w:val="003B1CFE"/>
    <w:rsid w:val="003B2413"/>
    <w:rsid w:val="003B29B9"/>
    <w:rsid w:val="003B3B0D"/>
    <w:rsid w:val="003B3C6C"/>
    <w:rsid w:val="003B43FA"/>
    <w:rsid w:val="003B4869"/>
    <w:rsid w:val="003B48EB"/>
    <w:rsid w:val="003B49BE"/>
    <w:rsid w:val="003B4E26"/>
    <w:rsid w:val="003B55AD"/>
    <w:rsid w:val="003B5776"/>
    <w:rsid w:val="003B5E8D"/>
    <w:rsid w:val="003B6207"/>
    <w:rsid w:val="003B696F"/>
    <w:rsid w:val="003B6FEF"/>
    <w:rsid w:val="003B70FB"/>
    <w:rsid w:val="003B7413"/>
    <w:rsid w:val="003B7770"/>
    <w:rsid w:val="003B7964"/>
    <w:rsid w:val="003B79FE"/>
    <w:rsid w:val="003C00B4"/>
    <w:rsid w:val="003C02ED"/>
    <w:rsid w:val="003C0414"/>
    <w:rsid w:val="003C135B"/>
    <w:rsid w:val="003C174E"/>
    <w:rsid w:val="003C2060"/>
    <w:rsid w:val="003C2ABC"/>
    <w:rsid w:val="003C2DF2"/>
    <w:rsid w:val="003C2F6A"/>
    <w:rsid w:val="003C30AB"/>
    <w:rsid w:val="003C33B1"/>
    <w:rsid w:val="003C34B7"/>
    <w:rsid w:val="003C3AE0"/>
    <w:rsid w:val="003C3FF2"/>
    <w:rsid w:val="003C4661"/>
    <w:rsid w:val="003C47B0"/>
    <w:rsid w:val="003C4F9A"/>
    <w:rsid w:val="003C50B4"/>
    <w:rsid w:val="003C533E"/>
    <w:rsid w:val="003C55A3"/>
    <w:rsid w:val="003C588F"/>
    <w:rsid w:val="003C5DFB"/>
    <w:rsid w:val="003C5F42"/>
    <w:rsid w:val="003C612C"/>
    <w:rsid w:val="003C7111"/>
    <w:rsid w:val="003C7203"/>
    <w:rsid w:val="003C7296"/>
    <w:rsid w:val="003C762A"/>
    <w:rsid w:val="003C7852"/>
    <w:rsid w:val="003C7BF6"/>
    <w:rsid w:val="003C7C17"/>
    <w:rsid w:val="003C7C50"/>
    <w:rsid w:val="003C7DC7"/>
    <w:rsid w:val="003D038E"/>
    <w:rsid w:val="003D0651"/>
    <w:rsid w:val="003D097D"/>
    <w:rsid w:val="003D0DA5"/>
    <w:rsid w:val="003D168B"/>
    <w:rsid w:val="003D1DE3"/>
    <w:rsid w:val="003D1F09"/>
    <w:rsid w:val="003D2258"/>
    <w:rsid w:val="003D2665"/>
    <w:rsid w:val="003D298B"/>
    <w:rsid w:val="003D3847"/>
    <w:rsid w:val="003D3B2B"/>
    <w:rsid w:val="003D3F72"/>
    <w:rsid w:val="003D4552"/>
    <w:rsid w:val="003D4FE5"/>
    <w:rsid w:val="003D515F"/>
    <w:rsid w:val="003D5D8E"/>
    <w:rsid w:val="003D608A"/>
    <w:rsid w:val="003D6617"/>
    <w:rsid w:val="003D6B3E"/>
    <w:rsid w:val="003D6E3D"/>
    <w:rsid w:val="003D726E"/>
    <w:rsid w:val="003D7BAB"/>
    <w:rsid w:val="003D7E4B"/>
    <w:rsid w:val="003E0307"/>
    <w:rsid w:val="003E0417"/>
    <w:rsid w:val="003E0642"/>
    <w:rsid w:val="003E067B"/>
    <w:rsid w:val="003E0A4A"/>
    <w:rsid w:val="003E0D0F"/>
    <w:rsid w:val="003E0E48"/>
    <w:rsid w:val="003E1316"/>
    <w:rsid w:val="003E1471"/>
    <w:rsid w:val="003E2053"/>
    <w:rsid w:val="003E29FD"/>
    <w:rsid w:val="003E36B3"/>
    <w:rsid w:val="003E3853"/>
    <w:rsid w:val="003E3C72"/>
    <w:rsid w:val="003E3F65"/>
    <w:rsid w:val="003E44DA"/>
    <w:rsid w:val="003E45A0"/>
    <w:rsid w:val="003E4856"/>
    <w:rsid w:val="003E4FD9"/>
    <w:rsid w:val="003E557E"/>
    <w:rsid w:val="003E57B9"/>
    <w:rsid w:val="003E5933"/>
    <w:rsid w:val="003E5B5D"/>
    <w:rsid w:val="003E64A7"/>
    <w:rsid w:val="003E6509"/>
    <w:rsid w:val="003E6A6C"/>
    <w:rsid w:val="003E6B36"/>
    <w:rsid w:val="003E7085"/>
    <w:rsid w:val="003E737C"/>
    <w:rsid w:val="003E76C9"/>
    <w:rsid w:val="003E76F6"/>
    <w:rsid w:val="003E778F"/>
    <w:rsid w:val="003E7BB5"/>
    <w:rsid w:val="003F0246"/>
    <w:rsid w:val="003F02BC"/>
    <w:rsid w:val="003F0565"/>
    <w:rsid w:val="003F05C4"/>
    <w:rsid w:val="003F111B"/>
    <w:rsid w:val="003F123A"/>
    <w:rsid w:val="003F1665"/>
    <w:rsid w:val="003F1809"/>
    <w:rsid w:val="003F1A1B"/>
    <w:rsid w:val="003F1EF2"/>
    <w:rsid w:val="003F237B"/>
    <w:rsid w:val="003F2989"/>
    <w:rsid w:val="003F2A1E"/>
    <w:rsid w:val="003F2B32"/>
    <w:rsid w:val="003F2F12"/>
    <w:rsid w:val="003F3464"/>
    <w:rsid w:val="003F3EEF"/>
    <w:rsid w:val="003F3FE2"/>
    <w:rsid w:val="003F4416"/>
    <w:rsid w:val="003F445B"/>
    <w:rsid w:val="003F49DA"/>
    <w:rsid w:val="003F4FA3"/>
    <w:rsid w:val="003F545F"/>
    <w:rsid w:val="003F57A4"/>
    <w:rsid w:val="003F5DE4"/>
    <w:rsid w:val="003F62DC"/>
    <w:rsid w:val="003F6A42"/>
    <w:rsid w:val="003F6E59"/>
    <w:rsid w:val="003F6F16"/>
    <w:rsid w:val="003F7110"/>
    <w:rsid w:val="003F7D7C"/>
    <w:rsid w:val="003F7E66"/>
    <w:rsid w:val="00400771"/>
    <w:rsid w:val="00400924"/>
    <w:rsid w:val="00400B65"/>
    <w:rsid w:val="00400B67"/>
    <w:rsid w:val="0040122C"/>
    <w:rsid w:val="004014C1"/>
    <w:rsid w:val="00401803"/>
    <w:rsid w:val="00401BBD"/>
    <w:rsid w:val="0040217A"/>
    <w:rsid w:val="00402ABB"/>
    <w:rsid w:val="00402BA2"/>
    <w:rsid w:val="00402E0B"/>
    <w:rsid w:val="00403030"/>
    <w:rsid w:val="00403E21"/>
    <w:rsid w:val="00404712"/>
    <w:rsid w:val="0040480E"/>
    <w:rsid w:val="00404942"/>
    <w:rsid w:val="00404A1F"/>
    <w:rsid w:val="00404D38"/>
    <w:rsid w:val="00405B66"/>
    <w:rsid w:val="00405E84"/>
    <w:rsid w:val="004063F2"/>
    <w:rsid w:val="00406637"/>
    <w:rsid w:val="00406A48"/>
    <w:rsid w:val="00406C4A"/>
    <w:rsid w:val="00407679"/>
    <w:rsid w:val="00407917"/>
    <w:rsid w:val="00410188"/>
    <w:rsid w:val="004102E7"/>
    <w:rsid w:val="0041120F"/>
    <w:rsid w:val="00411791"/>
    <w:rsid w:val="004117ED"/>
    <w:rsid w:val="004124E9"/>
    <w:rsid w:val="00412777"/>
    <w:rsid w:val="00412EA6"/>
    <w:rsid w:val="00412EC5"/>
    <w:rsid w:val="004131C8"/>
    <w:rsid w:val="0041440D"/>
    <w:rsid w:val="0041474E"/>
    <w:rsid w:val="00415348"/>
    <w:rsid w:val="00415491"/>
    <w:rsid w:val="0041565A"/>
    <w:rsid w:val="00415847"/>
    <w:rsid w:val="00415C6E"/>
    <w:rsid w:val="00415D83"/>
    <w:rsid w:val="00415EF1"/>
    <w:rsid w:val="00416205"/>
    <w:rsid w:val="00416725"/>
    <w:rsid w:val="00416772"/>
    <w:rsid w:val="004167FF"/>
    <w:rsid w:val="004169D5"/>
    <w:rsid w:val="004171AB"/>
    <w:rsid w:val="00417231"/>
    <w:rsid w:val="00417338"/>
    <w:rsid w:val="00417442"/>
    <w:rsid w:val="004179DE"/>
    <w:rsid w:val="00417B7E"/>
    <w:rsid w:val="00417E78"/>
    <w:rsid w:val="00420534"/>
    <w:rsid w:val="00420537"/>
    <w:rsid w:val="004209F1"/>
    <w:rsid w:val="00420A03"/>
    <w:rsid w:val="00420C6F"/>
    <w:rsid w:val="0042153F"/>
    <w:rsid w:val="004220F9"/>
    <w:rsid w:val="00422EAA"/>
    <w:rsid w:val="00422F72"/>
    <w:rsid w:val="00423145"/>
    <w:rsid w:val="0042344E"/>
    <w:rsid w:val="004235E2"/>
    <w:rsid w:val="00423CF0"/>
    <w:rsid w:val="00423D66"/>
    <w:rsid w:val="00424499"/>
    <w:rsid w:val="00424A5F"/>
    <w:rsid w:val="00424C15"/>
    <w:rsid w:val="004255F5"/>
    <w:rsid w:val="00425DD6"/>
    <w:rsid w:val="004263B0"/>
    <w:rsid w:val="004266BC"/>
    <w:rsid w:val="004269B5"/>
    <w:rsid w:val="00426F11"/>
    <w:rsid w:val="004273E7"/>
    <w:rsid w:val="00427509"/>
    <w:rsid w:val="00427A56"/>
    <w:rsid w:val="00427D49"/>
    <w:rsid w:val="00427E9F"/>
    <w:rsid w:val="00430217"/>
    <w:rsid w:val="0043102F"/>
    <w:rsid w:val="00431133"/>
    <w:rsid w:val="00431938"/>
    <w:rsid w:val="004325C4"/>
    <w:rsid w:val="00432731"/>
    <w:rsid w:val="00432AB0"/>
    <w:rsid w:val="00432B40"/>
    <w:rsid w:val="00432B7C"/>
    <w:rsid w:val="00432B95"/>
    <w:rsid w:val="00432D97"/>
    <w:rsid w:val="00432F11"/>
    <w:rsid w:val="004331EE"/>
    <w:rsid w:val="00433629"/>
    <w:rsid w:val="004338B4"/>
    <w:rsid w:val="004338D7"/>
    <w:rsid w:val="00433CCF"/>
    <w:rsid w:val="00433FF1"/>
    <w:rsid w:val="0043417D"/>
    <w:rsid w:val="00434617"/>
    <w:rsid w:val="00434A98"/>
    <w:rsid w:val="004354D0"/>
    <w:rsid w:val="004355C6"/>
    <w:rsid w:val="004355D0"/>
    <w:rsid w:val="004358F5"/>
    <w:rsid w:val="00435925"/>
    <w:rsid w:val="00435ADD"/>
    <w:rsid w:val="00435ED6"/>
    <w:rsid w:val="004363B8"/>
    <w:rsid w:val="00436788"/>
    <w:rsid w:val="0043692B"/>
    <w:rsid w:val="00436AFE"/>
    <w:rsid w:val="00436F22"/>
    <w:rsid w:val="0043730D"/>
    <w:rsid w:val="00437BDB"/>
    <w:rsid w:val="00437F82"/>
    <w:rsid w:val="00437FCB"/>
    <w:rsid w:val="0044041B"/>
    <w:rsid w:val="00440613"/>
    <w:rsid w:val="004407AD"/>
    <w:rsid w:val="00440EBF"/>
    <w:rsid w:val="0044103F"/>
    <w:rsid w:val="004415E7"/>
    <w:rsid w:val="004418AD"/>
    <w:rsid w:val="0044257D"/>
    <w:rsid w:val="00442885"/>
    <w:rsid w:val="0044299F"/>
    <w:rsid w:val="004430DE"/>
    <w:rsid w:val="00443471"/>
    <w:rsid w:val="00443938"/>
    <w:rsid w:val="00443A81"/>
    <w:rsid w:val="00443B07"/>
    <w:rsid w:val="0044528C"/>
    <w:rsid w:val="00445855"/>
    <w:rsid w:val="004458D8"/>
    <w:rsid w:val="00446107"/>
    <w:rsid w:val="004469F3"/>
    <w:rsid w:val="004474AA"/>
    <w:rsid w:val="0044782F"/>
    <w:rsid w:val="00447C2F"/>
    <w:rsid w:val="004503A1"/>
    <w:rsid w:val="00450509"/>
    <w:rsid w:val="0045089D"/>
    <w:rsid w:val="00450F28"/>
    <w:rsid w:val="00451E60"/>
    <w:rsid w:val="004525EA"/>
    <w:rsid w:val="00452A28"/>
    <w:rsid w:val="00452FCE"/>
    <w:rsid w:val="0045338E"/>
    <w:rsid w:val="004539B9"/>
    <w:rsid w:val="00453D9D"/>
    <w:rsid w:val="00453E3F"/>
    <w:rsid w:val="004540FD"/>
    <w:rsid w:val="00454D99"/>
    <w:rsid w:val="00455311"/>
    <w:rsid w:val="00455392"/>
    <w:rsid w:val="004556E6"/>
    <w:rsid w:val="00455A45"/>
    <w:rsid w:val="00455DA0"/>
    <w:rsid w:val="00456122"/>
    <w:rsid w:val="0045630D"/>
    <w:rsid w:val="004564CC"/>
    <w:rsid w:val="00456E5A"/>
    <w:rsid w:val="00457374"/>
    <w:rsid w:val="004573AC"/>
    <w:rsid w:val="00457861"/>
    <w:rsid w:val="00457A86"/>
    <w:rsid w:val="00457B44"/>
    <w:rsid w:val="00460168"/>
    <w:rsid w:val="0046071F"/>
    <w:rsid w:val="00460861"/>
    <w:rsid w:val="0046102A"/>
    <w:rsid w:val="0046155E"/>
    <w:rsid w:val="00461D65"/>
    <w:rsid w:val="00461FE8"/>
    <w:rsid w:val="0046239F"/>
    <w:rsid w:val="00462707"/>
    <w:rsid w:val="00462925"/>
    <w:rsid w:val="00462A07"/>
    <w:rsid w:val="00462AE6"/>
    <w:rsid w:val="00462D19"/>
    <w:rsid w:val="00462F40"/>
    <w:rsid w:val="00463579"/>
    <w:rsid w:val="00463935"/>
    <w:rsid w:val="00463FF0"/>
    <w:rsid w:val="004648D4"/>
    <w:rsid w:val="00464A3A"/>
    <w:rsid w:val="00464B67"/>
    <w:rsid w:val="00466008"/>
    <w:rsid w:val="00466022"/>
    <w:rsid w:val="004661A9"/>
    <w:rsid w:val="0046656E"/>
    <w:rsid w:val="00466927"/>
    <w:rsid w:val="004674BD"/>
    <w:rsid w:val="00467504"/>
    <w:rsid w:val="00467519"/>
    <w:rsid w:val="00467C21"/>
    <w:rsid w:val="004701CB"/>
    <w:rsid w:val="0047020D"/>
    <w:rsid w:val="0047083F"/>
    <w:rsid w:val="00470B38"/>
    <w:rsid w:val="00470F13"/>
    <w:rsid w:val="00471074"/>
    <w:rsid w:val="004712E4"/>
    <w:rsid w:val="00471665"/>
    <w:rsid w:val="004720FA"/>
    <w:rsid w:val="0047276A"/>
    <w:rsid w:val="0047300B"/>
    <w:rsid w:val="004735CD"/>
    <w:rsid w:val="0047379B"/>
    <w:rsid w:val="00473916"/>
    <w:rsid w:val="00473AA8"/>
    <w:rsid w:val="00473B03"/>
    <w:rsid w:val="00473B1E"/>
    <w:rsid w:val="00474277"/>
    <w:rsid w:val="00474474"/>
    <w:rsid w:val="004744B2"/>
    <w:rsid w:val="00474ACD"/>
    <w:rsid w:val="00474B3F"/>
    <w:rsid w:val="00474EE0"/>
    <w:rsid w:val="0047538A"/>
    <w:rsid w:val="004757C3"/>
    <w:rsid w:val="00475D1A"/>
    <w:rsid w:val="00475D3D"/>
    <w:rsid w:val="00476859"/>
    <w:rsid w:val="00476B61"/>
    <w:rsid w:val="00476E81"/>
    <w:rsid w:val="00476F46"/>
    <w:rsid w:val="0047750D"/>
    <w:rsid w:val="004808C6"/>
    <w:rsid w:val="00480AEF"/>
    <w:rsid w:val="00480CC6"/>
    <w:rsid w:val="004816F8"/>
    <w:rsid w:val="00481A9D"/>
    <w:rsid w:val="004820AC"/>
    <w:rsid w:val="00482101"/>
    <w:rsid w:val="004827D9"/>
    <w:rsid w:val="00482931"/>
    <w:rsid w:val="00482D8B"/>
    <w:rsid w:val="004831C4"/>
    <w:rsid w:val="004840E9"/>
    <w:rsid w:val="00485058"/>
    <w:rsid w:val="0048527F"/>
    <w:rsid w:val="00485639"/>
    <w:rsid w:val="004856CF"/>
    <w:rsid w:val="00485C6C"/>
    <w:rsid w:val="00485C78"/>
    <w:rsid w:val="00485CC9"/>
    <w:rsid w:val="00485CF9"/>
    <w:rsid w:val="00485D29"/>
    <w:rsid w:val="0048627C"/>
    <w:rsid w:val="0048671E"/>
    <w:rsid w:val="00486A20"/>
    <w:rsid w:val="00486D17"/>
    <w:rsid w:val="0048740B"/>
    <w:rsid w:val="00487EB0"/>
    <w:rsid w:val="0049022B"/>
    <w:rsid w:val="00490402"/>
    <w:rsid w:val="00490555"/>
    <w:rsid w:val="00490AE8"/>
    <w:rsid w:val="00490E86"/>
    <w:rsid w:val="0049113F"/>
    <w:rsid w:val="00491681"/>
    <w:rsid w:val="004916D8"/>
    <w:rsid w:val="00491792"/>
    <w:rsid w:val="00491843"/>
    <w:rsid w:val="00491B46"/>
    <w:rsid w:val="00491FBC"/>
    <w:rsid w:val="0049211E"/>
    <w:rsid w:val="004921F4"/>
    <w:rsid w:val="00492292"/>
    <w:rsid w:val="00492854"/>
    <w:rsid w:val="00492B46"/>
    <w:rsid w:val="00492C18"/>
    <w:rsid w:val="00492F68"/>
    <w:rsid w:val="00492F83"/>
    <w:rsid w:val="0049370C"/>
    <w:rsid w:val="00493CAB"/>
    <w:rsid w:val="00493FE4"/>
    <w:rsid w:val="004941A2"/>
    <w:rsid w:val="004941E1"/>
    <w:rsid w:val="00494256"/>
    <w:rsid w:val="00494483"/>
    <w:rsid w:val="0049479A"/>
    <w:rsid w:val="004947A9"/>
    <w:rsid w:val="004947EF"/>
    <w:rsid w:val="00494E8C"/>
    <w:rsid w:val="00495880"/>
    <w:rsid w:val="00495D46"/>
    <w:rsid w:val="00495FD0"/>
    <w:rsid w:val="00496603"/>
    <w:rsid w:val="00496888"/>
    <w:rsid w:val="00496A4B"/>
    <w:rsid w:val="00496B4E"/>
    <w:rsid w:val="00496BFD"/>
    <w:rsid w:val="00496F10"/>
    <w:rsid w:val="004973E4"/>
    <w:rsid w:val="00497A51"/>
    <w:rsid w:val="00497DB7"/>
    <w:rsid w:val="004A00D0"/>
    <w:rsid w:val="004A011B"/>
    <w:rsid w:val="004A02CD"/>
    <w:rsid w:val="004A170D"/>
    <w:rsid w:val="004A1BD2"/>
    <w:rsid w:val="004A1F64"/>
    <w:rsid w:val="004A20B7"/>
    <w:rsid w:val="004A24AF"/>
    <w:rsid w:val="004A2720"/>
    <w:rsid w:val="004A2D44"/>
    <w:rsid w:val="004A2F11"/>
    <w:rsid w:val="004A312B"/>
    <w:rsid w:val="004A31CA"/>
    <w:rsid w:val="004A35EA"/>
    <w:rsid w:val="004A37B7"/>
    <w:rsid w:val="004A39B5"/>
    <w:rsid w:val="004A3C18"/>
    <w:rsid w:val="004A43CE"/>
    <w:rsid w:val="004A486C"/>
    <w:rsid w:val="004A521E"/>
    <w:rsid w:val="004A6915"/>
    <w:rsid w:val="004A72C8"/>
    <w:rsid w:val="004A7646"/>
    <w:rsid w:val="004B02AC"/>
    <w:rsid w:val="004B0302"/>
    <w:rsid w:val="004B06DB"/>
    <w:rsid w:val="004B07BF"/>
    <w:rsid w:val="004B0845"/>
    <w:rsid w:val="004B137D"/>
    <w:rsid w:val="004B1637"/>
    <w:rsid w:val="004B1803"/>
    <w:rsid w:val="004B1B7E"/>
    <w:rsid w:val="004B260A"/>
    <w:rsid w:val="004B2B12"/>
    <w:rsid w:val="004B2BA2"/>
    <w:rsid w:val="004B2D03"/>
    <w:rsid w:val="004B2F85"/>
    <w:rsid w:val="004B30F8"/>
    <w:rsid w:val="004B37CA"/>
    <w:rsid w:val="004B391A"/>
    <w:rsid w:val="004B405A"/>
    <w:rsid w:val="004B4811"/>
    <w:rsid w:val="004B49A0"/>
    <w:rsid w:val="004B4C7B"/>
    <w:rsid w:val="004B4CA9"/>
    <w:rsid w:val="004B5C5B"/>
    <w:rsid w:val="004B5F66"/>
    <w:rsid w:val="004B628B"/>
    <w:rsid w:val="004B6B42"/>
    <w:rsid w:val="004B6E4C"/>
    <w:rsid w:val="004B7380"/>
    <w:rsid w:val="004B7CE1"/>
    <w:rsid w:val="004B7CFC"/>
    <w:rsid w:val="004C03ED"/>
    <w:rsid w:val="004C0D4E"/>
    <w:rsid w:val="004C10E4"/>
    <w:rsid w:val="004C187E"/>
    <w:rsid w:val="004C1A68"/>
    <w:rsid w:val="004C1C8D"/>
    <w:rsid w:val="004C1EF0"/>
    <w:rsid w:val="004C3369"/>
    <w:rsid w:val="004C407B"/>
    <w:rsid w:val="004C4537"/>
    <w:rsid w:val="004C4553"/>
    <w:rsid w:val="004C4724"/>
    <w:rsid w:val="004C472E"/>
    <w:rsid w:val="004C496F"/>
    <w:rsid w:val="004C5083"/>
    <w:rsid w:val="004C56DC"/>
    <w:rsid w:val="004C59BE"/>
    <w:rsid w:val="004C5AF9"/>
    <w:rsid w:val="004C657D"/>
    <w:rsid w:val="004C6D95"/>
    <w:rsid w:val="004C6E5E"/>
    <w:rsid w:val="004C6FE5"/>
    <w:rsid w:val="004C71B9"/>
    <w:rsid w:val="004C72D3"/>
    <w:rsid w:val="004C7764"/>
    <w:rsid w:val="004C7C48"/>
    <w:rsid w:val="004C7E6B"/>
    <w:rsid w:val="004D01AF"/>
    <w:rsid w:val="004D076E"/>
    <w:rsid w:val="004D0776"/>
    <w:rsid w:val="004D0E2D"/>
    <w:rsid w:val="004D1230"/>
    <w:rsid w:val="004D150F"/>
    <w:rsid w:val="004D179D"/>
    <w:rsid w:val="004D1DD5"/>
    <w:rsid w:val="004D1F64"/>
    <w:rsid w:val="004D27C8"/>
    <w:rsid w:val="004D2EDE"/>
    <w:rsid w:val="004D33C6"/>
    <w:rsid w:val="004D3776"/>
    <w:rsid w:val="004D3D1B"/>
    <w:rsid w:val="004D3DDF"/>
    <w:rsid w:val="004D3F32"/>
    <w:rsid w:val="004D48FF"/>
    <w:rsid w:val="004D4C25"/>
    <w:rsid w:val="004D4CAF"/>
    <w:rsid w:val="004D4D60"/>
    <w:rsid w:val="004D4E0F"/>
    <w:rsid w:val="004D4E97"/>
    <w:rsid w:val="004D5136"/>
    <w:rsid w:val="004D5B75"/>
    <w:rsid w:val="004D5B9D"/>
    <w:rsid w:val="004D5F2D"/>
    <w:rsid w:val="004D6AEE"/>
    <w:rsid w:val="004D7515"/>
    <w:rsid w:val="004D7B03"/>
    <w:rsid w:val="004D7D08"/>
    <w:rsid w:val="004E07D4"/>
    <w:rsid w:val="004E08D3"/>
    <w:rsid w:val="004E0A52"/>
    <w:rsid w:val="004E0BC4"/>
    <w:rsid w:val="004E0CA9"/>
    <w:rsid w:val="004E1608"/>
    <w:rsid w:val="004E1954"/>
    <w:rsid w:val="004E1B90"/>
    <w:rsid w:val="004E241B"/>
    <w:rsid w:val="004E24C3"/>
    <w:rsid w:val="004E24EE"/>
    <w:rsid w:val="004E2A1E"/>
    <w:rsid w:val="004E2AE2"/>
    <w:rsid w:val="004E3321"/>
    <w:rsid w:val="004E3A11"/>
    <w:rsid w:val="004E3A95"/>
    <w:rsid w:val="004E3E79"/>
    <w:rsid w:val="004E4520"/>
    <w:rsid w:val="004E4526"/>
    <w:rsid w:val="004E456D"/>
    <w:rsid w:val="004E4BB8"/>
    <w:rsid w:val="004E5025"/>
    <w:rsid w:val="004E5AA3"/>
    <w:rsid w:val="004E5F03"/>
    <w:rsid w:val="004E6F0E"/>
    <w:rsid w:val="004E70A3"/>
    <w:rsid w:val="004F00E1"/>
    <w:rsid w:val="004F0789"/>
    <w:rsid w:val="004F07EA"/>
    <w:rsid w:val="004F0BD0"/>
    <w:rsid w:val="004F0FE7"/>
    <w:rsid w:val="004F12BA"/>
    <w:rsid w:val="004F12CD"/>
    <w:rsid w:val="004F16ED"/>
    <w:rsid w:val="004F1989"/>
    <w:rsid w:val="004F1BAF"/>
    <w:rsid w:val="004F1EEA"/>
    <w:rsid w:val="004F28D7"/>
    <w:rsid w:val="004F2ADB"/>
    <w:rsid w:val="004F2DBF"/>
    <w:rsid w:val="004F4447"/>
    <w:rsid w:val="004F44DC"/>
    <w:rsid w:val="004F464C"/>
    <w:rsid w:val="004F480D"/>
    <w:rsid w:val="004F48A2"/>
    <w:rsid w:val="004F50E4"/>
    <w:rsid w:val="004F5186"/>
    <w:rsid w:val="004F52AE"/>
    <w:rsid w:val="004F5D67"/>
    <w:rsid w:val="004F63C0"/>
    <w:rsid w:val="004F6423"/>
    <w:rsid w:val="004F659D"/>
    <w:rsid w:val="004F6BE0"/>
    <w:rsid w:val="004F6DD7"/>
    <w:rsid w:val="004F72D2"/>
    <w:rsid w:val="004F741E"/>
    <w:rsid w:val="004F7481"/>
    <w:rsid w:val="004F7C5F"/>
    <w:rsid w:val="00500BF5"/>
    <w:rsid w:val="00500DD7"/>
    <w:rsid w:val="00501075"/>
    <w:rsid w:val="005015E1"/>
    <w:rsid w:val="00501638"/>
    <w:rsid w:val="005018AE"/>
    <w:rsid w:val="00501C38"/>
    <w:rsid w:val="005027F0"/>
    <w:rsid w:val="00502884"/>
    <w:rsid w:val="00502DBD"/>
    <w:rsid w:val="00503CE7"/>
    <w:rsid w:val="005041E9"/>
    <w:rsid w:val="00504309"/>
    <w:rsid w:val="00504600"/>
    <w:rsid w:val="00504655"/>
    <w:rsid w:val="00504925"/>
    <w:rsid w:val="00505E84"/>
    <w:rsid w:val="005066AD"/>
    <w:rsid w:val="00506906"/>
    <w:rsid w:val="00506C3D"/>
    <w:rsid w:val="005071A2"/>
    <w:rsid w:val="005077CA"/>
    <w:rsid w:val="0050785C"/>
    <w:rsid w:val="00507A3E"/>
    <w:rsid w:val="005109E2"/>
    <w:rsid w:val="00510D56"/>
    <w:rsid w:val="00510FE4"/>
    <w:rsid w:val="00511677"/>
    <w:rsid w:val="0051168D"/>
    <w:rsid w:val="005116A7"/>
    <w:rsid w:val="005116EC"/>
    <w:rsid w:val="00511706"/>
    <w:rsid w:val="00511832"/>
    <w:rsid w:val="00511BF5"/>
    <w:rsid w:val="00511FE0"/>
    <w:rsid w:val="005125E7"/>
    <w:rsid w:val="00512A74"/>
    <w:rsid w:val="00512C0C"/>
    <w:rsid w:val="00512FBC"/>
    <w:rsid w:val="00513335"/>
    <w:rsid w:val="0051396D"/>
    <w:rsid w:val="00513E10"/>
    <w:rsid w:val="0051444A"/>
    <w:rsid w:val="005146D4"/>
    <w:rsid w:val="00514D53"/>
    <w:rsid w:val="0051570A"/>
    <w:rsid w:val="005160E2"/>
    <w:rsid w:val="00516306"/>
    <w:rsid w:val="005168D7"/>
    <w:rsid w:val="00516E54"/>
    <w:rsid w:val="00516EF7"/>
    <w:rsid w:val="00516F7C"/>
    <w:rsid w:val="00517573"/>
    <w:rsid w:val="00520071"/>
    <w:rsid w:val="00520400"/>
    <w:rsid w:val="005207A4"/>
    <w:rsid w:val="00520825"/>
    <w:rsid w:val="005209E1"/>
    <w:rsid w:val="00520BA7"/>
    <w:rsid w:val="00520FC6"/>
    <w:rsid w:val="00521C9B"/>
    <w:rsid w:val="00521F63"/>
    <w:rsid w:val="005221AE"/>
    <w:rsid w:val="00522AAC"/>
    <w:rsid w:val="00523026"/>
    <w:rsid w:val="00523088"/>
    <w:rsid w:val="005231ED"/>
    <w:rsid w:val="0052346D"/>
    <w:rsid w:val="00524913"/>
    <w:rsid w:val="00524AA7"/>
    <w:rsid w:val="00524F97"/>
    <w:rsid w:val="005250B5"/>
    <w:rsid w:val="005251F5"/>
    <w:rsid w:val="00525EB5"/>
    <w:rsid w:val="00526257"/>
    <w:rsid w:val="0052652A"/>
    <w:rsid w:val="0052672D"/>
    <w:rsid w:val="00526996"/>
    <w:rsid w:val="005271F9"/>
    <w:rsid w:val="005276BB"/>
    <w:rsid w:val="0052798F"/>
    <w:rsid w:val="00527A69"/>
    <w:rsid w:val="00527E6A"/>
    <w:rsid w:val="00527F75"/>
    <w:rsid w:val="00527FCD"/>
    <w:rsid w:val="00530770"/>
    <w:rsid w:val="0053139E"/>
    <w:rsid w:val="0053152B"/>
    <w:rsid w:val="00531D02"/>
    <w:rsid w:val="00531D47"/>
    <w:rsid w:val="00531DD7"/>
    <w:rsid w:val="0053217F"/>
    <w:rsid w:val="0053261B"/>
    <w:rsid w:val="00532A73"/>
    <w:rsid w:val="00532AFF"/>
    <w:rsid w:val="00532B2F"/>
    <w:rsid w:val="00532BFB"/>
    <w:rsid w:val="00532D10"/>
    <w:rsid w:val="00532E1B"/>
    <w:rsid w:val="005333CD"/>
    <w:rsid w:val="005343C5"/>
    <w:rsid w:val="00534859"/>
    <w:rsid w:val="00534DF0"/>
    <w:rsid w:val="005353DE"/>
    <w:rsid w:val="00535730"/>
    <w:rsid w:val="005357D0"/>
    <w:rsid w:val="005357E1"/>
    <w:rsid w:val="00535875"/>
    <w:rsid w:val="0053640F"/>
    <w:rsid w:val="005366A8"/>
    <w:rsid w:val="00536978"/>
    <w:rsid w:val="005369AF"/>
    <w:rsid w:val="00536A0C"/>
    <w:rsid w:val="00536D9B"/>
    <w:rsid w:val="00536F18"/>
    <w:rsid w:val="00537A30"/>
    <w:rsid w:val="00537B54"/>
    <w:rsid w:val="00540870"/>
    <w:rsid w:val="00540DB7"/>
    <w:rsid w:val="0054188C"/>
    <w:rsid w:val="00541DAD"/>
    <w:rsid w:val="00541DD8"/>
    <w:rsid w:val="00541E42"/>
    <w:rsid w:val="00542EF8"/>
    <w:rsid w:val="005430D4"/>
    <w:rsid w:val="005439C7"/>
    <w:rsid w:val="005444C5"/>
    <w:rsid w:val="0054466E"/>
    <w:rsid w:val="0054478A"/>
    <w:rsid w:val="005448CE"/>
    <w:rsid w:val="00544EC1"/>
    <w:rsid w:val="0054513D"/>
    <w:rsid w:val="005454B1"/>
    <w:rsid w:val="00545B34"/>
    <w:rsid w:val="00545EA2"/>
    <w:rsid w:val="0054637E"/>
    <w:rsid w:val="00546641"/>
    <w:rsid w:val="00546785"/>
    <w:rsid w:val="00546ED7"/>
    <w:rsid w:val="00546F91"/>
    <w:rsid w:val="00547107"/>
    <w:rsid w:val="0054758A"/>
    <w:rsid w:val="00547A07"/>
    <w:rsid w:val="00547AB3"/>
    <w:rsid w:val="00547BB7"/>
    <w:rsid w:val="00547BE0"/>
    <w:rsid w:val="00550362"/>
    <w:rsid w:val="005508EC"/>
    <w:rsid w:val="00550E23"/>
    <w:rsid w:val="005512EA"/>
    <w:rsid w:val="0055164B"/>
    <w:rsid w:val="00551DEC"/>
    <w:rsid w:val="005520F6"/>
    <w:rsid w:val="00552252"/>
    <w:rsid w:val="005525CA"/>
    <w:rsid w:val="005525F1"/>
    <w:rsid w:val="00552B95"/>
    <w:rsid w:val="00552D24"/>
    <w:rsid w:val="005534C5"/>
    <w:rsid w:val="00553923"/>
    <w:rsid w:val="00553AB7"/>
    <w:rsid w:val="00554387"/>
    <w:rsid w:val="00554480"/>
    <w:rsid w:val="0055453A"/>
    <w:rsid w:val="00554A79"/>
    <w:rsid w:val="00554B06"/>
    <w:rsid w:val="00554B07"/>
    <w:rsid w:val="00554C49"/>
    <w:rsid w:val="00554FF6"/>
    <w:rsid w:val="005554A7"/>
    <w:rsid w:val="0055577E"/>
    <w:rsid w:val="00555A1F"/>
    <w:rsid w:val="00555CC6"/>
    <w:rsid w:val="005569A3"/>
    <w:rsid w:val="00556AEF"/>
    <w:rsid w:val="0055741B"/>
    <w:rsid w:val="00557E82"/>
    <w:rsid w:val="005604EA"/>
    <w:rsid w:val="00560A5D"/>
    <w:rsid w:val="00560C56"/>
    <w:rsid w:val="00560CA9"/>
    <w:rsid w:val="005617D8"/>
    <w:rsid w:val="00562013"/>
    <w:rsid w:val="00562520"/>
    <w:rsid w:val="005625F0"/>
    <w:rsid w:val="005634A3"/>
    <w:rsid w:val="00563525"/>
    <w:rsid w:val="0056360A"/>
    <w:rsid w:val="00563665"/>
    <w:rsid w:val="00563AFB"/>
    <w:rsid w:val="005641D1"/>
    <w:rsid w:val="0056440A"/>
    <w:rsid w:val="005644E8"/>
    <w:rsid w:val="00564524"/>
    <w:rsid w:val="0056461A"/>
    <w:rsid w:val="005646C5"/>
    <w:rsid w:val="0056480E"/>
    <w:rsid w:val="005649BB"/>
    <w:rsid w:val="00564E6E"/>
    <w:rsid w:val="0056512F"/>
    <w:rsid w:val="00565376"/>
    <w:rsid w:val="0056602B"/>
    <w:rsid w:val="005663F9"/>
    <w:rsid w:val="005664C0"/>
    <w:rsid w:val="00566E97"/>
    <w:rsid w:val="0056726B"/>
    <w:rsid w:val="00567920"/>
    <w:rsid w:val="00567BF8"/>
    <w:rsid w:val="00567F58"/>
    <w:rsid w:val="00567F96"/>
    <w:rsid w:val="00570113"/>
    <w:rsid w:val="0057048D"/>
    <w:rsid w:val="0057062D"/>
    <w:rsid w:val="005708EB"/>
    <w:rsid w:val="00570B70"/>
    <w:rsid w:val="00570BCB"/>
    <w:rsid w:val="00571511"/>
    <w:rsid w:val="0057183A"/>
    <w:rsid w:val="0057232B"/>
    <w:rsid w:val="0057289C"/>
    <w:rsid w:val="005728E2"/>
    <w:rsid w:val="00572D21"/>
    <w:rsid w:val="00573189"/>
    <w:rsid w:val="005732D3"/>
    <w:rsid w:val="0057353E"/>
    <w:rsid w:val="0057370E"/>
    <w:rsid w:val="00573756"/>
    <w:rsid w:val="005740E1"/>
    <w:rsid w:val="00574803"/>
    <w:rsid w:val="0057508E"/>
    <w:rsid w:val="00576536"/>
    <w:rsid w:val="0057657D"/>
    <w:rsid w:val="005767D1"/>
    <w:rsid w:val="00576895"/>
    <w:rsid w:val="005768A5"/>
    <w:rsid w:val="00576E62"/>
    <w:rsid w:val="00576EA5"/>
    <w:rsid w:val="005771D7"/>
    <w:rsid w:val="0057785D"/>
    <w:rsid w:val="00577D18"/>
    <w:rsid w:val="00580C06"/>
    <w:rsid w:val="005812BE"/>
    <w:rsid w:val="00581BAF"/>
    <w:rsid w:val="00582C2F"/>
    <w:rsid w:val="00582C31"/>
    <w:rsid w:val="00583130"/>
    <w:rsid w:val="005834FF"/>
    <w:rsid w:val="0058352C"/>
    <w:rsid w:val="00583868"/>
    <w:rsid w:val="005839F8"/>
    <w:rsid w:val="00583B6C"/>
    <w:rsid w:val="00583DDA"/>
    <w:rsid w:val="00584225"/>
    <w:rsid w:val="0058434D"/>
    <w:rsid w:val="00584486"/>
    <w:rsid w:val="005844F1"/>
    <w:rsid w:val="0058500F"/>
    <w:rsid w:val="0058628E"/>
    <w:rsid w:val="00586396"/>
    <w:rsid w:val="00586ADB"/>
    <w:rsid w:val="00586C9C"/>
    <w:rsid w:val="00586CA4"/>
    <w:rsid w:val="00587A8D"/>
    <w:rsid w:val="0059001A"/>
    <w:rsid w:val="00590B50"/>
    <w:rsid w:val="00590B75"/>
    <w:rsid w:val="00590BEF"/>
    <w:rsid w:val="00590CBA"/>
    <w:rsid w:val="00591464"/>
    <w:rsid w:val="00591902"/>
    <w:rsid w:val="00591A6C"/>
    <w:rsid w:val="00591B0A"/>
    <w:rsid w:val="005920DB"/>
    <w:rsid w:val="0059274D"/>
    <w:rsid w:val="0059293C"/>
    <w:rsid w:val="00592CB2"/>
    <w:rsid w:val="00593117"/>
    <w:rsid w:val="0059327C"/>
    <w:rsid w:val="0059362D"/>
    <w:rsid w:val="00593850"/>
    <w:rsid w:val="00593854"/>
    <w:rsid w:val="00593B05"/>
    <w:rsid w:val="00594236"/>
    <w:rsid w:val="00594E47"/>
    <w:rsid w:val="005950AD"/>
    <w:rsid w:val="005953D4"/>
    <w:rsid w:val="005956C4"/>
    <w:rsid w:val="00595800"/>
    <w:rsid w:val="00595EAD"/>
    <w:rsid w:val="00595FDA"/>
    <w:rsid w:val="0059603B"/>
    <w:rsid w:val="00596434"/>
    <w:rsid w:val="005968FE"/>
    <w:rsid w:val="0059691C"/>
    <w:rsid w:val="00596C1A"/>
    <w:rsid w:val="00597165"/>
    <w:rsid w:val="00597BF6"/>
    <w:rsid w:val="00597C08"/>
    <w:rsid w:val="00597CD6"/>
    <w:rsid w:val="005A0343"/>
    <w:rsid w:val="005A0645"/>
    <w:rsid w:val="005A0BEA"/>
    <w:rsid w:val="005A0CE9"/>
    <w:rsid w:val="005A0EF1"/>
    <w:rsid w:val="005A1245"/>
    <w:rsid w:val="005A13F9"/>
    <w:rsid w:val="005A173B"/>
    <w:rsid w:val="005A1CB4"/>
    <w:rsid w:val="005A1DC7"/>
    <w:rsid w:val="005A2C1C"/>
    <w:rsid w:val="005A338A"/>
    <w:rsid w:val="005A345E"/>
    <w:rsid w:val="005A36A9"/>
    <w:rsid w:val="005A36B2"/>
    <w:rsid w:val="005A391C"/>
    <w:rsid w:val="005A3ABB"/>
    <w:rsid w:val="005A3C22"/>
    <w:rsid w:val="005A3FDD"/>
    <w:rsid w:val="005A412C"/>
    <w:rsid w:val="005A45A2"/>
    <w:rsid w:val="005A4888"/>
    <w:rsid w:val="005A52E0"/>
    <w:rsid w:val="005A596E"/>
    <w:rsid w:val="005A5F41"/>
    <w:rsid w:val="005A60C5"/>
    <w:rsid w:val="005A623C"/>
    <w:rsid w:val="005A655C"/>
    <w:rsid w:val="005A6730"/>
    <w:rsid w:val="005A6875"/>
    <w:rsid w:val="005A6A5F"/>
    <w:rsid w:val="005A6AF2"/>
    <w:rsid w:val="005A6B74"/>
    <w:rsid w:val="005A70E1"/>
    <w:rsid w:val="005A788F"/>
    <w:rsid w:val="005B12E8"/>
    <w:rsid w:val="005B266B"/>
    <w:rsid w:val="005B35F6"/>
    <w:rsid w:val="005B35FC"/>
    <w:rsid w:val="005B3DD4"/>
    <w:rsid w:val="005B4070"/>
    <w:rsid w:val="005B413C"/>
    <w:rsid w:val="005B4B91"/>
    <w:rsid w:val="005B4DBE"/>
    <w:rsid w:val="005B5596"/>
    <w:rsid w:val="005B5D1E"/>
    <w:rsid w:val="005B61D0"/>
    <w:rsid w:val="005B6372"/>
    <w:rsid w:val="005B68C3"/>
    <w:rsid w:val="005B6D0C"/>
    <w:rsid w:val="005B7065"/>
    <w:rsid w:val="005B7255"/>
    <w:rsid w:val="005B75C0"/>
    <w:rsid w:val="005B76DF"/>
    <w:rsid w:val="005B77A3"/>
    <w:rsid w:val="005B7C2A"/>
    <w:rsid w:val="005C0480"/>
    <w:rsid w:val="005C07CC"/>
    <w:rsid w:val="005C096D"/>
    <w:rsid w:val="005C0BC3"/>
    <w:rsid w:val="005C0CD3"/>
    <w:rsid w:val="005C0F9E"/>
    <w:rsid w:val="005C1256"/>
    <w:rsid w:val="005C139C"/>
    <w:rsid w:val="005C17CD"/>
    <w:rsid w:val="005C245E"/>
    <w:rsid w:val="005C28B5"/>
    <w:rsid w:val="005C2B6E"/>
    <w:rsid w:val="005C3046"/>
    <w:rsid w:val="005C310B"/>
    <w:rsid w:val="005C3692"/>
    <w:rsid w:val="005C3BA7"/>
    <w:rsid w:val="005C3F28"/>
    <w:rsid w:val="005C43EC"/>
    <w:rsid w:val="005C5536"/>
    <w:rsid w:val="005C5C1A"/>
    <w:rsid w:val="005C5C5A"/>
    <w:rsid w:val="005C606B"/>
    <w:rsid w:val="005C6BC8"/>
    <w:rsid w:val="005C7394"/>
    <w:rsid w:val="005C755C"/>
    <w:rsid w:val="005D060B"/>
    <w:rsid w:val="005D0627"/>
    <w:rsid w:val="005D077C"/>
    <w:rsid w:val="005D0ADA"/>
    <w:rsid w:val="005D0BBC"/>
    <w:rsid w:val="005D0DBE"/>
    <w:rsid w:val="005D0EE8"/>
    <w:rsid w:val="005D0FE8"/>
    <w:rsid w:val="005D10C6"/>
    <w:rsid w:val="005D11F1"/>
    <w:rsid w:val="005D1799"/>
    <w:rsid w:val="005D2950"/>
    <w:rsid w:val="005D29C8"/>
    <w:rsid w:val="005D2B15"/>
    <w:rsid w:val="005D2D18"/>
    <w:rsid w:val="005D3285"/>
    <w:rsid w:val="005D334C"/>
    <w:rsid w:val="005D3E0F"/>
    <w:rsid w:val="005D4134"/>
    <w:rsid w:val="005D4171"/>
    <w:rsid w:val="005D437F"/>
    <w:rsid w:val="005D49E1"/>
    <w:rsid w:val="005D4B9D"/>
    <w:rsid w:val="005D4D72"/>
    <w:rsid w:val="005D4D8B"/>
    <w:rsid w:val="005D4DB3"/>
    <w:rsid w:val="005D4F1C"/>
    <w:rsid w:val="005D4F6C"/>
    <w:rsid w:val="005D5D2A"/>
    <w:rsid w:val="005D5F2C"/>
    <w:rsid w:val="005D64DC"/>
    <w:rsid w:val="005D6A12"/>
    <w:rsid w:val="005D6CCC"/>
    <w:rsid w:val="005D6DE4"/>
    <w:rsid w:val="005D6EAA"/>
    <w:rsid w:val="005D765A"/>
    <w:rsid w:val="005D7BE2"/>
    <w:rsid w:val="005D7C12"/>
    <w:rsid w:val="005E074C"/>
    <w:rsid w:val="005E0FC5"/>
    <w:rsid w:val="005E1783"/>
    <w:rsid w:val="005E1934"/>
    <w:rsid w:val="005E1D15"/>
    <w:rsid w:val="005E1DEF"/>
    <w:rsid w:val="005E1E13"/>
    <w:rsid w:val="005E21E6"/>
    <w:rsid w:val="005E2529"/>
    <w:rsid w:val="005E2A54"/>
    <w:rsid w:val="005E2CFD"/>
    <w:rsid w:val="005E31E4"/>
    <w:rsid w:val="005E323B"/>
    <w:rsid w:val="005E3427"/>
    <w:rsid w:val="005E349E"/>
    <w:rsid w:val="005E391D"/>
    <w:rsid w:val="005E3AD7"/>
    <w:rsid w:val="005E3C71"/>
    <w:rsid w:val="005E3CBE"/>
    <w:rsid w:val="005E43D9"/>
    <w:rsid w:val="005E462A"/>
    <w:rsid w:val="005E46CF"/>
    <w:rsid w:val="005E4C05"/>
    <w:rsid w:val="005E4C32"/>
    <w:rsid w:val="005E5139"/>
    <w:rsid w:val="005E53A4"/>
    <w:rsid w:val="005E5404"/>
    <w:rsid w:val="005E5D40"/>
    <w:rsid w:val="005E6422"/>
    <w:rsid w:val="005E6556"/>
    <w:rsid w:val="005E76A8"/>
    <w:rsid w:val="005E79A9"/>
    <w:rsid w:val="005E7EFC"/>
    <w:rsid w:val="005F0E4F"/>
    <w:rsid w:val="005F1110"/>
    <w:rsid w:val="005F160F"/>
    <w:rsid w:val="005F1A04"/>
    <w:rsid w:val="005F1BE1"/>
    <w:rsid w:val="005F1F34"/>
    <w:rsid w:val="005F2002"/>
    <w:rsid w:val="005F20B1"/>
    <w:rsid w:val="005F22B4"/>
    <w:rsid w:val="005F2B89"/>
    <w:rsid w:val="005F2BD8"/>
    <w:rsid w:val="005F2C20"/>
    <w:rsid w:val="005F30E7"/>
    <w:rsid w:val="005F3577"/>
    <w:rsid w:val="005F379E"/>
    <w:rsid w:val="005F3E96"/>
    <w:rsid w:val="005F4399"/>
    <w:rsid w:val="005F55E3"/>
    <w:rsid w:val="005F6554"/>
    <w:rsid w:val="005F6C30"/>
    <w:rsid w:val="005F70CC"/>
    <w:rsid w:val="005F7529"/>
    <w:rsid w:val="005F782E"/>
    <w:rsid w:val="005F7975"/>
    <w:rsid w:val="005F799D"/>
    <w:rsid w:val="005F7A04"/>
    <w:rsid w:val="005F7A6B"/>
    <w:rsid w:val="005F7B9D"/>
    <w:rsid w:val="00600044"/>
    <w:rsid w:val="0060014F"/>
    <w:rsid w:val="006005DA"/>
    <w:rsid w:val="00600638"/>
    <w:rsid w:val="00600683"/>
    <w:rsid w:val="006006BE"/>
    <w:rsid w:val="006007B6"/>
    <w:rsid w:val="0060152C"/>
    <w:rsid w:val="00601761"/>
    <w:rsid w:val="00601A93"/>
    <w:rsid w:val="00601AC9"/>
    <w:rsid w:val="00601B94"/>
    <w:rsid w:val="00601BF3"/>
    <w:rsid w:val="00601F9A"/>
    <w:rsid w:val="0060236A"/>
    <w:rsid w:val="00602497"/>
    <w:rsid w:val="00602AB4"/>
    <w:rsid w:val="006034E2"/>
    <w:rsid w:val="00603DAD"/>
    <w:rsid w:val="00604043"/>
    <w:rsid w:val="006045E4"/>
    <w:rsid w:val="0060481D"/>
    <w:rsid w:val="00604C9A"/>
    <w:rsid w:val="00605B5D"/>
    <w:rsid w:val="00605D86"/>
    <w:rsid w:val="00605FC2"/>
    <w:rsid w:val="006067AF"/>
    <w:rsid w:val="006070AF"/>
    <w:rsid w:val="006074F2"/>
    <w:rsid w:val="00607BE3"/>
    <w:rsid w:val="006105BE"/>
    <w:rsid w:val="0061082A"/>
    <w:rsid w:val="00610A3D"/>
    <w:rsid w:val="00610B39"/>
    <w:rsid w:val="00611669"/>
    <w:rsid w:val="00611819"/>
    <w:rsid w:val="00611B9E"/>
    <w:rsid w:val="00611DD5"/>
    <w:rsid w:val="006120CE"/>
    <w:rsid w:val="00612528"/>
    <w:rsid w:val="00612564"/>
    <w:rsid w:val="006125C1"/>
    <w:rsid w:val="006129FC"/>
    <w:rsid w:val="006133CB"/>
    <w:rsid w:val="006138B7"/>
    <w:rsid w:val="00613E2E"/>
    <w:rsid w:val="00614318"/>
    <w:rsid w:val="00614377"/>
    <w:rsid w:val="00614977"/>
    <w:rsid w:val="00614A3B"/>
    <w:rsid w:val="00614F8D"/>
    <w:rsid w:val="0061500A"/>
    <w:rsid w:val="00615240"/>
    <w:rsid w:val="00615599"/>
    <w:rsid w:val="00615657"/>
    <w:rsid w:val="006159A9"/>
    <w:rsid w:val="00615D96"/>
    <w:rsid w:val="00616282"/>
    <w:rsid w:val="006163E6"/>
    <w:rsid w:val="006163EA"/>
    <w:rsid w:val="00616EEF"/>
    <w:rsid w:val="006174DB"/>
    <w:rsid w:val="00617561"/>
    <w:rsid w:val="006175CD"/>
    <w:rsid w:val="00617973"/>
    <w:rsid w:val="00617BEA"/>
    <w:rsid w:val="00617F2D"/>
    <w:rsid w:val="00617F48"/>
    <w:rsid w:val="006201A4"/>
    <w:rsid w:val="006202A0"/>
    <w:rsid w:val="006203DB"/>
    <w:rsid w:val="006205BE"/>
    <w:rsid w:val="00620931"/>
    <w:rsid w:val="00620C6C"/>
    <w:rsid w:val="00621271"/>
    <w:rsid w:val="00621431"/>
    <w:rsid w:val="006218E4"/>
    <w:rsid w:val="00621957"/>
    <w:rsid w:val="0062231B"/>
    <w:rsid w:val="006223E8"/>
    <w:rsid w:val="00622669"/>
    <w:rsid w:val="0062293D"/>
    <w:rsid w:val="00622B5B"/>
    <w:rsid w:val="00622DC9"/>
    <w:rsid w:val="0062312B"/>
    <w:rsid w:val="006231C4"/>
    <w:rsid w:val="006231FC"/>
    <w:rsid w:val="00623D7E"/>
    <w:rsid w:val="006241DE"/>
    <w:rsid w:val="00624294"/>
    <w:rsid w:val="006242E7"/>
    <w:rsid w:val="00624C6E"/>
    <w:rsid w:val="00625051"/>
    <w:rsid w:val="00625085"/>
    <w:rsid w:val="006250F9"/>
    <w:rsid w:val="00625400"/>
    <w:rsid w:val="00625649"/>
    <w:rsid w:val="00625EDD"/>
    <w:rsid w:val="00625F2A"/>
    <w:rsid w:val="0062607D"/>
    <w:rsid w:val="006261D4"/>
    <w:rsid w:val="00626437"/>
    <w:rsid w:val="00626A09"/>
    <w:rsid w:val="0062738A"/>
    <w:rsid w:val="00627688"/>
    <w:rsid w:val="00627EA0"/>
    <w:rsid w:val="00630863"/>
    <w:rsid w:val="00630BF3"/>
    <w:rsid w:val="00630C10"/>
    <w:rsid w:val="0063117B"/>
    <w:rsid w:val="006311A2"/>
    <w:rsid w:val="0063135E"/>
    <w:rsid w:val="00631413"/>
    <w:rsid w:val="00631481"/>
    <w:rsid w:val="0063168C"/>
    <w:rsid w:val="00631991"/>
    <w:rsid w:val="00631AF2"/>
    <w:rsid w:val="00632614"/>
    <w:rsid w:val="006329EA"/>
    <w:rsid w:val="00632AD8"/>
    <w:rsid w:val="00632E1C"/>
    <w:rsid w:val="00632E27"/>
    <w:rsid w:val="00632EE3"/>
    <w:rsid w:val="0063320F"/>
    <w:rsid w:val="00633417"/>
    <w:rsid w:val="00633978"/>
    <w:rsid w:val="00633A65"/>
    <w:rsid w:val="00633F94"/>
    <w:rsid w:val="006340C2"/>
    <w:rsid w:val="006344B0"/>
    <w:rsid w:val="006346EA"/>
    <w:rsid w:val="00634925"/>
    <w:rsid w:val="00634A32"/>
    <w:rsid w:val="00634CC4"/>
    <w:rsid w:val="00634DED"/>
    <w:rsid w:val="006350C1"/>
    <w:rsid w:val="0063576C"/>
    <w:rsid w:val="00635A8C"/>
    <w:rsid w:val="00635C83"/>
    <w:rsid w:val="00635CAE"/>
    <w:rsid w:val="00636014"/>
    <w:rsid w:val="0063645A"/>
    <w:rsid w:val="00640DA3"/>
    <w:rsid w:val="00641091"/>
    <w:rsid w:val="00641325"/>
    <w:rsid w:val="00641A96"/>
    <w:rsid w:val="00641CFD"/>
    <w:rsid w:val="00641EDD"/>
    <w:rsid w:val="0064229D"/>
    <w:rsid w:val="00642A33"/>
    <w:rsid w:val="00643861"/>
    <w:rsid w:val="00644094"/>
    <w:rsid w:val="006443A5"/>
    <w:rsid w:val="006447D3"/>
    <w:rsid w:val="00644BA6"/>
    <w:rsid w:val="00644D59"/>
    <w:rsid w:val="006454D7"/>
    <w:rsid w:val="0064577B"/>
    <w:rsid w:val="00645E97"/>
    <w:rsid w:val="00645FB9"/>
    <w:rsid w:val="0064618E"/>
    <w:rsid w:val="00646408"/>
    <w:rsid w:val="00646C19"/>
    <w:rsid w:val="0064745E"/>
    <w:rsid w:val="006502C1"/>
    <w:rsid w:val="006502C7"/>
    <w:rsid w:val="006508DF"/>
    <w:rsid w:val="00650F47"/>
    <w:rsid w:val="006520F5"/>
    <w:rsid w:val="0065269C"/>
    <w:rsid w:val="006526EC"/>
    <w:rsid w:val="00652C39"/>
    <w:rsid w:val="00652EF0"/>
    <w:rsid w:val="0065326D"/>
    <w:rsid w:val="0065437E"/>
    <w:rsid w:val="00654505"/>
    <w:rsid w:val="00654535"/>
    <w:rsid w:val="00654870"/>
    <w:rsid w:val="00654C0A"/>
    <w:rsid w:val="00655167"/>
    <w:rsid w:val="006559FA"/>
    <w:rsid w:val="00656847"/>
    <w:rsid w:val="00656A6A"/>
    <w:rsid w:val="006572A6"/>
    <w:rsid w:val="00657349"/>
    <w:rsid w:val="00657A61"/>
    <w:rsid w:val="00657B5A"/>
    <w:rsid w:val="00660CC2"/>
    <w:rsid w:val="00660D68"/>
    <w:rsid w:val="00661331"/>
    <w:rsid w:val="00661E9E"/>
    <w:rsid w:val="006622BD"/>
    <w:rsid w:val="006626EB"/>
    <w:rsid w:val="00662D93"/>
    <w:rsid w:val="00662DA2"/>
    <w:rsid w:val="00662F61"/>
    <w:rsid w:val="0066332D"/>
    <w:rsid w:val="00663515"/>
    <w:rsid w:val="00663BE1"/>
    <w:rsid w:val="0066444B"/>
    <w:rsid w:val="00665053"/>
    <w:rsid w:val="00665125"/>
    <w:rsid w:val="006651BC"/>
    <w:rsid w:val="006652C9"/>
    <w:rsid w:val="006657B4"/>
    <w:rsid w:val="00665BB0"/>
    <w:rsid w:val="00665F03"/>
    <w:rsid w:val="00666319"/>
    <w:rsid w:val="00666361"/>
    <w:rsid w:val="006666C6"/>
    <w:rsid w:val="00666F4F"/>
    <w:rsid w:val="0066732C"/>
    <w:rsid w:val="00667347"/>
    <w:rsid w:val="006673E8"/>
    <w:rsid w:val="00667412"/>
    <w:rsid w:val="006674F7"/>
    <w:rsid w:val="006678CE"/>
    <w:rsid w:val="00670406"/>
    <w:rsid w:val="00670971"/>
    <w:rsid w:val="00670C6F"/>
    <w:rsid w:val="006713A7"/>
    <w:rsid w:val="0067151A"/>
    <w:rsid w:val="006716B4"/>
    <w:rsid w:val="00671898"/>
    <w:rsid w:val="00671B56"/>
    <w:rsid w:val="00671BD8"/>
    <w:rsid w:val="00671CB4"/>
    <w:rsid w:val="0067295F"/>
    <w:rsid w:val="006729F4"/>
    <w:rsid w:val="00672FBE"/>
    <w:rsid w:val="00673430"/>
    <w:rsid w:val="00673768"/>
    <w:rsid w:val="00673AA1"/>
    <w:rsid w:val="00673C5C"/>
    <w:rsid w:val="00673F03"/>
    <w:rsid w:val="006742CF"/>
    <w:rsid w:val="006744FF"/>
    <w:rsid w:val="00675953"/>
    <w:rsid w:val="00675CB4"/>
    <w:rsid w:val="00675EDA"/>
    <w:rsid w:val="006767A5"/>
    <w:rsid w:val="00676D15"/>
    <w:rsid w:val="006775C6"/>
    <w:rsid w:val="00677B92"/>
    <w:rsid w:val="00677CE1"/>
    <w:rsid w:val="00680209"/>
    <w:rsid w:val="00680612"/>
    <w:rsid w:val="006807A6"/>
    <w:rsid w:val="006810AD"/>
    <w:rsid w:val="00681F35"/>
    <w:rsid w:val="00681F84"/>
    <w:rsid w:val="00682E71"/>
    <w:rsid w:val="00683E6E"/>
    <w:rsid w:val="00683F9E"/>
    <w:rsid w:val="0068400E"/>
    <w:rsid w:val="006847A3"/>
    <w:rsid w:val="00685421"/>
    <w:rsid w:val="00685A2A"/>
    <w:rsid w:val="00685DCF"/>
    <w:rsid w:val="00686376"/>
    <w:rsid w:val="006867DF"/>
    <w:rsid w:val="00686921"/>
    <w:rsid w:val="00686A43"/>
    <w:rsid w:val="00686B1E"/>
    <w:rsid w:val="00686D5D"/>
    <w:rsid w:val="00687214"/>
    <w:rsid w:val="00687665"/>
    <w:rsid w:val="00687A24"/>
    <w:rsid w:val="00687AB0"/>
    <w:rsid w:val="00687AB2"/>
    <w:rsid w:val="00687E5B"/>
    <w:rsid w:val="0069017F"/>
    <w:rsid w:val="0069041A"/>
    <w:rsid w:val="006907A1"/>
    <w:rsid w:val="006907DE"/>
    <w:rsid w:val="00690E0E"/>
    <w:rsid w:val="00691075"/>
    <w:rsid w:val="0069183B"/>
    <w:rsid w:val="00691903"/>
    <w:rsid w:val="00691C84"/>
    <w:rsid w:val="00691EC5"/>
    <w:rsid w:val="00691F68"/>
    <w:rsid w:val="00691FCB"/>
    <w:rsid w:val="00692785"/>
    <w:rsid w:val="00692970"/>
    <w:rsid w:val="0069306C"/>
    <w:rsid w:val="0069366E"/>
    <w:rsid w:val="00693D46"/>
    <w:rsid w:val="00693FB4"/>
    <w:rsid w:val="0069438C"/>
    <w:rsid w:val="00694796"/>
    <w:rsid w:val="00695527"/>
    <w:rsid w:val="0069567B"/>
    <w:rsid w:val="00695B8C"/>
    <w:rsid w:val="00695D99"/>
    <w:rsid w:val="00695E3E"/>
    <w:rsid w:val="00695EE6"/>
    <w:rsid w:val="00695FC8"/>
    <w:rsid w:val="006967C3"/>
    <w:rsid w:val="00696825"/>
    <w:rsid w:val="00696890"/>
    <w:rsid w:val="00696B60"/>
    <w:rsid w:val="00696E6F"/>
    <w:rsid w:val="006970DE"/>
    <w:rsid w:val="00697457"/>
    <w:rsid w:val="006976F2"/>
    <w:rsid w:val="006A0481"/>
    <w:rsid w:val="006A0700"/>
    <w:rsid w:val="006A077D"/>
    <w:rsid w:val="006A087F"/>
    <w:rsid w:val="006A0B0B"/>
    <w:rsid w:val="006A113F"/>
    <w:rsid w:val="006A1298"/>
    <w:rsid w:val="006A159F"/>
    <w:rsid w:val="006A198E"/>
    <w:rsid w:val="006A1FD2"/>
    <w:rsid w:val="006A245A"/>
    <w:rsid w:val="006A2488"/>
    <w:rsid w:val="006A2A6E"/>
    <w:rsid w:val="006A2F79"/>
    <w:rsid w:val="006A2FEF"/>
    <w:rsid w:val="006A35FE"/>
    <w:rsid w:val="006A376C"/>
    <w:rsid w:val="006A3773"/>
    <w:rsid w:val="006A3AFC"/>
    <w:rsid w:val="006A3B07"/>
    <w:rsid w:val="006A3EE6"/>
    <w:rsid w:val="006A45B7"/>
    <w:rsid w:val="006A546B"/>
    <w:rsid w:val="006A54EB"/>
    <w:rsid w:val="006A5917"/>
    <w:rsid w:val="006A599B"/>
    <w:rsid w:val="006A5FC6"/>
    <w:rsid w:val="006A6554"/>
    <w:rsid w:val="006A6621"/>
    <w:rsid w:val="006A68D9"/>
    <w:rsid w:val="006A74E9"/>
    <w:rsid w:val="006A755B"/>
    <w:rsid w:val="006A76C9"/>
    <w:rsid w:val="006A7858"/>
    <w:rsid w:val="006A7B66"/>
    <w:rsid w:val="006A7C7A"/>
    <w:rsid w:val="006B04DE"/>
    <w:rsid w:val="006B05FC"/>
    <w:rsid w:val="006B0C51"/>
    <w:rsid w:val="006B0EA2"/>
    <w:rsid w:val="006B1387"/>
    <w:rsid w:val="006B1625"/>
    <w:rsid w:val="006B1A32"/>
    <w:rsid w:val="006B1D33"/>
    <w:rsid w:val="006B2419"/>
    <w:rsid w:val="006B24A9"/>
    <w:rsid w:val="006B252C"/>
    <w:rsid w:val="006B2CC7"/>
    <w:rsid w:val="006B3070"/>
    <w:rsid w:val="006B333D"/>
    <w:rsid w:val="006B3BED"/>
    <w:rsid w:val="006B4098"/>
    <w:rsid w:val="006B4198"/>
    <w:rsid w:val="006B44B7"/>
    <w:rsid w:val="006B4A3F"/>
    <w:rsid w:val="006B4BBC"/>
    <w:rsid w:val="006B4D6F"/>
    <w:rsid w:val="006B4DE4"/>
    <w:rsid w:val="006B5153"/>
    <w:rsid w:val="006B5167"/>
    <w:rsid w:val="006B5723"/>
    <w:rsid w:val="006B5CBE"/>
    <w:rsid w:val="006B5D97"/>
    <w:rsid w:val="006B6036"/>
    <w:rsid w:val="006B6583"/>
    <w:rsid w:val="006B69FF"/>
    <w:rsid w:val="006B6A01"/>
    <w:rsid w:val="006B7205"/>
    <w:rsid w:val="006B7CA9"/>
    <w:rsid w:val="006B7EFE"/>
    <w:rsid w:val="006C05B7"/>
    <w:rsid w:val="006C05D7"/>
    <w:rsid w:val="006C0993"/>
    <w:rsid w:val="006C0ED3"/>
    <w:rsid w:val="006C0F10"/>
    <w:rsid w:val="006C169C"/>
    <w:rsid w:val="006C1876"/>
    <w:rsid w:val="006C1A1E"/>
    <w:rsid w:val="006C1A90"/>
    <w:rsid w:val="006C1BA7"/>
    <w:rsid w:val="006C2229"/>
    <w:rsid w:val="006C2817"/>
    <w:rsid w:val="006C2AFA"/>
    <w:rsid w:val="006C2C77"/>
    <w:rsid w:val="006C308C"/>
    <w:rsid w:val="006C3855"/>
    <w:rsid w:val="006C386C"/>
    <w:rsid w:val="006C38A9"/>
    <w:rsid w:val="006C3AC4"/>
    <w:rsid w:val="006C42F3"/>
    <w:rsid w:val="006C441C"/>
    <w:rsid w:val="006C44CC"/>
    <w:rsid w:val="006C498D"/>
    <w:rsid w:val="006C4D45"/>
    <w:rsid w:val="006C4DBE"/>
    <w:rsid w:val="006C53FB"/>
    <w:rsid w:val="006C5E61"/>
    <w:rsid w:val="006C6842"/>
    <w:rsid w:val="006C6A73"/>
    <w:rsid w:val="006C6D75"/>
    <w:rsid w:val="006C6EA8"/>
    <w:rsid w:val="006C7162"/>
    <w:rsid w:val="006D001C"/>
    <w:rsid w:val="006D0A03"/>
    <w:rsid w:val="006D0CC2"/>
    <w:rsid w:val="006D0FBB"/>
    <w:rsid w:val="006D1184"/>
    <w:rsid w:val="006D1928"/>
    <w:rsid w:val="006D1F9A"/>
    <w:rsid w:val="006D207C"/>
    <w:rsid w:val="006D21D0"/>
    <w:rsid w:val="006D3332"/>
    <w:rsid w:val="006D368A"/>
    <w:rsid w:val="006D384C"/>
    <w:rsid w:val="006D3D00"/>
    <w:rsid w:val="006D4550"/>
    <w:rsid w:val="006D45F7"/>
    <w:rsid w:val="006D46EE"/>
    <w:rsid w:val="006D4C40"/>
    <w:rsid w:val="006D510F"/>
    <w:rsid w:val="006D532B"/>
    <w:rsid w:val="006D5A00"/>
    <w:rsid w:val="006D5F43"/>
    <w:rsid w:val="006D5FCA"/>
    <w:rsid w:val="006D665A"/>
    <w:rsid w:val="006D6888"/>
    <w:rsid w:val="006D69C1"/>
    <w:rsid w:val="006D6B24"/>
    <w:rsid w:val="006D6ED4"/>
    <w:rsid w:val="006D6EFE"/>
    <w:rsid w:val="006D6F9F"/>
    <w:rsid w:val="006D6FB0"/>
    <w:rsid w:val="006D70F2"/>
    <w:rsid w:val="006D7147"/>
    <w:rsid w:val="006D7863"/>
    <w:rsid w:val="006D7B53"/>
    <w:rsid w:val="006E0215"/>
    <w:rsid w:val="006E0658"/>
    <w:rsid w:val="006E07E8"/>
    <w:rsid w:val="006E0A0A"/>
    <w:rsid w:val="006E0B4B"/>
    <w:rsid w:val="006E0D7C"/>
    <w:rsid w:val="006E128E"/>
    <w:rsid w:val="006E179E"/>
    <w:rsid w:val="006E1B47"/>
    <w:rsid w:val="006E1B5E"/>
    <w:rsid w:val="006E1DAE"/>
    <w:rsid w:val="006E2170"/>
    <w:rsid w:val="006E2598"/>
    <w:rsid w:val="006E3258"/>
    <w:rsid w:val="006E3891"/>
    <w:rsid w:val="006E3897"/>
    <w:rsid w:val="006E3B31"/>
    <w:rsid w:val="006E3BB2"/>
    <w:rsid w:val="006E400F"/>
    <w:rsid w:val="006E4254"/>
    <w:rsid w:val="006E4588"/>
    <w:rsid w:val="006E4666"/>
    <w:rsid w:val="006E488B"/>
    <w:rsid w:val="006E518E"/>
    <w:rsid w:val="006E52AE"/>
    <w:rsid w:val="006E54F5"/>
    <w:rsid w:val="006E5683"/>
    <w:rsid w:val="006E6224"/>
    <w:rsid w:val="006E652B"/>
    <w:rsid w:val="006E6D6B"/>
    <w:rsid w:val="006E6F78"/>
    <w:rsid w:val="006E764E"/>
    <w:rsid w:val="006E79D8"/>
    <w:rsid w:val="006E7EEE"/>
    <w:rsid w:val="006F0209"/>
    <w:rsid w:val="006F03EB"/>
    <w:rsid w:val="006F0BD0"/>
    <w:rsid w:val="006F0FD1"/>
    <w:rsid w:val="006F122A"/>
    <w:rsid w:val="006F12CE"/>
    <w:rsid w:val="006F1677"/>
    <w:rsid w:val="006F1725"/>
    <w:rsid w:val="006F205A"/>
    <w:rsid w:val="006F29B0"/>
    <w:rsid w:val="006F2A41"/>
    <w:rsid w:val="006F3AF0"/>
    <w:rsid w:val="006F3D67"/>
    <w:rsid w:val="006F3D7C"/>
    <w:rsid w:val="006F3E76"/>
    <w:rsid w:val="006F3EF6"/>
    <w:rsid w:val="006F43BC"/>
    <w:rsid w:val="006F484C"/>
    <w:rsid w:val="006F5702"/>
    <w:rsid w:val="006F612E"/>
    <w:rsid w:val="006F704C"/>
    <w:rsid w:val="006F7284"/>
    <w:rsid w:val="006F763B"/>
    <w:rsid w:val="006F7846"/>
    <w:rsid w:val="006F7869"/>
    <w:rsid w:val="0070004B"/>
    <w:rsid w:val="007001E2"/>
    <w:rsid w:val="007004A5"/>
    <w:rsid w:val="00700599"/>
    <w:rsid w:val="00700624"/>
    <w:rsid w:val="00700F82"/>
    <w:rsid w:val="007010CD"/>
    <w:rsid w:val="00701115"/>
    <w:rsid w:val="007012F1"/>
    <w:rsid w:val="007013CD"/>
    <w:rsid w:val="00701407"/>
    <w:rsid w:val="00701D9E"/>
    <w:rsid w:val="007022F6"/>
    <w:rsid w:val="00702550"/>
    <w:rsid w:val="0070272E"/>
    <w:rsid w:val="00703794"/>
    <w:rsid w:val="00703CA4"/>
    <w:rsid w:val="00703EB4"/>
    <w:rsid w:val="00704081"/>
    <w:rsid w:val="00704276"/>
    <w:rsid w:val="00704BA2"/>
    <w:rsid w:val="007053F3"/>
    <w:rsid w:val="00705781"/>
    <w:rsid w:val="00705B83"/>
    <w:rsid w:val="00705C60"/>
    <w:rsid w:val="00705CE2"/>
    <w:rsid w:val="00705D3D"/>
    <w:rsid w:val="00705FE9"/>
    <w:rsid w:val="0070623A"/>
    <w:rsid w:val="00706584"/>
    <w:rsid w:val="00706951"/>
    <w:rsid w:val="00706B30"/>
    <w:rsid w:val="00706ED3"/>
    <w:rsid w:val="00706FFC"/>
    <w:rsid w:val="00707790"/>
    <w:rsid w:val="0071033C"/>
    <w:rsid w:val="00710A9A"/>
    <w:rsid w:val="00710AB2"/>
    <w:rsid w:val="00710AD8"/>
    <w:rsid w:val="00710E23"/>
    <w:rsid w:val="007111D3"/>
    <w:rsid w:val="00711211"/>
    <w:rsid w:val="00711815"/>
    <w:rsid w:val="007118F7"/>
    <w:rsid w:val="00711AA8"/>
    <w:rsid w:val="00711B74"/>
    <w:rsid w:val="00711BE2"/>
    <w:rsid w:val="007127EC"/>
    <w:rsid w:val="007128D5"/>
    <w:rsid w:val="00712D1B"/>
    <w:rsid w:val="0071371B"/>
    <w:rsid w:val="007140B3"/>
    <w:rsid w:val="007141B9"/>
    <w:rsid w:val="00714DCB"/>
    <w:rsid w:val="00715035"/>
    <w:rsid w:val="00715174"/>
    <w:rsid w:val="007153C8"/>
    <w:rsid w:val="007156EB"/>
    <w:rsid w:val="00715A8C"/>
    <w:rsid w:val="00715CD7"/>
    <w:rsid w:val="007164EE"/>
    <w:rsid w:val="007167BF"/>
    <w:rsid w:val="007202C0"/>
    <w:rsid w:val="00720448"/>
    <w:rsid w:val="00720AB8"/>
    <w:rsid w:val="00720CE0"/>
    <w:rsid w:val="0072120C"/>
    <w:rsid w:val="007221A5"/>
    <w:rsid w:val="0072288D"/>
    <w:rsid w:val="00722CE1"/>
    <w:rsid w:val="007237BD"/>
    <w:rsid w:val="00723A7B"/>
    <w:rsid w:val="00723AF3"/>
    <w:rsid w:val="00723DFF"/>
    <w:rsid w:val="00723EAF"/>
    <w:rsid w:val="00723F28"/>
    <w:rsid w:val="007241CF"/>
    <w:rsid w:val="007244AD"/>
    <w:rsid w:val="00724559"/>
    <w:rsid w:val="00724C5D"/>
    <w:rsid w:val="00724FBB"/>
    <w:rsid w:val="0072507E"/>
    <w:rsid w:val="007250DB"/>
    <w:rsid w:val="007252DE"/>
    <w:rsid w:val="00725683"/>
    <w:rsid w:val="00726585"/>
    <w:rsid w:val="007270D6"/>
    <w:rsid w:val="007277C1"/>
    <w:rsid w:val="00727AA3"/>
    <w:rsid w:val="00727AF7"/>
    <w:rsid w:val="00727BA9"/>
    <w:rsid w:val="0073031C"/>
    <w:rsid w:val="007306EB"/>
    <w:rsid w:val="00730D45"/>
    <w:rsid w:val="00730F21"/>
    <w:rsid w:val="00731417"/>
    <w:rsid w:val="00731BD8"/>
    <w:rsid w:val="00731FE7"/>
    <w:rsid w:val="00732158"/>
    <w:rsid w:val="0073281F"/>
    <w:rsid w:val="00733094"/>
    <w:rsid w:val="007347FC"/>
    <w:rsid w:val="0073496B"/>
    <w:rsid w:val="00734A5E"/>
    <w:rsid w:val="00734BD7"/>
    <w:rsid w:val="00734DF7"/>
    <w:rsid w:val="0073552C"/>
    <w:rsid w:val="00735BC0"/>
    <w:rsid w:val="00735F95"/>
    <w:rsid w:val="00736027"/>
    <w:rsid w:val="00737024"/>
    <w:rsid w:val="0073758E"/>
    <w:rsid w:val="00737BA3"/>
    <w:rsid w:val="0074039B"/>
    <w:rsid w:val="00740B7E"/>
    <w:rsid w:val="00740D39"/>
    <w:rsid w:val="007416F8"/>
    <w:rsid w:val="0074182B"/>
    <w:rsid w:val="007419E8"/>
    <w:rsid w:val="00741A59"/>
    <w:rsid w:val="00741BAB"/>
    <w:rsid w:val="00741BC4"/>
    <w:rsid w:val="00742CA1"/>
    <w:rsid w:val="00742CD8"/>
    <w:rsid w:val="0074394E"/>
    <w:rsid w:val="0074404D"/>
    <w:rsid w:val="00744089"/>
    <w:rsid w:val="007448F9"/>
    <w:rsid w:val="00744A16"/>
    <w:rsid w:val="00744DED"/>
    <w:rsid w:val="00744ECB"/>
    <w:rsid w:val="00744FFC"/>
    <w:rsid w:val="00745627"/>
    <w:rsid w:val="0074577F"/>
    <w:rsid w:val="007457B1"/>
    <w:rsid w:val="00745D3A"/>
    <w:rsid w:val="007461D6"/>
    <w:rsid w:val="00746B68"/>
    <w:rsid w:val="00747B02"/>
    <w:rsid w:val="00747D0A"/>
    <w:rsid w:val="007502D1"/>
    <w:rsid w:val="007508D5"/>
    <w:rsid w:val="00750A1D"/>
    <w:rsid w:val="00751181"/>
    <w:rsid w:val="0075122D"/>
    <w:rsid w:val="00751BFD"/>
    <w:rsid w:val="00751DED"/>
    <w:rsid w:val="00751E67"/>
    <w:rsid w:val="00751F1B"/>
    <w:rsid w:val="0075217C"/>
    <w:rsid w:val="0075338F"/>
    <w:rsid w:val="0075355C"/>
    <w:rsid w:val="0075360D"/>
    <w:rsid w:val="00753C1B"/>
    <w:rsid w:val="00754142"/>
    <w:rsid w:val="007555BD"/>
    <w:rsid w:val="00755890"/>
    <w:rsid w:val="0075595F"/>
    <w:rsid w:val="00755A38"/>
    <w:rsid w:val="007561A5"/>
    <w:rsid w:val="00756237"/>
    <w:rsid w:val="00756269"/>
    <w:rsid w:val="0075637B"/>
    <w:rsid w:val="007564F4"/>
    <w:rsid w:val="00756BE7"/>
    <w:rsid w:val="0075705B"/>
    <w:rsid w:val="007571B3"/>
    <w:rsid w:val="0075764B"/>
    <w:rsid w:val="007577D4"/>
    <w:rsid w:val="00757BC0"/>
    <w:rsid w:val="00757E43"/>
    <w:rsid w:val="007600F7"/>
    <w:rsid w:val="00760200"/>
    <w:rsid w:val="00760CD3"/>
    <w:rsid w:val="007611CA"/>
    <w:rsid w:val="007614BA"/>
    <w:rsid w:val="00761623"/>
    <w:rsid w:val="00761794"/>
    <w:rsid w:val="007619A1"/>
    <w:rsid w:val="00761C55"/>
    <w:rsid w:val="00761EA4"/>
    <w:rsid w:val="00762174"/>
    <w:rsid w:val="00762517"/>
    <w:rsid w:val="0076271B"/>
    <w:rsid w:val="00762821"/>
    <w:rsid w:val="0076397E"/>
    <w:rsid w:val="00764991"/>
    <w:rsid w:val="007652BF"/>
    <w:rsid w:val="00765658"/>
    <w:rsid w:val="00765800"/>
    <w:rsid w:val="00766968"/>
    <w:rsid w:val="00766A4A"/>
    <w:rsid w:val="00766CA7"/>
    <w:rsid w:val="00767057"/>
    <w:rsid w:val="00767D16"/>
    <w:rsid w:val="00767D5E"/>
    <w:rsid w:val="007708E0"/>
    <w:rsid w:val="00770A8E"/>
    <w:rsid w:val="00770ABC"/>
    <w:rsid w:val="00770FC9"/>
    <w:rsid w:val="007710A6"/>
    <w:rsid w:val="007713EA"/>
    <w:rsid w:val="00772041"/>
    <w:rsid w:val="007722C0"/>
    <w:rsid w:val="00772411"/>
    <w:rsid w:val="007726DF"/>
    <w:rsid w:val="00772BFA"/>
    <w:rsid w:val="00772EFA"/>
    <w:rsid w:val="00773A10"/>
    <w:rsid w:val="00773CA5"/>
    <w:rsid w:val="007740CB"/>
    <w:rsid w:val="0077495D"/>
    <w:rsid w:val="00774B19"/>
    <w:rsid w:val="00775474"/>
    <w:rsid w:val="0077571D"/>
    <w:rsid w:val="00775A76"/>
    <w:rsid w:val="00775B1B"/>
    <w:rsid w:val="00775FA4"/>
    <w:rsid w:val="00776317"/>
    <w:rsid w:val="007769CD"/>
    <w:rsid w:val="00776AAE"/>
    <w:rsid w:val="00776C43"/>
    <w:rsid w:val="00776DB8"/>
    <w:rsid w:val="00777615"/>
    <w:rsid w:val="007777AE"/>
    <w:rsid w:val="00777A1C"/>
    <w:rsid w:val="00777B74"/>
    <w:rsid w:val="00777BCC"/>
    <w:rsid w:val="007803D0"/>
    <w:rsid w:val="007805A4"/>
    <w:rsid w:val="00780829"/>
    <w:rsid w:val="00781183"/>
    <w:rsid w:val="00781339"/>
    <w:rsid w:val="00781488"/>
    <w:rsid w:val="0078154D"/>
    <w:rsid w:val="00781CB3"/>
    <w:rsid w:val="00781EE3"/>
    <w:rsid w:val="00782A43"/>
    <w:rsid w:val="00782AAA"/>
    <w:rsid w:val="00782E52"/>
    <w:rsid w:val="0078316A"/>
    <w:rsid w:val="007836F6"/>
    <w:rsid w:val="00783E5D"/>
    <w:rsid w:val="00784054"/>
    <w:rsid w:val="007842A3"/>
    <w:rsid w:val="00784664"/>
    <w:rsid w:val="00784865"/>
    <w:rsid w:val="00784E6D"/>
    <w:rsid w:val="00784F1A"/>
    <w:rsid w:val="00784F5C"/>
    <w:rsid w:val="00784FA3"/>
    <w:rsid w:val="00785A6B"/>
    <w:rsid w:val="00785EED"/>
    <w:rsid w:val="00785EF9"/>
    <w:rsid w:val="00785F54"/>
    <w:rsid w:val="00786199"/>
    <w:rsid w:val="00786327"/>
    <w:rsid w:val="007866F7"/>
    <w:rsid w:val="007868B2"/>
    <w:rsid w:val="007876EE"/>
    <w:rsid w:val="00787E5D"/>
    <w:rsid w:val="007906D6"/>
    <w:rsid w:val="00790903"/>
    <w:rsid w:val="00791A82"/>
    <w:rsid w:val="00791E01"/>
    <w:rsid w:val="0079272A"/>
    <w:rsid w:val="007930EB"/>
    <w:rsid w:val="007938DB"/>
    <w:rsid w:val="00793BF6"/>
    <w:rsid w:val="00793C9F"/>
    <w:rsid w:val="00794030"/>
    <w:rsid w:val="0079456A"/>
    <w:rsid w:val="0079495A"/>
    <w:rsid w:val="00794B18"/>
    <w:rsid w:val="00794CCF"/>
    <w:rsid w:val="007951DF"/>
    <w:rsid w:val="00795333"/>
    <w:rsid w:val="00795C64"/>
    <w:rsid w:val="00796042"/>
    <w:rsid w:val="007967DD"/>
    <w:rsid w:val="007967E8"/>
    <w:rsid w:val="00796B3F"/>
    <w:rsid w:val="00796F66"/>
    <w:rsid w:val="00797879"/>
    <w:rsid w:val="007978EA"/>
    <w:rsid w:val="00797AB2"/>
    <w:rsid w:val="007A00E4"/>
    <w:rsid w:val="007A0741"/>
    <w:rsid w:val="007A08A7"/>
    <w:rsid w:val="007A08F6"/>
    <w:rsid w:val="007A09D4"/>
    <w:rsid w:val="007A0B25"/>
    <w:rsid w:val="007A12AA"/>
    <w:rsid w:val="007A1BB1"/>
    <w:rsid w:val="007A1C88"/>
    <w:rsid w:val="007A1FB4"/>
    <w:rsid w:val="007A2208"/>
    <w:rsid w:val="007A2247"/>
    <w:rsid w:val="007A26D5"/>
    <w:rsid w:val="007A285A"/>
    <w:rsid w:val="007A3121"/>
    <w:rsid w:val="007A313D"/>
    <w:rsid w:val="007A3537"/>
    <w:rsid w:val="007A37BC"/>
    <w:rsid w:val="007A3CB8"/>
    <w:rsid w:val="007A3D57"/>
    <w:rsid w:val="007A3DF3"/>
    <w:rsid w:val="007A4656"/>
    <w:rsid w:val="007A47DC"/>
    <w:rsid w:val="007A4E1A"/>
    <w:rsid w:val="007A5B81"/>
    <w:rsid w:val="007A6551"/>
    <w:rsid w:val="007A658C"/>
    <w:rsid w:val="007A698D"/>
    <w:rsid w:val="007A6A59"/>
    <w:rsid w:val="007A6B79"/>
    <w:rsid w:val="007A6C0B"/>
    <w:rsid w:val="007A716D"/>
    <w:rsid w:val="007A7574"/>
    <w:rsid w:val="007A79F2"/>
    <w:rsid w:val="007A7BCE"/>
    <w:rsid w:val="007A7E5A"/>
    <w:rsid w:val="007B03CC"/>
    <w:rsid w:val="007B061C"/>
    <w:rsid w:val="007B08F6"/>
    <w:rsid w:val="007B090E"/>
    <w:rsid w:val="007B0973"/>
    <w:rsid w:val="007B11AC"/>
    <w:rsid w:val="007B14E3"/>
    <w:rsid w:val="007B1941"/>
    <w:rsid w:val="007B2011"/>
    <w:rsid w:val="007B3356"/>
    <w:rsid w:val="007B344C"/>
    <w:rsid w:val="007B37DE"/>
    <w:rsid w:val="007B3B82"/>
    <w:rsid w:val="007B40CA"/>
    <w:rsid w:val="007B49E2"/>
    <w:rsid w:val="007B4B0D"/>
    <w:rsid w:val="007B54C6"/>
    <w:rsid w:val="007B631B"/>
    <w:rsid w:val="007B69F3"/>
    <w:rsid w:val="007B749C"/>
    <w:rsid w:val="007B76CD"/>
    <w:rsid w:val="007C0558"/>
    <w:rsid w:val="007C0A7E"/>
    <w:rsid w:val="007C0E5E"/>
    <w:rsid w:val="007C0EED"/>
    <w:rsid w:val="007C1A2C"/>
    <w:rsid w:val="007C1DBE"/>
    <w:rsid w:val="007C1F4C"/>
    <w:rsid w:val="007C293E"/>
    <w:rsid w:val="007C2E6A"/>
    <w:rsid w:val="007C2EC1"/>
    <w:rsid w:val="007C317A"/>
    <w:rsid w:val="007C350E"/>
    <w:rsid w:val="007C3D95"/>
    <w:rsid w:val="007C4484"/>
    <w:rsid w:val="007C4AD7"/>
    <w:rsid w:val="007C4BF5"/>
    <w:rsid w:val="007C4CB2"/>
    <w:rsid w:val="007C4D93"/>
    <w:rsid w:val="007C550F"/>
    <w:rsid w:val="007C5808"/>
    <w:rsid w:val="007C599D"/>
    <w:rsid w:val="007C5A87"/>
    <w:rsid w:val="007C5B7F"/>
    <w:rsid w:val="007C5FBA"/>
    <w:rsid w:val="007C64F3"/>
    <w:rsid w:val="007C66CF"/>
    <w:rsid w:val="007C66DB"/>
    <w:rsid w:val="007C6BB6"/>
    <w:rsid w:val="007C6C4C"/>
    <w:rsid w:val="007C6D41"/>
    <w:rsid w:val="007C6F0F"/>
    <w:rsid w:val="007C751C"/>
    <w:rsid w:val="007C784D"/>
    <w:rsid w:val="007C7EE0"/>
    <w:rsid w:val="007C7FA8"/>
    <w:rsid w:val="007D0CC4"/>
    <w:rsid w:val="007D0DF8"/>
    <w:rsid w:val="007D15BA"/>
    <w:rsid w:val="007D183E"/>
    <w:rsid w:val="007D1911"/>
    <w:rsid w:val="007D1959"/>
    <w:rsid w:val="007D1F12"/>
    <w:rsid w:val="007D2034"/>
    <w:rsid w:val="007D20B5"/>
    <w:rsid w:val="007D2E0B"/>
    <w:rsid w:val="007D374F"/>
    <w:rsid w:val="007D3787"/>
    <w:rsid w:val="007D3992"/>
    <w:rsid w:val="007D3F42"/>
    <w:rsid w:val="007D422A"/>
    <w:rsid w:val="007D4360"/>
    <w:rsid w:val="007D487A"/>
    <w:rsid w:val="007D4A5D"/>
    <w:rsid w:val="007D4CF2"/>
    <w:rsid w:val="007D4F3C"/>
    <w:rsid w:val="007D4FC1"/>
    <w:rsid w:val="007D503E"/>
    <w:rsid w:val="007D540F"/>
    <w:rsid w:val="007D580B"/>
    <w:rsid w:val="007D58BE"/>
    <w:rsid w:val="007D6736"/>
    <w:rsid w:val="007D77AC"/>
    <w:rsid w:val="007D78E9"/>
    <w:rsid w:val="007D7C64"/>
    <w:rsid w:val="007E0373"/>
    <w:rsid w:val="007E045E"/>
    <w:rsid w:val="007E069C"/>
    <w:rsid w:val="007E0A65"/>
    <w:rsid w:val="007E0F50"/>
    <w:rsid w:val="007E136C"/>
    <w:rsid w:val="007E158A"/>
    <w:rsid w:val="007E189C"/>
    <w:rsid w:val="007E18F6"/>
    <w:rsid w:val="007E1ACA"/>
    <w:rsid w:val="007E1B9E"/>
    <w:rsid w:val="007E22EA"/>
    <w:rsid w:val="007E2303"/>
    <w:rsid w:val="007E2AFF"/>
    <w:rsid w:val="007E2B52"/>
    <w:rsid w:val="007E2D9B"/>
    <w:rsid w:val="007E38E2"/>
    <w:rsid w:val="007E3B20"/>
    <w:rsid w:val="007E3C95"/>
    <w:rsid w:val="007E4120"/>
    <w:rsid w:val="007E4189"/>
    <w:rsid w:val="007E418E"/>
    <w:rsid w:val="007E42C1"/>
    <w:rsid w:val="007E45E7"/>
    <w:rsid w:val="007E4770"/>
    <w:rsid w:val="007E5934"/>
    <w:rsid w:val="007E59D7"/>
    <w:rsid w:val="007E5EEA"/>
    <w:rsid w:val="007E65E2"/>
    <w:rsid w:val="007E6A14"/>
    <w:rsid w:val="007E6C45"/>
    <w:rsid w:val="007E6CB0"/>
    <w:rsid w:val="007E6FC8"/>
    <w:rsid w:val="007E70F2"/>
    <w:rsid w:val="007E76ED"/>
    <w:rsid w:val="007E78E0"/>
    <w:rsid w:val="007E7B46"/>
    <w:rsid w:val="007E7C21"/>
    <w:rsid w:val="007F01D6"/>
    <w:rsid w:val="007F073F"/>
    <w:rsid w:val="007F11D3"/>
    <w:rsid w:val="007F123A"/>
    <w:rsid w:val="007F147A"/>
    <w:rsid w:val="007F1970"/>
    <w:rsid w:val="007F2036"/>
    <w:rsid w:val="007F2441"/>
    <w:rsid w:val="007F278A"/>
    <w:rsid w:val="007F29FF"/>
    <w:rsid w:val="007F2BA3"/>
    <w:rsid w:val="007F39C1"/>
    <w:rsid w:val="007F3CFB"/>
    <w:rsid w:val="007F3FD8"/>
    <w:rsid w:val="007F4C38"/>
    <w:rsid w:val="007F4C53"/>
    <w:rsid w:val="007F5167"/>
    <w:rsid w:val="007F526E"/>
    <w:rsid w:val="007F54D3"/>
    <w:rsid w:val="007F5DEF"/>
    <w:rsid w:val="007F6710"/>
    <w:rsid w:val="007F6EA9"/>
    <w:rsid w:val="007F6FB2"/>
    <w:rsid w:val="007F6FB3"/>
    <w:rsid w:val="007F7518"/>
    <w:rsid w:val="007F7567"/>
    <w:rsid w:val="007F770E"/>
    <w:rsid w:val="007F7735"/>
    <w:rsid w:val="007F7B7A"/>
    <w:rsid w:val="008007FF"/>
    <w:rsid w:val="008008CA"/>
    <w:rsid w:val="0080127A"/>
    <w:rsid w:val="00801326"/>
    <w:rsid w:val="008016FC"/>
    <w:rsid w:val="00801880"/>
    <w:rsid w:val="00801999"/>
    <w:rsid w:val="00801B81"/>
    <w:rsid w:val="00801D0F"/>
    <w:rsid w:val="008027CF"/>
    <w:rsid w:val="00802A3A"/>
    <w:rsid w:val="00803068"/>
    <w:rsid w:val="0080351B"/>
    <w:rsid w:val="00803546"/>
    <w:rsid w:val="00803D4A"/>
    <w:rsid w:val="0080494C"/>
    <w:rsid w:val="008049CB"/>
    <w:rsid w:val="00804C1B"/>
    <w:rsid w:val="00804E89"/>
    <w:rsid w:val="00805811"/>
    <w:rsid w:val="0080588E"/>
    <w:rsid w:val="00805F62"/>
    <w:rsid w:val="00806011"/>
    <w:rsid w:val="00806133"/>
    <w:rsid w:val="008066A2"/>
    <w:rsid w:val="00806CAD"/>
    <w:rsid w:val="0080724C"/>
    <w:rsid w:val="008076B5"/>
    <w:rsid w:val="008076DD"/>
    <w:rsid w:val="00807743"/>
    <w:rsid w:val="0080799D"/>
    <w:rsid w:val="00807FCB"/>
    <w:rsid w:val="00810B67"/>
    <w:rsid w:val="00810B78"/>
    <w:rsid w:val="0081105E"/>
    <w:rsid w:val="00811176"/>
    <w:rsid w:val="00811254"/>
    <w:rsid w:val="00811760"/>
    <w:rsid w:val="0081213C"/>
    <w:rsid w:val="00812930"/>
    <w:rsid w:val="00812CBE"/>
    <w:rsid w:val="00812CD9"/>
    <w:rsid w:val="00813126"/>
    <w:rsid w:val="00813D8F"/>
    <w:rsid w:val="00814B10"/>
    <w:rsid w:val="00814F6D"/>
    <w:rsid w:val="0081528D"/>
    <w:rsid w:val="00815B19"/>
    <w:rsid w:val="008161A6"/>
    <w:rsid w:val="00816495"/>
    <w:rsid w:val="00816C8B"/>
    <w:rsid w:val="00817277"/>
    <w:rsid w:val="008179DC"/>
    <w:rsid w:val="00820F83"/>
    <w:rsid w:val="008211B4"/>
    <w:rsid w:val="00821407"/>
    <w:rsid w:val="008219AC"/>
    <w:rsid w:val="00821B21"/>
    <w:rsid w:val="00821C0F"/>
    <w:rsid w:val="00822069"/>
    <w:rsid w:val="00822FD5"/>
    <w:rsid w:val="00823B0E"/>
    <w:rsid w:val="00823B2D"/>
    <w:rsid w:val="00823DE4"/>
    <w:rsid w:val="00824295"/>
    <w:rsid w:val="00824757"/>
    <w:rsid w:val="00824855"/>
    <w:rsid w:val="008248DE"/>
    <w:rsid w:val="00824E2C"/>
    <w:rsid w:val="00825472"/>
    <w:rsid w:val="0082586E"/>
    <w:rsid w:val="00825F87"/>
    <w:rsid w:val="00825FD8"/>
    <w:rsid w:val="008264C2"/>
    <w:rsid w:val="00826955"/>
    <w:rsid w:val="008269A5"/>
    <w:rsid w:val="00826BBF"/>
    <w:rsid w:val="00826DF7"/>
    <w:rsid w:val="00826E37"/>
    <w:rsid w:val="00827443"/>
    <w:rsid w:val="00827454"/>
    <w:rsid w:val="00827579"/>
    <w:rsid w:val="00827651"/>
    <w:rsid w:val="00827AB0"/>
    <w:rsid w:val="00827F4A"/>
    <w:rsid w:val="008301D7"/>
    <w:rsid w:val="008302A0"/>
    <w:rsid w:val="008307E9"/>
    <w:rsid w:val="0083083D"/>
    <w:rsid w:val="00831117"/>
    <w:rsid w:val="00831D8D"/>
    <w:rsid w:val="00831F28"/>
    <w:rsid w:val="00832242"/>
    <w:rsid w:val="00832F26"/>
    <w:rsid w:val="0083310F"/>
    <w:rsid w:val="008331A0"/>
    <w:rsid w:val="008331F7"/>
    <w:rsid w:val="00833258"/>
    <w:rsid w:val="00833B06"/>
    <w:rsid w:val="00833CD2"/>
    <w:rsid w:val="00834418"/>
    <w:rsid w:val="0083454E"/>
    <w:rsid w:val="008345CC"/>
    <w:rsid w:val="00834801"/>
    <w:rsid w:val="0083640E"/>
    <w:rsid w:val="00836480"/>
    <w:rsid w:val="00836B90"/>
    <w:rsid w:val="00836D4E"/>
    <w:rsid w:val="00836E35"/>
    <w:rsid w:val="00836FB0"/>
    <w:rsid w:val="00837446"/>
    <w:rsid w:val="008374CE"/>
    <w:rsid w:val="008377CB"/>
    <w:rsid w:val="00837D8E"/>
    <w:rsid w:val="00837E54"/>
    <w:rsid w:val="00840683"/>
    <w:rsid w:val="008409D0"/>
    <w:rsid w:val="00840F95"/>
    <w:rsid w:val="0084125F"/>
    <w:rsid w:val="00841362"/>
    <w:rsid w:val="008415D8"/>
    <w:rsid w:val="00841636"/>
    <w:rsid w:val="00841B88"/>
    <w:rsid w:val="00841FAC"/>
    <w:rsid w:val="00842588"/>
    <w:rsid w:val="008427CD"/>
    <w:rsid w:val="00842C18"/>
    <w:rsid w:val="00842C2D"/>
    <w:rsid w:val="008434FA"/>
    <w:rsid w:val="008438E4"/>
    <w:rsid w:val="00843B91"/>
    <w:rsid w:val="00843F53"/>
    <w:rsid w:val="008440A6"/>
    <w:rsid w:val="008446EC"/>
    <w:rsid w:val="00844F10"/>
    <w:rsid w:val="0084524C"/>
    <w:rsid w:val="008454AB"/>
    <w:rsid w:val="00845500"/>
    <w:rsid w:val="0084576B"/>
    <w:rsid w:val="00845789"/>
    <w:rsid w:val="008467E9"/>
    <w:rsid w:val="00847350"/>
    <w:rsid w:val="00847522"/>
    <w:rsid w:val="00847936"/>
    <w:rsid w:val="00847A31"/>
    <w:rsid w:val="0085033B"/>
    <w:rsid w:val="0085121C"/>
    <w:rsid w:val="008517ED"/>
    <w:rsid w:val="00852032"/>
    <w:rsid w:val="00852115"/>
    <w:rsid w:val="00852184"/>
    <w:rsid w:val="008521AD"/>
    <w:rsid w:val="008523B5"/>
    <w:rsid w:val="0085255E"/>
    <w:rsid w:val="008526E8"/>
    <w:rsid w:val="0085272C"/>
    <w:rsid w:val="008529DD"/>
    <w:rsid w:val="00852C93"/>
    <w:rsid w:val="00852DBB"/>
    <w:rsid w:val="008530BE"/>
    <w:rsid w:val="008538F6"/>
    <w:rsid w:val="0085450C"/>
    <w:rsid w:val="00854563"/>
    <w:rsid w:val="008545C5"/>
    <w:rsid w:val="0085462E"/>
    <w:rsid w:val="00854640"/>
    <w:rsid w:val="008550B8"/>
    <w:rsid w:val="0085550D"/>
    <w:rsid w:val="008559A8"/>
    <w:rsid w:val="00856364"/>
    <w:rsid w:val="00856696"/>
    <w:rsid w:val="008568CE"/>
    <w:rsid w:val="00856912"/>
    <w:rsid w:val="008569FF"/>
    <w:rsid w:val="00856AF4"/>
    <w:rsid w:val="00856B17"/>
    <w:rsid w:val="00856C0E"/>
    <w:rsid w:val="008571E1"/>
    <w:rsid w:val="008578C1"/>
    <w:rsid w:val="00857A9D"/>
    <w:rsid w:val="00860088"/>
    <w:rsid w:val="008600C6"/>
    <w:rsid w:val="008611B0"/>
    <w:rsid w:val="0086151E"/>
    <w:rsid w:val="008616FD"/>
    <w:rsid w:val="0086215C"/>
    <w:rsid w:val="008625BB"/>
    <w:rsid w:val="008627D4"/>
    <w:rsid w:val="00862C3B"/>
    <w:rsid w:val="00862C4E"/>
    <w:rsid w:val="00863008"/>
    <w:rsid w:val="008630F4"/>
    <w:rsid w:val="00863923"/>
    <w:rsid w:val="008648D7"/>
    <w:rsid w:val="008652BA"/>
    <w:rsid w:val="008663CB"/>
    <w:rsid w:val="00866A74"/>
    <w:rsid w:val="00866B91"/>
    <w:rsid w:val="00866E1D"/>
    <w:rsid w:val="008675CE"/>
    <w:rsid w:val="00867DA6"/>
    <w:rsid w:val="00870419"/>
    <w:rsid w:val="00870609"/>
    <w:rsid w:val="00870C7C"/>
    <w:rsid w:val="00870E6A"/>
    <w:rsid w:val="00870E85"/>
    <w:rsid w:val="00870EB9"/>
    <w:rsid w:val="008719AF"/>
    <w:rsid w:val="00871C82"/>
    <w:rsid w:val="008724C6"/>
    <w:rsid w:val="008727FD"/>
    <w:rsid w:val="00872C4E"/>
    <w:rsid w:val="00872D27"/>
    <w:rsid w:val="00872EE6"/>
    <w:rsid w:val="00873135"/>
    <w:rsid w:val="008732E8"/>
    <w:rsid w:val="0087390B"/>
    <w:rsid w:val="00873B88"/>
    <w:rsid w:val="00873E03"/>
    <w:rsid w:val="00873E1D"/>
    <w:rsid w:val="0087426D"/>
    <w:rsid w:val="008743BE"/>
    <w:rsid w:val="00874443"/>
    <w:rsid w:val="00874C2C"/>
    <w:rsid w:val="0087510D"/>
    <w:rsid w:val="00875669"/>
    <w:rsid w:val="00875EA3"/>
    <w:rsid w:val="00875F93"/>
    <w:rsid w:val="00876BD7"/>
    <w:rsid w:val="00876BE1"/>
    <w:rsid w:val="00876BE6"/>
    <w:rsid w:val="008772E3"/>
    <w:rsid w:val="0087738E"/>
    <w:rsid w:val="0087771F"/>
    <w:rsid w:val="008802F1"/>
    <w:rsid w:val="008806EF"/>
    <w:rsid w:val="008809EB"/>
    <w:rsid w:val="00880E48"/>
    <w:rsid w:val="00880E96"/>
    <w:rsid w:val="00880EC3"/>
    <w:rsid w:val="008813FD"/>
    <w:rsid w:val="008817C7"/>
    <w:rsid w:val="00881CE3"/>
    <w:rsid w:val="00881DEB"/>
    <w:rsid w:val="00881E7D"/>
    <w:rsid w:val="008820D1"/>
    <w:rsid w:val="0088229C"/>
    <w:rsid w:val="008824E3"/>
    <w:rsid w:val="00882B65"/>
    <w:rsid w:val="00882BD8"/>
    <w:rsid w:val="00883C5E"/>
    <w:rsid w:val="00883F67"/>
    <w:rsid w:val="0088469B"/>
    <w:rsid w:val="0088470B"/>
    <w:rsid w:val="00884A14"/>
    <w:rsid w:val="00884AFB"/>
    <w:rsid w:val="00884C07"/>
    <w:rsid w:val="00884C90"/>
    <w:rsid w:val="008852EC"/>
    <w:rsid w:val="008855A9"/>
    <w:rsid w:val="00885A17"/>
    <w:rsid w:val="00885F09"/>
    <w:rsid w:val="00886211"/>
    <w:rsid w:val="0088640B"/>
    <w:rsid w:val="008866DB"/>
    <w:rsid w:val="00886835"/>
    <w:rsid w:val="008870F7"/>
    <w:rsid w:val="008871AA"/>
    <w:rsid w:val="0088742B"/>
    <w:rsid w:val="008874B3"/>
    <w:rsid w:val="00890453"/>
    <w:rsid w:val="00890DEF"/>
    <w:rsid w:val="008912F6"/>
    <w:rsid w:val="0089144C"/>
    <w:rsid w:val="00891A81"/>
    <w:rsid w:val="008920F5"/>
    <w:rsid w:val="00892764"/>
    <w:rsid w:val="00893577"/>
    <w:rsid w:val="00893AED"/>
    <w:rsid w:val="00893AFE"/>
    <w:rsid w:val="00893ECF"/>
    <w:rsid w:val="00894587"/>
    <w:rsid w:val="00894A4E"/>
    <w:rsid w:val="00894BE8"/>
    <w:rsid w:val="00894BF1"/>
    <w:rsid w:val="00894F86"/>
    <w:rsid w:val="0089501B"/>
    <w:rsid w:val="008950A2"/>
    <w:rsid w:val="00895107"/>
    <w:rsid w:val="00895571"/>
    <w:rsid w:val="008955A3"/>
    <w:rsid w:val="00896034"/>
    <w:rsid w:val="008962F0"/>
    <w:rsid w:val="008964B3"/>
    <w:rsid w:val="00896962"/>
    <w:rsid w:val="00896A0F"/>
    <w:rsid w:val="008972AA"/>
    <w:rsid w:val="008977F3"/>
    <w:rsid w:val="0089797B"/>
    <w:rsid w:val="00897B35"/>
    <w:rsid w:val="008A0485"/>
    <w:rsid w:val="008A04B0"/>
    <w:rsid w:val="008A0908"/>
    <w:rsid w:val="008A13BE"/>
    <w:rsid w:val="008A15CB"/>
    <w:rsid w:val="008A1E1E"/>
    <w:rsid w:val="008A2A99"/>
    <w:rsid w:val="008A3501"/>
    <w:rsid w:val="008A3546"/>
    <w:rsid w:val="008A395B"/>
    <w:rsid w:val="008A3982"/>
    <w:rsid w:val="008A4101"/>
    <w:rsid w:val="008A4407"/>
    <w:rsid w:val="008A47D3"/>
    <w:rsid w:val="008A480B"/>
    <w:rsid w:val="008A4863"/>
    <w:rsid w:val="008A4ADC"/>
    <w:rsid w:val="008A4DF1"/>
    <w:rsid w:val="008A5202"/>
    <w:rsid w:val="008A526A"/>
    <w:rsid w:val="008A54E3"/>
    <w:rsid w:val="008A56BE"/>
    <w:rsid w:val="008A5BF0"/>
    <w:rsid w:val="008A619B"/>
    <w:rsid w:val="008A61A3"/>
    <w:rsid w:val="008A653E"/>
    <w:rsid w:val="008A653F"/>
    <w:rsid w:val="008A6CDD"/>
    <w:rsid w:val="008A6DB7"/>
    <w:rsid w:val="008A7035"/>
    <w:rsid w:val="008A7542"/>
    <w:rsid w:val="008A7A48"/>
    <w:rsid w:val="008A7B99"/>
    <w:rsid w:val="008B01C3"/>
    <w:rsid w:val="008B04F8"/>
    <w:rsid w:val="008B057A"/>
    <w:rsid w:val="008B08FA"/>
    <w:rsid w:val="008B114D"/>
    <w:rsid w:val="008B1920"/>
    <w:rsid w:val="008B1A22"/>
    <w:rsid w:val="008B1C93"/>
    <w:rsid w:val="008B1E1D"/>
    <w:rsid w:val="008B2707"/>
    <w:rsid w:val="008B27AA"/>
    <w:rsid w:val="008B3776"/>
    <w:rsid w:val="008B38D3"/>
    <w:rsid w:val="008B3ADF"/>
    <w:rsid w:val="008B3BCF"/>
    <w:rsid w:val="008B4030"/>
    <w:rsid w:val="008B4510"/>
    <w:rsid w:val="008B4683"/>
    <w:rsid w:val="008B4ADF"/>
    <w:rsid w:val="008B4BEF"/>
    <w:rsid w:val="008B5143"/>
    <w:rsid w:val="008B51C4"/>
    <w:rsid w:val="008B54A3"/>
    <w:rsid w:val="008B6423"/>
    <w:rsid w:val="008B6559"/>
    <w:rsid w:val="008B6ADD"/>
    <w:rsid w:val="008B6ED8"/>
    <w:rsid w:val="008B6FB7"/>
    <w:rsid w:val="008B73A1"/>
    <w:rsid w:val="008B757A"/>
    <w:rsid w:val="008B7ABB"/>
    <w:rsid w:val="008B7F3E"/>
    <w:rsid w:val="008C01F7"/>
    <w:rsid w:val="008C02DB"/>
    <w:rsid w:val="008C056B"/>
    <w:rsid w:val="008C0F5C"/>
    <w:rsid w:val="008C173A"/>
    <w:rsid w:val="008C1A9B"/>
    <w:rsid w:val="008C2170"/>
    <w:rsid w:val="008C263F"/>
    <w:rsid w:val="008C2835"/>
    <w:rsid w:val="008C31D7"/>
    <w:rsid w:val="008C35F6"/>
    <w:rsid w:val="008C41F5"/>
    <w:rsid w:val="008C436A"/>
    <w:rsid w:val="008C444F"/>
    <w:rsid w:val="008C445C"/>
    <w:rsid w:val="008C4703"/>
    <w:rsid w:val="008C4899"/>
    <w:rsid w:val="008C5283"/>
    <w:rsid w:val="008C562A"/>
    <w:rsid w:val="008C5E2B"/>
    <w:rsid w:val="008C5EB9"/>
    <w:rsid w:val="008C6971"/>
    <w:rsid w:val="008C6A87"/>
    <w:rsid w:val="008C6AED"/>
    <w:rsid w:val="008C6DCE"/>
    <w:rsid w:val="008C6FCE"/>
    <w:rsid w:val="008C7412"/>
    <w:rsid w:val="008C7700"/>
    <w:rsid w:val="008C7CB5"/>
    <w:rsid w:val="008C7D6E"/>
    <w:rsid w:val="008D014C"/>
    <w:rsid w:val="008D01A8"/>
    <w:rsid w:val="008D0297"/>
    <w:rsid w:val="008D07EB"/>
    <w:rsid w:val="008D1187"/>
    <w:rsid w:val="008D1358"/>
    <w:rsid w:val="008D14CD"/>
    <w:rsid w:val="008D1B29"/>
    <w:rsid w:val="008D22C5"/>
    <w:rsid w:val="008D2745"/>
    <w:rsid w:val="008D3319"/>
    <w:rsid w:val="008D3503"/>
    <w:rsid w:val="008D370A"/>
    <w:rsid w:val="008D390E"/>
    <w:rsid w:val="008D3C79"/>
    <w:rsid w:val="008D4135"/>
    <w:rsid w:val="008D41D2"/>
    <w:rsid w:val="008D488F"/>
    <w:rsid w:val="008D4DE7"/>
    <w:rsid w:val="008D5487"/>
    <w:rsid w:val="008D5604"/>
    <w:rsid w:val="008D5664"/>
    <w:rsid w:val="008D57B2"/>
    <w:rsid w:val="008D5A60"/>
    <w:rsid w:val="008D5BF5"/>
    <w:rsid w:val="008D5CAB"/>
    <w:rsid w:val="008D5CF5"/>
    <w:rsid w:val="008D6132"/>
    <w:rsid w:val="008D669C"/>
    <w:rsid w:val="008D7426"/>
    <w:rsid w:val="008E01CF"/>
    <w:rsid w:val="008E0B21"/>
    <w:rsid w:val="008E0D06"/>
    <w:rsid w:val="008E0E04"/>
    <w:rsid w:val="008E101C"/>
    <w:rsid w:val="008E1149"/>
    <w:rsid w:val="008E181F"/>
    <w:rsid w:val="008E1B81"/>
    <w:rsid w:val="008E1C6B"/>
    <w:rsid w:val="008E1C8C"/>
    <w:rsid w:val="008E2068"/>
    <w:rsid w:val="008E2449"/>
    <w:rsid w:val="008E2772"/>
    <w:rsid w:val="008E2B1A"/>
    <w:rsid w:val="008E2BC0"/>
    <w:rsid w:val="008E2DBC"/>
    <w:rsid w:val="008E2E72"/>
    <w:rsid w:val="008E2E87"/>
    <w:rsid w:val="008E2E8B"/>
    <w:rsid w:val="008E3533"/>
    <w:rsid w:val="008E3746"/>
    <w:rsid w:val="008E386F"/>
    <w:rsid w:val="008E3B2F"/>
    <w:rsid w:val="008E3E79"/>
    <w:rsid w:val="008E43FC"/>
    <w:rsid w:val="008E4E5B"/>
    <w:rsid w:val="008E5374"/>
    <w:rsid w:val="008E5822"/>
    <w:rsid w:val="008E58F4"/>
    <w:rsid w:val="008E5EE9"/>
    <w:rsid w:val="008E61F6"/>
    <w:rsid w:val="008E623E"/>
    <w:rsid w:val="008E6857"/>
    <w:rsid w:val="008E6A4B"/>
    <w:rsid w:val="008E7069"/>
    <w:rsid w:val="008E709F"/>
    <w:rsid w:val="008E72AE"/>
    <w:rsid w:val="008E741F"/>
    <w:rsid w:val="008E7573"/>
    <w:rsid w:val="008E7D04"/>
    <w:rsid w:val="008F0004"/>
    <w:rsid w:val="008F05D3"/>
    <w:rsid w:val="008F08EA"/>
    <w:rsid w:val="008F0B07"/>
    <w:rsid w:val="008F0CC7"/>
    <w:rsid w:val="008F0E52"/>
    <w:rsid w:val="008F1853"/>
    <w:rsid w:val="008F1E66"/>
    <w:rsid w:val="008F1FE4"/>
    <w:rsid w:val="008F263A"/>
    <w:rsid w:val="008F28F8"/>
    <w:rsid w:val="008F3140"/>
    <w:rsid w:val="008F3190"/>
    <w:rsid w:val="008F37C5"/>
    <w:rsid w:val="008F41FB"/>
    <w:rsid w:val="008F4619"/>
    <w:rsid w:val="008F4AED"/>
    <w:rsid w:val="008F5CC4"/>
    <w:rsid w:val="008F631A"/>
    <w:rsid w:val="008F63B2"/>
    <w:rsid w:val="008F68AA"/>
    <w:rsid w:val="008F6DC4"/>
    <w:rsid w:val="008F6EBD"/>
    <w:rsid w:val="008F6FB7"/>
    <w:rsid w:val="008F73EA"/>
    <w:rsid w:val="008F76F9"/>
    <w:rsid w:val="008F7A8B"/>
    <w:rsid w:val="008F7AC8"/>
    <w:rsid w:val="008F7BA6"/>
    <w:rsid w:val="008F7D25"/>
    <w:rsid w:val="008F7D48"/>
    <w:rsid w:val="00900A2C"/>
    <w:rsid w:val="00900F9D"/>
    <w:rsid w:val="009010B1"/>
    <w:rsid w:val="0090125F"/>
    <w:rsid w:val="00901299"/>
    <w:rsid w:val="0090139A"/>
    <w:rsid w:val="00901601"/>
    <w:rsid w:val="00901680"/>
    <w:rsid w:val="00901B45"/>
    <w:rsid w:val="00901FDE"/>
    <w:rsid w:val="00902145"/>
    <w:rsid w:val="0090261E"/>
    <w:rsid w:val="00902720"/>
    <w:rsid w:val="00902834"/>
    <w:rsid w:val="00902BBA"/>
    <w:rsid w:val="0090312E"/>
    <w:rsid w:val="009032D7"/>
    <w:rsid w:val="00904586"/>
    <w:rsid w:val="009048BF"/>
    <w:rsid w:val="009049BA"/>
    <w:rsid w:val="00904AC1"/>
    <w:rsid w:val="00904FC6"/>
    <w:rsid w:val="0090537C"/>
    <w:rsid w:val="00905555"/>
    <w:rsid w:val="00905867"/>
    <w:rsid w:val="00905DA1"/>
    <w:rsid w:val="0090656F"/>
    <w:rsid w:val="00906ECA"/>
    <w:rsid w:val="00907194"/>
    <w:rsid w:val="0090720B"/>
    <w:rsid w:val="00907846"/>
    <w:rsid w:val="00907EF9"/>
    <w:rsid w:val="00907FFA"/>
    <w:rsid w:val="00910BB6"/>
    <w:rsid w:val="00911128"/>
    <w:rsid w:val="009118F9"/>
    <w:rsid w:val="00912981"/>
    <w:rsid w:val="0091386D"/>
    <w:rsid w:val="00913FC4"/>
    <w:rsid w:val="00914923"/>
    <w:rsid w:val="009159FD"/>
    <w:rsid w:val="009160DC"/>
    <w:rsid w:val="009166F6"/>
    <w:rsid w:val="00917012"/>
    <w:rsid w:val="009177D2"/>
    <w:rsid w:val="00917901"/>
    <w:rsid w:val="00917AA1"/>
    <w:rsid w:val="00917BFA"/>
    <w:rsid w:val="00921510"/>
    <w:rsid w:val="009217CE"/>
    <w:rsid w:val="009222F6"/>
    <w:rsid w:val="009224DD"/>
    <w:rsid w:val="00922E94"/>
    <w:rsid w:val="00924162"/>
    <w:rsid w:val="009241C1"/>
    <w:rsid w:val="00924F49"/>
    <w:rsid w:val="0092509B"/>
    <w:rsid w:val="00925488"/>
    <w:rsid w:val="0092635E"/>
    <w:rsid w:val="009266E5"/>
    <w:rsid w:val="00926CD2"/>
    <w:rsid w:val="0092760C"/>
    <w:rsid w:val="00927B9A"/>
    <w:rsid w:val="00927E3F"/>
    <w:rsid w:val="00930343"/>
    <w:rsid w:val="00930555"/>
    <w:rsid w:val="00930AC3"/>
    <w:rsid w:val="00931921"/>
    <w:rsid w:val="00932350"/>
    <w:rsid w:val="00932A0D"/>
    <w:rsid w:val="00932A79"/>
    <w:rsid w:val="00932B09"/>
    <w:rsid w:val="0093306F"/>
    <w:rsid w:val="00933201"/>
    <w:rsid w:val="0093344E"/>
    <w:rsid w:val="00933474"/>
    <w:rsid w:val="00933F93"/>
    <w:rsid w:val="009340D7"/>
    <w:rsid w:val="00934F3A"/>
    <w:rsid w:val="00935081"/>
    <w:rsid w:val="009361E3"/>
    <w:rsid w:val="009364C6"/>
    <w:rsid w:val="00936886"/>
    <w:rsid w:val="00936AA4"/>
    <w:rsid w:val="00936C26"/>
    <w:rsid w:val="00936CC5"/>
    <w:rsid w:val="0093700A"/>
    <w:rsid w:val="00937739"/>
    <w:rsid w:val="00940035"/>
    <w:rsid w:val="009404B8"/>
    <w:rsid w:val="00940789"/>
    <w:rsid w:val="00940868"/>
    <w:rsid w:val="00940943"/>
    <w:rsid w:val="00940966"/>
    <w:rsid w:val="00940AE0"/>
    <w:rsid w:val="00940C99"/>
    <w:rsid w:val="0094142F"/>
    <w:rsid w:val="00941B69"/>
    <w:rsid w:val="009422A1"/>
    <w:rsid w:val="0094266B"/>
    <w:rsid w:val="00942B7D"/>
    <w:rsid w:val="00942BC3"/>
    <w:rsid w:val="00942CC6"/>
    <w:rsid w:val="00943120"/>
    <w:rsid w:val="00943293"/>
    <w:rsid w:val="0094341C"/>
    <w:rsid w:val="0094362E"/>
    <w:rsid w:val="009436A2"/>
    <w:rsid w:val="00943889"/>
    <w:rsid w:val="009439FE"/>
    <w:rsid w:val="00943A63"/>
    <w:rsid w:val="0094434A"/>
    <w:rsid w:val="0094440F"/>
    <w:rsid w:val="0094457E"/>
    <w:rsid w:val="0094525B"/>
    <w:rsid w:val="00945B7A"/>
    <w:rsid w:val="009460A0"/>
    <w:rsid w:val="00946910"/>
    <w:rsid w:val="00947074"/>
    <w:rsid w:val="0094787C"/>
    <w:rsid w:val="00947E3D"/>
    <w:rsid w:val="00947F05"/>
    <w:rsid w:val="0095026E"/>
    <w:rsid w:val="00950848"/>
    <w:rsid w:val="00950AC6"/>
    <w:rsid w:val="00950B37"/>
    <w:rsid w:val="00950EE8"/>
    <w:rsid w:val="00950FE4"/>
    <w:rsid w:val="00951221"/>
    <w:rsid w:val="00951356"/>
    <w:rsid w:val="0095175C"/>
    <w:rsid w:val="00951949"/>
    <w:rsid w:val="00952227"/>
    <w:rsid w:val="0095239D"/>
    <w:rsid w:val="0095245C"/>
    <w:rsid w:val="009526AD"/>
    <w:rsid w:val="00952B03"/>
    <w:rsid w:val="00952F05"/>
    <w:rsid w:val="009531A3"/>
    <w:rsid w:val="00953F39"/>
    <w:rsid w:val="00954000"/>
    <w:rsid w:val="009540E6"/>
    <w:rsid w:val="0095460D"/>
    <w:rsid w:val="00954F6C"/>
    <w:rsid w:val="009562E4"/>
    <w:rsid w:val="00956768"/>
    <w:rsid w:val="00957538"/>
    <w:rsid w:val="009579DA"/>
    <w:rsid w:val="00957DA8"/>
    <w:rsid w:val="00957E85"/>
    <w:rsid w:val="00957F29"/>
    <w:rsid w:val="009602EC"/>
    <w:rsid w:val="00960665"/>
    <w:rsid w:val="009607BD"/>
    <w:rsid w:val="00960AB8"/>
    <w:rsid w:val="00960ADA"/>
    <w:rsid w:val="00960B0A"/>
    <w:rsid w:val="00960E64"/>
    <w:rsid w:val="0096184D"/>
    <w:rsid w:val="00962A7E"/>
    <w:rsid w:val="00963883"/>
    <w:rsid w:val="00963A96"/>
    <w:rsid w:val="00964128"/>
    <w:rsid w:val="00964170"/>
    <w:rsid w:val="00964281"/>
    <w:rsid w:val="00965F3D"/>
    <w:rsid w:val="00966525"/>
    <w:rsid w:val="00966900"/>
    <w:rsid w:val="00966C8A"/>
    <w:rsid w:val="00966F7E"/>
    <w:rsid w:val="009676E8"/>
    <w:rsid w:val="00967788"/>
    <w:rsid w:val="009677AD"/>
    <w:rsid w:val="00967809"/>
    <w:rsid w:val="00967BB0"/>
    <w:rsid w:val="00967C6D"/>
    <w:rsid w:val="0097089F"/>
    <w:rsid w:val="009709D8"/>
    <w:rsid w:val="00970A86"/>
    <w:rsid w:val="0097155E"/>
    <w:rsid w:val="00971934"/>
    <w:rsid w:val="00971AD0"/>
    <w:rsid w:val="009721C6"/>
    <w:rsid w:val="00972252"/>
    <w:rsid w:val="00972CA3"/>
    <w:rsid w:val="00972CFD"/>
    <w:rsid w:val="009733DE"/>
    <w:rsid w:val="0097349E"/>
    <w:rsid w:val="00973634"/>
    <w:rsid w:val="0097420D"/>
    <w:rsid w:val="00974245"/>
    <w:rsid w:val="009745C9"/>
    <w:rsid w:val="009748C9"/>
    <w:rsid w:val="009749DE"/>
    <w:rsid w:val="00974B9F"/>
    <w:rsid w:val="00974BD0"/>
    <w:rsid w:val="00974CED"/>
    <w:rsid w:val="00974E32"/>
    <w:rsid w:val="009750AC"/>
    <w:rsid w:val="009754E0"/>
    <w:rsid w:val="009754E2"/>
    <w:rsid w:val="009759E5"/>
    <w:rsid w:val="00975F64"/>
    <w:rsid w:val="009761DB"/>
    <w:rsid w:val="00976F87"/>
    <w:rsid w:val="00977282"/>
    <w:rsid w:val="0097744E"/>
    <w:rsid w:val="009778E3"/>
    <w:rsid w:val="009778E7"/>
    <w:rsid w:val="00977951"/>
    <w:rsid w:val="00977B76"/>
    <w:rsid w:val="00977F5A"/>
    <w:rsid w:val="0098049C"/>
    <w:rsid w:val="00980726"/>
    <w:rsid w:val="0098164D"/>
    <w:rsid w:val="00981AED"/>
    <w:rsid w:val="0098232D"/>
    <w:rsid w:val="0098249A"/>
    <w:rsid w:val="00982534"/>
    <w:rsid w:val="009825A7"/>
    <w:rsid w:val="00983015"/>
    <w:rsid w:val="00983161"/>
    <w:rsid w:val="00983A94"/>
    <w:rsid w:val="00983B32"/>
    <w:rsid w:val="00983FB8"/>
    <w:rsid w:val="00983FBE"/>
    <w:rsid w:val="0098422F"/>
    <w:rsid w:val="009842A2"/>
    <w:rsid w:val="009842E0"/>
    <w:rsid w:val="009849EA"/>
    <w:rsid w:val="0098511C"/>
    <w:rsid w:val="00985688"/>
    <w:rsid w:val="0098576B"/>
    <w:rsid w:val="00985858"/>
    <w:rsid w:val="00986243"/>
    <w:rsid w:val="0098658B"/>
    <w:rsid w:val="00986DF3"/>
    <w:rsid w:val="00987022"/>
    <w:rsid w:val="00987559"/>
    <w:rsid w:val="00987849"/>
    <w:rsid w:val="00987939"/>
    <w:rsid w:val="00987A92"/>
    <w:rsid w:val="00987AA2"/>
    <w:rsid w:val="00987B32"/>
    <w:rsid w:val="00990193"/>
    <w:rsid w:val="00990324"/>
    <w:rsid w:val="00990418"/>
    <w:rsid w:val="00990740"/>
    <w:rsid w:val="00991097"/>
    <w:rsid w:val="0099113F"/>
    <w:rsid w:val="00991929"/>
    <w:rsid w:val="00992098"/>
    <w:rsid w:val="00992696"/>
    <w:rsid w:val="0099297B"/>
    <w:rsid w:val="00992BB4"/>
    <w:rsid w:val="009934CD"/>
    <w:rsid w:val="009934FE"/>
    <w:rsid w:val="00993733"/>
    <w:rsid w:val="00993E0B"/>
    <w:rsid w:val="00993F30"/>
    <w:rsid w:val="009942FC"/>
    <w:rsid w:val="009945BD"/>
    <w:rsid w:val="00994B54"/>
    <w:rsid w:val="00994CBE"/>
    <w:rsid w:val="00994FB3"/>
    <w:rsid w:val="009953E1"/>
    <w:rsid w:val="00995595"/>
    <w:rsid w:val="00995670"/>
    <w:rsid w:val="009959DC"/>
    <w:rsid w:val="00995B82"/>
    <w:rsid w:val="00995D6B"/>
    <w:rsid w:val="00995F8C"/>
    <w:rsid w:val="0099650F"/>
    <w:rsid w:val="0099659C"/>
    <w:rsid w:val="00996A93"/>
    <w:rsid w:val="00996C75"/>
    <w:rsid w:val="00996FEF"/>
    <w:rsid w:val="0099765B"/>
    <w:rsid w:val="00997B65"/>
    <w:rsid w:val="00997C7A"/>
    <w:rsid w:val="009A065D"/>
    <w:rsid w:val="009A0CEC"/>
    <w:rsid w:val="009A0E18"/>
    <w:rsid w:val="009A0ED7"/>
    <w:rsid w:val="009A0FB2"/>
    <w:rsid w:val="009A1575"/>
    <w:rsid w:val="009A1779"/>
    <w:rsid w:val="009A1AD7"/>
    <w:rsid w:val="009A31D0"/>
    <w:rsid w:val="009A426A"/>
    <w:rsid w:val="009A447A"/>
    <w:rsid w:val="009A4651"/>
    <w:rsid w:val="009A4D03"/>
    <w:rsid w:val="009A4F7E"/>
    <w:rsid w:val="009A545E"/>
    <w:rsid w:val="009A5475"/>
    <w:rsid w:val="009A55FE"/>
    <w:rsid w:val="009A5FE0"/>
    <w:rsid w:val="009A60FA"/>
    <w:rsid w:val="009A63A6"/>
    <w:rsid w:val="009A6CA1"/>
    <w:rsid w:val="009A6D00"/>
    <w:rsid w:val="009A6D91"/>
    <w:rsid w:val="009A764E"/>
    <w:rsid w:val="009A7DCA"/>
    <w:rsid w:val="009A7EB1"/>
    <w:rsid w:val="009B0922"/>
    <w:rsid w:val="009B0D59"/>
    <w:rsid w:val="009B10D9"/>
    <w:rsid w:val="009B1276"/>
    <w:rsid w:val="009B12BF"/>
    <w:rsid w:val="009B1482"/>
    <w:rsid w:val="009B1D20"/>
    <w:rsid w:val="009B1D76"/>
    <w:rsid w:val="009B25A7"/>
    <w:rsid w:val="009B2966"/>
    <w:rsid w:val="009B32B6"/>
    <w:rsid w:val="009B39A4"/>
    <w:rsid w:val="009B3ADD"/>
    <w:rsid w:val="009B3CBF"/>
    <w:rsid w:val="009B3D9D"/>
    <w:rsid w:val="009B449A"/>
    <w:rsid w:val="009B4BB1"/>
    <w:rsid w:val="009B503F"/>
    <w:rsid w:val="009B5191"/>
    <w:rsid w:val="009B538C"/>
    <w:rsid w:val="009B5E95"/>
    <w:rsid w:val="009B7313"/>
    <w:rsid w:val="009B73F7"/>
    <w:rsid w:val="009B74CB"/>
    <w:rsid w:val="009C009A"/>
    <w:rsid w:val="009C0949"/>
    <w:rsid w:val="009C0BAB"/>
    <w:rsid w:val="009C133C"/>
    <w:rsid w:val="009C13AE"/>
    <w:rsid w:val="009C1667"/>
    <w:rsid w:val="009C2C01"/>
    <w:rsid w:val="009C2DCD"/>
    <w:rsid w:val="009C2E2F"/>
    <w:rsid w:val="009C2F57"/>
    <w:rsid w:val="009C2F6D"/>
    <w:rsid w:val="009C32DE"/>
    <w:rsid w:val="009C3542"/>
    <w:rsid w:val="009C3A39"/>
    <w:rsid w:val="009C4350"/>
    <w:rsid w:val="009C44E7"/>
    <w:rsid w:val="009C453E"/>
    <w:rsid w:val="009C5108"/>
    <w:rsid w:val="009C5DD0"/>
    <w:rsid w:val="009C5E8B"/>
    <w:rsid w:val="009C6638"/>
    <w:rsid w:val="009C6A4D"/>
    <w:rsid w:val="009C7A6C"/>
    <w:rsid w:val="009D09E8"/>
    <w:rsid w:val="009D0CA9"/>
    <w:rsid w:val="009D0CF5"/>
    <w:rsid w:val="009D11CC"/>
    <w:rsid w:val="009D120F"/>
    <w:rsid w:val="009D1474"/>
    <w:rsid w:val="009D1BCA"/>
    <w:rsid w:val="009D2286"/>
    <w:rsid w:val="009D23B6"/>
    <w:rsid w:val="009D23C4"/>
    <w:rsid w:val="009D23C7"/>
    <w:rsid w:val="009D23E2"/>
    <w:rsid w:val="009D243B"/>
    <w:rsid w:val="009D29F5"/>
    <w:rsid w:val="009D2BC6"/>
    <w:rsid w:val="009D2D83"/>
    <w:rsid w:val="009D2FB9"/>
    <w:rsid w:val="009D30AF"/>
    <w:rsid w:val="009D360C"/>
    <w:rsid w:val="009D394A"/>
    <w:rsid w:val="009D3B36"/>
    <w:rsid w:val="009D3EDB"/>
    <w:rsid w:val="009D409C"/>
    <w:rsid w:val="009D4CA0"/>
    <w:rsid w:val="009D524B"/>
    <w:rsid w:val="009D54A8"/>
    <w:rsid w:val="009D6DD5"/>
    <w:rsid w:val="009D7888"/>
    <w:rsid w:val="009E0251"/>
    <w:rsid w:val="009E0682"/>
    <w:rsid w:val="009E07E5"/>
    <w:rsid w:val="009E10C7"/>
    <w:rsid w:val="009E1181"/>
    <w:rsid w:val="009E1278"/>
    <w:rsid w:val="009E1634"/>
    <w:rsid w:val="009E163C"/>
    <w:rsid w:val="009E19DB"/>
    <w:rsid w:val="009E2305"/>
    <w:rsid w:val="009E2548"/>
    <w:rsid w:val="009E282A"/>
    <w:rsid w:val="009E289B"/>
    <w:rsid w:val="009E2FA4"/>
    <w:rsid w:val="009E3199"/>
    <w:rsid w:val="009E3A1A"/>
    <w:rsid w:val="009E3A50"/>
    <w:rsid w:val="009E3EB6"/>
    <w:rsid w:val="009E4D6A"/>
    <w:rsid w:val="009E5215"/>
    <w:rsid w:val="009E541B"/>
    <w:rsid w:val="009E5781"/>
    <w:rsid w:val="009E6029"/>
    <w:rsid w:val="009E60A5"/>
    <w:rsid w:val="009E60CF"/>
    <w:rsid w:val="009E6383"/>
    <w:rsid w:val="009E6B83"/>
    <w:rsid w:val="009E744D"/>
    <w:rsid w:val="009E7E78"/>
    <w:rsid w:val="009E7F36"/>
    <w:rsid w:val="009F08AA"/>
    <w:rsid w:val="009F0C34"/>
    <w:rsid w:val="009F0F4E"/>
    <w:rsid w:val="009F12C7"/>
    <w:rsid w:val="009F17A5"/>
    <w:rsid w:val="009F1F1C"/>
    <w:rsid w:val="009F26EC"/>
    <w:rsid w:val="009F2D44"/>
    <w:rsid w:val="009F2DFA"/>
    <w:rsid w:val="009F2F61"/>
    <w:rsid w:val="009F3198"/>
    <w:rsid w:val="009F3479"/>
    <w:rsid w:val="009F3F50"/>
    <w:rsid w:val="009F40B1"/>
    <w:rsid w:val="009F419D"/>
    <w:rsid w:val="009F42BF"/>
    <w:rsid w:val="009F451C"/>
    <w:rsid w:val="009F4A1A"/>
    <w:rsid w:val="009F50BA"/>
    <w:rsid w:val="009F5269"/>
    <w:rsid w:val="009F5737"/>
    <w:rsid w:val="009F5810"/>
    <w:rsid w:val="009F615F"/>
    <w:rsid w:val="009F6A36"/>
    <w:rsid w:val="009F6D17"/>
    <w:rsid w:val="009F6EF3"/>
    <w:rsid w:val="00A00407"/>
    <w:rsid w:val="00A00865"/>
    <w:rsid w:val="00A00D5F"/>
    <w:rsid w:val="00A01649"/>
    <w:rsid w:val="00A01861"/>
    <w:rsid w:val="00A0217F"/>
    <w:rsid w:val="00A021D3"/>
    <w:rsid w:val="00A02A8C"/>
    <w:rsid w:val="00A02A8D"/>
    <w:rsid w:val="00A03563"/>
    <w:rsid w:val="00A0389F"/>
    <w:rsid w:val="00A03CCA"/>
    <w:rsid w:val="00A0494E"/>
    <w:rsid w:val="00A04E72"/>
    <w:rsid w:val="00A05CD2"/>
    <w:rsid w:val="00A062D4"/>
    <w:rsid w:val="00A06DC5"/>
    <w:rsid w:val="00A0704D"/>
    <w:rsid w:val="00A07458"/>
    <w:rsid w:val="00A0794F"/>
    <w:rsid w:val="00A0795E"/>
    <w:rsid w:val="00A07F0B"/>
    <w:rsid w:val="00A101FF"/>
    <w:rsid w:val="00A10452"/>
    <w:rsid w:val="00A108AC"/>
    <w:rsid w:val="00A109D5"/>
    <w:rsid w:val="00A10A46"/>
    <w:rsid w:val="00A10C63"/>
    <w:rsid w:val="00A10E4D"/>
    <w:rsid w:val="00A1277A"/>
    <w:rsid w:val="00A12EC6"/>
    <w:rsid w:val="00A13568"/>
    <w:rsid w:val="00A13A1A"/>
    <w:rsid w:val="00A13A30"/>
    <w:rsid w:val="00A1426F"/>
    <w:rsid w:val="00A14845"/>
    <w:rsid w:val="00A14A2D"/>
    <w:rsid w:val="00A14B85"/>
    <w:rsid w:val="00A14C0E"/>
    <w:rsid w:val="00A14F6E"/>
    <w:rsid w:val="00A15611"/>
    <w:rsid w:val="00A15B69"/>
    <w:rsid w:val="00A162BA"/>
    <w:rsid w:val="00A16D6E"/>
    <w:rsid w:val="00A1701C"/>
    <w:rsid w:val="00A17BE0"/>
    <w:rsid w:val="00A2046E"/>
    <w:rsid w:val="00A204C3"/>
    <w:rsid w:val="00A210FE"/>
    <w:rsid w:val="00A21F8F"/>
    <w:rsid w:val="00A22350"/>
    <w:rsid w:val="00A22596"/>
    <w:rsid w:val="00A22EE7"/>
    <w:rsid w:val="00A23E49"/>
    <w:rsid w:val="00A240F8"/>
    <w:rsid w:val="00A2422F"/>
    <w:rsid w:val="00A24ECB"/>
    <w:rsid w:val="00A25159"/>
    <w:rsid w:val="00A25C39"/>
    <w:rsid w:val="00A25EAC"/>
    <w:rsid w:val="00A25EDC"/>
    <w:rsid w:val="00A25EED"/>
    <w:rsid w:val="00A26112"/>
    <w:rsid w:val="00A26791"/>
    <w:rsid w:val="00A26951"/>
    <w:rsid w:val="00A26BBE"/>
    <w:rsid w:val="00A26F86"/>
    <w:rsid w:val="00A26FD2"/>
    <w:rsid w:val="00A271D5"/>
    <w:rsid w:val="00A27923"/>
    <w:rsid w:val="00A27A97"/>
    <w:rsid w:val="00A27F23"/>
    <w:rsid w:val="00A30216"/>
    <w:rsid w:val="00A30527"/>
    <w:rsid w:val="00A30738"/>
    <w:rsid w:val="00A30A74"/>
    <w:rsid w:val="00A30AAA"/>
    <w:rsid w:val="00A30ED9"/>
    <w:rsid w:val="00A30F78"/>
    <w:rsid w:val="00A31636"/>
    <w:rsid w:val="00A318D4"/>
    <w:rsid w:val="00A31EF4"/>
    <w:rsid w:val="00A31FE7"/>
    <w:rsid w:val="00A32238"/>
    <w:rsid w:val="00A32288"/>
    <w:rsid w:val="00A32DD9"/>
    <w:rsid w:val="00A33119"/>
    <w:rsid w:val="00A33806"/>
    <w:rsid w:val="00A339B1"/>
    <w:rsid w:val="00A33D6B"/>
    <w:rsid w:val="00A33FA0"/>
    <w:rsid w:val="00A3449C"/>
    <w:rsid w:val="00A3472E"/>
    <w:rsid w:val="00A3494E"/>
    <w:rsid w:val="00A34A15"/>
    <w:rsid w:val="00A355E5"/>
    <w:rsid w:val="00A36120"/>
    <w:rsid w:val="00A3631F"/>
    <w:rsid w:val="00A36588"/>
    <w:rsid w:val="00A373BC"/>
    <w:rsid w:val="00A37424"/>
    <w:rsid w:val="00A378B0"/>
    <w:rsid w:val="00A378ED"/>
    <w:rsid w:val="00A37D67"/>
    <w:rsid w:val="00A40290"/>
    <w:rsid w:val="00A40731"/>
    <w:rsid w:val="00A40793"/>
    <w:rsid w:val="00A407CA"/>
    <w:rsid w:val="00A40CD1"/>
    <w:rsid w:val="00A41190"/>
    <w:rsid w:val="00A419B1"/>
    <w:rsid w:val="00A41B74"/>
    <w:rsid w:val="00A41DD5"/>
    <w:rsid w:val="00A423CF"/>
    <w:rsid w:val="00A42422"/>
    <w:rsid w:val="00A4281F"/>
    <w:rsid w:val="00A429E2"/>
    <w:rsid w:val="00A43415"/>
    <w:rsid w:val="00A43755"/>
    <w:rsid w:val="00A43922"/>
    <w:rsid w:val="00A439A8"/>
    <w:rsid w:val="00A43F85"/>
    <w:rsid w:val="00A44207"/>
    <w:rsid w:val="00A44913"/>
    <w:rsid w:val="00A44D50"/>
    <w:rsid w:val="00A45A58"/>
    <w:rsid w:val="00A45FE1"/>
    <w:rsid w:val="00A46401"/>
    <w:rsid w:val="00A46451"/>
    <w:rsid w:val="00A466B7"/>
    <w:rsid w:val="00A46933"/>
    <w:rsid w:val="00A4724F"/>
    <w:rsid w:val="00A4729C"/>
    <w:rsid w:val="00A4792D"/>
    <w:rsid w:val="00A47B75"/>
    <w:rsid w:val="00A47D74"/>
    <w:rsid w:val="00A47D9A"/>
    <w:rsid w:val="00A50511"/>
    <w:rsid w:val="00A505EE"/>
    <w:rsid w:val="00A508ED"/>
    <w:rsid w:val="00A50973"/>
    <w:rsid w:val="00A50F0E"/>
    <w:rsid w:val="00A51601"/>
    <w:rsid w:val="00A5166B"/>
    <w:rsid w:val="00A51689"/>
    <w:rsid w:val="00A51E85"/>
    <w:rsid w:val="00A52027"/>
    <w:rsid w:val="00A5232A"/>
    <w:rsid w:val="00A52D57"/>
    <w:rsid w:val="00A5328F"/>
    <w:rsid w:val="00A53CD5"/>
    <w:rsid w:val="00A540BB"/>
    <w:rsid w:val="00A541BB"/>
    <w:rsid w:val="00A545C5"/>
    <w:rsid w:val="00A546D5"/>
    <w:rsid w:val="00A547E4"/>
    <w:rsid w:val="00A54BD5"/>
    <w:rsid w:val="00A551F7"/>
    <w:rsid w:val="00A555A5"/>
    <w:rsid w:val="00A559F2"/>
    <w:rsid w:val="00A55F0A"/>
    <w:rsid w:val="00A56040"/>
    <w:rsid w:val="00A564B4"/>
    <w:rsid w:val="00A5662A"/>
    <w:rsid w:val="00A56816"/>
    <w:rsid w:val="00A56A16"/>
    <w:rsid w:val="00A56B05"/>
    <w:rsid w:val="00A56F4B"/>
    <w:rsid w:val="00A577C4"/>
    <w:rsid w:val="00A57A98"/>
    <w:rsid w:val="00A57F00"/>
    <w:rsid w:val="00A603DE"/>
    <w:rsid w:val="00A61165"/>
    <w:rsid w:val="00A61604"/>
    <w:rsid w:val="00A61961"/>
    <w:rsid w:val="00A61D8C"/>
    <w:rsid w:val="00A61DFC"/>
    <w:rsid w:val="00A6228E"/>
    <w:rsid w:val="00A6238C"/>
    <w:rsid w:val="00A62459"/>
    <w:rsid w:val="00A627DF"/>
    <w:rsid w:val="00A62AF7"/>
    <w:rsid w:val="00A62CC1"/>
    <w:rsid w:val="00A62D94"/>
    <w:rsid w:val="00A63608"/>
    <w:rsid w:val="00A6365C"/>
    <w:rsid w:val="00A63DC6"/>
    <w:rsid w:val="00A64559"/>
    <w:rsid w:val="00A646C1"/>
    <w:rsid w:val="00A64FB3"/>
    <w:rsid w:val="00A6526C"/>
    <w:rsid w:val="00A65666"/>
    <w:rsid w:val="00A658A4"/>
    <w:rsid w:val="00A660F8"/>
    <w:rsid w:val="00A66245"/>
    <w:rsid w:val="00A6627F"/>
    <w:rsid w:val="00A662F1"/>
    <w:rsid w:val="00A671F9"/>
    <w:rsid w:val="00A67209"/>
    <w:rsid w:val="00A6734A"/>
    <w:rsid w:val="00A67726"/>
    <w:rsid w:val="00A67D23"/>
    <w:rsid w:val="00A700E1"/>
    <w:rsid w:val="00A70307"/>
    <w:rsid w:val="00A7033B"/>
    <w:rsid w:val="00A7044B"/>
    <w:rsid w:val="00A70631"/>
    <w:rsid w:val="00A70C8C"/>
    <w:rsid w:val="00A71005"/>
    <w:rsid w:val="00A71E1D"/>
    <w:rsid w:val="00A71F98"/>
    <w:rsid w:val="00A720DA"/>
    <w:rsid w:val="00A7269B"/>
    <w:rsid w:val="00A727AC"/>
    <w:rsid w:val="00A727BF"/>
    <w:rsid w:val="00A73E5B"/>
    <w:rsid w:val="00A742C7"/>
    <w:rsid w:val="00A74346"/>
    <w:rsid w:val="00A7515E"/>
    <w:rsid w:val="00A754A6"/>
    <w:rsid w:val="00A7555C"/>
    <w:rsid w:val="00A755A5"/>
    <w:rsid w:val="00A755F0"/>
    <w:rsid w:val="00A75B19"/>
    <w:rsid w:val="00A76164"/>
    <w:rsid w:val="00A76177"/>
    <w:rsid w:val="00A7642C"/>
    <w:rsid w:val="00A76494"/>
    <w:rsid w:val="00A76A4B"/>
    <w:rsid w:val="00A772C7"/>
    <w:rsid w:val="00A77373"/>
    <w:rsid w:val="00A77582"/>
    <w:rsid w:val="00A77711"/>
    <w:rsid w:val="00A779C5"/>
    <w:rsid w:val="00A77C30"/>
    <w:rsid w:val="00A80002"/>
    <w:rsid w:val="00A80178"/>
    <w:rsid w:val="00A80398"/>
    <w:rsid w:val="00A806B5"/>
    <w:rsid w:val="00A80730"/>
    <w:rsid w:val="00A80AF2"/>
    <w:rsid w:val="00A81258"/>
    <w:rsid w:val="00A81478"/>
    <w:rsid w:val="00A815A9"/>
    <w:rsid w:val="00A8169B"/>
    <w:rsid w:val="00A819FC"/>
    <w:rsid w:val="00A820F0"/>
    <w:rsid w:val="00A82161"/>
    <w:rsid w:val="00A821B9"/>
    <w:rsid w:val="00A82760"/>
    <w:rsid w:val="00A82B1E"/>
    <w:rsid w:val="00A840E7"/>
    <w:rsid w:val="00A84292"/>
    <w:rsid w:val="00A844C8"/>
    <w:rsid w:val="00A850A7"/>
    <w:rsid w:val="00A850A9"/>
    <w:rsid w:val="00A85138"/>
    <w:rsid w:val="00A85244"/>
    <w:rsid w:val="00A85466"/>
    <w:rsid w:val="00A85926"/>
    <w:rsid w:val="00A86049"/>
    <w:rsid w:val="00A8642B"/>
    <w:rsid w:val="00A87107"/>
    <w:rsid w:val="00A87CDE"/>
    <w:rsid w:val="00A87D99"/>
    <w:rsid w:val="00A900F7"/>
    <w:rsid w:val="00A90332"/>
    <w:rsid w:val="00A90980"/>
    <w:rsid w:val="00A90A90"/>
    <w:rsid w:val="00A90FFE"/>
    <w:rsid w:val="00A911BF"/>
    <w:rsid w:val="00A919DA"/>
    <w:rsid w:val="00A91A84"/>
    <w:rsid w:val="00A92008"/>
    <w:rsid w:val="00A927F5"/>
    <w:rsid w:val="00A92CC5"/>
    <w:rsid w:val="00A9454D"/>
    <w:rsid w:val="00A94D0B"/>
    <w:rsid w:val="00A95195"/>
    <w:rsid w:val="00A951E3"/>
    <w:rsid w:val="00A959DB"/>
    <w:rsid w:val="00A95EA2"/>
    <w:rsid w:val="00A95F42"/>
    <w:rsid w:val="00A96677"/>
    <w:rsid w:val="00A96DAB"/>
    <w:rsid w:val="00A971B0"/>
    <w:rsid w:val="00A97561"/>
    <w:rsid w:val="00A97A0E"/>
    <w:rsid w:val="00AA002F"/>
    <w:rsid w:val="00AA0206"/>
    <w:rsid w:val="00AA092F"/>
    <w:rsid w:val="00AA116C"/>
    <w:rsid w:val="00AA1609"/>
    <w:rsid w:val="00AA1759"/>
    <w:rsid w:val="00AA198A"/>
    <w:rsid w:val="00AA19A6"/>
    <w:rsid w:val="00AA1A9D"/>
    <w:rsid w:val="00AA2058"/>
    <w:rsid w:val="00AA2217"/>
    <w:rsid w:val="00AA245E"/>
    <w:rsid w:val="00AA2D31"/>
    <w:rsid w:val="00AA2E80"/>
    <w:rsid w:val="00AA2F99"/>
    <w:rsid w:val="00AA34BF"/>
    <w:rsid w:val="00AA35BF"/>
    <w:rsid w:val="00AA36E3"/>
    <w:rsid w:val="00AA3A39"/>
    <w:rsid w:val="00AA3BB9"/>
    <w:rsid w:val="00AA3D3B"/>
    <w:rsid w:val="00AA431C"/>
    <w:rsid w:val="00AA4478"/>
    <w:rsid w:val="00AA46CE"/>
    <w:rsid w:val="00AA55D8"/>
    <w:rsid w:val="00AA5809"/>
    <w:rsid w:val="00AA59CF"/>
    <w:rsid w:val="00AA5B81"/>
    <w:rsid w:val="00AA5F6A"/>
    <w:rsid w:val="00AA69B7"/>
    <w:rsid w:val="00AA7546"/>
    <w:rsid w:val="00AA759E"/>
    <w:rsid w:val="00AA763E"/>
    <w:rsid w:val="00AB03E9"/>
    <w:rsid w:val="00AB0C7E"/>
    <w:rsid w:val="00AB12C0"/>
    <w:rsid w:val="00AB1931"/>
    <w:rsid w:val="00AB1C59"/>
    <w:rsid w:val="00AB1D12"/>
    <w:rsid w:val="00AB2353"/>
    <w:rsid w:val="00AB2395"/>
    <w:rsid w:val="00AB2504"/>
    <w:rsid w:val="00AB259E"/>
    <w:rsid w:val="00AB2975"/>
    <w:rsid w:val="00AB2CF7"/>
    <w:rsid w:val="00AB33EE"/>
    <w:rsid w:val="00AB3EB3"/>
    <w:rsid w:val="00AB42D9"/>
    <w:rsid w:val="00AB4308"/>
    <w:rsid w:val="00AB435D"/>
    <w:rsid w:val="00AB4390"/>
    <w:rsid w:val="00AB48DC"/>
    <w:rsid w:val="00AB4B97"/>
    <w:rsid w:val="00AB4F6B"/>
    <w:rsid w:val="00AB5687"/>
    <w:rsid w:val="00AB56EB"/>
    <w:rsid w:val="00AB5F0A"/>
    <w:rsid w:val="00AB601D"/>
    <w:rsid w:val="00AB65D0"/>
    <w:rsid w:val="00AB73EC"/>
    <w:rsid w:val="00AB7BF1"/>
    <w:rsid w:val="00AB7E32"/>
    <w:rsid w:val="00AB7EF8"/>
    <w:rsid w:val="00AC0C9D"/>
    <w:rsid w:val="00AC0CFF"/>
    <w:rsid w:val="00AC1330"/>
    <w:rsid w:val="00AC161F"/>
    <w:rsid w:val="00AC228B"/>
    <w:rsid w:val="00AC2341"/>
    <w:rsid w:val="00AC2486"/>
    <w:rsid w:val="00AC251D"/>
    <w:rsid w:val="00AC26F7"/>
    <w:rsid w:val="00AC2C51"/>
    <w:rsid w:val="00AC2CB9"/>
    <w:rsid w:val="00AC2E94"/>
    <w:rsid w:val="00AC2F91"/>
    <w:rsid w:val="00AC3042"/>
    <w:rsid w:val="00AC333C"/>
    <w:rsid w:val="00AC3502"/>
    <w:rsid w:val="00AC357F"/>
    <w:rsid w:val="00AC3A4A"/>
    <w:rsid w:val="00AC3AA3"/>
    <w:rsid w:val="00AC3F19"/>
    <w:rsid w:val="00AC40EF"/>
    <w:rsid w:val="00AC4217"/>
    <w:rsid w:val="00AC4386"/>
    <w:rsid w:val="00AC4520"/>
    <w:rsid w:val="00AC4B6B"/>
    <w:rsid w:val="00AC4D77"/>
    <w:rsid w:val="00AC4E7A"/>
    <w:rsid w:val="00AC5231"/>
    <w:rsid w:val="00AC5929"/>
    <w:rsid w:val="00AC5BCB"/>
    <w:rsid w:val="00AC614B"/>
    <w:rsid w:val="00AC70A8"/>
    <w:rsid w:val="00AC7152"/>
    <w:rsid w:val="00AC7444"/>
    <w:rsid w:val="00AC771C"/>
    <w:rsid w:val="00AC7C89"/>
    <w:rsid w:val="00AD05B6"/>
    <w:rsid w:val="00AD0761"/>
    <w:rsid w:val="00AD0B56"/>
    <w:rsid w:val="00AD0C3A"/>
    <w:rsid w:val="00AD11B6"/>
    <w:rsid w:val="00AD1218"/>
    <w:rsid w:val="00AD1F82"/>
    <w:rsid w:val="00AD2846"/>
    <w:rsid w:val="00AD2A40"/>
    <w:rsid w:val="00AD2A60"/>
    <w:rsid w:val="00AD2B7A"/>
    <w:rsid w:val="00AD2C9F"/>
    <w:rsid w:val="00AD2CE0"/>
    <w:rsid w:val="00AD2F41"/>
    <w:rsid w:val="00AD31D1"/>
    <w:rsid w:val="00AD3E2D"/>
    <w:rsid w:val="00AD4321"/>
    <w:rsid w:val="00AD4381"/>
    <w:rsid w:val="00AD4957"/>
    <w:rsid w:val="00AD4997"/>
    <w:rsid w:val="00AD4D2B"/>
    <w:rsid w:val="00AD5456"/>
    <w:rsid w:val="00AD557F"/>
    <w:rsid w:val="00AD5D07"/>
    <w:rsid w:val="00AD65D3"/>
    <w:rsid w:val="00AD72DF"/>
    <w:rsid w:val="00AD7430"/>
    <w:rsid w:val="00AD7C4F"/>
    <w:rsid w:val="00AD7C63"/>
    <w:rsid w:val="00AE0123"/>
    <w:rsid w:val="00AE0268"/>
    <w:rsid w:val="00AE0858"/>
    <w:rsid w:val="00AE098F"/>
    <w:rsid w:val="00AE0FB2"/>
    <w:rsid w:val="00AE1239"/>
    <w:rsid w:val="00AE1D83"/>
    <w:rsid w:val="00AE1EAA"/>
    <w:rsid w:val="00AE1F44"/>
    <w:rsid w:val="00AE208D"/>
    <w:rsid w:val="00AE23D0"/>
    <w:rsid w:val="00AE2432"/>
    <w:rsid w:val="00AE2F82"/>
    <w:rsid w:val="00AE3C78"/>
    <w:rsid w:val="00AE3D08"/>
    <w:rsid w:val="00AE3D7B"/>
    <w:rsid w:val="00AE3F68"/>
    <w:rsid w:val="00AE40D9"/>
    <w:rsid w:val="00AE473E"/>
    <w:rsid w:val="00AE4984"/>
    <w:rsid w:val="00AE4C36"/>
    <w:rsid w:val="00AE4F77"/>
    <w:rsid w:val="00AE4F79"/>
    <w:rsid w:val="00AE5064"/>
    <w:rsid w:val="00AE5113"/>
    <w:rsid w:val="00AE5134"/>
    <w:rsid w:val="00AE531D"/>
    <w:rsid w:val="00AE5371"/>
    <w:rsid w:val="00AE53DC"/>
    <w:rsid w:val="00AE6041"/>
    <w:rsid w:val="00AE6430"/>
    <w:rsid w:val="00AE747D"/>
    <w:rsid w:val="00AE7841"/>
    <w:rsid w:val="00AE7A89"/>
    <w:rsid w:val="00AF00DA"/>
    <w:rsid w:val="00AF04AE"/>
    <w:rsid w:val="00AF04E7"/>
    <w:rsid w:val="00AF0572"/>
    <w:rsid w:val="00AF05CE"/>
    <w:rsid w:val="00AF0D41"/>
    <w:rsid w:val="00AF1110"/>
    <w:rsid w:val="00AF1C0A"/>
    <w:rsid w:val="00AF2AD0"/>
    <w:rsid w:val="00AF2C75"/>
    <w:rsid w:val="00AF2DDE"/>
    <w:rsid w:val="00AF31A9"/>
    <w:rsid w:val="00AF337E"/>
    <w:rsid w:val="00AF3406"/>
    <w:rsid w:val="00AF37AB"/>
    <w:rsid w:val="00AF388A"/>
    <w:rsid w:val="00AF39C8"/>
    <w:rsid w:val="00AF4690"/>
    <w:rsid w:val="00AF4762"/>
    <w:rsid w:val="00AF5E31"/>
    <w:rsid w:val="00AF6132"/>
    <w:rsid w:val="00AF644C"/>
    <w:rsid w:val="00AF650C"/>
    <w:rsid w:val="00AF681F"/>
    <w:rsid w:val="00AF6851"/>
    <w:rsid w:val="00AF74CB"/>
    <w:rsid w:val="00AF74D2"/>
    <w:rsid w:val="00AF7612"/>
    <w:rsid w:val="00B0010B"/>
    <w:rsid w:val="00B00356"/>
    <w:rsid w:val="00B00566"/>
    <w:rsid w:val="00B005C0"/>
    <w:rsid w:val="00B00937"/>
    <w:rsid w:val="00B00A54"/>
    <w:rsid w:val="00B00A57"/>
    <w:rsid w:val="00B0112B"/>
    <w:rsid w:val="00B0167A"/>
    <w:rsid w:val="00B0171F"/>
    <w:rsid w:val="00B01D9F"/>
    <w:rsid w:val="00B023D9"/>
    <w:rsid w:val="00B02451"/>
    <w:rsid w:val="00B02658"/>
    <w:rsid w:val="00B02870"/>
    <w:rsid w:val="00B032AC"/>
    <w:rsid w:val="00B03FFE"/>
    <w:rsid w:val="00B04056"/>
    <w:rsid w:val="00B04527"/>
    <w:rsid w:val="00B04C45"/>
    <w:rsid w:val="00B05DDE"/>
    <w:rsid w:val="00B05F75"/>
    <w:rsid w:val="00B0693D"/>
    <w:rsid w:val="00B071E2"/>
    <w:rsid w:val="00B0723D"/>
    <w:rsid w:val="00B07405"/>
    <w:rsid w:val="00B079E5"/>
    <w:rsid w:val="00B07A47"/>
    <w:rsid w:val="00B07C47"/>
    <w:rsid w:val="00B102D6"/>
    <w:rsid w:val="00B1098F"/>
    <w:rsid w:val="00B10994"/>
    <w:rsid w:val="00B10CD9"/>
    <w:rsid w:val="00B113FB"/>
    <w:rsid w:val="00B1173D"/>
    <w:rsid w:val="00B11D05"/>
    <w:rsid w:val="00B11D26"/>
    <w:rsid w:val="00B12281"/>
    <w:rsid w:val="00B131FE"/>
    <w:rsid w:val="00B132A2"/>
    <w:rsid w:val="00B134E1"/>
    <w:rsid w:val="00B13537"/>
    <w:rsid w:val="00B143EB"/>
    <w:rsid w:val="00B14DF2"/>
    <w:rsid w:val="00B150A5"/>
    <w:rsid w:val="00B151B5"/>
    <w:rsid w:val="00B15DDE"/>
    <w:rsid w:val="00B161A9"/>
    <w:rsid w:val="00B1693C"/>
    <w:rsid w:val="00B16AC2"/>
    <w:rsid w:val="00B16BD4"/>
    <w:rsid w:val="00B16D66"/>
    <w:rsid w:val="00B176B7"/>
    <w:rsid w:val="00B203D3"/>
    <w:rsid w:val="00B20B22"/>
    <w:rsid w:val="00B20FAC"/>
    <w:rsid w:val="00B211E5"/>
    <w:rsid w:val="00B217DE"/>
    <w:rsid w:val="00B21AEE"/>
    <w:rsid w:val="00B21CD8"/>
    <w:rsid w:val="00B221B7"/>
    <w:rsid w:val="00B225D5"/>
    <w:rsid w:val="00B22839"/>
    <w:rsid w:val="00B23122"/>
    <w:rsid w:val="00B235A0"/>
    <w:rsid w:val="00B236DA"/>
    <w:rsid w:val="00B237F7"/>
    <w:rsid w:val="00B2386C"/>
    <w:rsid w:val="00B23B14"/>
    <w:rsid w:val="00B23DB9"/>
    <w:rsid w:val="00B24086"/>
    <w:rsid w:val="00B242C2"/>
    <w:rsid w:val="00B24B4D"/>
    <w:rsid w:val="00B254B8"/>
    <w:rsid w:val="00B25537"/>
    <w:rsid w:val="00B25594"/>
    <w:rsid w:val="00B25660"/>
    <w:rsid w:val="00B25C12"/>
    <w:rsid w:val="00B26371"/>
    <w:rsid w:val="00B266FC"/>
    <w:rsid w:val="00B26A33"/>
    <w:rsid w:val="00B27899"/>
    <w:rsid w:val="00B27A0B"/>
    <w:rsid w:val="00B27B16"/>
    <w:rsid w:val="00B303CE"/>
    <w:rsid w:val="00B30FFE"/>
    <w:rsid w:val="00B3128D"/>
    <w:rsid w:val="00B31714"/>
    <w:rsid w:val="00B319EB"/>
    <w:rsid w:val="00B31DA7"/>
    <w:rsid w:val="00B31DF5"/>
    <w:rsid w:val="00B32C23"/>
    <w:rsid w:val="00B32DF0"/>
    <w:rsid w:val="00B333AA"/>
    <w:rsid w:val="00B33916"/>
    <w:rsid w:val="00B33ED8"/>
    <w:rsid w:val="00B346EA"/>
    <w:rsid w:val="00B3475F"/>
    <w:rsid w:val="00B34814"/>
    <w:rsid w:val="00B34FBE"/>
    <w:rsid w:val="00B351FA"/>
    <w:rsid w:val="00B358D5"/>
    <w:rsid w:val="00B35AD1"/>
    <w:rsid w:val="00B35B24"/>
    <w:rsid w:val="00B360C6"/>
    <w:rsid w:val="00B364CE"/>
    <w:rsid w:val="00B364E4"/>
    <w:rsid w:val="00B36A5E"/>
    <w:rsid w:val="00B37425"/>
    <w:rsid w:val="00B379C8"/>
    <w:rsid w:val="00B37DBB"/>
    <w:rsid w:val="00B37FF5"/>
    <w:rsid w:val="00B4005F"/>
    <w:rsid w:val="00B40422"/>
    <w:rsid w:val="00B4043A"/>
    <w:rsid w:val="00B4067B"/>
    <w:rsid w:val="00B4088E"/>
    <w:rsid w:val="00B40BDC"/>
    <w:rsid w:val="00B40E6D"/>
    <w:rsid w:val="00B41016"/>
    <w:rsid w:val="00B4132F"/>
    <w:rsid w:val="00B41404"/>
    <w:rsid w:val="00B41508"/>
    <w:rsid w:val="00B4198A"/>
    <w:rsid w:val="00B41D46"/>
    <w:rsid w:val="00B421EE"/>
    <w:rsid w:val="00B42B44"/>
    <w:rsid w:val="00B433F5"/>
    <w:rsid w:val="00B436AA"/>
    <w:rsid w:val="00B43E15"/>
    <w:rsid w:val="00B442FB"/>
    <w:rsid w:val="00B44388"/>
    <w:rsid w:val="00B443CC"/>
    <w:rsid w:val="00B4477E"/>
    <w:rsid w:val="00B45A2E"/>
    <w:rsid w:val="00B45EC4"/>
    <w:rsid w:val="00B46CE5"/>
    <w:rsid w:val="00B47060"/>
    <w:rsid w:val="00B47333"/>
    <w:rsid w:val="00B47624"/>
    <w:rsid w:val="00B47718"/>
    <w:rsid w:val="00B4774A"/>
    <w:rsid w:val="00B47D69"/>
    <w:rsid w:val="00B47E54"/>
    <w:rsid w:val="00B47E95"/>
    <w:rsid w:val="00B47F60"/>
    <w:rsid w:val="00B50825"/>
    <w:rsid w:val="00B50891"/>
    <w:rsid w:val="00B50DAC"/>
    <w:rsid w:val="00B51350"/>
    <w:rsid w:val="00B513B9"/>
    <w:rsid w:val="00B519DA"/>
    <w:rsid w:val="00B52288"/>
    <w:rsid w:val="00B522B2"/>
    <w:rsid w:val="00B52498"/>
    <w:rsid w:val="00B526A3"/>
    <w:rsid w:val="00B529CB"/>
    <w:rsid w:val="00B52A3A"/>
    <w:rsid w:val="00B5372F"/>
    <w:rsid w:val="00B538F0"/>
    <w:rsid w:val="00B53AAF"/>
    <w:rsid w:val="00B54212"/>
    <w:rsid w:val="00B54355"/>
    <w:rsid w:val="00B544DB"/>
    <w:rsid w:val="00B545CA"/>
    <w:rsid w:val="00B54620"/>
    <w:rsid w:val="00B5482E"/>
    <w:rsid w:val="00B54884"/>
    <w:rsid w:val="00B548F5"/>
    <w:rsid w:val="00B54FBC"/>
    <w:rsid w:val="00B5508D"/>
    <w:rsid w:val="00B551BC"/>
    <w:rsid w:val="00B551C8"/>
    <w:rsid w:val="00B5559E"/>
    <w:rsid w:val="00B5691A"/>
    <w:rsid w:val="00B56E6E"/>
    <w:rsid w:val="00B56ED9"/>
    <w:rsid w:val="00B5770E"/>
    <w:rsid w:val="00B57AE2"/>
    <w:rsid w:val="00B57FC8"/>
    <w:rsid w:val="00B6018A"/>
    <w:rsid w:val="00B60C45"/>
    <w:rsid w:val="00B611EC"/>
    <w:rsid w:val="00B61714"/>
    <w:rsid w:val="00B6190E"/>
    <w:rsid w:val="00B61BCF"/>
    <w:rsid w:val="00B6287C"/>
    <w:rsid w:val="00B62F70"/>
    <w:rsid w:val="00B633B7"/>
    <w:rsid w:val="00B635CB"/>
    <w:rsid w:val="00B64211"/>
    <w:rsid w:val="00B64563"/>
    <w:rsid w:val="00B64872"/>
    <w:rsid w:val="00B65AB4"/>
    <w:rsid w:val="00B65F25"/>
    <w:rsid w:val="00B65FC7"/>
    <w:rsid w:val="00B66076"/>
    <w:rsid w:val="00B6678C"/>
    <w:rsid w:val="00B66B2D"/>
    <w:rsid w:val="00B6737D"/>
    <w:rsid w:val="00B67567"/>
    <w:rsid w:val="00B67589"/>
    <w:rsid w:val="00B677F3"/>
    <w:rsid w:val="00B678AF"/>
    <w:rsid w:val="00B67B75"/>
    <w:rsid w:val="00B70A2E"/>
    <w:rsid w:val="00B71184"/>
    <w:rsid w:val="00B71284"/>
    <w:rsid w:val="00B72115"/>
    <w:rsid w:val="00B72992"/>
    <w:rsid w:val="00B72AC1"/>
    <w:rsid w:val="00B72EAF"/>
    <w:rsid w:val="00B73D71"/>
    <w:rsid w:val="00B73EE7"/>
    <w:rsid w:val="00B75631"/>
    <w:rsid w:val="00B758D8"/>
    <w:rsid w:val="00B75953"/>
    <w:rsid w:val="00B759BA"/>
    <w:rsid w:val="00B759F0"/>
    <w:rsid w:val="00B75A55"/>
    <w:rsid w:val="00B763AE"/>
    <w:rsid w:val="00B7684E"/>
    <w:rsid w:val="00B770BE"/>
    <w:rsid w:val="00B772CA"/>
    <w:rsid w:val="00B800B8"/>
    <w:rsid w:val="00B802A3"/>
    <w:rsid w:val="00B803D1"/>
    <w:rsid w:val="00B80419"/>
    <w:rsid w:val="00B80F5B"/>
    <w:rsid w:val="00B819FE"/>
    <w:rsid w:val="00B81B40"/>
    <w:rsid w:val="00B82A03"/>
    <w:rsid w:val="00B8318A"/>
    <w:rsid w:val="00B83701"/>
    <w:rsid w:val="00B8398D"/>
    <w:rsid w:val="00B83F5C"/>
    <w:rsid w:val="00B84713"/>
    <w:rsid w:val="00B84DB0"/>
    <w:rsid w:val="00B857F8"/>
    <w:rsid w:val="00B85C6C"/>
    <w:rsid w:val="00B85D96"/>
    <w:rsid w:val="00B85E48"/>
    <w:rsid w:val="00B8632E"/>
    <w:rsid w:val="00B86B87"/>
    <w:rsid w:val="00B86EA9"/>
    <w:rsid w:val="00B8771C"/>
    <w:rsid w:val="00B900D8"/>
    <w:rsid w:val="00B901FA"/>
    <w:rsid w:val="00B90342"/>
    <w:rsid w:val="00B90582"/>
    <w:rsid w:val="00B909AF"/>
    <w:rsid w:val="00B90AB2"/>
    <w:rsid w:val="00B90C54"/>
    <w:rsid w:val="00B90D7F"/>
    <w:rsid w:val="00B9106A"/>
    <w:rsid w:val="00B91785"/>
    <w:rsid w:val="00B91802"/>
    <w:rsid w:val="00B91F05"/>
    <w:rsid w:val="00B9206D"/>
    <w:rsid w:val="00B92322"/>
    <w:rsid w:val="00B926DC"/>
    <w:rsid w:val="00B927A2"/>
    <w:rsid w:val="00B92A14"/>
    <w:rsid w:val="00B93053"/>
    <w:rsid w:val="00B933D6"/>
    <w:rsid w:val="00B9380F"/>
    <w:rsid w:val="00B93FB3"/>
    <w:rsid w:val="00B94324"/>
    <w:rsid w:val="00B943D5"/>
    <w:rsid w:val="00B946CD"/>
    <w:rsid w:val="00B9481B"/>
    <w:rsid w:val="00B94E76"/>
    <w:rsid w:val="00B95128"/>
    <w:rsid w:val="00B9552C"/>
    <w:rsid w:val="00B958D5"/>
    <w:rsid w:val="00B95908"/>
    <w:rsid w:val="00B959CE"/>
    <w:rsid w:val="00B96677"/>
    <w:rsid w:val="00B96973"/>
    <w:rsid w:val="00B971A0"/>
    <w:rsid w:val="00B97469"/>
    <w:rsid w:val="00B97842"/>
    <w:rsid w:val="00B97BCA"/>
    <w:rsid w:val="00B97C26"/>
    <w:rsid w:val="00B97FD6"/>
    <w:rsid w:val="00BA0051"/>
    <w:rsid w:val="00BA07F9"/>
    <w:rsid w:val="00BA0E9B"/>
    <w:rsid w:val="00BA143A"/>
    <w:rsid w:val="00BA2352"/>
    <w:rsid w:val="00BA2453"/>
    <w:rsid w:val="00BA379E"/>
    <w:rsid w:val="00BA38AF"/>
    <w:rsid w:val="00BA3DE8"/>
    <w:rsid w:val="00BA3F8D"/>
    <w:rsid w:val="00BA4E53"/>
    <w:rsid w:val="00BA5039"/>
    <w:rsid w:val="00BA562B"/>
    <w:rsid w:val="00BA5C46"/>
    <w:rsid w:val="00BA5E1C"/>
    <w:rsid w:val="00BA5E69"/>
    <w:rsid w:val="00BA68E7"/>
    <w:rsid w:val="00BA6B08"/>
    <w:rsid w:val="00BA6C80"/>
    <w:rsid w:val="00BA6D3B"/>
    <w:rsid w:val="00BA72E3"/>
    <w:rsid w:val="00BA72F5"/>
    <w:rsid w:val="00BA7F43"/>
    <w:rsid w:val="00BB01F1"/>
    <w:rsid w:val="00BB024C"/>
    <w:rsid w:val="00BB0770"/>
    <w:rsid w:val="00BB0AC1"/>
    <w:rsid w:val="00BB0C47"/>
    <w:rsid w:val="00BB0CEF"/>
    <w:rsid w:val="00BB1077"/>
    <w:rsid w:val="00BB1763"/>
    <w:rsid w:val="00BB19D2"/>
    <w:rsid w:val="00BB1E4D"/>
    <w:rsid w:val="00BB1F86"/>
    <w:rsid w:val="00BB2128"/>
    <w:rsid w:val="00BB2915"/>
    <w:rsid w:val="00BB2E22"/>
    <w:rsid w:val="00BB2E95"/>
    <w:rsid w:val="00BB2F92"/>
    <w:rsid w:val="00BB3025"/>
    <w:rsid w:val="00BB3171"/>
    <w:rsid w:val="00BB362F"/>
    <w:rsid w:val="00BB3AC3"/>
    <w:rsid w:val="00BB3E7B"/>
    <w:rsid w:val="00BB4589"/>
    <w:rsid w:val="00BB4B1B"/>
    <w:rsid w:val="00BB4D72"/>
    <w:rsid w:val="00BB5041"/>
    <w:rsid w:val="00BB5111"/>
    <w:rsid w:val="00BB54F0"/>
    <w:rsid w:val="00BB5933"/>
    <w:rsid w:val="00BB5AB8"/>
    <w:rsid w:val="00BB66F2"/>
    <w:rsid w:val="00BB699A"/>
    <w:rsid w:val="00BB73BC"/>
    <w:rsid w:val="00BB7B72"/>
    <w:rsid w:val="00BC0399"/>
    <w:rsid w:val="00BC03B7"/>
    <w:rsid w:val="00BC0876"/>
    <w:rsid w:val="00BC0BF9"/>
    <w:rsid w:val="00BC0E01"/>
    <w:rsid w:val="00BC0E6E"/>
    <w:rsid w:val="00BC1505"/>
    <w:rsid w:val="00BC1563"/>
    <w:rsid w:val="00BC1712"/>
    <w:rsid w:val="00BC18CC"/>
    <w:rsid w:val="00BC18D1"/>
    <w:rsid w:val="00BC2001"/>
    <w:rsid w:val="00BC268B"/>
    <w:rsid w:val="00BC2745"/>
    <w:rsid w:val="00BC27BE"/>
    <w:rsid w:val="00BC2B19"/>
    <w:rsid w:val="00BC2B2A"/>
    <w:rsid w:val="00BC2EF0"/>
    <w:rsid w:val="00BC2F82"/>
    <w:rsid w:val="00BC3566"/>
    <w:rsid w:val="00BC3598"/>
    <w:rsid w:val="00BC3918"/>
    <w:rsid w:val="00BC39B2"/>
    <w:rsid w:val="00BC3CA1"/>
    <w:rsid w:val="00BC4057"/>
    <w:rsid w:val="00BC4141"/>
    <w:rsid w:val="00BC4710"/>
    <w:rsid w:val="00BC4F52"/>
    <w:rsid w:val="00BC582F"/>
    <w:rsid w:val="00BC5EE3"/>
    <w:rsid w:val="00BC6417"/>
    <w:rsid w:val="00BC6967"/>
    <w:rsid w:val="00BC6B95"/>
    <w:rsid w:val="00BC6D4B"/>
    <w:rsid w:val="00BC7600"/>
    <w:rsid w:val="00BC7FC7"/>
    <w:rsid w:val="00BD01E2"/>
    <w:rsid w:val="00BD05F9"/>
    <w:rsid w:val="00BD0823"/>
    <w:rsid w:val="00BD0D16"/>
    <w:rsid w:val="00BD1400"/>
    <w:rsid w:val="00BD1828"/>
    <w:rsid w:val="00BD28BB"/>
    <w:rsid w:val="00BD3599"/>
    <w:rsid w:val="00BD37AC"/>
    <w:rsid w:val="00BD3DBA"/>
    <w:rsid w:val="00BD4513"/>
    <w:rsid w:val="00BD4F28"/>
    <w:rsid w:val="00BD50D8"/>
    <w:rsid w:val="00BD5155"/>
    <w:rsid w:val="00BD5674"/>
    <w:rsid w:val="00BD56DB"/>
    <w:rsid w:val="00BD574F"/>
    <w:rsid w:val="00BD5D91"/>
    <w:rsid w:val="00BD5F7E"/>
    <w:rsid w:val="00BD6058"/>
    <w:rsid w:val="00BD64DA"/>
    <w:rsid w:val="00BD7333"/>
    <w:rsid w:val="00BD7524"/>
    <w:rsid w:val="00BD7AB2"/>
    <w:rsid w:val="00BE038A"/>
    <w:rsid w:val="00BE0605"/>
    <w:rsid w:val="00BE0B0F"/>
    <w:rsid w:val="00BE0CB0"/>
    <w:rsid w:val="00BE0DA4"/>
    <w:rsid w:val="00BE0E70"/>
    <w:rsid w:val="00BE0F89"/>
    <w:rsid w:val="00BE116A"/>
    <w:rsid w:val="00BE1762"/>
    <w:rsid w:val="00BE1A30"/>
    <w:rsid w:val="00BE1B53"/>
    <w:rsid w:val="00BE203B"/>
    <w:rsid w:val="00BE225D"/>
    <w:rsid w:val="00BE2775"/>
    <w:rsid w:val="00BE3FC0"/>
    <w:rsid w:val="00BE40CE"/>
    <w:rsid w:val="00BE4238"/>
    <w:rsid w:val="00BE4869"/>
    <w:rsid w:val="00BE4E12"/>
    <w:rsid w:val="00BE4EF1"/>
    <w:rsid w:val="00BE4FC2"/>
    <w:rsid w:val="00BE51C7"/>
    <w:rsid w:val="00BE54A5"/>
    <w:rsid w:val="00BE55CD"/>
    <w:rsid w:val="00BE56BF"/>
    <w:rsid w:val="00BE5E38"/>
    <w:rsid w:val="00BE6946"/>
    <w:rsid w:val="00BE6A6B"/>
    <w:rsid w:val="00BE744A"/>
    <w:rsid w:val="00BE74F4"/>
    <w:rsid w:val="00BE7888"/>
    <w:rsid w:val="00BF0671"/>
    <w:rsid w:val="00BF0B3C"/>
    <w:rsid w:val="00BF0BE8"/>
    <w:rsid w:val="00BF0E1C"/>
    <w:rsid w:val="00BF12DE"/>
    <w:rsid w:val="00BF1BE6"/>
    <w:rsid w:val="00BF1ED1"/>
    <w:rsid w:val="00BF242E"/>
    <w:rsid w:val="00BF2A38"/>
    <w:rsid w:val="00BF2EE7"/>
    <w:rsid w:val="00BF2FD9"/>
    <w:rsid w:val="00BF309E"/>
    <w:rsid w:val="00BF3249"/>
    <w:rsid w:val="00BF3630"/>
    <w:rsid w:val="00BF3C76"/>
    <w:rsid w:val="00BF4131"/>
    <w:rsid w:val="00BF471F"/>
    <w:rsid w:val="00BF4B3E"/>
    <w:rsid w:val="00BF4D59"/>
    <w:rsid w:val="00BF4EC8"/>
    <w:rsid w:val="00BF51E7"/>
    <w:rsid w:val="00BF5A6D"/>
    <w:rsid w:val="00BF5EB3"/>
    <w:rsid w:val="00BF634E"/>
    <w:rsid w:val="00BF642D"/>
    <w:rsid w:val="00BF696D"/>
    <w:rsid w:val="00BF6D00"/>
    <w:rsid w:val="00BF71AB"/>
    <w:rsid w:val="00BF71EF"/>
    <w:rsid w:val="00BF724D"/>
    <w:rsid w:val="00BF755B"/>
    <w:rsid w:val="00BF7EFE"/>
    <w:rsid w:val="00C001D8"/>
    <w:rsid w:val="00C00777"/>
    <w:rsid w:val="00C00990"/>
    <w:rsid w:val="00C00CF7"/>
    <w:rsid w:val="00C01512"/>
    <w:rsid w:val="00C0165B"/>
    <w:rsid w:val="00C01BE1"/>
    <w:rsid w:val="00C02249"/>
    <w:rsid w:val="00C0244A"/>
    <w:rsid w:val="00C0365B"/>
    <w:rsid w:val="00C038B9"/>
    <w:rsid w:val="00C039B9"/>
    <w:rsid w:val="00C039F3"/>
    <w:rsid w:val="00C03AD7"/>
    <w:rsid w:val="00C03BA1"/>
    <w:rsid w:val="00C05067"/>
    <w:rsid w:val="00C0559E"/>
    <w:rsid w:val="00C0565A"/>
    <w:rsid w:val="00C05D37"/>
    <w:rsid w:val="00C069BD"/>
    <w:rsid w:val="00C07053"/>
    <w:rsid w:val="00C07605"/>
    <w:rsid w:val="00C07694"/>
    <w:rsid w:val="00C076C4"/>
    <w:rsid w:val="00C07ACE"/>
    <w:rsid w:val="00C07CF9"/>
    <w:rsid w:val="00C1011B"/>
    <w:rsid w:val="00C102D0"/>
    <w:rsid w:val="00C1088A"/>
    <w:rsid w:val="00C10894"/>
    <w:rsid w:val="00C1106A"/>
    <w:rsid w:val="00C11C12"/>
    <w:rsid w:val="00C11DD4"/>
    <w:rsid w:val="00C12248"/>
    <w:rsid w:val="00C12574"/>
    <w:rsid w:val="00C12957"/>
    <w:rsid w:val="00C139F9"/>
    <w:rsid w:val="00C14062"/>
    <w:rsid w:val="00C145B6"/>
    <w:rsid w:val="00C14614"/>
    <w:rsid w:val="00C14640"/>
    <w:rsid w:val="00C14896"/>
    <w:rsid w:val="00C14E8A"/>
    <w:rsid w:val="00C157DF"/>
    <w:rsid w:val="00C1596E"/>
    <w:rsid w:val="00C161D7"/>
    <w:rsid w:val="00C168A1"/>
    <w:rsid w:val="00C16C48"/>
    <w:rsid w:val="00C17357"/>
    <w:rsid w:val="00C1737B"/>
    <w:rsid w:val="00C17508"/>
    <w:rsid w:val="00C17F08"/>
    <w:rsid w:val="00C2023A"/>
    <w:rsid w:val="00C20CA6"/>
    <w:rsid w:val="00C21061"/>
    <w:rsid w:val="00C210D3"/>
    <w:rsid w:val="00C21316"/>
    <w:rsid w:val="00C2138F"/>
    <w:rsid w:val="00C218AF"/>
    <w:rsid w:val="00C21B21"/>
    <w:rsid w:val="00C21ECA"/>
    <w:rsid w:val="00C21F10"/>
    <w:rsid w:val="00C2215B"/>
    <w:rsid w:val="00C2246C"/>
    <w:rsid w:val="00C23028"/>
    <w:rsid w:val="00C23218"/>
    <w:rsid w:val="00C23B8A"/>
    <w:rsid w:val="00C248A3"/>
    <w:rsid w:val="00C248EC"/>
    <w:rsid w:val="00C25753"/>
    <w:rsid w:val="00C25C7E"/>
    <w:rsid w:val="00C25D56"/>
    <w:rsid w:val="00C25DF5"/>
    <w:rsid w:val="00C25F7E"/>
    <w:rsid w:val="00C25FEF"/>
    <w:rsid w:val="00C2638D"/>
    <w:rsid w:val="00C26418"/>
    <w:rsid w:val="00C26705"/>
    <w:rsid w:val="00C26B49"/>
    <w:rsid w:val="00C26CBA"/>
    <w:rsid w:val="00C26F2D"/>
    <w:rsid w:val="00C26F6B"/>
    <w:rsid w:val="00C2739B"/>
    <w:rsid w:val="00C27697"/>
    <w:rsid w:val="00C27B30"/>
    <w:rsid w:val="00C301CD"/>
    <w:rsid w:val="00C301EF"/>
    <w:rsid w:val="00C30B82"/>
    <w:rsid w:val="00C30C12"/>
    <w:rsid w:val="00C30ED5"/>
    <w:rsid w:val="00C30EFB"/>
    <w:rsid w:val="00C30F5F"/>
    <w:rsid w:val="00C3151A"/>
    <w:rsid w:val="00C31BC2"/>
    <w:rsid w:val="00C31E6F"/>
    <w:rsid w:val="00C32258"/>
    <w:rsid w:val="00C327B3"/>
    <w:rsid w:val="00C32BCE"/>
    <w:rsid w:val="00C33FF4"/>
    <w:rsid w:val="00C341D0"/>
    <w:rsid w:val="00C343A4"/>
    <w:rsid w:val="00C3494E"/>
    <w:rsid w:val="00C34A94"/>
    <w:rsid w:val="00C350A6"/>
    <w:rsid w:val="00C350B5"/>
    <w:rsid w:val="00C3536C"/>
    <w:rsid w:val="00C35B43"/>
    <w:rsid w:val="00C36E27"/>
    <w:rsid w:val="00C36E74"/>
    <w:rsid w:val="00C37389"/>
    <w:rsid w:val="00C374EA"/>
    <w:rsid w:val="00C37E51"/>
    <w:rsid w:val="00C404CD"/>
    <w:rsid w:val="00C406D5"/>
    <w:rsid w:val="00C40BA1"/>
    <w:rsid w:val="00C41896"/>
    <w:rsid w:val="00C41B52"/>
    <w:rsid w:val="00C4257C"/>
    <w:rsid w:val="00C42591"/>
    <w:rsid w:val="00C42BAE"/>
    <w:rsid w:val="00C43418"/>
    <w:rsid w:val="00C43C7B"/>
    <w:rsid w:val="00C43C87"/>
    <w:rsid w:val="00C43F8A"/>
    <w:rsid w:val="00C45423"/>
    <w:rsid w:val="00C455C2"/>
    <w:rsid w:val="00C455D1"/>
    <w:rsid w:val="00C455F8"/>
    <w:rsid w:val="00C456C8"/>
    <w:rsid w:val="00C45896"/>
    <w:rsid w:val="00C45D5B"/>
    <w:rsid w:val="00C4660C"/>
    <w:rsid w:val="00C468AF"/>
    <w:rsid w:val="00C46960"/>
    <w:rsid w:val="00C46AE7"/>
    <w:rsid w:val="00C46B1B"/>
    <w:rsid w:val="00C46D78"/>
    <w:rsid w:val="00C46F63"/>
    <w:rsid w:val="00C474FE"/>
    <w:rsid w:val="00C476CA"/>
    <w:rsid w:val="00C47F86"/>
    <w:rsid w:val="00C50455"/>
    <w:rsid w:val="00C508DE"/>
    <w:rsid w:val="00C50922"/>
    <w:rsid w:val="00C50E2C"/>
    <w:rsid w:val="00C5105A"/>
    <w:rsid w:val="00C51344"/>
    <w:rsid w:val="00C51647"/>
    <w:rsid w:val="00C51B5C"/>
    <w:rsid w:val="00C51BAC"/>
    <w:rsid w:val="00C51F03"/>
    <w:rsid w:val="00C529F4"/>
    <w:rsid w:val="00C53288"/>
    <w:rsid w:val="00C542DF"/>
    <w:rsid w:val="00C543D9"/>
    <w:rsid w:val="00C5447F"/>
    <w:rsid w:val="00C5468E"/>
    <w:rsid w:val="00C5475C"/>
    <w:rsid w:val="00C5512B"/>
    <w:rsid w:val="00C56093"/>
    <w:rsid w:val="00C560EB"/>
    <w:rsid w:val="00C56615"/>
    <w:rsid w:val="00C568C5"/>
    <w:rsid w:val="00C56A20"/>
    <w:rsid w:val="00C56F8C"/>
    <w:rsid w:val="00C57053"/>
    <w:rsid w:val="00C57861"/>
    <w:rsid w:val="00C57987"/>
    <w:rsid w:val="00C57D09"/>
    <w:rsid w:val="00C57E9B"/>
    <w:rsid w:val="00C60797"/>
    <w:rsid w:val="00C60840"/>
    <w:rsid w:val="00C60930"/>
    <w:rsid w:val="00C609A9"/>
    <w:rsid w:val="00C60B8B"/>
    <w:rsid w:val="00C6106E"/>
    <w:rsid w:val="00C61BA1"/>
    <w:rsid w:val="00C61DDE"/>
    <w:rsid w:val="00C61F27"/>
    <w:rsid w:val="00C61F31"/>
    <w:rsid w:val="00C62025"/>
    <w:rsid w:val="00C62BEE"/>
    <w:rsid w:val="00C62C1B"/>
    <w:rsid w:val="00C62FE5"/>
    <w:rsid w:val="00C63033"/>
    <w:rsid w:val="00C6307E"/>
    <w:rsid w:val="00C639F6"/>
    <w:rsid w:val="00C640FB"/>
    <w:rsid w:val="00C645B8"/>
    <w:rsid w:val="00C6518E"/>
    <w:rsid w:val="00C651C8"/>
    <w:rsid w:val="00C65204"/>
    <w:rsid w:val="00C653B7"/>
    <w:rsid w:val="00C6552A"/>
    <w:rsid w:val="00C65CBD"/>
    <w:rsid w:val="00C66951"/>
    <w:rsid w:val="00C669FE"/>
    <w:rsid w:val="00C66F11"/>
    <w:rsid w:val="00C7069E"/>
    <w:rsid w:val="00C70D73"/>
    <w:rsid w:val="00C70F5E"/>
    <w:rsid w:val="00C71824"/>
    <w:rsid w:val="00C72767"/>
    <w:rsid w:val="00C72BAB"/>
    <w:rsid w:val="00C72C49"/>
    <w:rsid w:val="00C72C87"/>
    <w:rsid w:val="00C73342"/>
    <w:rsid w:val="00C73B64"/>
    <w:rsid w:val="00C74148"/>
    <w:rsid w:val="00C74294"/>
    <w:rsid w:val="00C7429A"/>
    <w:rsid w:val="00C74E32"/>
    <w:rsid w:val="00C75BFD"/>
    <w:rsid w:val="00C7674A"/>
    <w:rsid w:val="00C773E0"/>
    <w:rsid w:val="00C77949"/>
    <w:rsid w:val="00C804C0"/>
    <w:rsid w:val="00C806D6"/>
    <w:rsid w:val="00C80988"/>
    <w:rsid w:val="00C80B88"/>
    <w:rsid w:val="00C80B8D"/>
    <w:rsid w:val="00C80D09"/>
    <w:rsid w:val="00C80E3A"/>
    <w:rsid w:val="00C8111D"/>
    <w:rsid w:val="00C81440"/>
    <w:rsid w:val="00C817C2"/>
    <w:rsid w:val="00C81896"/>
    <w:rsid w:val="00C819A9"/>
    <w:rsid w:val="00C81BE9"/>
    <w:rsid w:val="00C81CE2"/>
    <w:rsid w:val="00C81F37"/>
    <w:rsid w:val="00C82533"/>
    <w:rsid w:val="00C82696"/>
    <w:rsid w:val="00C829DA"/>
    <w:rsid w:val="00C82EE9"/>
    <w:rsid w:val="00C82FD1"/>
    <w:rsid w:val="00C83306"/>
    <w:rsid w:val="00C8332A"/>
    <w:rsid w:val="00C83839"/>
    <w:rsid w:val="00C8393A"/>
    <w:rsid w:val="00C83D94"/>
    <w:rsid w:val="00C83DF4"/>
    <w:rsid w:val="00C84308"/>
    <w:rsid w:val="00C84445"/>
    <w:rsid w:val="00C85A51"/>
    <w:rsid w:val="00C85ED6"/>
    <w:rsid w:val="00C86C22"/>
    <w:rsid w:val="00C86E77"/>
    <w:rsid w:val="00C870FB"/>
    <w:rsid w:val="00C87502"/>
    <w:rsid w:val="00C87538"/>
    <w:rsid w:val="00C87AEA"/>
    <w:rsid w:val="00C87C2F"/>
    <w:rsid w:val="00C87CB7"/>
    <w:rsid w:val="00C903AB"/>
    <w:rsid w:val="00C9074B"/>
    <w:rsid w:val="00C90BE7"/>
    <w:rsid w:val="00C912D3"/>
    <w:rsid w:val="00C91E0D"/>
    <w:rsid w:val="00C91F33"/>
    <w:rsid w:val="00C9203F"/>
    <w:rsid w:val="00C923DA"/>
    <w:rsid w:val="00C924A9"/>
    <w:rsid w:val="00C92769"/>
    <w:rsid w:val="00C930DC"/>
    <w:rsid w:val="00C93170"/>
    <w:rsid w:val="00C931EC"/>
    <w:rsid w:val="00C932A3"/>
    <w:rsid w:val="00C932BE"/>
    <w:rsid w:val="00C935FE"/>
    <w:rsid w:val="00C93927"/>
    <w:rsid w:val="00C93E40"/>
    <w:rsid w:val="00C93FD2"/>
    <w:rsid w:val="00C942F9"/>
    <w:rsid w:val="00C94447"/>
    <w:rsid w:val="00C94D6C"/>
    <w:rsid w:val="00C94E9E"/>
    <w:rsid w:val="00C95067"/>
    <w:rsid w:val="00C951F2"/>
    <w:rsid w:val="00C956F0"/>
    <w:rsid w:val="00C95EA1"/>
    <w:rsid w:val="00C95F38"/>
    <w:rsid w:val="00C9655D"/>
    <w:rsid w:val="00C96BA3"/>
    <w:rsid w:val="00C96E0D"/>
    <w:rsid w:val="00C97B42"/>
    <w:rsid w:val="00CA00C9"/>
    <w:rsid w:val="00CA024E"/>
    <w:rsid w:val="00CA0482"/>
    <w:rsid w:val="00CA05E8"/>
    <w:rsid w:val="00CA09B4"/>
    <w:rsid w:val="00CA0A6A"/>
    <w:rsid w:val="00CA0F42"/>
    <w:rsid w:val="00CA15BD"/>
    <w:rsid w:val="00CA18C9"/>
    <w:rsid w:val="00CA1A8C"/>
    <w:rsid w:val="00CA1ACE"/>
    <w:rsid w:val="00CA1E4D"/>
    <w:rsid w:val="00CA1FB5"/>
    <w:rsid w:val="00CA22DA"/>
    <w:rsid w:val="00CA2D0B"/>
    <w:rsid w:val="00CA2DCD"/>
    <w:rsid w:val="00CA3288"/>
    <w:rsid w:val="00CA32DF"/>
    <w:rsid w:val="00CA3CF4"/>
    <w:rsid w:val="00CA4792"/>
    <w:rsid w:val="00CA513B"/>
    <w:rsid w:val="00CA5780"/>
    <w:rsid w:val="00CA5CDD"/>
    <w:rsid w:val="00CA5CEF"/>
    <w:rsid w:val="00CA5E67"/>
    <w:rsid w:val="00CA5E8C"/>
    <w:rsid w:val="00CA5EB6"/>
    <w:rsid w:val="00CA638F"/>
    <w:rsid w:val="00CA6C36"/>
    <w:rsid w:val="00CA6C3C"/>
    <w:rsid w:val="00CA6F54"/>
    <w:rsid w:val="00CA7897"/>
    <w:rsid w:val="00CB00F9"/>
    <w:rsid w:val="00CB0177"/>
    <w:rsid w:val="00CB04A7"/>
    <w:rsid w:val="00CB0E39"/>
    <w:rsid w:val="00CB1B57"/>
    <w:rsid w:val="00CB1C26"/>
    <w:rsid w:val="00CB223F"/>
    <w:rsid w:val="00CB2487"/>
    <w:rsid w:val="00CB315C"/>
    <w:rsid w:val="00CB3181"/>
    <w:rsid w:val="00CB3325"/>
    <w:rsid w:val="00CB3794"/>
    <w:rsid w:val="00CB3A5A"/>
    <w:rsid w:val="00CB452D"/>
    <w:rsid w:val="00CB48D5"/>
    <w:rsid w:val="00CB49B8"/>
    <w:rsid w:val="00CB5117"/>
    <w:rsid w:val="00CB58CD"/>
    <w:rsid w:val="00CB5B7D"/>
    <w:rsid w:val="00CB5D61"/>
    <w:rsid w:val="00CB5EFD"/>
    <w:rsid w:val="00CB6544"/>
    <w:rsid w:val="00CB660C"/>
    <w:rsid w:val="00CB667D"/>
    <w:rsid w:val="00CB6BD2"/>
    <w:rsid w:val="00CB6FA8"/>
    <w:rsid w:val="00CB7651"/>
    <w:rsid w:val="00CB7F14"/>
    <w:rsid w:val="00CC022F"/>
    <w:rsid w:val="00CC0CFA"/>
    <w:rsid w:val="00CC1CA5"/>
    <w:rsid w:val="00CC1D1A"/>
    <w:rsid w:val="00CC1D3B"/>
    <w:rsid w:val="00CC1D8B"/>
    <w:rsid w:val="00CC1D9D"/>
    <w:rsid w:val="00CC1E65"/>
    <w:rsid w:val="00CC2144"/>
    <w:rsid w:val="00CC2552"/>
    <w:rsid w:val="00CC264F"/>
    <w:rsid w:val="00CC2828"/>
    <w:rsid w:val="00CC2863"/>
    <w:rsid w:val="00CC3B22"/>
    <w:rsid w:val="00CC432A"/>
    <w:rsid w:val="00CC4440"/>
    <w:rsid w:val="00CC4A6D"/>
    <w:rsid w:val="00CC4B9A"/>
    <w:rsid w:val="00CC587A"/>
    <w:rsid w:val="00CC5953"/>
    <w:rsid w:val="00CC5A35"/>
    <w:rsid w:val="00CC5BED"/>
    <w:rsid w:val="00CC5F20"/>
    <w:rsid w:val="00CC74F2"/>
    <w:rsid w:val="00CC7559"/>
    <w:rsid w:val="00CC7FAD"/>
    <w:rsid w:val="00CC7FE7"/>
    <w:rsid w:val="00CD03AC"/>
    <w:rsid w:val="00CD055D"/>
    <w:rsid w:val="00CD0569"/>
    <w:rsid w:val="00CD0C3C"/>
    <w:rsid w:val="00CD0C8F"/>
    <w:rsid w:val="00CD0FE8"/>
    <w:rsid w:val="00CD1195"/>
    <w:rsid w:val="00CD1209"/>
    <w:rsid w:val="00CD1AEA"/>
    <w:rsid w:val="00CD24F1"/>
    <w:rsid w:val="00CD278C"/>
    <w:rsid w:val="00CD27DC"/>
    <w:rsid w:val="00CD2812"/>
    <w:rsid w:val="00CD2D58"/>
    <w:rsid w:val="00CD30EE"/>
    <w:rsid w:val="00CD3801"/>
    <w:rsid w:val="00CD3AA0"/>
    <w:rsid w:val="00CD3B7A"/>
    <w:rsid w:val="00CD3D78"/>
    <w:rsid w:val="00CD3EA2"/>
    <w:rsid w:val="00CD3F73"/>
    <w:rsid w:val="00CD43DE"/>
    <w:rsid w:val="00CD443C"/>
    <w:rsid w:val="00CD4772"/>
    <w:rsid w:val="00CD4A01"/>
    <w:rsid w:val="00CD4ADE"/>
    <w:rsid w:val="00CD4E14"/>
    <w:rsid w:val="00CD4F8D"/>
    <w:rsid w:val="00CD5078"/>
    <w:rsid w:val="00CD5374"/>
    <w:rsid w:val="00CD56A4"/>
    <w:rsid w:val="00CD6365"/>
    <w:rsid w:val="00CD661F"/>
    <w:rsid w:val="00CD66E1"/>
    <w:rsid w:val="00CD67C9"/>
    <w:rsid w:val="00CD699C"/>
    <w:rsid w:val="00CD6A21"/>
    <w:rsid w:val="00CD6D5D"/>
    <w:rsid w:val="00CD6E33"/>
    <w:rsid w:val="00CD73B4"/>
    <w:rsid w:val="00CD77E4"/>
    <w:rsid w:val="00CE0295"/>
    <w:rsid w:val="00CE043E"/>
    <w:rsid w:val="00CE08DC"/>
    <w:rsid w:val="00CE0990"/>
    <w:rsid w:val="00CE12FF"/>
    <w:rsid w:val="00CE15A6"/>
    <w:rsid w:val="00CE1A3F"/>
    <w:rsid w:val="00CE1A9E"/>
    <w:rsid w:val="00CE1BA4"/>
    <w:rsid w:val="00CE1C0B"/>
    <w:rsid w:val="00CE1E3E"/>
    <w:rsid w:val="00CE1E74"/>
    <w:rsid w:val="00CE214C"/>
    <w:rsid w:val="00CE21C4"/>
    <w:rsid w:val="00CE256C"/>
    <w:rsid w:val="00CE265F"/>
    <w:rsid w:val="00CE2999"/>
    <w:rsid w:val="00CE35A1"/>
    <w:rsid w:val="00CE4228"/>
    <w:rsid w:val="00CE4915"/>
    <w:rsid w:val="00CE491D"/>
    <w:rsid w:val="00CE4ACE"/>
    <w:rsid w:val="00CE4B61"/>
    <w:rsid w:val="00CE5386"/>
    <w:rsid w:val="00CE5A0E"/>
    <w:rsid w:val="00CE5FC3"/>
    <w:rsid w:val="00CE6190"/>
    <w:rsid w:val="00CE65F1"/>
    <w:rsid w:val="00CE69CE"/>
    <w:rsid w:val="00CE6EF9"/>
    <w:rsid w:val="00CE722E"/>
    <w:rsid w:val="00CF00B8"/>
    <w:rsid w:val="00CF0198"/>
    <w:rsid w:val="00CF079F"/>
    <w:rsid w:val="00CF07DB"/>
    <w:rsid w:val="00CF0AF4"/>
    <w:rsid w:val="00CF0B34"/>
    <w:rsid w:val="00CF10EA"/>
    <w:rsid w:val="00CF1106"/>
    <w:rsid w:val="00CF1674"/>
    <w:rsid w:val="00CF167F"/>
    <w:rsid w:val="00CF1930"/>
    <w:rsid w:val="00CF1A41"/>
    <w:rsid w:val="00CF21F9"/>
    <w:rsid w:val="00CF2C7A"/>
    <w:rsid w:val="00CF2D39"/>
    <w:rsid w:val="00CF34C1"/>
    <w:rsid w:val="00CF38B3"/>
    <w:rsid w:val="00CF38FB"/>
    <w:rsid w:val="00CF3999"/>
    <w:rsid w:val="00CF4160"/>
    <w:rsid w:val="00CF42C2"/>
    <w:rsid w:val="00CF45D4"/>
    <w:rsid w:val="00CF4890"/>
    <w:rsid w:val="00CF4CF2"/>
    <w:rsid w:val="00CF4FBC"/>
    <w:rsid w:val="00CF5734"/>
    <w:rsid w:val="00CF5790"/>
    <w:rsid w:val="00CF58B9"/>
    <w:rsid w:val="00CF59DE"/>
    <w:rsid w:val="00CF612C"/>
    <w:rsid w:val="00CF657E"/>
    <w:rsid w:val="00CF65D8"/>
    <w:rsid w:val="00CF6775"/>
    <w:rsid w:val="00CF72F7"/>
    <w:rsid w:val="00CF74C5"/>
    <w:rsid w:val="00CF79C0"/>
    <w:rsid w:val="00D00A06"/>
    <w:rsid w:val="00D00ADB"/>
    <w:rsid w:val="00D0135D"/>
    <w:rsid w:val="00D01436"/>
    <w:rsid w:val="00D01469"/>
    <w:rsid w:val="00D01A45"/>
    <w:rsid w:val="00D01A4E"/>
    <w:rsid w:val="00D01CA1"/>
    <w:rsid w:val="00D0222B"/>
    <w:rsid w:val="00D0268F"/>
    <w:rsid w:val="00D02835"/>
    <w:rsid w:val="00D0291F"/>
    <w:rsid w:val="00D02B31"/>
    <w:rsid w:val="00D02C40"/>
    <w:rsid w:val="00D02F53"/>
    <w:rsid w:val="00D0300D"/>
    <w:rsid w:val="00D0321A"/>
    <w:rsid w:val="00D034E1"/>
    <w:rsid w:val="00D03609"/>
    <w:rsid w:val="00D03AC3"/>
    <w:rsid w:val="00D05377"/>
    <w:rsid w:val="00D05582"/>
    <w:rsid w:val="00D055A2"/>
    <w:rsid w:val="00D0586D"/>
    <w:rsid w:val="00D05920"/>
    <w:rsid w:val="00D05C30"/>
    <w:rsid w:val="00D05CD3"/>
    <w:rsid w:val="00D0602E"/>
    <w:rsid w:val="00D06361"/>
    <w:rsid w:val="00D064AC"/>
    <w:rsid w:val="00D0675C"/>
    <w:rsid w:val="00D068B9"/>
    <w:rsid w:val="00D069CF"/>
    <w:rsid w:val="00D06BE5"/>
    <w:rsid w:val="00D06CF8"/>
    <w:rsid w:val="00D07005"/>
    <w:rsid w:val="00D07043"/>
    <w:rsid w:val="00D071F5"/>
    <w:rsid w:val="00D07588"/>
    <w:rsid w:val="00D07639"/>
    <w:rsid w:val="00D07652"/>
    <w:rsid w:val="00D07816"/>
    <w:rsid w:val="00D07BED"/>
    <w:rsid w:val="00D1001E"/>
    <w:rsid w:val="00D104DC"/>
    <w:rsid w:val="00D10869"/>
    <w:rsid w:val="00D10ACB"/>
    <w:rsid w:val="00D10CD2"/>
    <w:rsid w:val="00D10D25"/>
    <w:rsid w:val="00D114B0"/>
    <w:rsid w:val="00D11C25"/>
    <w:rsid w:val="00D120DA"/>
    <w:rsid w:val="00D12487"/>
    <w:rsid w:val="00D128ED"/>
    <w:rsid w:val="00D12BB3"/>
    <w:rsid w:val="00D130D3"/>
    <w:rsid w:val="00D1322C"/>
    <w:rsid w:val="00D13246"/>
    <w:rsid w:val="00D132E7"/>
    <w:rsid w:val="00D134F9"/>
    <w:rsid w:val="00D13BDB"/>
    <w:rsid w:val="00D13F1D"/>
    <w:rsid w:val="00D13F54"/>
    <w:rsid w:val="00D14178"/>
    <w:rsid w:val="00D1437E"/>
    <w:rsid w:val="00D14E74"/>
    <w:rsid w:val="00D15150"/>
    <w:rsid w:val="00D156B4"/>
    <w:rsid w:val="00D1595B"/>
    <w:rsid w:val="00D15FB8"/>
    <w:rsid w:val="00D16117"/>
    <w:rsid w:val="00D164B9"/>
    <w:rsid w:val="00D164EF"/>
    <w:rsid w:val="00D177EE"/>
    <w:rsid w:val="00D17B47"/>
    <w:rsid w:val="00D17BA7"/>
    <w:rsid w:val="00D20555"/>
    <w:rsid w:val="00D209F5"/>
    <w:rsid w:val="00D20B8A"/>
    <w:rsid w:val="00D21015"/>
    <w:rsid w:val="00D2108D"/>
    <w:rsid w:val="00D2161B"/>
    <w:rsid w:val="00D21AC9"/>
    <w:rsid w:val="00D225B3"/>
    <w:rsid w:val="00D225FE"/>
    <w:rsid w:val="00D22672"/>
    <w:rsid w:val="00D22E2F"/>
    <w:rsid w:val="00D22F07"/>
    <w:rsid w:val="00D23498"/>
    <w:rsid w:val="00D23505"/>
    <w:rsid w:val="00D2381C"/>
    <w:rsid w:val="00D23AB8"/>
    <w:rsid w:val="00D23D2E"/>
    <w:rsid w:val="00D23DE5"/>
    <w:rsid w:val="00D244E3"/>
    <w:rsid w:val="00D2456B"/>
    <w:rsid w:val="00D2461A"/>
    <w:rsid w:val="00D2685D"/>
    <w:rsid w:val="00D26879"/>
    <w:rsid w:val="00D273D0"/>
    <w:rsid w:val="00D2761F"/>
    <w:rsid w:val="00D276B4"/>
    <w:rsid w:val="00D27745"/>
    <w:rsid w:val="00D27D23"/>
    <w:rsid w:val="00D301E6"/>
    <w:rsid w:val="00D3088C"/>
    <w:rsid w:val="00D30995"/>
    <w:rsid w:val="00D30A9B"/>
    <w:rsid w:val="00D31BBA"/>
    <w:rsid w:val="00D31DEB"/>
    <w:rsid w:val="00D32263"/>
    <w:rsid w:val="00D331FB"/>
    <w:rsid w:val="00D33662"/>
    <w:rsid w:val="00D33E6B"/>
    <w:rsid w:val="00D34400"/>
    <w:rsid w:val="00D34684"/>
    <w:rsid w:val="00D34920"/>
    <w:rsid w:val="00D349B6"/>
    <w:rsid w:val="00D34BBE"/>
    <w:rsid w:val="00D34D40"/>
    <w:rsid w:val="00D34D44"/>
    <w:rsid w:val="00D34DA8"/>
    <w:rsid w:val="00D34E46"/>
    <w:rsid w:val="00D351DD"/>
    <w:rsid w:val="00D35499"/>
    <w:rsid w:val="00D357A3"/>
    <w:rsid w:val="00D35B89"/>
    <w:rsid w:val="00D35C51"/>
    <w:rsid w:val="00D3600D"/>
    <w:rsid w:val="00D36138"/>
    <w:rsid w:val="00D36197"/>
    <w:rsid w:val="00D367EA"/>
    <w:rsid w:val="00D36EDF"/>
    <w:rsid w:val="00D36FD2"/>
    <w:rsid w:val="00D37DAC"/>
    <w:rsid w:val="00D40118"/>
    <w:rsid w:val="00D413E3"/>
    <w:rsid w:val="00D415E3"/>
    <w:rsid w:val="00D418E6"/>
    <w:rsid w:val="00D41B38"/>
    <w:rsid w:val="00D4222E"/>
    <w:rsid w:val="00D42A15"/>
    <w:rsid w:val="00D42EBB"/>
    <w:rsid w:val="00D43606"/>
    <w:rsid w:val="00D43638"/>
    <w:rsid w:val="00D4366D"/>
    <w:rsid w:val="00D43718"/>
    <w:rsid w:val="00D43D86"/>
    <w:rsid w:val="00D453A2"/>
    <w:rsid w:val="00D459C7"/>
    <w:rsid w:val="00D45C34"/>
    <w:rsid w:val="00D45CDF"/>
    <w:rsid w:val="00D45E09"/>
    <w:rsid w:val="00D465C1"/>
    <w:rsid w:val="00D467E0"/>
    <w:rsid w:val="00D46D4B"/>
    <w:rsid w:val="00D46DE9"/>
    <w:rsid w:val="00D473F2"/>
    <w:rsid w:val="00D47492"/>
    <w:rsid w:val="00D47632"/>
    <w:rsid w:val="00D47ACC"/>
    <w:rsid w:val="00D500B6"/>
    <w:rsid w:val="00D50308"/>
    <w:rsid w:val="00D503FC"/>
    <w:rsid w:val="00D5061B"/>
    <w:rsid w:val="00D5088A"/>
    <w:rsid w:val="00D50981"/>
    <w:rsid w:val="00D50E09"/>
    <w:rsid w:val="00D51316"/>
    <w:rsid w:val="00D519E5"/>
    <w:rsid w:val="00D52B01"/>
    <w:rsid w:val="00D52B79"/>
    <w:rsid w:val="00D54CF2"/>
    <w:rsid w:val="00D54EC7"/>
    <w:rsid w:val="00D553F8"/>
    <w:rsid w:val="00D56B39"/>
    <w:rsid w:val="00D56B76"/>
    <w:rsid w:val="00D57053"/>
    <w:rsid w:val="00D57320"/>
    <w:rsid w:val="00D57B89"/>
    <w:rsid w:val="00D57ED4"/>
    <w:rsid w:val="00D57F62"/>
    <w:rsid w:val="00D6052E"/>
    <w:rsid w:val="00D616C5"/>
    <w:rsid w:val="00D61A3D"/>
    <w:rsid w:val="00D61B31"/>
    <w:rsid w:val="00D61DD7"/>
    <w:rsid w:val="00D62110"/>
    <w:rsid w:val="00D6246D"/>
    <w:rsid w:val="00D62499"/>
    <w:rsid w:val="00D62873"/>
    <w:rsid w:val="00D62AD2"/>
    <w:rsid w:val="00D62CB1"/>
    <w:rsid w:val="00D62E46"/>
    <w:rsid w:val="00D631C3"/>
    <w:rsid w:val="00D635CF"/>
    <w:rsid w:val="00D637F1"/>
    <w:rsid w:val="00D63E05"/>
    <w:rsid w:val="00D63E48"/>
    <w:rsid w:val="00D6445C"/>
    <w:rsid w:val="00D64660"/>
    <w:rsid w:val="00D648BC"/>
    <w:rsid w:val="00D649CB"/>
    <w:rsid w:val="00D64C5A"/>
    <w:rsid w:val="00D64F74"/>
    <w:rsid w:val="00D65356"/>
    <w:rsid w:val="00D65AE4"/>
    <w:rsid w:val="00D65C33"/>
    <w:rsid w:val="00D6650E"/>
    <w:rsid w:val="00D6655B"/>
    <w:rsid w:val="00D66B72"/>
    <w:rsid w:val="00D66D41"/>
    <w:rsid w:val="00D67066"/>
    <w:rsid w:val="00D67793"/>
    <w:rsid w:val="00D67950"/>
    <w:rsid w:val="00D67A99"/>
    <w:rsid w:val="00D67F92"/>
    <w:rsid w:val="00D70C0A"/>
    <w:rsid w:val="00D70D8E"/>
    <w:rsid w:val="00D70F6D"/>
    <w:rsid w:val="00D712B8"/>
    <w:rsid w:val="00D71461"/>
    <w:rsid w:val="00D7149A"/>
    <w:rsid w:val="00D71A68"/>
    <w:rsid w:val="00D7207F"/>
    <w:rsid w:val="00D72473"/>
    <w:rsid w:val="00D72958"/>
    <w:rsid w:val="00D729F7"/>
    <w:rsid w:val="00D72D33"/>
    <w:rsid w:val="00D72F10"/>
    <w:rsid w:val="00D73928"/>
    <w:rsid w:val="00D74B1B"/>
    <w:rsid w:val="00D75140"/>
    <w:rsid w:val="00D75143"/>
    <w:rsid w:val="00D753CE"/>
    <w:rsid w:val="00D754D6"/>
    <w:rsid w:val="00D757F5"/>
    <w:rsid w:val="00D75C66"/>
    <w:rsid w:val="00D77012"/>
    <w:rsid w:val="00D803FC"/>
    <w:rsid w:val="00D816FC"/>
    <w:rsid w:val="00D817AA"/>
    <w:rsid w:val="00D81856"/>
    <w:rsid w:val="00D81BF6"/>
    <w:rsid w:val="00D81F87"/>
    <w:rsid w:val="00D82D19"/>
    <w:rsid w:val="00D82DBE"/>
    <w:rsid w:val="00D83716"/>
    <w:rsid w:val="00D83900"/>
    <w:rsid w:val="00D83E9D"/>
    <w:rsid w:val="00D83F79"/>
    <w:rsid w:val="00D83FF1"/>
    <w:rsid w:val="00D840B7"/>
    <w:rsid w:val="00D84136"/>
    <w:rsid w:val="00D84691"/>
    <w:rsid w:val="00D853EF"/>
    <w:rsid w:val="00D857FC"/>
    <w:rsid w:val="00D85999"/>
    <w:rsid w:val="00D867E4"/>
    <w:rsid w:val="00D86998"/>
    <w:rsid w:val="00D8762F"/>
    <w:rsid w:val="00D901AB"/>
    <w:rsid w:val="00D9026E"/>
    <w:rsid w:val="00D902C9"/>
    <w:rsid w:val="00D904A4"/>
    <w:rsid w:val="00D90663"/>
    <w:rsid w:val="00D9093F"/>
    <w:rsid w:val="00D911E5"/>
    <w:rsid w:val="00D916A6"/>
    <w:rsid w:val="00D9178E"/>
    <w:rsid w:val="00D91BC0"/>
    <w:rsid w:val="00D92535"/>
    <w:rsid w:val="00D92750"/>
    <w:rsid w:val="00D928C3"/>
    <w:rsid w:val="00D92AA8"/>
    <w:rsid w:val="00D9397B"/>
    <w:rsid w:val="00D93A84"/>
    <w:rsid w:val="00D94A74"/>
    <w:rsid w:val="00D9560D"/>
    <w:rsid w:val="00D95B78"/>
    <w:rsid w:val="00D95E55"/>
    <w:rsid w:val="00D95F42"/>
    <w:rsid w:val="00D96046"/>
    <w:rsid w:val="00D961C1"/>
    <w:rsid w:val="00D96591"/>
    <w:rsid w:val="00D9690B"/>
    <w:rsid w:val="00D96ADF"/>
    <w:rsid w:val="00D970AA"/>
    <w:rsid w:val="00D97F3C"/>
    <w:rsid w:val="00DA03AD"/>
    <w:rsid w:val="00DA06DF"/>
    <w:rsid w:val="00DA12C4"/>
    <w:rsid w:val="00DA1D07"/>
    <w:rsid w:val="00DA1DE6"/>
    <w:rsid w:val="00DA22CD"/>
    <w:rsid w:val="00DA2786"/>
    <w:rsid w:val="00DA2B6B"/>
    <w:rsid w:val="00DA3E35"/>
    <w:rsid w:val="00DA4027"/>
    <w:rsid w:val="00DA445B"/>
    <w:rsid w:val="00DA45E3"/>
    <w:rsid w:val="00DA4649"/>
    <w:rsid w:val="00DA4657"/>
    <w:rsid w:val="00DA4A3E"/>
    <w:rsid w:val="00DA4AE0"/>
    <w:rsid w:val="00DA4C80"/>
    <w:rsid w:val="00DA4ED4"/>
    <w:rsid w:val="00DA5796"/>
    <w:rsid w:val="00DA58FA"/>
    <w:rsid w:val="00DA5A59"/>
    <w:rsid w:val="00DA5C9F"/>
    <w:rsid w:val="00DA5CE1"/>
    <w:rsid w:val="00DA5D8E"/>
    <w:rsid w:val="00DA611F"/>
    <w:rsid w:val="00DA663B"/>
    <w:rsid w:val="00DA66E0"/>
    <w:rsid w:val="00DA6A17"/>
    <w:rsid w:val="00DA750C"/>
    <w:rsid w:val="00DA7C79"/>
    <w:rsid w:val="00DB01DF"/>
    <w:rsid w:val="00DB05D4"/>
    <w:rsid w:val="00DB07C0"/>
    <w:rsid w:val="00DB09BE"/>
    <w:rsid w:val="00DB0B63"/>
    <w:rsid w:val="00DB0FA8"/>
    <w:rsid w:val="00DB1036"/>
    <w:rsid w:val="00DB10B5"/>
    <w:rsid w:val="00DB18C2"/>
    <w:rsid w:val="00DB1CC8"/>
    <w:rsid w:val="00DB2495"/>
    <w:rsid w:val="00DB24EF"/>
    <w:rsid w:val="00DB2698"/>
    <w:rsid w:val="00DB28E9"/>
    <w:rsid w:val="00DB2994"/>
    <w:rsid w:val="00DB302E"/>
    <w:rsid w:val="00DB313C"/>
    <w:rsid w:val="00DB3589"/>
    <w:rsid w:val="00DB3A08"/>
    <w:rsid w:val="00DB3B63"/>
    <w:rsid w:val="00DB3BA4"/>
    <w:rsid w:val="00DB3CF3"/>
    <w:rsid w:val="00DB4022"/>
    <w:rsid w:val="00DB43EA"/>
    <w:rsid w:val="00DB4557"/>
    <w:rsid w:val="00DB4AD6"/>
    <w:rsid w:val="00DB5324"/>
    <w:rsid w:val="00DB54A4"/>
    <w:rsid w:val="00DB54BB"/>
    <w:rsid w:val="00DB55DC"/>
    <w:rsid w:val="00DB5DEE"/>
    <w:rsid w:val="00DB61D8"/>
    <w:rsid w:val="00DB6203"/>
    <w:rsid w:val="00DB6249"/>
    <w:rsid w:val="00DB66EC"/>
    <w:rsid w:val="00DB670A"/>
    <w:rsid w:val="00DB7C17"/>
    <w:rsid w:val="00DB7DA4"/>
    <w:rsid w:val="00DB7DEA"/>
    <w:rsid w:val="00DC0118"/>
    <w:rsid w:val="00DC0119"/>
    <w:rsid w:val="00DC08D9"/>
    <w:rsid w:val="00DC0AD6"/>
    <w:rsid w:val="00DC1005"/>
    <w:rsid w:val="00DC14C6"/>
    <w:rsid w:val="00DC162D"/>
    <w:rsid w:val="00DC1662"/>
    <w:rsid w:val="00DC2317"/>
    <w:rsid w:val="00DC28EB"/>
    <w:rsid w:val="00DC2A94"/>
    <w:rsid w:val="00DC315D"/>
    <w:rsid w:val="00DC332F"/>
    <w:rsid w:val="00DC3602"/>
    <w:rsid w:val="00DC3D15"/>
    <w:rsid w:val="00DC4014"/>
    <w:rsid w:val="00DC45A8"/>
    <w:rsid w:val="00DC4D30"/>
    <w:rsid w:val="00DC4D94"/>
    <w:rsid w:val="00DC53BE"/>
    <w:rsid w:val="00DC53F2"/>
    <w:rsid w:val="00DC545D"/>
    <w:rsid w:val="00DC578E"/>
    <w:rsid w:val="00DC5F96"/>
    <w:rsid w:val="00DC601F"/>
    <w:rsid w:val="00DC6157"/>
    <w:rsid w:val="00DC6618"/>
    <w:rsid w:val="00DC6AC4"/>
    <w:rsid w:val="00DC6B37"/>
    <w:rsid w:val="00DC6EDA"/>
    <w:rsid w:val="00DC7E10"/>
    <w:rsid w:val="00DD03A9"/>
    <w:rsid w:val="00DD0779"/>
    <w:rsid w:val="00DD090C"/>
    <w:rsid w:val="00DD0922"/>
    <w:rsid w:val="00DD1003"/>
    <w:rsid w:val="00DD17F6"/>
    <w:rsid w:val="00DD1960"/>
    <w:rsid w:val="00DD1CFA"/>
    <w:rsid w:val="00DD1FAC"/>
    <w:rsid w:val="00DD20F2"/>
    <w:rsid w:val="00DD2431"/>
    <w:rsid w:val="00DD24E5"/>
    <w:rsid w:val="00DD2A87"/>
    <w:rsid w:val="00DD2FA5"/>
    <w:rsid w:val="00DD305C"/>
    <w:rsid w:val="00DD3251"/>
    <w:rsid w:val="00DD34ED"/>
    <w:rsid w:val="00DD388D"/>
    <w:rsid w:val="00DD3996"/>
    <w:rsid w:val="00DD3C59"/>
    <w:rsid w:val="00DD3DAB"/>
    <w:rsid w:val="00DD453C"/>
    <w:rsid w:val="00DD4638"/>
    <w:rsid w:val="00DD4844"/>
    <w:rsid w:val="00DD4934"/>
    <w:rsid w:val="00DD495B"/>
    <w:rsid w:val="00DD4CEF"/>
    <w:rsid w:val="00DD51C6"/>
    <w:rsid w:val="00DD570E"/>
    <w:rsid w:val="00DD6641"/>
    <w:rsid w:val="00DD6A47"/>
    <w:rsid w:val="00DD6E86"/>
    <w:rsid w:val="00DD7159"/>
    <w:rsid w:val="00DD71B7"/>
    <w:rsid w:val="00DD73C3"/>
    <w:rsid w:val="00DD75F4"/>
    <w:rsid w:val="00DD77BC"/>
    <w:rsid w:val="00DD7A2F"/>
    <w:rsid w:val="00DD7ACE"/>
    <w:rsid w:val="00DD7E91"/>
    <w:rsid w:val="00DE0710"/>
    <w:rsid w:val="00DE0738"/>
    <w:rsid w:val="00DE07DB"/>
    <w:rsid w:val="00DE0A5B"/>
    <w:rsid w:val="00DE0FBA"/>
    <w:rsid w:val="00DE1107"/>
    <w:rsid w:val="00DE1D26"/>
    <w:rsid w:val="00DE208A"/>
    <w:rsid w:val="00DE2210"/>
    <w:rsid w:val="00DE2658"/>
    <w:rsid w:val="00DE29C8"/>
    <w:rsid w:val="00DE2B1E"/>
    <w:rsid w:val="00DE309A"/>
    <w:rsid w:val="00DE32D7"/>
    <w:rsid w:val="00DE3F55"/>
    <w:rsid w:val="00DE410E"/>
    <w:rsid w:val="00DE444B"/>
    <w:rsid w:val="00DE4EB8"/>
    <w:rsid w:val="00DE4F93"/>
    <w:rsid w:val="00DE5DA8"/>
    <w:rsid w:val="00DE6193"/>
    <w:rsid w:val="00DE67A5"/>
    <w:rsid w:val="00DE680A"/>
    <w:rsid w:val="00DE68C1"/>
    <w:rsid w:val="00DE6A39"/>
    <w:rsid w:val="00DE6CF5"/>
    <w:rsid w:val="00DE72B8"/>
    <w:rsid w:val="00DE73DE"/>
    <w:rsid w:val="00DE75F6"/>
    <w:rsid w:val="00DE7BEE"/>
    <w:rsid w:val="00DE7D6B"/>
    <w:rsid w:val="00DF0057"/>
    <w:rsid w:val="00DF0109"/>
    <w:rsid w:val="00DF0406"/>
    <w:rsid w:val="00DF06E6"/>
    <w:rsid w:val="00DF0AAF"/>
    <w:rsid w:val="00DF0B3B"/>
    <w:rsid w:val="00DF0EAF"/>
    <w:rsid w:val="00DF1223"/>
    <w:rsid w:val="00DF125C"/>
    <w:rsid w:val="00DF1261"/>
    <w:rsid w:val="00DF12F9"/>
    <w:rsid w:val="00DF14D3"/>
    <w:rsid w:val="00DF20D0"/>
    <w:rsid w:val="00DF21A5"/>
    <w:rsid w:val="00DF28F3"/>
    <w:rsid w:val="00DF385E"/>
    <w:rsid w:val="00DF3C60"/>
    <w:rsid w:val="00DF3CC5"/>
    <w:rsid w:val="00DF3FD7"/>
    <w:rsid w:val="00DF3FE7"/>
    <w:rsid w:val="00DF4285"/>
    <w:rsid w:val="00DF48C0"/>
    <w:rsid w:val="00DF584F"/>
    <w:rsid w:val="00DF5B5A"/>
    <w:rsid w:val="00DF5C2E"/>
    <w:rsid w:val="00DF5E04"/>
    <w:rsid w:val="00DF60A2"/>
    <w:rsid w:val="00DF61AD"/>
    <w:rsid w:val="00DF6281"/>
    <w:rsid w:val="00DF63C1"/>
    <w:rsid w:val="00DF651C"/>
    <w:rsid w:val="00DF75C6"/>
    <w:rsid w:val="00DF7B06"/>
    <w:rsid w:val="00DF7C04"/>
    <w:rsid w:val="00E00029"/>
    <w:rsid w:val="00E00036"/>
    <w:rsid w:val="00E007E4"/>
    <w:rsid w:val="00E00D01"/>
    <w:rsid w:val="00E00E6E"/>
    <w:rsid w:val="00E01032"/>
    <w:rsid w:val="00E01668"/>
    <w:rsid w:val="00E0180F"/>
    <w:rsid w:val="00E01916"/>
    <w:rsid w:val="00E019A6"/>
    <w:rsid w:val="00E01BC8"/>
    <w:rsid w:val="00E01ED1"/>
    <w:rsid w:val="00E02817"/>
    <w:rsid w:val="00E02921"/>
    <w:rsid w:val="00E02ECF"/>
    <w:rsid w:val="00E02EEC"/>
    <w:rsid w:val="00E034B2"/>
    <w:rsid w:val="00E03601"/>
    <w:rsid w:val="00E03786"/>
    <w:rsid w:val="00E03A22"/>
    <w:rsid w:val="00E03A67"/>
    <w:rsid w:val="00E03AFD"/>
    <w:rsid w:val="00E03E6A"/>
    <w:rsid w:val="00E03E84"/>
    <w:rsid w:val="00E04252"/>
    <w:rsid w:val="00E044CD"/>
    <w:rsid w:val="00E04A87"/>
    <w:rsid w:val="00E04CB6"/>
    <w:rsid w:val="00E04E7F"/>
    <w:rsid w:val="00E05145"/>
    <w:rsid w:val="00E053AF"/>
    <w:rsid w:val="00E05451"/>
    <w:rsid w:val="00E055C3"/>
    <w:rsid w:val="00E05A05"/>
    <w:rsid w:val="00E05AE6"/>
    <w:rsid w:val="00E05D9D"/>
    <w:rsid w:val="00E062E0"/>
    <w:rsid w:val="00E06392"/>
    <w:rsid w:val="00E06478"/>
    <w:rsid w:val="00E0672F"/>
    <w:rsid w:val="00E06C01"/>
    <w:rsid w:val="00E072FF"/>
    <w:rsid w:val="00E073BA"/>
    <w:rsid w:val="00E07CEC"/>
    <w:rsid w:val="00E07EF7"/>
    <w:rsid w:val="00E12107"/>
    <w:rsid w:val="00E122E9"/>
    <w:rsid w:val="00E1236F"/>
    <w:rsid w:val="00E12563"/>
    <w:rsid w:val="00E127FE"/>
    <w:rsid w:val="00E12842"/>
    <w:rsid w:val="00E1296F"/>
    <w:rsid w:val="00E12C8D"/>
    <w:rsid w:val="00E12EF2"/>
    <w:rsid w:val="00E13424"/>
    <w:rsid w:val="00E13750"/>
    <w:rsid w:val="00E14A1E"/>
    <w:rsid w:val="00E14BFF"/>
    <w:rsid w:val="00E1507E"/>
    <w:rsid w:val="00E1515B"/>
    <w:rsid w:val="00E15591"/>
    <w:rsid w:val="00E159CE"/>
    <w:rsid w:val="00E159FC"/>
    <w:rsid w:val="00E15D87"/>
    <w:rsid w:val="00E15E5B"/>
    <w:rsid w:val="00E160EF"/>
    <w:rsid w:val="00E1668D"/>
    <w:rsid w:val="00E166D5"/>
    <w:rsid w:val="00E16BDC"/>
    <w:rsid w:val="00E17060"/>
    <w:rsid w:val="00E1719F"/>
    <w:rsid w:val="00E175F6"/>
    <w:rsid w:val="00E17D74"/>
    <w:rsid w:val="00E21351"/>
    <w:rsid w:val="00E2148B"/>
    <w:rsid w:val="00E214EB"/>
    <w:rsid w:val="00E216E6"/>
    <w:rsid w:val="00E21E16"/>
    <w:rsid w:val="00E21EA9"/>
    <w:rsid w:val="00E2249B"/>
    <w:rsid w:val="00E22FC0"/>
    <w:rsid w:val="00E23410"/>
    <w:rsid w:val="00E238FC"/>
    <w:rsid w:val="00E23FE7"/>
    <w:rsid w:val="00E24366"/>
    <w:rsid w:val="00E24B36"/>
    <w:rsid w:val="00E24CA1"/>
    <w:rsid w:val="00E24F26"/>
    <w:rsid w:val="00E24F4C"/>
    <w:rsid w:val="00E24FBC"/>
    <w:rsid w:val="00E24FF5"/>
    <w:rsid w:val="00E2560F"/>
    <w:rsid w:val="00E25960"/>
    <w:rsid w:val="00E25EE6"/>
    <w:rsid w:val="00E26004"/>
    <w:rsid w:val="00E2619D"/>
    <w:rsid w:val="00E262F6"/>
    <w:rsid w:val="00E26D60"/>
    <w:rsid w:val="00E2702C"/>
    <w:rsid w:val="00E27333"/>
    <w:rsid w:val="00E27B14"/>
    <w:rsid w:val="00E27D47"/>
    <w:rsid w:val="00E301E3"/>
    <w:rsid w:val="00E301E5"/>
    <w:rsid w:val="00E30675"/>
    <w:rsid w:val="00E30A94"/>
    <w:rsid w:val="00E30CA7"/>
    <w:rsid w:val="00E31093"/>
    <w:rsid w:val="00E31137"/>
    <w:rsid w:val="00E31EEF"/>
    <w:rsid w:val="00E32738"/>
    <w:rsid w:val="00E32AA8"/>
    <w:rsid w:val="00E3337D"/>
    <w:rsid w:val="00E33A07"/>
    <w:rsid w:val="00E34277"/>
    <w:rsid w:val="00E346D4"/>
    <w:rsid w:val="00E34E2A"/>
    <w:rsid w:val="00E34E6B"/>
    <w:rsid w:val="00E3543A"/>
    <w:rsid w:val="00E35641"/>
    <w:rsid w:val="00E35D2E"/>
    <w:rsid w:val="00E35D33"/>
    <w:rsid w:val="00E35F75"/>
    <w:rsid w:val="00E36351"/>
    <w:rsid w:val="00E36FED"/>
    <w:rsid w:val="00E370EA"/>
    <w:rsid w:val="00E375EA"/>
    <w:rsid w:val="00E37863"/>
    <w:rsid w:val="00E37B46"/>
    <w:rsid w:val="00E37BA1"/>
    <w:rsid w:val="00E40251"/>
    <w:rsid w:val="00E4069A"/>
    <w:rsid w:val="00E40E40"/>
    <w:rsid w:val="00E40E41"/>
    <w:rsid w:val="00E41A17"/>
    <w:rsid w:val="00E41A49"/>
    <w:rsid w:val="00E41AB0"/>
    <w:rsid w:val="00E41EE5"/>
    <w:rsid w:val="00E424A3"/>
    <w:rsid w:val="00E4268D"/>
    <w:rsid w:val="00E426BE"/>
    <w:rsid w:val="00E428E1"/>
    <w:rsid w:val="00E42976"/>
    <w:rsid w:val="00E42E92"/>
    <w:rsid w:val="00E42F18"/>
    <w:rsid w:val="00E430CD"/>
    <w:rsid w:val="00E435C0"/>
    <w:rsid w:val="00E436AE"/>
    <w:rsid w:val="00E43918"/>
    <w:rsid w:val="00E43FE6"/>
    <w:rsid w:val="00E440EA"/>
    <w:rsid w:val="00E4417A"/>
    <w:rsid w:val="00E4520A"/>
    <w:rsid w:val="00E45D4F"/>
    <w:rsid w:val="00E45F9E"/>
    <w:rsid w:val="00E46449"/>
    <w:rsid w:val="00E47387"/>
    <w:rsid w:val="00E47937"/>
    <w:rsid w:val="00E47CDA"/>
    <w:rsid w:val="00E47EC6"/>
    <w:rsid w:val="00E50398"/>
    <w:rsid w:val="00E50978"/>
    <w:rsid w:val="00E5183E"/>
    <w:rsid w:val="00E51A1D"/>
    <w:rsid w:val="00E51C8C"/>
    <w:rsid w:val="00E51F23"/>
    <w:rsid w:val="00E52D70"/>
    <w:rsid w:val="00E52DEA"/>
    <w:rsid w:val="00E54085"/>
    <w:rsid w:val="00E544A7"/>
    <w:rsid w:val="00E54712"/>
    <w:rsid w:val="00E54F7C"/>
    <w:rsid w:val="00E55440"/>
    <w:rsid w:val="00E55DAA"/>
    <w:rsid w:val="00E560BE"/>
    <w:rsid w:val="00E56305"/>
    <w:rsid w:val="00E563E8"/>
    <w:rsid w:val="00E5645A"/>
    <w:rsid w:val="00E5661F"/>
    <w:rsid w:val="00E56E18"/>
    <w:rsid w:val="00E57B36"/>
    <w:rsid w:val="00E60120"/>
    <w:rsid w:val="00E60889"/>
    <w:rsid w:val="00E60980"/>
    <w:rsid w:val="00E60B71"/>
    <w:rsid w:val="00E60BCE"/>
    <w:rsid w:val="00E60CC4"/>
    <w:rsid w:val="00E6128E"/>
    <w:rsid w:val="00E6153A"/>
    <w:rsid w:val="00E615D3"/>
    <w:rsid w:val="00E61854"/>
    <w:rsid w:val="00E62070"/>
    <w:rsid w:val="00E62143"/>
    <w:rsid w:val="00E62541"/>
    <w:rsid w:val="00E62895"/>
    <w:rsid w:val="00E62A6A"/>
    <w:rsid w:val="00E62AE7"/>
    <w:rsid w:val="00E62D40"/>
    <w:rsid w:val="00E62FDB"/>
    <w:rsid w:val="00E63806"/>
    <w:rsid w:val="00E63C87"/>
    <w:rsid w:val="00E63FC2"/>
    <w:rsid w:val="00E641AD"/>
    <w:rsid w:val="00E64269"/>
    <w:rsid w:val="00E64450"/>
    <w:rsid w:val="00E6453B"/>
    <w:rsid w:val="00E64832"/>
    <w:rsid w:val="00E64A70"/>
    <w:rsid w:val="00E64CD4"/>
    <w:rsid w:val="00E65A18"/>
    <w:rsid w:val="00E65B57"/>
    <w:rsid w:val="00E65E23"/>
    <w:rsid w:val="00E65F92"/>
    <w:rsid w:val="00E666D4"/>
    <w:rsid w:val="00E66A56"/>
    <w:rsid w:val="00E66ACB"/>
    <w:rsid w:val="00E67AB3"/>
    <w:rsid w:val="00E67C87"/>
    <w:rsid w:val="00E67E55"/>
    <w:rsid w:val="00E708B5"/>
    <w:rsid w:val="00E70F33"/>
    <w:rsid w:val="00E713EE"/>
    <w:rsid w:val="00E71560"/>
    <w:rsid w:val="00E71648"/>
    <w:rsid w:val="00E71967"/>
    <w:rsid w:val="00E71BD6"/>
    <w:rsid w:val="00E71ECE"/>
    <w:rsid w:val="00E72136"/>
    <w:rsid w:val="00E72178"/>
    <w:rsid w:val="00E722A3"/>
    <w:rsid w:val="00E72930"/>
    <w:rsid w:val="00E72FEB"/>
    <w:rsid w:val="00E73348"/>
    <w:rsid w:val="00E739E7"/>
    <w:rsid w:val="00E73B34"/>
    <w:rsid w:val="00E73E0D"/>
    <w:rsid w:val="00E74266"/>
    <w:rsid w:val="00E744E9"/>
    <w:rsid w:val="00E748F1"/>
    <w:rsid w:val="00E74F42"/>
    <w:rsid w:val="00E750C4"/>
    <w:rsid w:val="00E7511D"/>
    <w:rsid w:val="00E75894"/>
    <w:rsid w:val="00E75BC2"/>
    <w:rsid w:val="00E75EBC"/>
    <w:rsid w:val="00E76280"/>
    <w:rsid w:val="00E7646C"/>
    <w:rsid w:val="00E767D4"/>
    <w:rsid w:val="00E7684B"/>
    <w:rsid w:val="00E76CAA"/>
    <w:rsid w:val="00E76D9E"/>
    <w:rsid w:val="00E76DB7"/>
    <w:rsid w:val="00E77271"/>
    <w:rsid w:val="00E774CC"/>
    <w:rsid w:val="00E77593"/>
    <w:rsid w:val="00E777E0"/>
    <w:rsid w:val="00E8077D"/>
    <w:rsid w:val="00E8089B"/>
    <w:rsid w:val="00E80BEF"/>
    <w:rsid w:val="00E80BFD"/>
    <w:rsid w:val="00E81353"/>
    <w:rsid w:val="00E81488"/>
    <w:rsid w:val="00E81700"/>
    <w:rsid w:val="00E81F1B"/>
    <w:rsid w:val="00E8234A"/>
    <w:rsid w:val="00E8251F"/>
    <w:rsid w:val="00E82B51"/>
    <w:rsid w:val="00E8330B"/>
    <w:rsid w:val="00E83D49"/>
    <w:rsid w:val="00E83D84"/>
    <w:rsid w:val="00E844C2"/>
    <w:rsid w:val="00E84897"/>
    <w:rsid w:val="00E84B54"/>
    <w:rsid w:val="00E85261"/>
    <w:rsid w:val="00E8546E"/>
    <w:rsid w:val="00E856C5"/>
    <w:rsid w:val="00E857EB"/>
    <w:rsid w:val="00E85859"/>
    <w:rsid w:val="00E85CB0"/>
    <w:rsid w:val="00E86570"/>
    <w:rsid w:val="00E8691B"/>
    <w:rsid w:val="00E86D20"/>
    <w:rsid w:val="00E87505"/>
    <w:rsid w:val="00E875CE"/>
    <w:rsid w:val="00E87A92"/>
    <w:rsid w:val="00E87DCB"/>
    <w:rsid w:val="00E87FCC"/>
    <w:rsid w:val="00E90AD7"/>
    <w:rsid w:val="00E90BB7"/>
    <w:rsid w:val="00E9168C"/>
    <w:rsid w:val="00E9191E"/>
    <w:rsid w:val="00E9248D"/>
    <w:rsid w:val="00E926CB"/>
    <w:rsid w:val="00E92779"/>
    <w:rsid w:val="00E9285E"/>
    <w:rsid w:val="00E93271"/>
    <w:rsid w:val="00E946A3"/>
    <w:rsid w:val="00E94715"/>
    <w:rsid w:val="00E94E8C"/>
    <w:rsid w:val="00E956D1"/>
    <w:rsid w:val="00E958F4"/>
    <w:rsid w:val="00E95AFB"/>
    <w:rsid w:val="00E95C0F"/>
    <w:rsid w:val="00E9646F"/>
    <w:rsid w:val="00E969FC"/>
    <w:rsid w:val="00E971BA"/>
    <w:rsid w:val="00E974F7"/>
    <w:rsid w:val="00E9761E"/>
    <w:rsid w:val="00E97BFD"/>
    <w:rsid w:val="00EA06C6"/>
    <w:rsid w:val="00EA1764"/>
    <w:rsid w:val="00EA17D7"/>
    <w:rsid w:val="00EA1D1E"/>
    <w:rsid w:val="00EA2D63"/>
    <w:rsid w:val="00EA2E17"/>
    <w:rsid w:val="00EA2F40"/>
    <w:rsid w:val="00EA3367"/>
    <w:rsid w:val="00EA370E"/>
    <w:rsid w:val="00EA39FE"/>
    <w:rsid w:val="00EA3D29"/>
    <w:rsid w:val="00EA47EA"/>
    <w:rsid w:val="00EA5080"/>
    <w:rsid w:val="00EA5E5B"/>
    <w:rsid w:val="00EA68CC"/>
    <w:rsid w:val="00EA68EC"/>
    <w:rsid w:val="00EA7124"/>
    <w:rsid w:val="00EA770A"/>
    <w:rsid w:val="00EA7DE4"/>
    <w:rsid w:val="00EB00AC"/>
    <w:rsid w:val="00EB07A5"/>
    <w:rsid w:val="00EB0AA3"/>
    <w:rsid w:val="00EB0AC0"/>
    <w:rsid w:val="00EB100A"/>
    <w:rsid w:val="00EB1051"/>
    <w:rsid w:val="00EB1316"/>
    <w:rsid w:val="00EB15C5"/>
    <w:rsid w:val="00EB1783"/>
    <w:rsid w:val="00EB178D"/>
    <w:rsid w:val="00EB2079"/>
    <w:rsid w:val="00EB20A6"/>
    <w:rsid w:val="00EB274E"/>
    <w:rsid w:val="00EB2C98"/>
    <w:rsid w:val="00EB3040"/>
    <w:rsid w:val="00EB3055"/>
    <w:rsid w:val="00EB36DF"/>
    <w:rsid w:val="00EB40EF"/>
    <w:rsid w:val="00EB44EE"/>
    <w:rsid w:val="00EB47F2"/>
    <w:rsid w:val="00EB4879"/>
    <w:rsid w:val="00EB4942"/>
    <w:rsid w:val="00EB4DF1"/>
    <w:rsid w:val="00EB4DF2"/>
    <w:rsid w:val="00EB4E11"/>
    <w:rsid w:val="00EB520F"/>
    <w:rsid w:val="00EB5275"/>
    <w:rsid w:val="00EB5365"/>
    <w:rsid w:val="00EB6B38"/>
    <w:rsid w:val="00EB6FB4"/>
    <w:rsid w:val="00EB76E3"/>
    <w:rsid w:val="00EC04D7"/>
    <w:rsid w:val="00EC0665"/>
    <w:rsid w:val="00EC0B49"/>
    <w:rsid w:val="00EC1634"/>
    <w:rsid w:val="00EC181B"/>
    <w:rsid w:val="00EC20F5"/>
    <w:rsid w:val="00EC22A5"/>
    <w:rsid w:val="00EC27F6"/>
    <w:rsid w:val="00EC289D"/>
    <w:rsid w:val="00EC28C9"/>
    <w:rsid w:val="00EC2DC7"/>
    <w:rsid w:val="00EC36EB"/>
    <w:rsid w:val="00EC3A43"/>
    <w:rsid w:val="00EC3EBE"/>
    <w:rsid w:val="00EC3FBB"/>
    <w:rsid w:val="00EC4252"/>
    <w:rsid w:val="00EC489C"/>
    <w:rsid w:val="00EC5093"/>
    <w:rsid w:val="00EC52A3"/>
    <w:rsid w:val="00EC5438"/>
    <w:rsid w:val="00EC54AF"/>
    <w:rsid w:val="00EC59AD"/>
    <w:rsid w:val="00EC68E3"/>
    <w:rsid w:val="00EC7022"/>
    <w:rsid w:val="00EC74CD"/>
    <w:rsid w:val="00EC7731"/>
    <w:rsid w:val="00ED01B4"/>
    <w:rsid w:val="00ED02BA"/>
    <w:rsid w:val="00ED06F5"/>
    <w:rsid w:val="00ED1183"/>
    <w:rsid w:val="00ED1247"/>
    <w:rsid w:val="00ED15BD"/>
    <w:rsid w:val="00ED1B54"/>
    <w:rsid w:val="00ED1E5B"/>
    <w:rsid w:val="00ED26F0"/>
    <w:rsid w:val="00ED3B69"/>
    <w:rsid w:val="00ED4013"/>
    <w:rsid w:val="00ED410A"/>
    <w:rsid w:val="00ED466F"/>
    <w:rsid w:val="00ED486B"/>
    <w:rsid w:val="00ED49C8"/>
    <w:rsid w:val="00ED53FC"/>
    <w:rsid w:val="00ED5893"/>
    <w:rsid w:val="00ED590D"/>
    <w:rsid w:val="00ED59B3"/>
    <w:rsid w:val="00ED59B5"/>
    <w:rsid w:val="00ED6390"/>
    <w:rsid w:val="00ED63CF"/>
    <w:rsid w:val="00ED649D"/>
    <w:rsid w:val="00ED6802"/>
    <w:rsid w:val="00ED6866"/>
    <w:rsid w:val="00ED739F"/>
    <w:rsid w:val="00ED787D"/>
    <w:rsid w:val="00EE00F9"/>
    <w:rsid w:val="00EE0A01"/>
    <w:rsid w:val="00EE0A15"/>
    <w:rsid w:val="00EE1054"/>
    <w:rsid w:val="00EE1126"/>
    <w:rsid w:val="00EE11BE"/>
    <w:rsid w:val="00EE1AA2"/>
    <w:rsid w:val="00EE1C4F"/>
    <w:rsid w:val="00EE1CAD"/>
    <w:rsid w:val="00EE1EDE"/>
    <w:rsid w:val="00EE2054"/>
    <w:rsid w:val="00EE2451"/>
    <w:rsid w:val="00EE2620"/>
    <w:rsid w:val="00EE2D5B"/>
    <w:rsid w:val="00EE30DA"/>
    <w:rsid w:val="00EE3775"/>
    <w:rsid w:val="00EE3BDC"/>
    <w:rsid w:val="00EE3BFA"/>
    <w:rsid w:val="00EE3D9C"/>
    <w:rsid w:val="00EE3E34"/>
    <w:rsid w:val="00EE44F2"/>
    <w:rsid w:val="00EE48D0"/>
    <w:rsid w:val="00EE4B84"/>
    <w:rsid w:val="00EE50DB"/>
    <w:rsid w:val="00EE5A63"/>
    <w:rsid w:val="00EE5C18"/>
    <w:rsid w:val="00EE618B"/>
    <w:rsid w:val="00EE65ED"/>
    <w:rsid w:val="00EE672C"/>
    <w:rsid w:val="00EE6741"/>
    <w:rsid w:val="00EE6831"/>
    <w:rsid w:val="00EE68A0"/>
    <w:rsid w:val="00EE7356"/>
    <w:rsid w:val="00EE7523"/>
    <w:rsid w:val="00EE7AF9"/>
    <w:rsid w:val="00EE7D4E"/>
    <w:rsid w:val="00EF001D"/>
    <w:rsid w:val="00EF003E"/>
    <w:rsid w:val="00EF054A"/>
    <w:rsid w:val="00EF0C30"/>
    <w:rsid w:val="00EF0CE8"/>
    <w:rsid w:val="00EF0D8E"/>
    <w:rsid w:val="00EF10F1"/>
    <w:rsid w:val="00EF12D0"/>
    <w:rsid w:val="00EF199A"/>
    <w:rsid w:val="00EF2FD3"/>
    <w:rsid w:val="00EF3A5F"/>
    <w:rsid w:val="00EF3F2C"/>
    <w:rsid w:val="00EF3F2D"/>
    <w:rsid w:val="00EF403E"/>
    <w:rsid w:val="00EF411A"/>
    <w:rsid w:val="00EF52C8"/>
    <w:rsid w:val="00EF52FA"/>
    <w:rsid w:val="00EF53AD"/>
    <w:rsid w:val="00EF59F8"/>
    <w:rsid w:val="00EF5CE4"/>
    <w:rsid w:val="00EF5E34"/>
    <w:rsid w:val="00EF6208"/>
    <w:rsid w:val="00EF627F"/>
    <w:rsid w:val="00EF673A"/>
    <w:rsid w:val="00EF6F6F"/>
    <w:rsid w:val="00EF7112"/>
    <w:rsid w:val="00F002A4"/>
    <w:rsid w:val="00F00B83"/>
    <w:rsid w:val="00F011A8"/>
    <w:rsid w:val="00F014AA"/>
    <w:rsid w:val="00F01569"/>
    <w:rsid w:val="00F015E2"/>
    <w:rsid w:val="00F01895"/>
    <w:rsid w:val="00F01C56"/>
    <w:rsid w:val="00F01DC0"/>
    <w:rsid w:val="00F01F16"/>
    <w:rsid w:val="00F02168"/>
    <w:rsid w:val="00F023E5"/>
    <w:rsid w:val="00F02452"/>
    <w:rsid w:val="00F02940"/>
    <w:rsid w:val="00F02C16"/>
    <w:rsid w:val="00F02C42"/>
    <w:rsid w:val="00F03178"/>
    <w:rsid w:val="00F036B0"/>
    <w:rsid w:val="00F038CA"/>
    <w:rsid w:val="00F039E7"/>
    <w:rsid w:val="00F03A17"/>
    <w:rsid w:val="00F03B88"/>
    <w:rsid w:val="00F03D17"/>
    <w:rsid w:val="00F03D90"/>
    <w:rsid w:val="00F045D8"/>
    <w:rsid w:val="00F048C7"/>
    <w:rsid w:val="00F04C8C"/>
    <w:rsid w:val="00F05E12"/>
    <w:rsid w:val="00F06381"/>
    <w:rsid w:val="00F06D0F"/>
    <w:rsid w:val="00F0748F"/>
    <w:rsid w:val="00F077F8"/>
    <w:rsid w:val="00F07B65"/>
    <w:rsid w:val="00F07BE7"/>
    <w:rsid w:val="00F07D5D"/>
    <w:rsid w:val="00F07D61"/>
    <w:rsid w:val="00F07E30"/>
    <w:rsid w:val="00F07F33"/>
    <w:rsid w:val="00F07F7C"/>
    <w:rsid w:val="00F10575"/>
    <w:rsid w:val="00F10A94"/>
    <w:rsid w:val="00F115CC"/>
    <w:rsid w:val="00F11663"/>
    <w:rsid w:val="00F116D8"/>
    <w:rsid w:val="00F11775"/>
    <w:rsid w:val="00F117BA"/>
    <w:rsid w:val="00F11912"/>
    <w:rsid w:val="00F119AA"/>
    <w:rsid w:val="00F11A54"/>
    <w:rsid w:val="00F1244C"/>
    <w:rsid w:val="00F12667"/>
    <w:rsid w:val="00F1299C"/>
    <w:rsid w:val="00F12AE1"/>
    <w:rsid w:val="00F133B2"/>
    <w:rsid w:val="00F13463"/>
    <w:rsid w:val="00F13926"/>
    <w:rsid w:val="00F13EA3"/>
    <w:rsid w:val="00F13F6E"/>
    <w:rsid w:val="00F14333"/>
    <w:rsid w:val="00F14675"/>
    <w:rsid w:val="00F14FB1"/>
    <w:rsid w:val="00F15746"/>
    <w:rsid w:val="00F15D5A"/>
    <w:rsid w:val="00F15FF0"/>
    <w:rsid w:val="00F16383"/>
    <w:rsid w:val="00F1644A"/>
    <w:rsid w:val="00F16990"/>
    <w:rsid w:val="00F17979"/>
    <w:rsid w:val="00F17A08"/>
    <w:rsid w:val="00F20056"/>
    <w:rsid w:val="00F203FE"/>
    <w:rsid w:val="00F204ED"/>
    <w:rsid w:val="00F20675"/>
    <w:rsid w:val="00F207A8"/>
    <w:rsid w:val="00F208D9"/>
    <w:rsid w:val="00F20B6B"/>
    <w:rsid w:val="00F20DC8"/>
    <w:rsid w:val="00F20DCD"/>
    <w:rsid w:val="00F20E5B"/>
    <w:rsid w:val="00F20E6F"/>
    <w:rsid w:val="00F21066"/>
    <w:rsid w:val="00F212B4"/>
    <w:rsid w:val="00F21324"/>
    <w:rsid w:val="00F2210F"/>
    <w:rsid w:val="00F22240"/>
    <w:rsid w:val="00F229B2"/>
    <w:rsid w:val="00F22DD5"/>
    <w:rsid w:val="00F230B6"/>
    <w:rsid w:val="00F235D2"/>
    <w:rsid w:val="00F23778"/>
    <w:rsid w:val="00F23A3C"/>
    <w:rsid w:val="00F23D07"/>
    <w:rsid w:val="00F240CF"/>
    <w:rsid w:val="00F25305"/>
    <w:rsid w:val="00F255F8"/>
    <w:rsid w:val="00F259B1"/>
    <w:rsid w:val="00F25F1E"/>
    <w:rsid w:val="00F268D8"/>
    <w:rsid w:val="00F26AB4"/>
    <w:rsid w:val="00F2706F"/>
    <w:rsid w:val="00F270BB"/>
    <w:rsid w:val="00F27872"/>
    <w:rsid w:val="00F278B3"/>
    <w:rsid w:val="00F27ABE"/>
    <w:rsid w:val="00F30022"/>
    <w:rsid w:val="00F300C4"/>
    <w:rsid w:val="00F30553"/>
    <w:rsid w:val="00F30A8E"/>
    <w:rsid w:val="00F30E8E"/>
    <w:rsid w:val="00F31006"/>
    <w:rsid w:val="00F31256"/>
    <w:rsid w:val="00F31506"/>
    <w:rsid w:val="00F3157C"/>
    <w:rsid w:val="00F320F3"/>
    <w:rsid w:val="00F3219D"/>
    <w:rsid w:val="00F3278D"/>
    <w:rsid w:val="00F327F5"/>
    <w:rsid w:val="00F32947"/>
    <w:rsid w:val="00F3324B"/>
    <w:rsid w:val="00F33D42"/>
    <w:rsid w:val="00F33D8C"/>
    <w:rsid w:val="00F33FAA"/>
    <w:rsid w:val="00F340D3"/>
    <w:rsid w:val="00F341DB"/>
    <w:rsid w:val="00F343F6"/>
    <w:rsid w:val="00F344E9"/>
    <w:rsid w:val="00F34A08"/>
    <w:rsid w:val="00F34CF4"/>
    <w:rsid w:val="00F35074"/>
    <w:rsid w:val="00F35093"/>
    <w:rsid w:val="00F359AF"/>
    <w:rsid w:val="00F35CCC"/>
    <w:rsid w:val="00F369C8"/>
    <w:rsid w:val="00F36D12"/>
    <w:rsid w:val="00F36FC5"/>
    <w:rsid w:val="00F37802"/>
    <w:rsid w:val="00F378D5"/>
    <w:rsid w:val="00F37D7D"/>
    <w:rsid w:val="00F37EC1"/>
    <w:rsid w:val="00F4010D"/>
    <w:rsid w:val="00F4073D"/>
    <w:rsid w:val="00F408A1"/>
    <w:rsid w:val="00F40BE4"/>
    <w:rsid w:val="00F40F4B"/>
    <w:rsid w:val="00F40FBA"/>
    <w:rsid w:val="00F412D9"/>
    <w:rsid w:val="00F4153B"/>
    <w:rsid w:val="00F4160D"/>
    <w:rsid w:val="00F41B13"/>
    <w:rsid w:val="00F41D46"/>
    <w:rsid w:val="00F41E9D"/>
    <w:rsid w:val="00F4215E"/>
    <w:rsid w:val="00F42A18"/>
    <w:rsid w:val="00F42C5A"/>
    <w:rsid w:val="00F43343"/>
    <w:rsid w:val="00F43561"/>
    <w:rsid w:val="00F43A50"/>
    <w:rsid w:val="00F443B2"/>
    <w:rsid w:val="00F4493B"/>
    <w:rsid w:val="00F44BE1"/>
    <w:rsid w:val="00F44FF7"/>
    <w:rsid w:val="00F453F9"/>
    <w:rsid w:val="00F45420"/>
    <w:rsid w:val="00F459B2"/>
    <w:rsid w:val="00F45B54"/>
    <w:rsid w:val="00F45DCC"/>
    <w:rsid w:val="00F45E19"/>
    <w:rsid w:val="00F45F7B"/>
    <w:rsid w:val="00F46327"/>
    <w:rsid w:val="00F46AFB"/>
    <w:rsid w:val="00F46BC7"/>
    <w:rsid w:val="00F46CAE"/>
    <w:rsid w:val="00F47510"/>
    <w:rsid w:val="00F47531"/>
    <w:rsid w:val="00F4753C"/>
    <w:rsid w:val="00F4758F"/>
    <w:rsid w:val="00F47653"/>
    <w:rsid w:val="00F47684"/>
    <w:rsid w:val="00F476E7"/>
    <w:rsid w:val="00F47B7E"/>
    <w:rsid w:val="00F5020E"/>
    <w:rsid w:val="00F50739"/>
    <w:rsid w:val="00F50754"/>
    <w:rsid w:val="00F509E2"/>
    <w:rsid w:val="00F5114A"/>
    <w:rsid w:val="00F519B9"/>
    <w:rsid w:val="00F51B7C"/>
    <w:rsid w:val="00F51C22"/>
    <w:rsid w:val="00F52674"/>
    <w:rsid w:val="00F5284D"/>
    <w:rsid w:val="00F52A2B"/>
    <w:rsid w:val="00F530BF"/>
    <w:rsid w:val="00F53256"/>
    <w:rsid w:val="00F5331B"/>
    <w:rsid w:val="00F5441E"/>
    <w:rsid w:val="00F5442C"/>
    <w:rsid w:val="00F54758"/>
    <w:rsid w:val="00F54841"/>
    <w:rsid w:val="00F54A39"/>
    <w:rsid w:val="00F54E4D"/>
    <w:rsid w:val="00F55F28"/>
    <w:rsid w:val="00F56085"/>
    <w:rsid w:val="00F564EE"/>
    <w:rsid w:val="00F56C0C"/>
    <w:rsid w:val="00F56FB0"/>
    <w:rsid w:val="00F573F3"/>
    <w:rsid w:val="00F57736"/>
    <w:rsid w:val="00F602D8"/>
    <w:rsid w:val="00F6073E"/>
    <w:rsid w:val="00F60843"/>
    <w:rsid w:val="00F60A6B"/>
    <w:rsid w:val="00F61223"/>
    <w:rsid w:val="00F612AD"/>
    <w:rsid w:val="00F618DD"/>
    <w:rsid w:val="00F61E0A"/>
    <w:rsid w:val="00F61F63"/>
    <w:rsid w:val="00F625A9"/>
    <w:rsid w:val="00F62660"/>
    <w:rsid w:val="00F626E3"/>
    <w:rsid w:val="00F627C2"/>
    <w:rsid w:val="00F62800"/>
    <w:rsid w:val="00F62C34"/>
    <w:rsid w:val="00F62D5E"/>
    <w:rsid w:val="00F63507"/>
    <w:rsid w:val="00F636D8"/>
    <w:rsid w:val="00F63951"/>
    <w:rsid w:val="00F6402D"/>
    <w:rsid w:val="00F64768"/>
    <w:rsid w:val="00F64B5B"/>
    <w:rsid w:val="00F65213"/>
    <w:rsid w:val="00F65535"/>
    <w:rsid w:val="00F6572B"/>
    <w:rsid w:val="00F65D84"/>
    <w:rsid w:val="00F66DDA"/>
    <w:rsid w:val="00F670B2"/>
    <w:rsid w:val="00F67320"/>
    <w:rsid w:val="00F6752D"/>
    <w:rsid w:val="00F677D2"/>
    <w:rsid w:val="00F67C47"/>
    <w:rsid w:val="00F700F9"/>
    <w:rsid w:val="00F70178"/>
    <w:rsid w:val="00F70216"/>
    <w:rsid w:val="00F7039A"/>
    <w:rsid w:val="00F71290"/>
    <w:rsid w:val="00F714B2"/>
    <w:rsid w:val="00F71961"/>
    <w:rsid w:val="00F71EC7"/>
    <w:rsid w:val="00F731FC"/>
    <w:rsid w:val="00F738B5"/>
    <w:rsid w:val="00F7390A"/>
    <w:rsid w:val="00F73C6E"/>
    <w:rsid w:val="00F73F30"/>
    <w:rsid w:val="00F7440E"/>
    <w:rsid w:val="00F744A8"/>
    <w:rsid w:val="00F7466A"/>
    <w:rsid w:val="00F74E5A"/>
    <w:rsid w:val="00F75A7B"/>
    <w:rsid w:val="00F75A94"/>
    <w:rsid w:val="00F75BF9"/>
    <w:rsid w:val="00F75DEC"/>
    <w:rsid w:val="00F75EFB"/>
    <w:rsid w:val="00F76199"/>
    <w:rsid w:val="00F76460"/>
    <w:rsid w:val="00F766B7"/>
    <w:rsid w:val="00F76768"/>
    <w:rsid w:val="00F7681B"/>
    <w:rsid w:val="00F76E57"/>
    <w:rsid w:val="00F77163"/>
    <w:rsid w:val="00F777CC"/>
    <w:rsid w:val="00F7796A"/>
    <w:rsid w:val="00F80D6A"/>
    <w:rsid w:val="00F8142C"/>
    <w:rsid w:val="00F81AF1"/>
    <w:rsid w:val="00F81B0E"/>
    <w:rsid w:val="00F81BD7"/>
    <w:rsid w:val="00F826DA"/>
    <w:rsid w:val="00F82DF0"/>
    <w:rsid w:val="00F83832"/>
    <w:rsid w:val="00F83FE8"/>
    <w:rsid w:val="00F8465C"/>
    <w:rsid w:val="00F84693"/>
    <w:rsid w:val="00F8483F"/>
    <w:rsid w:val="00F850BC"/>
    <w:rsid w:val="00F850E7"/>
    <w:rsid w:val="00F85230"/>
    <w:rsid w:val="00F85409"/>
    <w:rsid w:val="00F85422"/>
    <w:rsid w:val="00F857DE"/>
    <w:rsid w:val="00F85F1E"/>
    <w:rsid w:val="00F861DC"/>
    <w:rsid w:val="00F866E3"/>
    <w:rsid w:val="00F867AB"/>
    <w:rsid w:val="00F8683C"/>
    <w:rsid w:val="00F86F40"/>
    <w:rsid w:val="00F872F1"/>
    <w:rsid w:val="00F874D1"/>
    <w:rsid w:val="00F8771A"/>
    <w:rsid w:val="00F87732"/>
    <w:rsid w:val="00F90098"/>
    <w:rsid w:val="00F900FE"/>
    <w:rsid w:val="00F90818"/>
    <w:rsid w:val="00F90DE5"/>
    <w:rsid w:val="00F91138"/>
    <w:rsid w:val="00F91A81"/>
    <w:rsid w:val="00F91A85"/>
    <w:rsid w:val="00F92939"/>
    <w:rsid w:val="00F92C52"/>
    <w:rsid w:val="00F9307F"/>
    <w:rsid w:val="00F9314C"/>
    <w:rsid w:val="00F93233"/>
    <w:rsid w:val="00F936C2"/>
    <w:rsid w:val="00F9381B"/>
    <w:rsid w:val="00F93D87"/>
    <w:rsid w:val="00F940BD"/>
    <w:rsid w:val="00F94815"/>
    <w:rsid w:val="00F9493D"/>
    <w:rsid w:val="00F94CE7"/>
    <w:rsid w:val="00F9503D"/>
    <w:rsid w:val="00F95079"/>
    <w:rsid w:val="00F956CA"/>
    <w:rsid w:val="00F95872"/>
    <w:rsid w:val="00F95946"/>
    <w:rsid w:val="00F95A69"/>
    <w:rsid w:val="00F9673C"/>
    <w:rsid w:val="00F96A4E"/>
    <w:rsid w:val="00F9753A"/>
    <w:rsid w:val="00F9757F"/>
    <w:rsid w:val="00F975FB"/>
    <w:rsid w:val="00F97B9E"/>
    <w:rsid w:val="00FA04BD"/>
    <w:rsid w:val="00FA0519"/>
    <w:rsid w:val="00FA06F0"/>
    <w:rsid w:val="00FA1797"/>
    <w:rsid w:val="00FA231E"/>
    <w:rsid w:val="00FA23A0"/>
    <w:rsid w:val="00FA2440"/>
    <w:rsid w:val="00FA2C59"/>
    <w:rsid w:val="00FA2FF3"/>
    <w:rsid w:val="00FA394D"/>
    <w:rsid w:val="00FA3A3C"/>
    <w:rsid w:val="00FA3B71"/>
    <w:rsid w:val="00FA3C9A"/>
    <w:rsid w:val="00FA467B"/>
    <w:rsid w:val="00FA4717"/>
    <w:rsid w:val="00FA4AF3"/>
    <w:rsid w:val="00FA4E0B"/>
    <w:rsid w:val="00FA5148"/>
    <w:rsid w:val="00FA545F"/>
    <w:rsid w:val="00FA58BB"/>
    <w:rsid w:val="00FA58F6"/>
    <w:rsid w:val="00FA5C3A"/>
    <w:rsid w:val="00FA5E30"/>
    <w:rsid w:val="00FA5F62"/>
    <w:rsid w:val="00FA5F89"/>
    <w:rsid w:val="00FA62C2"/>
    <w:rsid w:val="00FA660D"/>
    <w:rsid w:val="00FA6A5C"/>
    <w:rsid w:val="00FA7261"/>
    <w:rsid w:val="00FA73D5"/>
    <w:rsid w:val="00FA79EE"/>
    <w:rsid w:val="00FA7CB1"/>
    <w:rsid w:val="00FB05BC"/>
    <w:rsid w:val="00FB0A7B"/>
    <w:rsid w:val="00FB0B2D"/>
    <w:rsid w:val="00FB0B93"/>
    <w:rsid w:val="00FB1024"/>
    <w:rsid w:val="00FB10FB"/>
    <w:rsid w:val="00FB14F5"/>
    <w:rsid w:val="00FB15CA"/>
    <w:rsid w:val="00FB18C0"/>
    <w:rsid w:val="00FB1CD1"/>
    <w:rsid w:val="00FB1FD5"/>
    <w:rsid w:val="00FB20BB"/>
    <w:rsid w:val="00FB2163"/>
    <w:rsid w:val="00FB2738"/>
    <w:rsid w:val="00FB2AA4"/>
    <w:rsid w:val="00FB2C6D"/>
    <w:rsid w:val="00FB33A6"/>
    <w:rsid w:val="00FB37BB"/>
    <w:rsid w:val="00FB37F1"/>
    <w:rsid w:val="00FB3CF0"/>
    <w:rsid w:val="00FB43DC"/>
    <w:rsid w:val="00FB50B1"/>
    <w:rsid w:val="00FB522E"/>
    <w:rsid w:val="00FB5743"/>
    <w:rsid w:val="00FB597B"/>
    <w:rsid w:val="00FB603D"/>
    <w:rsid w:val="00FB6684"/>
    <w:rsid w:val="00FB6AAA"/>
    <w:rsid w:val="00FB7370"/>
    <w:rsid w:val="00FB7613"/>
    <w:rsid w:val="00FB7964"/>
    <w:rsid w:val="00FB7D1A"/>
    <w:rsid w:val="00FB7E44"/>
    <w:rsid w:val="00FB7F72"/>
    <w:rsid w:val="00FC045B"/>
    <w:rsid w:val="00FC0687"/>
    <w:rsid w:val="00FC10AC"/>
    <w:rsid w:val="00FC1300"/>
    <w:rsid w:val="00FC14D3"/>
    <w:rsid w:val="00FC1880"/>
    <w:rsid w:val="00FC1D2C"/>
    <w:rsid w:val="00FC2111"/>
    <w:rsid w:val="00FC2AD5"/>
    <w:rsid w:val="00FC32A7"/>
    <w:rsid w:val="00FC33F4"/>
    <w:rsid w:val="00FC378D"/>
    <w:rsid w:val="00FC4E93"/>
    <w:rsid w:val="00FC52DB"/>
    <w:rsid w:val="00FC530B"/>
    <w:rsid w:val="00FC5465"/>
    <w:rsid w:val="00FC547C"/>
    <w:rsid w:val="00FC5689"/>
    <w:rsid w:val="00FC6291"/>
    <w:rsid w:val="00FC6905"/>
    <w:rsid w:val="00FC74BF"/>
    <w:rsid w:val="00FC7567"/>
    <w:rsid w:val="00FC7742"/>
    <w:rsid w:val="00FC7A77"/>
    <w:rsid w:val="00FC7C94"/>
    <w:rsid w:val="00FD01C5"/>
    <w:rsid w:val="00FD031C"/>
    <w:rsid w:val="00FD14CC"/>
    <w:rsid w:val="00FD16E0"/>
    <w:rsid w:val="00FD17C3"/>
    <w:rsid w:val="00FD1B14"/>
    <w:rsid w:val="00FD1E9D"/>
    <w:rsid w:val="00FD1F7E"/>
    <w:rsid w:val="00FD29FE"/>
    <w:rsid w:val="00FD2E8D"/>
    <w:rsid w:val="00FD357B"/>
    <w:rsid w:val="00FD35F6"/>
    <w:rsid w:val="00FD3746"/>
    <w:rsid w:val="00FD43AE"/>
    <w:rsid w:val="00FD4475"/>
    <w:rsid w:val="00FD4512"/>
    <w:rsid w:val="00FD46B4"/>
    <w:rsid w:val="00FD4A5C"/>
    <w:rsid w:val="00FD4EDE"/>
    <w:rsid w:val="00FD5345"/>
    <w:rsid w:val="00FD5461"/>
    <w:rsid w:val="00FD5701"/>
    <w:rsid w:val="00FD5C36"/>
    <w:rsid w:val="00FD5F26"/>
    <w:rsid w:val="00FD61B1"/>
    <w:rsid w:val="00FD6BBF"/>
    <w:rsid w:val="00FD6CF0"/>
    <w:rsid w:val="00FD70B2"/>
    <w:rsid w:val="00FD721D"/>
    <w:rsid w:val="00FD7475"/>
    <w:rsid w:val="00FE0033"/>
    <w:rsid w:val="00FE0078"/>
    <w:rsid w:val="00FE01B3"/>
    <w:rsid w:val="00FE031C"/>
    <w:rsid w:val="00FE0402"/>
    <w:rsid w:val="00FE050E"/>
    <w:rsid w:val="00FE075C"/>
    <w:rsid w:val="00FE08DD"/>
    <w:rsid w:val="00FE0CA8"/>
    <w:rsid w:val="00FE0CFF"/>
    <w:rsid w:val="00FE1613"/>
    <w:rsid w:val="00FE1E9C"/>
    <w:rsid w:val="00FE2B94"/>
    <w:rsid w:val="00FE3CAA"/>
    <w:rsid w:val="00FE442A"/>
    <w:rsid w:val="00FE4DB9"/>
    <w:rsid w:val="00FE4EBB"/>
    <w:rsid w:val="00FE515C"/>
    <w:rsid w:val="00FE552A"/>
    <w:rsid w:val="00FE56BA"/>
    <w:rsid w:val="00FE5827"/>
    <w:rsid w:val="00FE583C"/>
    <w:rsid w:val="00FE6693"/>
    <w:rsid w:val="00FE6C82"/>
    <w:rsid w:val="00FE71A8"/>
    <w:rsid w:val="00FE7688"/>
    <w:rsid w:val="00FE7926"/>
    <w:rsid w:val="00FE7BE1"/>
    <w:rsid w:val="00FE7EE3"/>
    <w:rsid w:val="00FF0032"/>
    <w:rsid w:val="00FF006C"/>
    <w:rsid w:val="00FF0A6F"/>
    <w:rsid w:val="00FF0DE6"/>
    <w:rsid w:val="00FF13E4"/>
    <w:rsid w:val="00FF2135"/>
    <w:rsid w:val="00FF23FD"/>
    <w:rsid w:val="00FF29BF"/>
    <w:rsid w:val="00FF2E2C"/>
    <w:rsid w:val="00FF37FD"/>
    <w:rsid w:val="00FF3ECB"/>
    <w:rsid w:val="00FF3FED"/>
    <w:rsid w:val="00FF4186"/>
    <w:rsid w:val="00FF4287"/>
    <w:rsid w:val="00FF4B89"/>
    <w:rsid w:val="00FF502D"/>
    <w:rsid w:val="00FF5354"/>
    <w:rsid w:val="00FF55FA"/>
    <w:rsid w:val="00FF5BF4"/>
    <w:rsid w:val="00FF5CBF"/>
    <w:rsid w:val="00FF6059"/>
    <w:rsid w:val="00FF6B3D"/>
    <w:rsid w:val="00FF7736"/>
    <w:rsid w:val="00FF7A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FA9225"/>
  <w15:chartTrackingRefBased/>
  <w15:docId w15:val="{08BAEC5B-704F-4659-B379-D9533A684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570A5"/>
    <w:pPr>
      <w:spacing w:after="240"/>
      <w:jc w:val="both"/>
    </w:pPr>
    <w:rPr>
      <w:rFonts w:ascii="Arial" w:hAnsi="Arial"/>
      <w:sz w:val="22"/>
      <w:szCs w:val="24"/>
    </w:rPr>
  </w:style>
  <w:style w:type="paragraph" w:styleId="Nadpis1">
    <w:name w:val="heading 1"/>
    <w:basedOn w:val="Normln"/>
    <w:next w:val="Normln"/>
    <w:link w:val="Nadpis1Char"/>
    <w:qFormat/>
    <w:rsid w:val="00C6106E"/>
    <w:pPr>
      <w:keepNext/>
      <w:numPr>
        <w:numId w:val="2"/>
      </w:numPr>
      <w:outlineLvl w:val="0"/>
    </w:pPr>
    <w:rPr>
      <w:b/>
      <w:bCs/>
      <w:kern w:val="32"/>
      <w:sz w:val="32"/>
      <w:szCs w:val="34"/>
    </w:rPr>
  </w:style>
  <w:style w:type="paragraph" w:styleId="Nadpis2">
    <w:name w:val="heading 2"/>
    <w:basedOn w:val="Normln"/>
    <w:next w:val="Nadpis3"/>
    <w:link w:val="Nadpis2Char"/>
    <w:qFormat/>
    <w:rsid w:val="00516306"/>
    <w:pPr>
      <w:keepNext/>
      <w:numPr>
        <w:ilvl w:val="1"/>
        <w:numId w:val="2"/>
      </w:numPr>
      <w:spacing w:before="360"/>
      <w:outlineLvl w:val="1"/>
    </w:pPr>
    <w:rPr>
      <w:rFonts w:cs="Arial"/>
      <w:b/>
      <w:bCs/>
      <w:iCs/>
      <w:sz w:val="24"/>
      <w:szCs w:val="32"/>
    </w:rPr>
  </w:style>
  <w:style w:type="paragraph" w:styleId="Nadpis3">
    <w:name w:val="heading 3"/>
    <w:basedOn w:val="Nadpis2"/>
    <w:next w:val="Nadpis4"/>
    <w:qFormat/>
    <w:rsid w:val="00615240"/>
    <w:pPr>
      <w:numPr>
        <w:ilvl w:val="2"/>
      </w:numPr>
      <w:outlineLvl w:val="2"/>
    </w:pPr>
    <w:rPr>
      <w:bCs w:val="0"/>
      <w:i/>
      <w:sz w:val="28"/>
      <w:szCs w:val="28"/>
    </w:rPr>
  </w:style>
  <w:style w:type="paragraph" w:styleId="Nadpis4">
    <w:name w:val="heading 4"/>
    <w:basedOn w:val="Normln"/>
    <w:next w:val="Normln"/>
    <w:qFormat/>
    <w:rsid w:val="006F0FD1"/>
    <w:pPr>
      <w:keepNext/>
      <w:numPr>
        <w:ilvl w:val="3"/>
        <w:numId w:val="2"/>
      </w:numPr>
      <w:spacing w:before="240" w:after="60"/>
      <w:ind w:left="862" w:hanging="862"/>
      <w:outlineLvl w:val="3"/>
    </w:pPr>
    <w:rPr>
      <w:b/>
      <w:bCs/>
      <w:szCs w:val="28"/>
    </w:rPr>
  </w:style>
  <w:style w:type="paragraph" w:styleId="Nadpis5">
    <w:name w:val="heading 5"/>
    <w:basedOn w:val="Normln"/>
    <w:next w:val="Normln"/>
    <w:qFormat/>
    <w:rsid w:val="006A45B7"/>
    <w:pPr>
      <w:numPr>
        <w:ilvl w:val="4"/>
        <w:numId w:val="2"/>
      </w:numPr>
      <w:spacing w:before="240" w:after="60"/>
      <w:outlineLvl w:val="4"/>
    </w:pPr>
    <w:rPr>
      <w:bCs/>
      <w:i/>
      <w:iCs/>
    </w:rPr>
  </w:style>
  <w:style w:type="paragraph" w:styleId="Nadpis6">
    <w:name w:val="heading 6"/>
    <w:basedOn w:val="Normln"/>
    <w:next w:val="Normln"/>
    <w:qFormat/>
    <w:rsid w:val="0089144C"/>
    <w:pPr>
      <w:numPr>
        <w:ilvl w:val="5"/>
        <w:numId w:val="2"/>
      </w:numPr>
      <w:spacing w:before="240" w:after="60"/>
      <w:outlineLvl w:val="5"/>
    </w:pPr>
    <w:rPr>
      <w:b/>
      <w:bCs/>
      <w:szCs w:val="22"/>
    </w:rPr>
  </w:style>
  <w:style w:type="paragraph" w:styleId="Nadpis7">
    <w:name w:val="heading 7"/>
    <w:basedOn w:val="Normln"/>
    <w:next w:val="Normln"/>
    <w:qFormat/>
    <w:rsid w:val="0089144C"/>
    <w:pPr>
      <w:numPr>
        <w:ilvl w:val="6"/>
        <w:numId w:val="2"/>
      </w:numPr>
      <w:spacing w:before="240" w:after="60"/>
      <w:outlineLvl w:val="6"/>
    </w:pPr>
  </w:style>
  <w:style w:type="paragraph" w:styleId="Nadpis8">
    <w:name w:val="heading 8"/>
    <w:basedOn w:val="Normln"/>
    <w:next w:val="Normln"/>
    <w:qFormat/>
    <w:rsid w:val="0089144C"/>
    <w:pPr>
      <w:numPr>
        <w:ilvl w:val="7"/>
        <w:numId w:val="2"/>
      </w:numPr>
      <w:spacing w:before="240" w:after="60"/>
      <w:outlineLvl w:val="7"/>
    </w:pPr>
    <w:rPr>
      <w:i/>
      <w:iCs/>
    </w:rPr>
  </w:style>
  <w:style w:type="paragraph" w:styleId="Nadpis9">
    <w:name w:val="heading 9"/>
    <w:basedOn w:val="Normln"/>
    <w:next w:val="Normln"/>
    <w:qFormat/>
    <w:rsid w:val="0089144C"/>
    <w:pPr>
      <w:numPr>
        <w:ilvl w:val="8"/>
        <w:numId w:val="2"/>
      </w:numPr>
      <w:spacing w:before="240" w:after="60"/>
      <w:outlineLvl w:val="8"/>
    </w:pPr>
    <w:rPr>
      <w:rFonts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Adresanaoblku">
    <w:name w:val="envelope address"/>
    <w:basedOn w:val="Normln"/>
    <w:rsid w:val="00547A07"/>
    <w:pPr>
      <w:framePr w:w="7920" w:h="1980" w:hRule="exact" w:hSpace="141" w:wrap="auto" w:hAnchor="page" w:xAlign="center" w:yAlign="bottom"/>
      <w:ind w:left="2880"/>
    </w:pPr>
    <w:rPr>
      <w:rFonts w:ascii="Script MT Bold" w:hAnsi="Script MT Bold" w:cs="Arial"/>
      <w:sz w:val="28"/>
      <w:szCs w:val="28"/>
    </w:rPr>
  </w:style>
  <w:style w:type="paragraph" w:styleId="Zptenadresanaoblku">
    <w:name w:val="envelope return"/>
    <w:basedOn w:val="Normln"/>
    <w:rsid w:val="00432B40"/>
    <w:rPr>
      <w:rFonts w:cs="Arial"/>
      <w:i/>
    </w:rPr>
  </w:style>
  <w:style w:type="paragraph" w:styleId="Obsah2">
    <w:name w:val="toc 2"/>
    <w:basedOn w:val="Normln"/>
    <w:next w:val="Normln"/>
    <w:autoRedefine/>
    <w:uiPriority w:val="39"/>
    <w:rsid w:val="0016145B"/>
    <w:pPr>
      <w:tabs>
        <w:tab w:val="left" w:pos="960"/>
        <w:tab w:val="right" w:leader="dot" w:pos="9062"/>
      </w:tabs>
      <w:spacing w:after="120"/>
      <w:ind w:left="992" w:hanging="992"/>
      <w:jc w:val="left"/>
    </w:pPr>
    <w:rPr>
      <w:rFonts w:cs="Arial"/>
      <w:noProof/>
      <w:szCs w:val="22"/>
    </w:rPr>
  </w:style>
  <w:style w:type="character" w:styleId="Hypertextovodkaz">
    <w:name w:val="Hyperlink"/>
    <w:uiPriority w:val="99"/>
    <w:rsid w:val="0085121C"/>
    <w:rPr>
      <w:color w:val="0000FF"/>
      <w:u w:val="single"/>
    </w:rPr>
  </w:style>
  <w:style w:type="paragraph" w:styleId="Rejstk1">
    <w:name w:val="index 1"/>
    <w:basedOn w:val="Normln"/>
    <w:next w:val="Normln"/>
    <w:autoRedefine/>
    <w:semiHidden/>
    <w:rsid w:val="0085121C"/>
    <w:pPr>
      <w:ind w:left="240" w:hanging="240"/>
    </w:pPr>
  </w:style>
  <w:style w:type="paragraph" w:styleId="Obsah1">
    <w:name w:val="toc 1"/>
    <w:basedOn w:val="Normln"/>
    <w:next w:val="Normln"/>
    <w:autoRedefine/>
    <w:uiPriority w:val="39"/>
    <w:rsid w:val="00FA467B"/>
    <w:pPr>
      <w:tabs>
        <w:tab w:val="right" w:leader="dot" w:pos="9062"/>
      </w:tabs>
      <w:spacing w:after="120"/>
      <w:ind w:left="357" w:hanging="357"/>
    </w:pPr>
    <w:rPr>
      <w:rFonts w:cs="Arial"/>
      <w:b/>
      <w:noProof/>
      <w:szCs w:val="22"/>
    </w:rPr>
  </w:style>
  <w:style w:type="paragraph" w:styleId="Obsah3">
    <w:name w:val="toc 3"/>
    <w:basedOn w:val="Normln"/>
    <w:next w:val="Normln"/>
    <w:autoRedefine/>
    <w:uiPriority w:val="39"/>
    <w:rsid w:val="008625BB"/>
    <w:pPr>
      <w:tabs>
        <w:tab w:val="left" w:pos="1200"/>
        <w:tab w:val="right" w:leader="dot" w:pos="9062"/>
      </w:tabs>
      <w:spacing w:after="120"/>
      <w:ind w:left="1276" w:hanging="794"/>
    </w:pPr>
  </w:style>
  <w:style w:type="paragraph" w:styleId="Obsah4">
    <w:name w:val="toc 4"/>
    <w:basedOn w:val="Normln"/>
    <w:next w:val="Normln"/>
    <w:autoRedefine/>
    <w:uiPriority w:val="39"/>
    <w:rsid w:val="008625BB"/>
    <w:pPr>
      <w:spacing w:after="120"/>
      <w:ind w:left="720"/>
    </w:pPr>
    <w:rPr>
      <w:i/>
    </w:rPr>
  </w:style>
  <w:style w:type="paragraph" w:styleId="Textbubliny">
    <w:name w:val="Balloon Text"/>
    <w:basedOn w:val="Normln"/>
    <w:semiHidden/>
    <w:rsid w:val="009B0922"/>
    <w:rPr>
      <w:rFonts w:ascii="Tahoma" w:hAnsi="Tahoma" w:cs="Tahoma"/>
      <w:sz w:val="16"/>
      <w:szCs w:val="16"/>
    </w:rPr>
  </w:style>
  <w:style w:type="paragraph" w:styleId="Zpat">
    <w:name w:val="footer"/>
    <w:basedOn w:val="Normln"/>
    <w:link w:val="ZpatChar"/>
    <w:uiPriority w:val="99"/>
    <w:rsid w:val="00686921"/>
    <w:pPr>
      <w:tabs>
        <w:tab w:val="center" w:pos="4536"/>
        <w:tab w:val="right" w:pos="9072"/>
      </w:tabs>
    </w:pPr>
    <w:rPr>
      <w:rFonts w:ascii="Times New Roman" w:hAnsi="Times New Roman"/>
      <w:sz w:val="24"/>
      <w:lang w:val="x-none" w:eastAsia="x-none"/>
    </w:rPr>
  </w:style>
  <w:style w:type="character" w:styleId="slostrnky">
    <w:name w:val="page number"/>
    <w:basedOn w:val="Standardnpsmoodstavce"/>
    <w:rsid w:val="00686921"/>
  </w:style>
  <w:style w:type="paragraph" w:customStyle="1" w:styleId="Odstavecseseznamem1">
    <w:name w:val="Odstavec se seznamem1"/>
    <w:basedOn w:val="Normln"/>
    <w:rsid w:val="00A77582"/>
    <w:pPr>
      <w:spacing w:after="200" w:line="276" w:lineRule="auto"/>
      <w:ind w:left="720"/>
      <w:contextualSpacing/>
    </w:pPr>
    <w:rPr>
      <w:rFonts w:ascii="Calibri" w:hAnsi="Calibri"/>
      <w:szCs w:val="22"/>
      <w:lang w:eastAsia="en-US"/>
    </w:rPr>
  </w:style>
  <w:style w:type="paragraph" w:styleId="Textpoznpodarou">
    <w:name w:val="footnote text"/>
    <w:aliases w:val="Char,Char Char Char,Char Char Char Char,Char Char Char Char Char,Char Char Char Char Char Char Char Char Char Char Char Char,Char3,FOOTNOTES,Footnote,Schriftart: 10 pt,Schriftart: 8 pt,Schriftart: 9 pt,fn,footnote text,single space"/>
    <w:basedOn w:val="Normln"/>
    <w:link w:val="TextpoznpodarouChar"/>
    <w:uiPriority w:val="99"/>
    <w:rsid w:val="004B02AC"/>
    <w:rPr>
      <w:rFonts w:ascii="Times New Roman" w:eastAsia="Calibri" w:hAnsi="Times New Roman"/>
      <w:sz w:val="20"/>
      <w:szCs w:val="20"/>
    </w:rPr>
  </w:style>
  <w:style w:type="character" w:customStyle="1" w:styleId="TextpoznpodarouChar">
    <w:name w:val="Text pozn. pod čarou Char"/>
    <w:aliases w:val="Char Char,Char Char Char Char1,Char Char Char Char Char1,Char Char Char Char Char Char,Char Char Char Char Char Char Char Char Char Char Char Char Char,Char3 Char,FOOTNOTES Char,Footnote Char,Schriftart: 10 pt Char,fn Char"/>
    <w:link w:val="Textpoznpodarou"/>
    <w:uiPriority w:val="99"/>
    <w:locked/>
    <w:rsid w:val="004B02AC"/>
    <w:rPr>
      <w:rFonts w:eastAsia="Calibri"/>
      <w:lang w:val="cs-CZ" w:eastAsia="cs-CZ" w:bidi="ar-SA"/>
    </w:rPr>
  </w:style>
  <w:style w:type="character" w:styleId="Znakapoznpodarou">
    <w:name w:val="footnote reference"/>
    <w:aliases w:val="...,10 pt,Appel note de bas de p.,BVI fnr,Blau,FR,Footnote Refe,Footnote Reference Number,Footnote Reference Superscript,Footnote Refernece,Footnote Refernece + (Latein) Arial,Footnotes refss,Fußnotenzeichen_Raxen,callout"/>
    <w:uiPriority w:val="99"/>
    <w:rsid w:val="004B02AC"/>
    <w:rPr>
      <w:vertAlign w:val="superscript"/>
    </w:rPr>
  </w:style>
  <w:style w:type="paragraph" w:customStyle="1" w:styleId="Bezmezer1">
    <w:name w:val="Bez mezer1"/>
    <w:rsid w:val="000E7ACD"/>
    <w:rPr>
      <w:rFonts w:ascii="Calibri" w:hAnsi="Calibri"/>
      <w:sz w:val="22"/>
      <w:szCs w:val="22"/>
      <w:lang w:eastAsia="en-US"/>
    </w:rPr>
  </w:style>
  <w:style w:type="character" w:styleId="Siln">
    <w:name w:val="Strong"/>
    <w:uiPriority w:val="22"/>
    <w:qFormat/>
    <w:rsid w:val="00B364E4"/>
    <w:rPr>
      <w:b/>
      <w:bCs/>
    </w:rPr>
  </w:style>
  <w:style w:type="character" w:styleId="Odkaznakoment">
    <w:name w:val="annotation reference"/>
    <w:semiHidden/>
    <w:rsid w:val="00B217DE"/>
    <w:rPr>
      <w:sz w:val="16"/>
      <w:szCs w:val="16"/>
    </w:rPr>
  </w:style>
  <w:style w:type="paragraph" w:styleId="Textkomente">
    <w:name w:val="annotation text"/>
    <w:basedOn w:val="Normln"/>
    <w:link w:val="TextkomenteChar"/>
    <w:semiHidden/>
    <w:rsid w:val="00B217DE"/>
    <w:rPr>
      <w:sz w:val="20"/>
      <w:szCs w:val="20"/>
    </w:rPr>
  </w:style>
  <w:style w:type="paragraph" w:styleId="Pedmtkomente">
    <w:name w:val="annotation subject"/>
    <w:basedOn w:val="Textkomente"/>
    <w:next w:val="Textkomente"/>
    <w:semiHidden/>
    <w:rsid w:val="00B217DE"/>
    <w:rPr>
      <w:b/>
      <w:bCs/>
    </w:rPr>
  </w:style>
  <w:style w:type="paragraph" w:customStyle="1" w:styleId="Default">
    <w:name w:val="Default"/>
    <w:rsid w:val="00DE6193"/>
    <w:pPr>
      <w:autoSpaceDE w:val="0"/>
      <w:autoSpaceDN w:val="0"/>
      <w:adjustRightInd w:val="0"/>
    </w:pPr>
    <w:rPr>
      <w:rFonts w:eastAsia="Calibri"/>
      <w:color w:val="000000"/>
      <w:sz w:val="24"/>
      <w:szCs w:val="24"/>
      <w:lang w:eastAsia="en-US"/>
    </w:rPr>
  </w:style>
  <w:style w:type="paragraph" w:styleId="Zkladntext">
    <w:name w:val="Body Text"/>
    <w:basedOn w:val="Normln"/>
    <w:link w:val="ZkladntextChar"/>
    <w:rsid w:val="007D15BA"/>
    <w:pPr>
      <w:widowControl w:val="0"/>
      <w:suppressAutoHyphens/>
      <w:spacing w:after="120"/>
    </w:pPr>
    <w:rPr>
      <w:rFonts w:ascii="Times New Roman" w:eastAsia="SimSun" w:hAnsi="Times New Roman" w:cs="Mangal"/>
      <w:kern w:val="1"/>
      <w:sz w:val="24"/>
      <w:lang w:eastAsia="hi-IN" w:bidi="hi-IN"/>
    </w:rPr>
  </w:style>
  <w:style w:type="character" w:customStyle="1" w:styleId="ZkladntextChar">
    <w:name w:val="Základní text Char"/>
    <w:link w:val="Zkladntext"/>
    <w:locked/>
    <w:rsid w:val="007D15BA"/>
    <w:rPr>
      <w:rFonts w:eastAsia="SimSun" w:cs="Mangal"/>
      <w:kern w:val="1"/>
      <w:sz w:val="24"/>
      <w:szCs w:val="24"/>
      <w:lang w:val="cs-CZ" w:eastAsia="hi-IN" w:bidi="hi-IN"/>
    </w:rPr>
  </w:style>
  <w:style w:type="paragraph" w:customStyle="1" w:styleId="Char4CharCharCharCharCharCharCharCharCharChar">
    <w:name w:val="Char4 Char Char Char Char Char Char Char Char Char Char"/>
    <w:basedOn w:val="Normln"/>
    <w:rsid w:val="009B32B6"/>
    <w:pPr>
      <w:spacing w:after="160" w:line="240" w:lineRule="exact"/>
    </w:pPr>
    <w:rPr>
      <w:rFonts w:ascii="Times New Roman Bold" w:hAnsi="Times New Roman Bold"/>
      <w:szCs w:val="26"/>
      <w:lang w:val="sk-SK" w:eastAsia="en-US"/>
    </w:rPr>
  </w:style>
  <w:style w:type="character" w:customStyle="1" w:styleId="Znakapoznpodarou1">
    <w:name w:val="Značka pozn. pod čarou1"/>
    <w:rsid w:val="005B7255"/>
    <w:rPr>
      <w:vertAlign w:val="superscript"/>
    </w:rPr>
  </w:style>
  <w:style w:type="character" w:customStyle="1" w:styleId="FootnoteCharacters">
    <w:name w:val="Footnote Characters"/>
    <w:rsid w:val="005B7255"/>
  </w:style>
  <w:style w:type="paragraph" w:customStyle="1" w:styleId="Odstavecseseznamem10">
    <w:name w:val="Odstavec se seznamem1_0"/>
    <w:basedOn w:val="Normln"/>
    <w:rsid w:val="00BF51E7"/>
    <w:pPr>
      <w:widowControl w:val="0"/>
      <w:suppressAutoHyphens/>
      <w:spacing w:line="100" w:lineRule="atLeast"/>
      <w:ind w:left="720"/>
    </w:pPr>
    <w:rPr>
      <w:rFonts w:cs="Arial Unicode MS"/>
      <w:kern w:val="1"/>
      <w:lang w:eastAsia="hi-IN" w:bidi="hi-IN"/>
    </w:rPr>
  </w:style>
  <w:style w:type="paragraph" w:customStyle="1" w:styleId="TableContents">
    <w:name w:val="Table Contents"/>
    <w:basedOn w:val="Normln"/>
    <w:rsid w:val="00F369C8"/>
    <w:pPr>
      <w:widowControl w:val="0"/>
      <w:suppressLineNumbers/>
      <w:suppressAutoHyphens/>
      <w:spacing w:line="100" w:lineRule="atLeast"/>
    </w:pPr>
    <w:rPr>
      <w:rFonts w:cs="Arial Unicode MS"/>
      <w:kern w:val="1"/>
      <w:lang w:eastAsia="hi-IN" w:bidi="hi-IN"/>
    </w:rPr>
  </w:style>
  <w:style w:type="table" w:styleId="Mkatabulky">
    <w:name w:val="Table Grid"/>
    <w:basedOn w:val="Normlntabulka"/>
    <w:uiPriority w:val="59"/>
    <w:rsid w:val="00E75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rsid w:val="00FD3746"/>
    <w:rPr>
      <w:color w:val="800080"/>
      <w:u w:val="single"/>
    </w:rPr>
  </w:style>
  <w:style w:type="paragraph" w:customStyle="1" w:styleId="Char4CharCharCharCharCharCharCharCharChar1CharCharCharChar">
    <w:name w:val="Char4 Char Char Char Char Char Char Char Char Char1 Char Char Char Char"/>
    <w:basedOn w:val="Normln"/>
    <w:rsid w:val="006D1184"/>
    <w:pPr>
      <w:spacing w:after="160" w:line="240" w:lineRule="exact"/>
    </w:pPr>
    <w:rPr>
      <w:rFonts w:ascii="Times New Roman Bold" w:hAnsi="Times New Roman Bold" w:cs="Times New Roman Bold"/>
      <w:szCs w:val="22"/>
      <w:lang w:val="sk-SK" w:eastAsia="en-US"/>
    </w:rPr>
  </w:style>
  <w:style w:type="paragraph" w:styleId="Zhlav">
    <w:name w:val="header"/>
    <w:basedOn w:val="Normln"/>
    <w:link w:val="ZhlavChar"/>
    <w:uiPriority w:val="99"/>
    <w:rsid w:val="001E63E0"/>
    <w:pPr>
      <w:tabs>
        <w:tab w:val="center" w:pos="4536"/>
        <w:tab w:val="right" w:pos="9072"/>
      </w:tabs>
    </w:pPr>
    <w:rPr>
      <w:rFonts w:ascii="Times New Roman" w:hAnsi="Times New Roman"/>
      <w:sz w:val="24"/>
      <w:lang w:val="x-none" w:eastAsia="x-none"/>
    </w:rPr>
  </w:style>
  <w:style w:type="character" w:customStyle="1" w:styleId="ZhlavChar">
    <w:name w:val="Záhlaví Char"/>
    <w:link w:val="Zhlav"/>
    <w:uiPriority w:val="99"/>
    <w:rsid w:val="001E63E0"/>
    <w:rPr>
      <w:sz w:val="24"/>
      <w:szCs w:val="24"/>
    </w:rPr>
  </w:style>
  <w:style w:type="paragraph" w:customStyle="1" w:styleId="Odrky2">
    <w:name w:val="Odrážky 2"/>
    <w:basedOn w:val="Normln"/>
    <w:link w:val="Odrky2Char"/>
    <w:rsid w:val="00F56085"/>
    <w:pPr>
      <w:numPr>
        <w:numId w:val="1"/>
      </w:numPr>
      <w:spacing w:before="60"/>
    </w:pPr>
    <w:rPr>
      <w:b/>
      <w:szCs w:val="22"/>
      <w:lang w:val="x-none" w:eastAsia="x-none"/>
    </w:rPr>
  </w:style>
  <w:style w:type="character" w:customStyle="1" w:styleId="Odrky2Char">
    <w:name w:val="Odrážky 2 Char"/>
    <w:link w:val="Odrky2"/>
    <w:rsid w:val="00F56085"/>
    <w:rPr>
      <w:rFonts w:ascii="Arial" w:hAnsi="Arial"/>
      <w:b/>
      <w:sz w:val="22"/>
      <w:szCs w:val="22"/>
      <w:lang w:val="x-none" w:eastAsia="x-none"/>
    </w:rPr>
  </w:style>
  <w:style w:type="character" w:customStyle="1" w:styleId="hps">
    <w:name w:val="hps"/>
    <w:basedOn w:val="Standardnpsmoodstavce"/>
    <w:rsid w:val="00E544A7"/>
  </w:style>
  <w:style w:type="paragraph" w:styleId="Obsah5">
    <w:name w:val="toc 5"/>
    <w:basedOn w:val="Normln"/>
    <w:next w:val="Normln"/>
    <w:autoRedefine/>
    <w:semiHidden/>
    <w:rsid w:val="006C386C"/>
    <w:pPr>
      <w:ind w:left="960"/>
    </w:pPr>
  </w:style>
  <w:style w:type="paragraph" w:styleId="Obsah6">
    <w:name w:val="toc 6"/>
    <w:basedOn w:val="Normln"/>
    <w:next w:val="Normln"/>
    <w:autoRedefine/>
    <w:semiHidden/>
    <w:rsid w:val="006C386C"/>
    <w:pPr>
      <w:ind w:left="1200"/>
    </w:pPr>
  </w:style>
  <w:style w:type="paragraph" w:styleId="Obsah7">
    <w:name w:val="toc 7"/>
    <w:basedOn w:val="Normln"/>
    <w:next w:val="Normln"/>
    <w:autoRedefine/>
    <w:semiHidden/>
    <w:rsid w:val="006C386C"/>
    <w:pPr>
      <w:ind w:left="1440"/>
    </w:pPr>
  </w:style>
  <w:style w:type="paragraph" w:styleId="Obsah8">
    <w:name w:val="toc 8"/>
    <w:basedOn w:val="Normln"/>
    <w:next w:val="Normln"/>
    <w:autoRedefine/>
    <w:semiHidden/>
    <w:rsid w:val="006C386C"/>
    <w:pPr>
      <w:ind w:left="1680"/>
    </w:pPr>
  </w:style>
  <w:style w:type="paragraph" w:styleId="Obsah9">
    <w:name w:val="toc 9"/>
    <w:basedOn w:val="Normln"/>
    <w:next w:val="Normln"/>
    <w:autoRedefine/>
    <w:semiHidden/>
    <w:rsid w:val="006C386C"/>
    <w:pPr>
      <w:ind w:left="1920"/>
    </w:pPr>
  </w:style>
  <w:style w:type="paragraph" w:styleId="Zkladntextodsazen2">
    <w:name w:val="Body Text Indent 2"/>
    <w:basedOn w:val="Normln"/>
    <w:link w:val="Zkladntextodsazen2Char"/>
    <w:rsid w:val="00F8771A"/>
    <w:pPr>
      <w:spacing w:after="120" w:line="480" w:lineRule="auto"/>
      <w:ind w:left="283"/>
    </w:pPr>
    <w:rPr>
      <w:rFonts w:ascii="Times New Roman" w:hAnsi="Times New Roman"/>
      <w:sz w:val="24"/>
      <w:lang w:val="x-none" w:eastAsia="x-none"/>
    </w:rPr>
  </w:style>
  <w:style w:type="character" w:customStyle="1" w:styleId="Zkladntextodsazen2Char">
    <w:name w:val="Základní text odsazený 2 Char"/>
    <w:link w:val="Zkladntextodsazen2"/>
    <w:rsid w:val="00F8771A"/>
    <w:rPr>
      <w:sz w:val="24"/>
      <w:szCs w:val="24"/>
    </w:rPr>
  </w:style>
  <w:style w:type="paragraph" w:styleId="Zkladntextodsazen3">
    <w:name w:val="Body Text Indent 3"/>
    <w:basedOn w:val="Normln"/>
    <w:link w:val="Zkladntextodsazen3Char"/>
    <w:rsid w:val="00F8771A"/>
    <w:pPr>
      <w:spacing w:after="120"/>
      <w:ind w:left="283"/>
    </w:pPr>
    <w:rPr>
      <w:rFonts w:ascii="Times New Roman" w:hAnsi="Times New Roman"/>
      <w:sz w:val="16"/>
      <w:szCs w:val="16"/>
      <w:lang w:val="x-none" w:eastAsia="x-none"/>
    </w:rPr>
  </w:style>
  <w:style w:type="character" w:customStyle="1" w:styleId="Zkladntextodsazen3Char">
    <w:name w:val="Základní text odsazený 3 Char"/>
    <w:link w:val="Zkladntextodsazen3"/>
    <w:rsid w:val="00F8771A"/>
    <w:rPr>
      <w:sz w:val="16"/>
      <w:szCs w:val="16"/>
    </w:rPr>
  </w:style>
  <w:style w:type="paragraph" w:customStyle="1" w:styleId="Char4CharCharCharCharCharCharCharCharCharCharChar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Char Char Char Char Char Char Char Char Char Char Char"/>
    <w:basedOn w:val="Normln"/>
    <w:rsid w:val="009721C6"/>
    <w:pPr>
      <w:spacing w:after="160" w:line="240" w:lineRule="exact"/>
    </w:pPr>
    <w:rPr>
      <w:rFonts w:ascii="Times New Roman Bold" w:hAnsi="Times New Roman Bold"/>
      <w:szCs w:val="26"/>
      <w:lang w:val="sk-SK" w:eastAsia="en-US"/>
    </w:rPr>
  </w:style>
  <w:style w:type="character" w:customStyle="1" w:styleId="apple-style-span">
    <w:name w:val="apple-style-span"/>
    <w:basedOn w:val="Standardnpsmoodstavce"/>
    <w:rsid w:val="009721C6"/>
  </w:style>
  <w:style w:type="character" w:customStyle="1" w:styleId="Zvraznn">
    <w:name w:val="Zvýraznění"/>
    <w:uiPriority w:val="20"/>
    <w:qFormat/>
    <w:rsid w:val="00516E54"/>
    <w:rPr>
      <w:i/>
      <w:iCs/>
    </w:rPr>
  </w:style>
  <w:style w:type="paragraph" w:styleId="Normlnweb">
    <w:name w:val="Normal (Web)"/>
    <w:basedOn w:val="Normln"/>
    <w:uiPriority w:val="99"/>
    <w:unhideWhenUsed/>
    <w:rsid w:val="00D134F9"/>
    <w:pPr>
      <w:spacing w:before="100" w:beforeAutospacing="1" w:after="100" w:afterAutospacing="1"/>
    </w:pPr>
  </w:style>
  <w:style w:type="character" w:customStyle="1" w:styleId="cizojazycne">
    <w:name w:val="cizojazycne"/>
    <w:rsid w:val="00D134F9"/>
  </w:style>
  <w:style w:type="character" w:customStyle="1" w:styleId="ZpatChar">
    <w:name w:val="Zápatí Char"/>
    <w:link w:val="Zpat"/>
    <w:uiPriority w:val="99"/>
    <w:rsid w:val="005066AD"/>
    <w:rPr>
      <w:sz w:val="24"/>
      <w:szCs w:val="24"/>
    </w:rPr>
  </w:style>
  <w:style w:type="paragraph" w:styleId="Odstavecseseznamem">
    <w:name w:val="List Paragraph"/>
    <w:basedOn w:val="Normln"/>
    <w:uiPriority w:val="34"/>
    <w:qFormat/>
    <w:rsid w:val="00DE29C8"/>
    <w:pPr>
      <w:spacing w:after="200" w:line="276" w:lineRule="auto"/>
      <w:ind w:left="720"/>
      <w:contextualSpacing/>
    </w:pPr>
    <w:rPr>
      <w:rFonts w:ascii="Calibri" w:eastAsia="Calibri" w:hAnsi="Calibri"/>
      <w:szCs w:val="22"/>
      <w:lang w:eastAsia="en-US"/>
    </w:rPr>
  </w:style>
  <w:style w:type="paragraph" w:customStyle="1" w:styleId="Char4CharCharCharCharCharCharCharCharCharCharCharCharChar">
    <w:name w:val="Char4 Char Char Char Char Char Char Char Char Char Char Char Char Char"/>
    <w:basedOn w:val="Normln"/>
    <w:rsid w:val="0039282E"/>
    <w:pPr>
      <w:spacing w:after="160" w:line="240" w:lineRule="exact"/>
    </w:pPr>
    <w:rPr>
      <w:rFonts w:ascii="Times New Roman Bold" w:hAnsi="Times New Roman Bold" w:cs="Times New Roman Bold"/>
      <w:szCs w:val="22"/>
      <w:lang w:val="sk-SK" w:eastAsia="en-US"/>
    </w:rPr>
  </w:style>
  <w:style w:type="character" w:customStyle="1" w:styleId="bold">
    <w:name w:val="bold"/>
    <w:rsid w:val="00E055C3"/>
  </w:style>
  <w:style w:type="paragraph" w:styleId="Rejstk3">
    <w:name w:val="index 3"/>
    <w:basedOn w:val="Normln"/>
    <w:next w:val="Normln"/>
    <w:autoRedefine/>
    <w:uiPriority w:val="99"/>
    <w:semiHidden/>
    <w:unhideWhenUsed/>
    <w:rsid w:val="00F45F7B"/>
    <w:pPr>
      <w:ind w:left="720" w:hanging="240"/>
    </w:pPr>
  </w:style>
  <w:style w:type="paragraph" w:styleId="Nzev">
    <w:name w:val="Title"/>
    <w:basedOn w:val="Normln"/>
    <w:next w:val="Normln"/>
    <w:link w:val="NzevChar"/>
    <w:uiPriority w:val="10"/>
    <w:qFormat/>
    <w:rsid w:val="00C41B52"/>
    <w:pPr>
      <w:numPr>
        <w:numId w:val="3"/>
      </w:numPr>
      <w:pBdr>
        <w:bottom w:val="single" w:sz="8" w:space="4" w:color="4F81BD"/>
      </w:pBdr>
      <w:spacing w:after="120"/>
      <w:contextualSpacing/>
    </w:pPr>
    <w:rPr>
      <w:color w:val="17365D"/>
      <w:spacing w:val="5"/>
      <w:kern w:val="28"/>
      <w:sz w:val="36"/>
      <w:szCs w:val="36"/>
      <w:lang w:val="x-none" w:eastAsia="en-US"/>
    </w:rPr>
  </w:style>
  <w:style w:type="character" w:customStyle="1" w:styleId="NzevChar">
    <w:name w:val="Název Char"/>
    <w:link w:val="Nzev"/>
    <w:uiPriority w:val="10"/>
    <w:rsid w:val="00C41B52"/>
    <w:rPr>
      <w:rFonts w:ascii="Arial" w:hAnsi="Arial"/>
      <w:color w:val="17365D"/>
      <w:spacing w:val="5"/>
      <w:kern w:val="28"/>
      <w:sz w:val="36"/>
      <w:szCs w:val="36"/>
      <w:lang w:val="x-none" w:eastAsia="en-US"/>
    </w:rPr>
  </w:style>
  <w:style w:type="paragraph" w:styleId="Revize">
    <w:name w:val="Revision"/>
    <w:hidden/>
    <w:uiPriority w:val="99"/>
    <w:semiHidden/>
    <w:rsid w:val="00A27A97"/>
    <w:rPr>
      <w:rFonts w:ascii="Arial" w:hAnsi="Arial"/>
      <w:sz w:val="22"/>
      <w:szCs w:val="24"/>
    </w:rPr>
  </w:style>
  <w:style w:type="paragraph" w:customStyle="1" w:styleId="Pracovnpodklad-text">
    <w:name w:val="Pracovní podklad - text"/>
    <w:basedOn w:val="Normln"/>
    <w:link w:val="Pracovnpodklad-textChar"/>
    <w:qFormat/>
    <w:rsid w:val="00793C9F"/>
    <w:rPr>
      <w:rFonts w:cs="Arial"/>
      <w:szCs w:val="22"/>
    </w:rPr>
  </w:style>
  <w:style w:type="character" w:customStyle="1" w:styleId="Pracovnpodklad-textChar">
    <w:name w:val="Pracovní podklad - text Char"/>
    <w:link w:val="Pracovnpodklad-text"/>
    <w:rsid w:val="00793C9F"/>
    <w:rPr>
      <w:rFonts w:ascii="Arial" w:hAnsi="Arial" w:cs="Arial"/>
      <w:sz w:val="22"/>
      <w:szCs w:val="22"/>
    </w:rPr>
  </w:style>
  <w:style w:type="paragraph" w:customStyle="1" w:styleId="CharChar1CharCharCharCharCharCharChar">
    <w:name w:val="Char Char1 Char Char Char Char Char Char Char"/>
    <w:basedOn w:val="Normln"/>
    <w:rsid w:val="00E32AA8"/>
    <w:pPr>
      <w:spacing w:after="160" w:line="240" w:lineRule="exact"/>
      <w:jc w:val="left"/>
    </w:pPr>
    <w:rPr>
      <w:rFonts w:ascii="Times New Roman Bold" w:hAnsi="Times New Roman Bold"/>
      <w:szCs w:val="26"/>
      <w:lang w:val="sk-SK" w:eastAsia="en-US"/>
    </w:rPr>
  </w:style>
  <w:style w:type="character" w:customStyle="1" w:styleId="TextkomenteChar">
    <w:name w:val="Text komentáře Char"/>
    <w:link w:val="Textkomente"/>
    <w:semiHidden/>
    <w:rsid w:val="006C2C77"/>
    <w:rPr>
      <w:rFonts w:ascii="Arial" w:hAnsi="Arial"/>
    </w:rPr>
  </w:style>
  <w:style w:type="character" w:customStyle="1" w:styleId="Nevyeenzmnka1">
    <w:name w:val="Nevyřešená zmínka1"/>
    <w:basedOn w:val="Standardnpsmoodstavce"/>
    <w:uiPriority w:val="99"/>
    <w:semiHidden/>
    <w:unhideWhenUsed/>
    <w:rsid w:val="00F64B5B"/>
    <w:rPr>
      <w:color w:val="605E5C"/>
      <w:shd w:val="clear" w:color="auto" w:fill="E1DFDD"/>
    </w:rPr>
  </w:style>
  <w:style w:type="character" w:customStyle="1" w:styleId="Nadpis2Char">
    <w:name w:val="Nadpis 2 Char"/>
    <w:basedOn w:val="Standardnpsmoodstavce"/>
    <w:link w:val="Nadpis2"/>
    <w:rsid w:val="008E72AE"/>
    <w:rPr>
      <w:rFonts w:ascii="Arial" w:hAnsi="Arial" w:cs="Arial"/>
      <w:b/>
      <w:bCs/>
      <w:iCs/>
      <w:sz w:val="24"/>
      <w:szCs w:val="32"/>
    </w:rPr>
  </w:style>
  <w:style w:type="paragraph" w:customStyle="1" w:styleId="footnotedescription">
    <w:name w:val="footnote description"/>
    <w:next w:val="Normln"/>
    <w:link w:val="footnotedescriptionChar"/>
    <w:hidden/>
    <w:rsid w:val="003A5FF2"/>
    <w:pPr>
      <w:spacing w:after="5" w:line="259" w:lineRule="auto"/>
      <w:ind w:left="142" w:hanging="142"/>
      <w:jc w:val="both"/>
    </w:pPr>
    <w:rPr>
      <w:rFonts w:ascii="Arial" w:eastAsia="Arial" w:hAnsi="Arial" w:cs="Arial"/>
      <w:color w:val="000000"/>
      <w:kern w:val="2"/>
      <w:sz w:val="18"/>
      <w:szCs w:val="24"/>
      <w14:ligatures w14:val="standardContextual"/>
    </w:rPr>
  </w:style>
  <w:style w:type="character" w:customStyle="1" w:styleId="footnotedescriptionChar">
    <w:name w:val="footnote description Char"/>
    <w:link w:val="footnotedescription"/>
    <w:rsid w:val="003A5FF2"/>
    <w:rPr>
      <w:rFonts w:ascii="Arial" w:eastAsia="Arial" w:hAnsi="Arial" w:cs="Arial"/>
      <w:color w:val="000000"/>
      <w:kern w:val="2"/>
      <w:sz w:val="18"/>
      <w:szCs w:val="24"/>
      <w14:ligatures w14:val="standardContextual"/>
    </w:rPr>
  </w:style>
  <w:style w:type="character" w:customStyle="1" w:styleId="footnotemark">
    <w:name w:val="footnote mark"/>
    <w:hidden/>
    <w:rsid w:val="003A5FF2"/>
    <w:rPr>
      <w:rFonts w:ascii="Arial" w:eastAsia="Arial" w:hAnsi="Arial" w:cs="Arial"/>
      <w:color w:val="000000"/>
      <w:sz w:val="18"/>
      <w:vertAlign w:val="superscript"/>
    </w:rPr>
  </w:style>
  <w:style w:type="character" w:customStyle="1" w:styleId="Nadpis1Char">
    <w:name w:val="Nadpis 1 Char"/>
    <w:basedOn w:val="Standardnpsmoodstavce"/>
    <w:link w:val="Nadpis1"/>
    <w:rsid w:val="00E64832"/>
    <w:rPr>
      <w:rFonts w:ascii="Arial" w:hAnsi="Arial"/>
      <w:b/>
      <w:bCs/>
      <w:kern w:val="32"/>
      <w:sz w:val="32"/>
      <w:szCs w:val="34"/>
    </w:rPr>
  </w:style>
  <w:style w:type="character" w:customStyle="1" w:styleId="Nevyeenzmnka2">
    <w:name w:val="Nevyřešená zmínka2"/>
    <w:basedOn w:val="Standardnpsmoodstavce"/>
    <w:uiPriority w:val="99"/>
    <w:rsid w:val="00257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lada.gov.cz/cz/urad-vlady/rozpocet/zaverecny-ucet-kapitoly/rozpocet-kapitoly-304---urad-vlady-ceske-republiky-217324/" TargetMode="External"/><Relationship Id="rId13" Type="http://schemas.openxmlformats.org/officeDocument/2006/relationships/hyperlink" Target="https://vlada.gov.cz/cz/vlada/clenove-vlady/" TargetMode="External"/><Relationship Id="rId18" Type="http://schemas.openxmlformats.org/officeDocument/2006/relationships/hyperlink" Target="https://oznamovatel.justice.cz/chci-podat-oznameni/"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vlada.gov.cz/scripts/detail.php?pgid=1490" TargetMode="External"/><Relationship Id="rId17" Type="http://schemas.openxmlformats.org/officeDocument/2006/relationships/hyperlink" Target="https://vlada.gov.cz/cz/urad-vlady/oznameni_o_protipravnim_jednani/oznameni-o-protipravnim-jednani--133841/" TargetMode="External"/><Relationship Id="rId2" Type="http://schemas.openxmlformats.org/officeDocument/2006/relationships/numbering" Target="numbering.xml"/><Relationship Id="rId16" Type="http://schemas.openxmlformats.org/officeDocument/2006/relationships/hyperlink" Target="https://vlada.gov.cz/cz/urad-vlady/oznameni_o_protipravnim_jednani/oznameni-o-protipravnim-jednani--133841/%2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mlouvy.gov.cz/"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lada.gov.cz/cz/urad-vlady/boj_s_korupci_na_uradu/boj-s-korupci-167952/%20" TargetMode="External"/><Relationship Id="rId23" Type="http://schemas.openxmlformats.org/officeDocument/2006/relationships/fontTable" Target="fontTable.xml"/><Relationship Id="rId10" Type="http://schemas.openxmlformats.org/officeDocument/2006/relationships/hyperlink" Target="https://nen.nipez.cz/profily-zadavatelu-platne/detail-profilu/UVCR/zahajene-zakazky" TargetMode="External"/><Relationship Id="rId19" Type="http://schemas.openxmlformats.org/officeDocument/2006/relationships/hyperlink" Target="https://vlada.gov.cz/cz/urad-vlady/oznameni_o_protipravnim_jednani/oznameni-o-protipravnim-jednani-133841/" TargetMode="External"/><Relationship Id="rId4" Type="http://schemas.openxmlformats.org/officeDocument/2006/relationships/settings" Target="settings.xml"/><Relationship Id="rId9" Type="http://schemas.openxmlformats.org/officeDocument/2006/relationships/hyperlink" Target="https://nabidkamajetku.gov.cz/Home/" TargetMode="External"/><Relationship Id="rId14" Type="http://schemas.openxmlformats.org/officeDocument/2006/relationships/hyperlink" Target="https://vlada.gov.cz/cz/urad-vlady/organizacni-struktura/organizacni-schema-uradu-vlady-cr-65949/"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68A13-1939-4746-8C16-53D7EAADA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1760</TotalTime>
  <Pages>18</Pages>
  <Words>5202</Words>
  <Characters>30697</Characters>
  <Application>Microsoft Office Word</Application>
  <DocSecurity>0</DocSecurity>
  <Lines>255</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Kožená</dc:creator>
  <cp:lastModifiedBy>Robert Škeřík</cp:lastModifiedBy>
  <cp:revision>256</cp:revision>
  <cp:lastPrinted>2026-06-15T07:34:00Z</cp:lastPrinted>
  <dcterms:created xsi:type="dcterms:W3CDTF">2026-06-04T11:38:00Z</dcterms:created>
  <dcterms:modified xsi:type="dcterms:W3CDTF">2026-06-25T16:28:00Z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ATest">
    <vt:lpwstr>Lorem ipsum dolor sit amet, consectetuer adipiscing elit. Vestibulum fermentum tortor id mi. Etiam egestas wisi a erat. Quisque tincidunt scelerisque libero. Donec vitae arcu. Nulla quis diam. Donec quis nibh at felis congue commodo. Quis autem vel eum iure reprehenderit qui in ea voluptate velit esse quam nihil molestiae consequatur, vel illum qui dolorem eum fugiat quo voluptas nulla pariatur? Fusce consectetuer risus a nunc. Aenean fermentum risus id tortor. Duis condimentum augue id magna semper rutrum. Suspendisse sagittis ultrices augue. Cras elementum. Maecenas libero. In laoreet, magna id viverra tincidunt, sem odio bibendum justo, vel imperdiet sapien wisi sed libero. Pellentesque pretium lectus id turpis. Aliquam ornare wisi eu metus. Fusce consectetuer risus a nunc.</vt:lpwstr>
  </property>
  <property fmtid="{D5CDD505-2E9C-101B-9397-08002B2CF9AE}" pid="3" name="AnonymizaceNavrh">
    <vt:lpwstr/>
  </property>
  <property fmtid="{D5CDD505-2E9C-101B-9397-08002B2CF9AE}" pid="4" name="CelyZnak_PisemnostZnak">
    <vt:lpwstr>15.2</vt:lpwstr>
  </property>
  <property fmtid="{D5CDD505-2E9C-101B-9397-08002B2CF9AE}" pid="5" name="Cislo_PostaOdesPisemnostDokumentVerze_PostaOdesPisemnost">
    <vt:lpwstr>VÝTISK Č. ...</vt:lpwstr>
  </property>
  <property fmtid="{D5CDD505-2E9C-101B-9397-08002B2CF9AE}" pid="6" name="CJ">
    <vt:lpwstr>24712-2026-UVCR</vt:lpwstr>
  </property>
  <property fmtid="{D5CDD505-2E9C-101B-9397-08002B2CF9AE}" pid="7" name="CJ_PostaDoruc_PisemnostOdpovedNa_Pisemnost">
    <vt:lpwstr>XXX-XXX-XXX</vt:lpwstr>
  </property>
  <property fmtid="{D5CDD505-2E9C-101B-9397-08002B2CF9AE}" pid="8" name="CJ_Spis_Pisemnost">
    <vt:lpwstr>24712-2026-UVCR</vt:lpwstr>
  </property>
  <property fmtid="{D5CDD505-2E9C-101B-9397-08002B2CF9AE}" pid="9" name="Contact_PostaOdes">
    <vt:lpwstr>ADRESÁT...
ADRESÁT...</vt:lpwstr>
  </property>
  <property fmtid="{D5CDD505-2E9C-101B-9397-08002B2CF9AE}" pid="10" name="Contact_PostaOdes_All">
    <vt:lpwstr>ROZDĚLOVNÍK...</vt:lpwstr>
  </property>
  <property fmtid="{D5CDD505-2E9C-101B-9397-08002B2CF9AE}" pid="11" name="DatumNaroz">
    <vt:lpwstr/>
  </property>
  <property fmtid="{D5CDD505-2E9C-101B-9397-08002B2CF9AE}" pid="12" name="DatumPlatnosti_PisemnostTypZpristupneniInformaciZOSZ_Pisemnost">
    <vt:lpwstr>ZOSZ_DatumPlatnosti</vt:lpwstr>
  </property>
  <property fmtid="{D5CDD505-2E9C-101B-9397-08002B2CF9AE}" pid="13" name="DatumPoriz_Pisemnost">
    <vt:lpwstr>12.6.2026</vt:lpwstr>
  </property>
  <property fmtid="{D5CDD505-2E9C-101B-9397-08002B2CF9AE}" pid="14" name="Datum_PostaDoruc_PisemnostOdpovedNa_Pisemnost">
    <vt:lpwstr>DD.MM.RRRR</vt:lpwstr>
  </property>
  <property fmtid="{D5CDD505-2E9C-101B-9397-08002B2CF9AE}" pid="15" name="DisplayName_CisloObalky_PostaOdes">
    <vt:lpwstr>ČÍSLO OBÁLKY</vt:lpwstr>
  </property>
  <property fmtid="{D5CDD505-2E9C-101B-9397-08002B2CF9AE}" pid="16" name="DisplayName_CJCol">
    <vt:lpwstr>&lt;TABLE&gt;&lt;TR&gt;&lt;TD&gt;Č.j.:&lt;/TD&gt;&lt;TD&gt;24712-2026-UVCR&lt;/TD&gt;&lt;/TR&gt;&lt;TR&gt;&lt;TD&gt;&lt;/TD&gt;&lt;TD&gt;&lt;/TD&gt;&lt;/TR&gt;&lt;/TABLE&gt;</vt:lpwstr>
  </property>
  <property fmtid="{D5CDD505-2E9C-101B-9397-08002B2CF9AE}" pid="17" name="DisplayName_PoziceMa_Pisemnost">
    <vt:lpwstr>Vedoucí OAK - Robert Škeřík</vt:lpwstr>
  </property>
  <property fmtid="{D5CDD505-2E9C-101B-9397-08002B2CF9AE}" pid="18" name="DisplayName_PoziceNadrizena_PoziceMa_Pisemnost">
    <vt:lpwstr>Sekretariát VÚV</vt:lpwstr>
  </property>
  <property fmtid="{D5CDD505-2E9C-101B-9397-08002B2CF9AE}" pid="19" name="DisplayName_SlozkaStupenUtajeniCollection_Slozka_Pisemnost">
    <vt:lpwstr/>
  </property>
  <property fmtid="{D5CDD505-2E9C-101B-9397-08002B2CF9AE}" pid="20" name="DisplayName_SpisovyUzel_PoziceZodpo_Pisemnost">
    <vt:lpwstr>Oddělení interního auditu a kontroly</vt:lpwstr>
  </property>
  <property fmtid="{D5CDD505-2E9C-101B-9397-08002B2CF9AE}" pid="21" name="DisplayName_Spis_Pisemnost">
    <vt:lpwstr>Návrh na Rozhodnutí VÚV ČR č. 3/2026, kterým se vydává IPP ÚV ČR</vt:lpwstr>
  </property>
  <property fmtid="{D5CDD505-2E9C-101B-9397-08002B2CF9AE}" pid="22" name="DisplayName_UserPoriz_Pisemnost">
    <vt:lpwstr>Ing. Irena Kožená</vt:lpwstr>
  </property>
  <property fmtid="{D5CDD505-2E9C-101B-9397-08002B2CF9AE}" pid="23" name="DisplayName_User_PoziceNadrizena_PoziceMa_Pisemnost">
    <vt:lpwstr>Bc. Daniel Beseda</vt:lpwstr>
  </property>
  <property fmtid="{D5CDD505-2E9C-101B-9397-08002B2CF9AE}" pid="24" name="DuvodZmeny_SlozkaStupenUtajeniCollection_Slozka_Pisemnost">
    <vt:lpwstr/>
  </property>
  <property fmtid="{D5CDD505-2E9C-101B-9397-08002B2CF9AE}" pid="25" name="EC_Pisemnost">
    <vt:lpwstr>UVCR26D0024697</vt:lpwstr>
  </property>
  <property fmtid="{D5CDD505-2E9C-101B-9397-08002B2CF9AE}" pid="26" name="FunkcniMisto_PoziceMa_Pisemnost">
    <vt:lpwstr/>
  </property>
  <property fmtid="{D5CDD505-2E9C-101B-9397-08002B2CF9AE}" pid="27" name="FunkcniMisto_PoziceNadrizena_PoziceMa_Pisemnost">
    <vt:lpwstr/>
  </property>
  <property fmtid="{D5CDD505-2E9C-101B-9397-08002B2CF9AE}" pid="28" name="Key_BarCode_Pisemnost">
    <vt:lpwstr>*UVCR26D0024697*</vt:lpwstr>
  </property>
  <property fmtid="{D5CDD505-2E9C-101B-9397-08002B2CF9AE}" pid="29" name="Key_BarCode_PostaOdes">
    <vt:lpwstr>11101001011</vt:lpwstr>
  </property>
  <property fmtid="{D5CDD505-2E9C-101B-9397-08002B2CF9AE}" pid="30" name="KRukam">
    <vt:lpwstr>{KRukam}</vt:lpwstr>
  </property>
  <property fmtid="{D5CDD505-2E9C-101B-9397-08002B2CF9AE}" pid="31" name="NameAddress_Contact_SpisovyUzel_PoziceZodpo_Pisemnost">
    <vt:lpwstr>ADRESÁT SU...</vt:lpwstr>
  </property>
  <property fmtid="{D5CDD505-2E9C-101B-9397-08002B2CF9AE}" pid="32" name="NamePostalAddress_Contact_PostaOdes">
    <vt:lpwstr>POŠTOVNÍ ADRESA
{PostalAddress_Contact_PostaOdes}</vt:lpwstr>
  </property>
  <property fmtid="{D5CDD505-2E9C-101B-9397-08002B2CF9AE}" pid="33" name="Odkaz">
    <vt:lpwstr>ODKAZ</vt:lpwstr>
  </property>
  <property fmtid="{D5CDD505-2E9C-101B-9397-08002B2CF9AE}" pid="34" name="Password_PisemnostTypZpristupneniInformaciZOSZ_Pisemnost">
    <vt:lpwstr>ZOSZ_Password</vt:lpwstr>
  </property>
  <property fmtid="{D5CDD505-2E9C-101B-9397-08002B2CF9AE}" pid="35" name="PocetListuDokumentu_Pisemnost">
    <vt:lpwstr>1</vt:lpwstr>
  </property>
  <property fmtid="{D5CDD505-2E9C-101B-9397-08002B2CF9AE}" pid="36" name="PocetListu_Pisemnost">
    <vt:lpwstr>1/2</vt:lpwstr>
  </property>
  <property fmtid="{D5CDD505-2E9C-101B-9397-08002B2CF9AE}" pid="37" name="PocetPriloh_Pisemnost">
    <vt:lpwstr>2</vt:lpwstr>
  </property>
  <property fmtid="{D5CDD505-2E9C-101B-9397-08002B2CF9AE}" pid="38" name="Podpis">
    <vt:lpwstr/>
  </property>
  <property fmtid="{D5CDD505-2E9C-101B-9397-08002B2CF9AE}" pid="39" name="PoleVlastnost">
    <vt:lpwstr/>
  </property>
  <property fmtid="{D5CDD505-2E9C-101B-9397-08002B2CF9AE}" pid="40" name="PostalAddress_Contact_SpisovyUzel_PoziceZodpo_Pisemnost">
    <vt:lpwstr>ADRESA SU...</vt:lpwstr>
  </property>
  <property fmtid="{D5CDD505-2E9C-101B-9397-08002B2CF9AE}" pid="41" name="QREC_Pisemnost">
    <vt:lpwstr>UVCR26D0024697</vt:lpwstr>
  </property>
  <property fmtid="{D5CDD505-2E9C-101B-9397-08002B2CF9AE}" pid="42" name="RC">
    <vt:lpwstr/>
  </property>
  <property fmtid="{D5CDD505-2E9C-101B-9397-08002B2CF9AE}" pid="43" name="SkartacniZnakLhuta_PisemnostZnak">
    <vt:lpwstr>S/5</vt:lpwstr>
  </property>
  <property fmtid="{D5CDD505-2E9C-101B-9397-08002B2CF9AE}" pid="44" name="SmlouvaCislo">
    <vt:lpwstr>ČÍSLO SMLOUVY</vt:lpwstr>
  </property>
  <property fmtid="{D5CDD505-2E9C-101B-9397-08002B2CF9AE}" pid="45" name="SZ_Spis_Pisemnost">
    <vt:lpwstr>SPIS-2026-3656</vt:lpwstr>
  </property>
  <property fmtid="{D5CDD505-2E9C-101B-9397-08002B2CF9AE}" pid="46" name="Termin_Pisemnost">
    <vt:lpwstr>DD.MM.RRRR</vt:lpwstr>
  </property>
  <property fmtid="{D5CDD505-2E9C-101B-9397-08002B2CF9AE}" pid="47" name="TEST">
    <vt:lpwstr>testovací pole</vt:lpwstr>
  </property>
  <property fmtid="{D5CDD505-2E9C-101B-9397-08002B2CF9AE}" pid="48" name="TypPrilohy_Pisemnost">
    <vt:lpwstr>2/20 Dokument</vt:lpwstr>
  </property>
  <property fmtid="{D5CDD505-2E9C-101B-9397-08002B2CF9AE}" pid="49" name="UserName_PisemnostTypZpristupneniInformaciZOSZ_Pisemnost">
    <vt:lpwstr>ZOSZ_UserName</vt:lpwstr>
  </property>
  <property fmtid="{D5CDD505-2E9C-101B-9397-08002B2CF9AE}" pid="50" name="Vec_Pisemnost">
    <vt:lpwstr>Návrh na Rozhodnutí VÚV ČR č. 3/2026, kterým se vydává IPP ÚV ČR</vt:lpwstr>
  </property>
  <property fmtid="{D5CDD505-2E9C-101B-9397-08002B2CF9AE}" pid="51" name="Zkratka_SpisovyUzel_PoziceZodpo_Pisemnost">
    <vt:lpwstr>OAK</vt:lpwstr>
  </property>
</Properties>
</file>