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1A" w:rsidRDefault="00A1481A" w:rsidP="00875557">
      <w:pPr>
        <w:jc w:val="center"/>
        <w:rPr>
          <w:b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889B4A2" wp14:editId="05E38DFC">
            <wp:simplePos x="0" y="0"/>
            <wp:positionH relativeFrom="column">
              <wp:posOffset>1379220</wp:posOffset>
            </wp:positionH>
            <wp:positionV relativeFrom="paragraph">
              <wp:posOffset>-570865</wp:posOffset>
            </wp:positionV>
            <wp:extent cx="2729230" cy="1135380"/>
            <wp:effectExtent l="0" t="0" r="0" b="7620"/>
            <wp:wrapTight wrapText="bothSides">
              <wp:wrapPolygon edited="0">
                <wp:start x="0" y="0"/>
                <wp:lineTo x="0" y="21383"/>
                <wp:lineTo x="21409" y="21383"/>
                <wp:lineTo x="21409" y="0"/>
                <wp:lineTo x="0" y="0"/>
              </wp:wrapPolygon>
            </wp:wrapTight>
            <wp:docPr id="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23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481A" w:rsidRDefault="00A1481A" w:rsidP="00875557">
      <w:pPr>
        <w:jc w:val="center"/>
        <w:rPr>
          <w:b/>
          <w:sz w:val="28"/>
          <w:szCs w:val="28"/>
          <w:u w:val="single"/>
        </w:rPr>
      </w:pPr>
    </w:p>
    <w:p w:rsidR="00A1481A" w:rsidRDefault="00A1481A" w:rsidP="00875557">
      <w:pPr>
        <w:jc w:val="center"/>
        <w:rPr>
          <w:b/>
          <w:sz w:val="28"/>
          <w:szCs w:val="28"/>
          <w:u w:val="single"/>
        </w:rPr>
      </w:pPr>
    </w:p>
    <w:p w:rsidR="00A1481A" w:rsidRDefault="00A1481A" w:rsidP="00875557">
      <w:pPr>
        <w:jc w:val="center"/>
        <w:rPr>
          <w:b/>
          <w:sz w:val="28"/>
          <w:szCs w:val="28"/>
          <w:u w:val="single"/>
        </w:rPr>
      </w:pPr>
    </w:p>
    <w:p w:rsidR="00A1481A" w:rsidRDefault="00A1481A" w:rsidP="0087555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Výzva pro </w:t>
      </w:r>
      <w:proofErr w:type="gramStart"/>
      <w:r>
        <w:rPr>
          <w:b/>
          <w:sz w:val="28"/>
          <w:szCs w:val="28"/>
          <w:u w:val="single"/>
        </w:rPr>
        <w:t xml:space="preserve">obce  - </w:t>
      </w:r>
      <w:r w:rsidR="00172640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.vlna</w:t>
      </w:r>
      <w:proofErr w:type="gramEnd"/>
      <w:r>
        <w:rPr>
          <w:b/>
          <w:sz w:val="28"/>
          <w:szCs w:val="28"/>
          <w:u w:val="single"/>
        </w:rPr>
        <w:t xml:space="preserve"> </w:t>
      </w:r>
    </w:p>
    <w:p w:rsidR="009405C8" w:rsidRPr="00F5605C" w:rsidRDefault="00A1481A" w:rsidP="0087555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spolupráce v Koordinovaném přístupu k sociálně vyloučeným lokalitám </w:t>
      </w:r>
      <w:r w:rsidR="00432DDE" w:rsidRPr="00F5605C">
        <w:rPr>
          <w:b/>
          <w:sz w:val="28"/>
          <w:szCs w:val="28"/>
          <w:u w:val="single"/>
        </w:rPr>
        <w:t xml:space="preserve"> </w:t>
      </w:r>
    </w:p>
    <w:p w:rsidR="006619D7" w:rsidRPr="00F5605C" w:rsidRDefault="006619D7" w:rsidP="00875557">
      <w:pPr>
        <w:jc w:val="center"/>
        <w:rPr>
          <w:sz w:val="22"/>
          <w:szCs w:val="22"/>
        </w:rPr>
      </w:pPr>
    </w:p>
    <w:p w:rsidR="00FE114B" w:rsidRPr="00275585" w:rsidRDefault="00FE114B" w:rsidP="00875557">
      <w:pPr>
        <w:jc w:val="center"/>
        <w:rPr>
          <w:b/>
          <w:u w:val="single"/>
        </w:rPr>
      </w:pPr>
    </w:p>
    <w:p w:rsidR="00E81266" w:rsidRDefault="00E81266" w:rsidP="00706A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Agentura pro sociální začleňování vyzývá obce</w:t>
      </w:r>
      <w:r w:rsidR="008C092B">
        <w:rPr>
          <w:sz w:val="22"/>
          <w:szCs w:val="22"/>
        </w:rPr>
        <w:t xml:space="preserve"> a</w:t>
      </w:r>
      <w:r w:rsidR="00892F94">
        <w:rPr>
          <w:sz w:val="22"/>
          <w:szCs w:val="22"/>
        </w:rPr>
        <w:t xml:space="preserve"> svazky obcí</w:t>
      </w:r>
      <w:r>
        <w:rPr>
          <w:sz w:val="22"/>
          <w:szCs w:val="22"/>
        </w:rPr>
        <w:t xml:space="preserve"> ke spolupráci v Koordinovaném přístupu k sociálně vyloučeným lokalitám. </w:t>
      </w:r>
    </w:p>
    <w:p w:rsidR="00E81266" w:rsidRDefault="00E81266" w:rsidP="00706A70">
      <w:pPr>
        <w:spacing w:line="276" w:lineRule="auto"/>
        <w:jc w:val="both"/>
        <w:rPr>
          <w:sz w:val="22"/>
          <w:szCs w:val="22"/>
        </w:rPr>
      </w:pPr>
    </w:p>
    <w:p w:rsidR="00A1481A" w:rsidRDefault="00A1481A" w:rsidP="00706A70">
      <w:pPr>
        <w:spacing w:line="276" w:lineRule="auto"/>
        <w:jc w:val="both"/>
        <w:rPr>
          <w:sz w:val="22"/>
          <w:szCs w:val="22"/>
        </w:rPr>
      </w:pPr>
      <w:r w:rsidRPr="00A1481A">
        <w:rPr>
          <w:sz w:val="22"/>
          <w:szCs w:val="22"/>
        </w:rPr>
        <w:t xml:space="preserve">Koordinovaný přístup k sociálně vyloučeným lokalitám (dále „KPSVL“) je nástrojem pomoci </w:t>
      </w:r>
      <w:r w:rsidR="00715345">
        <w:rPr>
          <w:sz w:val="22"/>
          <w:szCs w:val="22"/>
        </w:rPr>
        <w:t xml:space="preserve">lokalitám </w:t>
      </w:r>
      <w:r w:rsidRPr="00A1481A">
        <w:rPr>
          <w:sz w:val="22"/>
          <w:szCs w:val="22"/>
        </w:rPr>
        <w:t xml:space="preserve">při </w:t>
      </w:r>
      <w:r w:rsidR="00715345">
        <w:rPr>
          <w:sz w:val="22"/>
          <w:szCs w:val="22"/>
        </w:rPr>
        <w:t xml:space="preserve">řešení situace sociálního vyloučení na místní úrovni </w:t>
      </w:r>
      <w:r w:rsidRPr="00A1481A">
        <w:rPr>
          <w:sz w:val="22"/>
          <w:szCs w:val="22"/>
        </w:rPr>
        <w:t xml:space="preserve">z prostředků Evropských strukturálních a investičních fondů (dále „ESIF“) za místní podpory Agentury pro sociální začleňování (dále „Agentura“). </w:t>
      </w:r>
    </w:p>
    <w:p w:rsidR="008C092B" w:rsidRPr="00A1481A" w:rsidRDefault="008C092B" w:rsidP="00706A70">
      <w:pPr>
        <w:spacing w:line="276" w:lineRule="auto"/>
        <w:jc w:val="both"/>
        <w:rPr>
          <w:sz w:val="22"/>
          <w:szCs w:val="22"/>
        </w:rPr>
      </w:pPr>
    </w:p>
    <w:p w:rsidR="00A1481A" w:rsidRPr="00A1481A" w:rsidRDefault="00A1481A" w:rsidP="00706A70">
      <w:pPr>
        <w:spacing w:line="276" w:lineRule="auto"/>
        <w:jc w:val="both"/>
        <w:rPr>
          <w:sz w:val="22"/>
          <w:szCs w:val="22"/>
        </w:rPr>
      </w:pPr>
      <w:r w:rsidRPr="00A1481A">
        <w:rPr>
          <w:sz w:val="22"/>
          <w:szCs w:val="22"/>
        </w:rPr>
        <w:t xml:space="preserve">KPSVL vychází z dosavadní praxe Agentury </w:t>
      </w:r>
      <w:r w:rsidR="00715345">
        <w:rPr>
          <w:sz w:val="22"/>
          <w:szCs w:val="22"/>
        </w:rPr>
        <w:t>ve spolupracujících lokalitách</w:t>
      </w:r>
      <w:r w:rsidRPr="00A1481A">
        <w:rPr>
          <w:sz w:val="22"/>
          <w:szCs w:val="22"/>
        </w:rPr>
        <w:t>. Agentura postupuje podle prověřené metodiky, tedy od analýzy situace a sestavení lokálního partnerství</w:t>
      </w:r>
      <w:r w:rsidR="00715345">
        <w:rPr>
          <w:sz w:val="22"/>
          <w:szCs w:val="22"/>
        </w:rPr>
        <w:t xml:space="preserve"> z místních aktérů</w:t>
      </w:r>
      <w:r w:rsidRPr="00A1481A">
        <w:rPr>
          <w:sz w:val="22"/>
          <w:szCs w:val="22"/>
        </w:rPr>
        <w:t xml:space="preserve">, přes </w:t>
      </w:r>
      <w:r w:rsidR="00715345">
        <w:rPr>
          <w:sz w:val="22"/>
          <w:szCs w:val="22"/>
        </w:rPr>
        <w:t xml:space="preserve">společnou tvorbu </w:t>
      </w:r>
      <w:r w:rsidRPr="00A1481A">
        <w:rPr>
          <w:sz w:val="22"/>
          <w:szCs w:val="22"/>
        </w:rPr>
        <w:t xml:space="preserve">Strategického plánu sociálního začleňování (dále „SPSZ“) k jeho naplňování a vyhodnocování. Spolupráce </w:t>
      </w:r>
      <w:r w:rsidR="00715345">
        <w:rPr>
          <w:sz w:val="22"/>
          <w:szCs w:val="22"/>
        </w:rPr>
        <w:t xml:space="preserve">lokality </w:t>
      </w:r>
      <w:r w:rsidRPr="00A1481A">
        <w:rPr>
          <w:sz w:val="22"/>
          <w:szCs w:val="22"/>
        </w:rPr>
        <w:t xml:space="preserve">a Agentury trvá zpravidla tři roky. Vedle podpory rozvoje samotných veřejných (vzdělávacích, sociálních, zaměstnanostních, bytových a bezpečnostních) politik v </w:t>
      </w:r>
      <w:r w:rsidR="00715345">
        <w:rPr>
          <w:sz w:val="22"/>
          <w:szCs w:val="22"/>
        </w:rPr>
        <w:t>lokalitě</w:t>
      </w:r>
      <w:r w:rsidRPr="00A1481A">
        <w:rPr>
          <w:sz w:val="22"/>
          <w:szCs w:val="22"/>
        </w:rPr>
        <w:t xml:space="preserve"> se Agentura soustředí na efektivní využívání prostředků strukturálních fondů a poskytuje </w:t>
      </w:r>
      <w:r w:rsidR="00715345">
        <w:rPr>
          <w:sz w:val="22"/>
          <w:szCs w:val="22"/>
        </w:rPr>
        <w:t>místním samosprávám</w:t>
      </w:r>
      <w:r w:rsidRPr="00A1481A">
        <w:rPr>
          <w:sz w:val="22"/>
          <w:szCs w:val="22"/>
        </w:rPr>
        <w:t xml:space="preserve"> a ostatním partnerům rozsáhlý servis ke zpracování, realizaci a zajištění udržitelnosti relevantních aktivit a výsledků.</w:t>
      </w:r>
    </w:p>
    <w:p w:rsidR="00A1481A" w:rsidRPr="00A1481A" w:rsidRDefault="00A1481A" w:rsidP="00706A70">
      <w:pPr>
        <w:spacing w:line="276" w:lineRule="auto"/>
        <w:jc w:val="both"/>
        <w:rPr>
          <w:sz w:val="22"/>
          <w:szCs w:val="22"/>
        </w:rPr>
      </w:pPr>
    </w:p>
    <w:p w:rsidR="00A1481A" w:rsidRPr="00A1481A" w:rsidRDefault="00A1481A" w:rsidP="00706A70">
      <w:pPr>
        <w:spacing w:line="276" w:lineRule="auto"/>
        <w:jc w:val="both"/>
        <w:rPr>
          <w:sz w:val="22"/>
          <w:szCs w:val="22"/>
        </w:rPr>
      </w:pPr>
      <w:r w:rsidRPr="00A1481A">
        <w:rPr>
          <w:sz w:val="22"/>
          <w:szCs w:val="22"/>
        </w:rPr>
        <w:t>Cílem KPSVL je zajištění adresnosti, koordinace, konzistence a synergie sady místních opatření sociální integrace založených na lokálních potřebách, která budou realizována prostřednictvím specifického mechanismu financování z prostředků ESIF.</w:t>
      </w:r>
    </w:p>
    <w:p w:rsidR="00FE114B" w:rsidRDefault="00FE114B" w:rsidP="00706A70">
      <w:pPr>
        <w:pStyle w:val="Odstavecseseznamem"/>
        <w:spacing w:line="276" w:lineRule="auto"/>
        <w:ind w:left="0"/>
        <w:jc w:val="both"/>
        <w:rPr>
          <w:sz w:val="22"/>
          <w:szCs w:val="22"/>
        </w:rPr>
      </w:pPr>
    </w:p>
    <w:p w:rsidR="00FE114B" w:rsidRPr="00F5605C" w:rsidRDefault="00FE114B" w:rsidP="00706A70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B47783" w:rsidRDefault="00B35099" w:rsidP="00706A70">
      <w:pPr>
        <w:pStyle w:val="Odstavecseseznamem"/>
        <w:numPr>
          <w:ilvl w:val="0"/>
          <w:numId w:val="6"/>
        </w:numPr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F5605C">
        <w:rPr>
          <w:b/>
          <w:sz w:val="22"/>
          <w:szCs w:val="22"/>
          <w:u w:val="single"/>
        </w:rPr>
        <w:t xml:space="preserve">Obecná pravidla </w:t>
      </w:r>
    </w:p>
    <w:p w:rsidR="00F5605C" w:rsidRPr="00F5605C" w:rsidRDefault="00F5605C" w:rsidP="00706A70">
      <w:pPr>
        <w:pStyle w:val="Odstavecseseznamem"/>
        <w:spacing w:line="276" w:lineRule="auto"/>
        <w:ind w:left="0"/>
        <w:jc w:val="both"/>
        <w:rPr>
          <w:b/>
          <w:sz w:val="22"/>
          <w:szCs w:val="22"/>
          <w:u w:val="single"/>
        </w:rPr>
      </w:pPr>
    </w:p>
    <w:p w:rsidR="005C1746" w:rsidRPr="00F5605C" w:rsidRDefault="00866F98" w:rsidP="00706A70">
      <w:pPr>
        <w:pStyle w:val="Odstavecseseznamem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Do výběrového řízení se mohou hlásit obce, na jejichž území jsou sociálně vyloučené lokality.</w:t>
      </w:r>
      <w:r w:rsidR="006619D7" w:rsidRPr="00F5605C">
        <w:rPr>
          <w:sz w:val="22"/>
          <w:szCs w:val="22"/>
        </w:rPr>
        <w:t xml:space="preserve"> </w:t>
      </w:r>
      <w:r w:rsidR="006619D7" w:rsidRPr="00F5605C">
        <w:rPr>
          <w:rFonts w:cstheme="minorHAnsi"/>
          <w:sz w:val="22"/>
          <w:szCs w:val="22"/>
        </w:rPr>
        <w:t>Pro potřeby výběru bude primárním zdrojem informací o těchto lokalitách aktualizovaná</w:t>
      </w:r>
      <w:r w:rsidR="006058BE" w:rsidRPr="00F5605C">
        <w:rPr>
          <w:rFonts w:cstheme="minorHAnsi"/>
          <w:sz w:val="22"/>
          <w:szCs w:val="22"/>
        </w:rPr>
        <w:t xml:space="preserve"> tzv. </w:t>
      </w:r>
      <w:proofErr w:type="spellStart"/>
      <w:r w:rsidR="006619D7" w:rsidRPr="00F5605C">
        <w:rPr>
          <w:rFonts w:cstheme="minorHAnsi"/>
          <w:sz w:val="22"/>
          <w:szCs w:val="22"/>
        </w:rPr>
        <w:t>Gabalov</w:t>
      </w:r>
      <w:r w:rsidR="009D1C88" w:rsidRPr="00F5605C">
        <w:rPr>
          <w:rFonts w:cstheme="minorHAnsi"/>
          <w:sz w:val="22"/>
          <w:szCs w:val="22"/>
        </w:rPr>
        <w:t>a</w:t>
      </w:r>
      <w:proofErr w:type="spellEnd"/>
      <w:r w:rsidR="006619D7" w:rsidRPr="00F5605C">
        <w:rPr>
          <w:rFonts w:cstheme="minorHAnsi"/>
          <w:sz w:val="22"/>
          <w:szCs w:val="22"/>
        </w:rPr>
        <w:t xml:space="preserve"> zpráva</w:t>
      </w:r>
      <w:r w:rsidR="006058BE" w:rsidRPr="00F5605C">
        <w:rPr>
          <w:rFonts w:cstheme="minorHAnsi"/>
          <w:sz w:val="22"/>
          <w:szCs w:val="22"/>
        </w:rPr>
        <w:t xml:space="preserve"> (</w:t>
      </w:r>
      <w:r w:rsidR="006058BE" w:rsidRPr="00E81266">
        <w:rPr>
          <w:rFonts w:cstheme="minorHAnsi"/>
          <w:sz w:val="22"/>
          <w:szCs w:val="22"/>
        </w:rPr>
        <w:t>studie GAC 2015</w:t>
      </w:r>
      <w:r w:rsidR="00E81266" w:rsidRPr="00E81266">
        <w:rPr>
          <w:rFonts w:cstheme="minorHAnsi"/>
          <w:sz w:val="22"/>
          <w:szCs w:val="22"/>
        </w:rPr>
        <w:t xml:space="preserve">, </w:t>
      </w:r>
      <w:r w:rsidR="00E81266" w:rsidRPr="008B5F79">
        <w:rPr>
          <w:sz w:val="22"/>
          <w:szCs w:val="22"/>
        </w:rPr>
        <w:t xml:space="preserve">dostupná na  </w:t>
      </w:r>
      <w:hyperlink r:id="rId10" w:history="1">
        <w:r w:rsidR="00E81266" w:rsidRPr="008B5F79">
          <w:rPr>
            <w:rStyle w:val="Hypertextovodkaz"/>
            <w:sz w:val="22"/>
            <w:szCs w:val="22"/>
          </w:rPr>
          <w:t>http://www.esfcr.cz/mapa-svl-2015/?page=1</w:t>
        </w:r>
      </w:hyperlink>
      <w:r w:rsidR="006058BE" w:rsidRPr="00E81266">
        <w:rPr>
          <w:rFonts w:cstheme="minorHAnsi"/>
          <w:sz w:val="22"/>
          <w:szCs w:val="22"/>
        </w:rPr>
        <w:t>)</w:t>
      </w:r>
      <w:r w:rsidR="006619D7" w:rsidRPr="00F5605C">
        <w:rPr>
          <w:rFonts w:cstheme="minorHAnsi"/>
          <w:sz w:val="22"/>
          <w:szCs w:val="22"/>
        </w:rPr>
        <w:t>, nicméně je možné podporovat i sociálně vyloučené lokality identifikované v jiných studiích</w:t>
      </w:r>
      <w:r w:rsidR="007E1377">
        <w:rPr>
          <w:rStyle w:val="Znakapoznpodarou"/>
          <w:rFonts w:cstheme="minorHAnsi"/>
          <w:sz w:val="22"/>
          <w:szCs w:val="22"/>
        </w:rPr>
        <w:footnoteReference w:id="1"/>
      </w:r>
      <w:r w:rsidR="006619D7" w:rsidRPr="00F5605C">
        <w:rPr>
          <w:rFonts w:cstheme="minorHAnsi"/>
          <w:sz w:val="22"/>
          <w:szCs w:val="22"/>
        </w:rPr>
        <w:t xml:space="preserve">. </w:t>
      </w:r>
    </w:p>
    <w:p w:rsidR="009D1C88" w:rsidRPr="00F5605C" w:rsidRDefault="009D1C88" w:rsidP="00706A70">
      <w:pPr>
        <w:pStyle w:val="Odstavecseseznamem"/>
        <w:spacing w:line="276" w:lineRule="auto"/>
        <w:ind w:left="284"/>
        <w:jc w:val="both"/>
        <w:rPr>
          <w:rFonts w:cstheme="minorHAnsi"/>
          <w:sz w:val="22"/>
          <w:szCs w:val="22"/>
        </w:rPr>
      </w:pPr>
    </w:p>
    <w:p w:rsidR="00172640" w:rsidRDefault="00866F98" w:rsidP="00706A70">
      <w:pPr>
        <w:spacing w:line="276" w:lineRule="auto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Minimální velikost</w:t>
      </w:r>
      <w:r w:rsidR="00087463">
        <w:rPr>
          <w:sz w:val="22"/>
          <w:szCs w:val="22"/>
        </w:rPr>
        <w:t xml:space="preserve"> </w:t>
      </w:r>
      <w:r w:rsidR="006E5AA8" w:rsidRPr="00F5605C">
        <w:rPr>
          <w:sz w:val="22"/>
          <w:szCs w:val="22"/>
        </w:rPr>
        <w:t>obce ve vymezeném území</w:t>
      </w:r>
      <w:r w:rsidRPr="00F5605C">
        <w:rPr>
          <w:sz w:val="22"/>
          <w:szCs w:val="22"/>
        </w:rPr>
        <w:t xml:space="preserve"> je dána celkovým počtem obyvatel v daném území. Do výběrového řízení se mohou hlásit pouze lokality s minimálním počtem obyvatel ve výši </w:t>
      </w:r>
      <w:r w:rsidR="00F2070F">
        <w:rPr>
          <w:sz w:val="22"/>
          <w:szCs w:val="22"/>
        </w:rPr>
        <w:t>3</w:t>
      </w:r>
      <w:r w:rsidRPr="00F5605C">
        <w:rPr>
          <w:sz w:val="22"/>
          <w:szCs w:val="22"/>
        </w:rPr>
        <w:t>.000</w:t>
      </w:r>
      <w:r w:rsidR="006E5AA8" w:rsidRPr="00F5605C">
        <w:rPr>
          <w:sz w:val="22"/>
          <w:szCs w:val="22"/>
        </w:rPr>
        <w:t xml:space="preserve"> osob</w:t>
      </w:r>
      <w:r w:rsidRPr="00F5605C">
        <w:rPr>
          <w:sz w:val="22"/>
          <w:szCs w:val="22"/>
        </w:rPr>
        <w:t>. Menší lokality se sdruží do svazku obcí</w:t>
      </w:r>
      <w:r w:rsidR="00450BF5">
        <w:rPr>
          <w:sz w:val="22"/>
          <w:szCs w:val="22"/>
        </w:rPr>
        <w:t>.</w:t>
      </w:r>
      <w:r w:rsidR="00172640">
        <w:rPr>
          <w:sz w:val="22"/>
          <w:szCs w:val="22"/>
        </w:rPr>
        <w:t xml:space="preserve"> </w:t>
      </w:r>
    </w:p>
    <w:p w:rsidR="004B62D0" w:rsidRDefault="004B62D0" w:rsidP="004B62D0">
      <w:pPr>
        <w:pStyle w:val="Odstavecseseznamem"/>
        <w:jc w:val="both"/>
        <w:rPr>
          <w:b/>
        </w:rPr>
      </w:pPr>
    </w:p>
    <w:p w:rsidR="004B62D0" w:rsidRPr="008C092B" w:rsidRDefault="004B62D0" w:rsidP="008C092B">
      <w:pPr>
        <w:pStyle w:val="Odstavecseseznamem"/>
        <w:ind w:left="0"/>
        <w:jc w:val="both"/>
        <w:rPr>
          <w:sz w:val="22"/>
          <w:szCs w:val="22"/>
        </w:rPr>
      </w:pPr>
      <w:r w:rsidRPr="008C092B">
        <w:rPr>
          <w:sz w:val="22"/>
          <w:szCs w:val="22"/>
        </w:rPr>
        <w:t xml:space="preserve">Přistoupení obce k obcím, které již jsou do režimu KPSVL zapojeny, probíhá stejným způsobem jako výběr obce nové. </w:t>
      </w:r>
    </w:p>
    <w:p w:rsidR="004B62D0" w:rsidRDefault="004B62D0" w:rsidP="004B62D0">
      <w:pPr>
        <w:pStyle w:val="Odstavecseseznamem"/>
        <w:ind w:left="1440"/>
        <w:jc w:val="both"/>
      </w:pPr>
    </w:p>
    <w:p w:rsidR="004B62D0" w:rsidRDefault="004B62D0" w:rsidP="00706A70">
      <w:pPr>
        <w:spacing w:line="276" w:lineRule="auto"/>
        <w:jc w:val="both"/>
      </w:pPr>
    </w:p>
    <w:p w:rsidR="00866F98" w:rsidRPr="00F5605C" w:rsidRDefault="00866F98" w:rsidP="00706A70">
      <w:pPr>
        <w:pStyle w:val="Odstavecseseznamem"/>
        <w:spacing w:line="276" w:lineRule="auto"/>
        <w:ind w:left="284"/>
        <w:jc w:val="both"/>
        <w:rPr>
          <w:sz w:val="22"/>
          <w:szCs w:val="22"/>
        </w:rPr>
      </w:pPr>
    </w:p>
    <w:p w:rsidR="009D1C88" w:rsidRPr="00F5605C" w:rsidRDefault="009D1C88" w:rsidP="00706A70">
      <w:pPr>
        <w:pStyle w:val="Odstavecseseznamem"/>
        <w:spacing w:line="276" w:lineRule="auto"/>
        <w:rPr>
          <w:sz w:val="22"/>
          <w:szCs w:val="22"/>
        </w:rPr>
      </w:pPr>
    </w:p>
    <w:p w:rsidR="00FE114B" w:rsidRPr="00F5605C" w:rsidRDefault="00FE114B" w:rsidP="00706A70">
      <w:pPr>
        <w:pStyle w:val="Odstavecseseznamem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Vybrány mohou být obce, které se zaváží </w:t>
      </w:r>
      <w:r w:rsidR="00676382">
        <w:rPr>
          <w:sz w:val="22"/>
          <w:szCs w:val="22"/>
        </w:rPr>
        <w:t xml:space="preserve">usnesením zastupitelstva </w:t>
      </w:r>
      <w:r w:rsidRPr="00F5605C">
        <w:rPr>
          <w:sz w:val="22"/>
          <w:szCs w:val="22"/>
        </w:rPr>
        <w:t xml:space="preserve">k řešení problémů sociálního vyloučení v problémových oblastech z níže uvedeného seznamu: </w:t>
      </w:r>
    </w:p>
    <w:p w:rsidR="00FE114B" w:rsidRPr="00F5605C" w:rsidRDefault="005C1746" w:rsidP="00706A70">
      <w:pPr>
        <w:pStyle w:val="Odstavecseseznamem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     </w:t>
      </w:r>
      <w:r w:rsidR="00FE114B" w:rsidRPr="00F5605C">
        <w:rPr>
          <w:sz w:val="22"/>
          <w:szCs w:val="22"/>
        </w:rPr>
        <w:t xml:space="preserve"> - vzdělávání</w:t>
      </w:r>
    </w:p>
    <w:p w:rsidR="00FE114B" w:rsidRPr="00F5605C" w:rsidRDefault="005C1746" w:rsidP="00706A70">
      <w:pPr>
        <w:pStyle w:val="Odstavecseseznamem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      </w:t>
      </w:r>
      <w:r w:rsidR="00FE114B" w:rsidRPr="00F5605C">
        <w:rPr>
          <w:sz w:val="22"/>
          <w:szCs w:val="22"/>
        </w:rPr>
        <w:t>- zaměstnávání</w:t>
      </w:r>
    </w:p>
    <w:p w:rsidR="00FE114B" w:rsidRPr="00F5605C" w:rsidRDefault="005C1746" w:rsidP="00706A70">
      <w:pPr>
        <w:pStyle w:val="Odstavecseseznamem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     </w:t>
      </w:r>
      <w:r w:rsidR="00915404" w:rsidRPr="00F5605C">
        <w:rPr>
          <w:sz w:val="22"/>
          <w:szCs w:val="22"/>
        </w:rPr>
        <w:t xml:space="preserve"> </w:t>
      </w:r>
      <w:r w:rsidR="00FE114B" w:rsidRPr="00F5605C">
        <w:rPr>
          <w:sz w:val="22"/>
          <w:szCs w:val="22"/>
        </w:rPr>
        <w:t>- bydlení</w:t>
      </w:r>
    </w:p>
    <w:p w:rsidR="00FE114B" w:rsidRPr="0029217E" w:rsidRDefault="0029217E" w:rsidP="00706A70">
      <w:pPr>
        <w:pStyle w:val="Odstavecseseznamem"/>
        <w:numPr>
          <w:ilvl w:val="0"/>
          <w:numId w:val="8"/>
        </w:numPr>
        <w:spacing w:line="276" w:lineRule="auto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E114B" w:rsidRPr="00F13781">
        <w:rPr>
          <w:sz w:val="22"/>
          <w:szCs w:val="22"/>
        </w:rPr>
        <w:t>- sociální služby</w:t>
      </w:r>
      <w:r w:rsidR="00676382" w:rsidRPr="00F13781">
        <w:rPr>
          <w:sz w:val="22"/>
          <w:szCs w:val="22"/>
        </w:rPr>
        <w:t xml:space="preserve"> a rodina, dluhy, bezpečnost</w:t>
      </w:r>
      <w:r w:rsidR="00695462">
        <w:rPr>
          <w:sz w:val="22"/>
          <w:szCs w:val="22"/>
        </w:rPr>
        <w:t xml:space="preserve">, prevence kriminality, </w:t>
      </w:r>
      <w:r w:rsidR="00676382" w:rsidRPr="0029217E">
        <w:rPr>
          <w:sz w:val="22"/>
          <w:szCs w:val="22"/>
        </w:rPr>
        <w:t>sousedské soužití</w:t>
      </w:r>
      <w:r w:rsidR="00695462" w:rsidRPr="0029217E">
        <w:rPr>
          <w:sz w:val="22"/>
          <w:szCs w:val="22"/>
        </w:rPr>
        <w:t xml:space="preserve"> a</w:t>
      </w:r>
      <w:r w:rsidR="00676382" w:rsidRPr="0029217E">
        <w:rPr>
          <w:sz w:val="22"/>
          <w:szCs w:val="22"/>
        </w:rPr>
        <w:t xml:space="preserve"> zdraví.</w:t>
      </w:r>
    </w:p>
    <w:p w:rsidR="009D1C88" w:rsidRPr="00F5605C" w:rsidRDefault="009D1C88" w:rsidP="00706A70">
      <w:pPr>
        <w:pStyle w:val="Odstavecseseznamem"/>
        <w:numPr>
          <w:ilvl w:val="0"/>
          <w:numId w:val="8"/>
        </w:numPr>
        <w:spacing w:line="276" w:lineRule="auto"/>
        <w:ind w:left="1134" w:hanging="1134"/>
        <w:jc w:val="both"/>
        <w:rPr>
          <w:sz w:val="22"/>
          <w:szCs w:val="22"/>
        </w:rPr>
      </w:pPr>
    </w:p>
    <w:p w:rsidR="00F2070F" w:rsidRPr="00CE0F4A" w:rsidRDefault="00F2070F" w:rsidP="00706A70">
      <w:pPr>
        <w:pStyle w:val="Odstavecseseznamem"/>
        <w:numPr>
          <w:ilvl w:val="0"/>
          <w:numId w:val="7"/>
        </w:numPr>
        <w:spacing w:line="276" w:lineRule="auto"/>
        <w:ind w:left="284" w:hanging="284"/>
        <w:jc w:val="both"/>
      </w:pPr>
      <w:r w:rsidRPr="00CE0F4A">
        <w:t>Obec</w:t>
      </w:r>
      <w:r w:rsidR="00C1042C">
        <w:rPr>
          <w:rStyle w:val="Znakapoznpodarou"/>
        </w:rPr>
        <w:footnoteReference w:id="2"/>
      </w:r>
      <w:r w:rsidRPr="00CE0F4A">
        <w:t xml:space="preserve"> se schválením kompletní přihlášk</w:t>
      </w:r>
      <w:r w:rsidRPr="008C092B">
        <w:t>y</w:t>
      </w:r>
      <w:r w:rsidR="0067679D" w:rsidRPr="008C092B">
        <w:rPr>
          <w:rStyle w:val="Znakapoznpodarou"/>
        </w:rPr>
        <w:footnoteReference w:id="3"/>
      </w:r>
      <w:r w:rsidRPr="00CE0F4A">
        <w:t xml:space="preserve"> zaváže usnesením zastupitelstva k tomu, že bude-li vybrána ke spolupráci s Agenturou, bude postupovat v souladu </w:t>
      </w:r>
      <w:r w:rsidRPr="00CE0F4A">
        <w:rPr>
          <w:color w:val="000000"/>
        </w:rPr>
        <w:t>se schválenou Metodikou Koordinovaného přístupu v sociálně vyloučených lokalitách (KPSVL), verze 4.0 (dále jen Metodika)</w:t>
      </w:r>
      <w:r>
        <w:rPr>
          <w:color w:val="000000"/>
        </w:rPr>
        <w:t xml:space="preserve"> </w:t>
      </w:r>
      <w:r w:rsidRPr="00CE0F4A">
        <w:rPr>
          <w:color w:val="000000"/>
        </w:rPr>
        <w:t>a dle Memoranda o spolupráci s Agenturou, verze 4.0.</w:t>
      </w:r>
    </w:p>
    <w:p w:rsidR="00F2070F" w:rsidRDefault="00F2070F" w:rsidP="00706A70">
      <w:pPr>
        <w:pStyle w:val="Odstavecseseznamem"/>
        <w:spacing w:line="276" w:lineRule="auto"/>
        <w:ind w:left="284"/>
        <w:jc w:val="both"/>
        <w:rPr>
          <w:sz w:val="22"/>
          <w:szCs w:val="22"/>
        </w:rPr>
      </w:pPr>
    </w:p>
    <w:p w:rsidR="00850EB3" w:rsidRPr="00F5605C" w:rsidRDefault="00FE114B" w:rsidP="00706A70">
      <w:pPr>
        <w:pStyle w:val="Odstavecseseznamem"/>
        <w:spacing w:line="276" w:lineRule="auto"/>
        <w:ind w:left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Memorandum upřesňuje </w:t>
      </w:r>
      <w:r w:rsidR="00676382">
        <w:rPr>
          <w:sz w:val="22"/>
          <w:szCs w:val="22"/>
        </w:rPr>
        <w:t>také</w:t>
      </w:r>
      <w:r w:rsidRPr="00F5605C">
        <w:rPr>
          <w:sz w:val="22"/>
          <w:szCs w:val="22"/>
        </w:rPr>
        <w:t xml:space="preserve"> závazek vůči zřízení pozice manažera sociálního začleňování v následujícím rozsahu:  </w:t>
      </w:r>
    </w:p>
    <w:p w:rsidR="00850EB3" w:rsidRPr="00F5605C" w:rsidRDefault="00850EB3" w:rsidP="00706A70">
      <w:pPr>
        <w:pStyle w:val="Odstavecseseznamem"/>
        <w:spacing w:line="276" w:lineRule="auto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</w:t>
      </w:r>
      <w:r w:rsidR="00F2070F">
        <w:rPr>
          <w:sz w:val="22"/>
          <w:szCs w:val="22"/>
        </w:rPr>
        <w:t>3</w:t>
      </w:r>
      <w:r w:rsidRPr="00F5605C">
        <w:rPr>
          <w:sz w:val="22"/>
          <w:szCs w:val="22"/>
        </w:rPr>
        <w:t>.000 – 50.000 obyvatel</w:t>
      </w:r>
      <w:r w:rsidRPr="00F5605C">
        <w:rPr>
          <w:color w:val="000000"/>
          <w:sz w:val="22"/>
          <w:szCs w:val="22"/>
        </w:rPr>
        <w:t>/1 – 10 obcí</w:t>
      </w:r>
      <w:r w:rsidRPr="00F5605C">
        <w:rPr>
          <w:sz w:val="22"/>
          <w:szCs w:val="22"/>
        </w:rPr>
        <w:tab/>
        <w:t xml:space="preserve">   0,5 úvazku</w:t>
      </w:r>
    </w:p>
    <w:p w:rsidR="00850EB3" w:rsidRPr="00F5605C" w:rsidRDefault="00850EB3" w:rsidP="00706A70">
      <w:pPr>
        <w:pStyle w:val="Odstavecseseznamem"/>
        <w:spacing w:line="276" w:lineRule="auto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50.000 – 100.000 obyvatel</w:t>
      </w:r>
      <w:r w:rsidRPr="00F5605C">
        <w:rPr>
          <w:color w:val="000000"/>
          <w:sz w:val="22"/>
          <w:szCs w:val="22"/>
        </w:rPr>
        <w:t xml:space="preserve">/10 -20 obcí   </w:t>
      </w:r>
      <w:r w:rsidRPr="00F5605C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ab/>
        <w:t xml:space="preserve">   1,0 úvazek</w:t>
      </w:r>
    </w:p>
    <w:p w:rsidR="00850EB3" w:rsidRPr="00F5605C" w:rsidRDefault="00850EB3" w:rsidP="00706A70">
      <w:pPr>
        <w:pStyle w:val="Odstavecseseznamem"/>
        <w:spacing w:line="276" w:lineRule="auto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100.000 - 150.000 obyvatel</w:t>
      </w:r>
      <w:r w:rsidRPr="00F5605C">
        <w:rPr>
          <w:color w:val="000000"/>
          <w:sz w:val="22"/>
          <w:szCs w:val="22"/>
        </w:rPr>
        <w:t>/20 -30 obcí</w:t>
      </w:r>
      <w:r w:rsidRPr="00F5605C">
        <w:rPr>
          <w:sz w:val="22"/>
          <w:szCs w:val="22"/>
        </w:rPr>
        <w:t xml:space="preserve">    </w:t>
      </w:r>
      <w:r w:rsidRPr="00F5605C">
        <w:rPr>
          <w:sz w:val="22"/>
          <w:szCs w:val="22"/>
        </w:rPr>
        <w:tab/>
        <w:t xml:space="preserve">   1,5 úvazku       </w:t>
      </w:r>
    </w:p>
    <w:p w:rsidR="00850EB3" w:rsidRPr="00F5605C" w:rsidRDefault="00850EB3" w:rsidP="00706A70">
      <w:pPr>
        <w:pStyle w:val="Odstavecseseznamem"/>
        <w:spacing w:line="276" w:lineRule="auto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200.000 - 250.000 obyvatel                      </w:t>
      </w:r>
      <w:r w:rsidRPr="00F5605C">
        <w:rPr>
          <w:sz w:val="22"/>
          <w:szCs w:val="22"/>
        </w:rPr>
        <w:tab/>
        <w:t xml:space="preserve">   2,0 úvazky</w:t>
      </w:r>
    </w:p>
    <w:p w:rsidR="00850EB3" w:rsidRPr="00F5605C" w:rsidRDefault="00850EB3" w:rsidP="00706A70">
      <w:pPr>
        <w:pStyle w:val="Odstavecseseznamem"/>
        <w:spacing w:line="276" w:lineRule="auto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250.000 - 300.000 obyvatel     </w:t>
      </w:r>
      <w:r w:rsidRPr="00F5605C">
        <w:rPr>
          <w:sz w:val="22"/>
          <w:szCs w:val="22"/>
        </w:rPr>
        <w:tab/>
      </w:r>
      <w:r w:rsidR="00CD05A7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 </w:t>
      </w:r>
      <w:r w:rsidR="008C092B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       </w:t>
      </w:r>
      <w:r w:rsidR="007044C2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 2,5 úvazk</w:t>
      </w:r>
      <w:r w:rsidR="008C092B">
        <w:rPr>
          <w:sz w:val="22"/>
          <w:szCs w:val="22"/>
        </w:rPr>
        <w:t>u</w:t>
      </w:r>
    </w:p>
    <w:p w:rsidR="00850EB3" w:rsidRPr="00F5605C" w:rsidRDefault="004507B5" w:rsidP="00706A70">
      <w:pPr>
        <w:pStyle w:val="Odstavecseseznamem"/>
        <w:spacing w:line="276" w:lineRule="auto"/>
        <w:ind w:left="10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nad </w:t>
      </w:r>
      <w:r w:rsidR="00850EB3" w:rsidRPr="00F5605C">
        <w:rPr>
          <w:sz w:val="22"/>
          <w:szCs w:val="22"/>
        </w:rPr>
        <w:t xml:space="preserve">300.000 obyvatel </w:t>
      </w:r>
      <w:r w:rsidR="00850EB3" w:rsidRPr="00F5605C">
        <w:rPr>
          <w:sz w:val="22"/>
          <w:szCs w:val="22"/>
        </w:rPr>
        <w:tab/>
      </w:r>
      <w:r w:rsidR="00850EB3" w:rsidRPr="00F5605C">
        <w:rPr>
          <w:sz w:val="22"/>
          <w:szCs w:val="22"/>
        </w:rPr>
        <w:tab/>
        <w:t xml:space="preserve">        </w:t>
      </w:r>
      <w:r w:rsidR="007044C2">
        <w:rPr>
          <w:sz w:val="22"/>
          <w:szCs w:val="22"/>
        </w:rPr>
        <w:t xml:space="preserve"> </w:t>
      </w:r>
      <w:r w:rsidR="00BB632D">
        <w:rPr>
          <w:sz w:val="22"/>
          <w:szCs w:val="22"/>
        </w:rPr>
        <w:t xml:space="preserve"> </w:t>
      </w:r>
      <w:r w:rsidR="00850EB3" w:rsidRPr="00F5605C">
        <w:rPr>
          <w:sz w:val="22"/>
          <w:szCs w:val="22"/>
        </w:rPr>
        <w:t xml:space="preserve">     3,0 úvazky.</w:t>
      </w:r>
    </w:p>
    <w:p w:rsidR="00172640" w:rsidRDefault="00172640" w:rsidP="00706A70">
      <w:pPr>
        <w:pStyle w:val="Odstavecseseznamem"/>
        <w:spacing w:line="276" w:lineRule="auto"/>
        <w:ind w:left="1065"/>
        <w:jc w:val="both"/>
        <w:rPr>
          <w:sz w:val="22"/>
          <w:szCs w:val="22"/>
        </w:rPr>
      </w:pPr>
    </w:p>
    <w:p w:rsidR="009D1C88" w:rsidRPr="00F5605C" w:rsidRDefault="009D1C88" w:rsidP="00850EB3">
      <w:pPr>
        <w:pStyle w:val="Odstavecseseznamem"/>
        <w:ind w:left="1065"/>
        <w:jc w:val="both"/>
        <w:rPr>
          <w:sz w:val="22"/>
          <w:szCs w:val="22"/>
        </w:rPr>
      </w:pPr>
    </w:p>
    <w:p w:rsidR="00F2070F" w:rsidRDefault="00F2070F" w:rsidP="00F2070F">
      <w:pPr>
        <w:jc w:val="both"/>
      </w:pPr>
      <w:proofErr w:type="gramStart"/>
      <w:r>
        <w:rPr>
          <w:color w:val="000000"/>
          <w:sz w:val="22"/>
          <w:szCs w:val="22"/>
        </w:rPr>
        <w:t xml:space="preserve">d) </w:t>
      </w:r>
      <w:r w:rsidRPr="00CE0F4A">
        <w:t>)  Obce</w:t>
      </w:r>
      <w:proofErr w:type="gramEnd"/>
      <w:r w:rsidRPr="00CE0F4A">
        <w:t xml:space="preserve"> mohou předkládat své přihlášky průběžně.</w:t>
      </w:r>
    </w:p>
    <w:p w:rsidR="00F2070F" w:rsidRDefault="00F2070F" w:rsidP="00F2070F">
      <w:pPr>
        <w:jc w:val="both"/>
      </w:pPr>
    </w:p>
    <w:p w:rsidR="00F2070F" w:rsidRPr="00CE0F4A" w:rsidRDefault="00F2070F" w:rsidP="00F2070F">
      <w:pPr>
        <w:pStyle w:val="Odstavecseseznamem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CE0F4A">
        <w:rPr>
          <w:color w:val="000000"/>
        </w:rPr>
        <w:t>O výběru obce do KPSVL rozhoduje Monitorovací výbor Agentury (MVA)</w:t>
      </w:r>
      <w:r w:rsidR="0014304D">
        <w:rPr>
          <w:color w:val="000000"/>
        </w:rPr>
        <w:t>.</w:t>
      </w:r>
      <w:r w:rsidRPr="00CE0F4A">
        <w:rPr>
          <w:color w:val="000000"/>
        </w:rPr>
        <w:t xml:space="preserve"> </w:t>
      </w:r>
    </w:p>
    <w:p w:rsidR="00FE114B" w:rsidRPr="00F2070F" w:rsidRDefault="00FE114B" w:rsidP="00F2070F">
      <w:pPr>
        <w:jc w:val="both"/>
        <w:rPr>
          <w:color w:val="000000"/>
          <w:sz w:val="22"/>
          <w:szCs w:val="22"/>
        </w:rPr>
      </w:pPr>
    </w:p>
    <w:p w:rsidR="00915404" w:rsidRPr="00F5605C" w:rsidRDefault="00915404" w:rsidP="00875557">
      <w:pPr>
        <w:jc w:val="both"/>
        <w:rPr>
          <w:color w:val="000000"/>
          <w:sz w:val="22"/>
          <w:szCs w:val="22"/>
        </w:rPr>
      </w:pPr>
    </w:p>
    <w:p w:rsidR="00866F98" w:rsidRPr="00F5605C" w:rsidRDefault="00915404" w:rsidP="0014304D">
      <w:pPr>
        <w:pStyle w:val="Odstavecseseznamem"/>
        <w:numPr>
          <w:ilvl w:val="0"/>
          <w:numId w:val="6"/>
        </w:numPr>
        <w:ind w:hanging="720"/>
        <w:jc w:val="both"/>
        <w:rPr>
          <w:b/>
          <w:sz w:val="22"/>
          <w:szCs w:val="22"/>
          <w:u w:val="single"/>
        </w:rPr>
      </w:pPr>
      <w:r w:rsidRPr="00F5605C">
        <w:rPr>
          <w:b/>
          <w:sz w:val="22"/>
          <w:szCs w:val="22"/>
          <w:u w:val="single"/>
        </w:rPr>
        <w:t>P</w:t>
      </w:r>
      <w:r w:rsidR="00D34194" w:rsidRPr="00F5605C">
        <w:rPr>
          <w:b/>
          <w:sz w:val="22"/>
          <w:szCs w:val="22"/>
          <w:u w:val="single"/>
        </w:rPr>
        <w:t>ostup výběru</w:t>
      </w:r>
    </w:p>
    <w:p w:rsidR="009D1C88" w:rsidRPr="00F5605C" w:rsidRDefault="009D1C88" w:rsidP="009D1C88">
      <w:pPr>
        <w:pStyle w:val="Odstavecseseznamem"/>
        <w:jc w:val="both"/>
        <w:rPr>
          <w:b/>
          <w:sz w:val="22"/>
          <w:szCs w:val="22"/>
          <w:u w:val="single"/>
        </w:rPr>
      </w:pPr>
    </w:p>
    <w:p w:rsidR="00F2070F" w:rsidRPr="00CE0F4A" w:rsidRDefault="00F2070F" w:rsidP="00F2070F">
      <w:pPr>
        <w:pStyle w:val="Odstavecseseznamem"/>
        <w:numPr>
          <w:ilvl w:val="0"/>
          <w:numId w:val="14"/>
        </w:numPr>
        <w:spacing w:after="200" w:line="276" w:lineRule="auto"/>
        <w:jc w:val="both"/>
      </w:pPr>
      <w:r>
        <w:t>Obec</w:t>
      </w:r>
      <w:r w:rsidRPr="00CE0F4A">
        <w:t xml:space="preserve"> předloží následující dokumenty </w:t>
      </w:r>
    </w:p>
    <w:p w:rsidR="00F2070F" w:rsidRPr="00CE0F4A" w:rsidRDefault="00F2070F" w:rsidP="00F2070F">
      <w:pPr>
        <w:pStyle w:val="Odstavecseseznamem"/>
        <w:numPr>
          <w:ilvl w:val="0"/>
          <w:numId w:val="29"/>
        </w:numPr>
        <w:spacing w:after="200" w:line="276" w:lineRule="auto"/>
        <w:jc w:val="both"/>
      </w:pPr>
      <w:r w:rsidRPr="00CE0F4A">
        <w:t>Titul</w:t>
      </w:r>
      <w:r>
        <w:t>k</w:t>
      </w:r>
      <w:r w:rsidRPr="00CE0F4A">
        <w:t>u přihlášky (Příloha č. 2a Metodiky)</w:t>
      </w:r>
    </w:p>
    <w:p w:rsidR="00F2070F" w:rsidRPr="00CE0F4A" w:rsidRDefault="00F2070F" w:rsidP="00F2070F">
      <w:pPr>
        <w:pStyle w:val="Odstavecseseznamem"/>
        <w:numPr>
          <w:ilvl w:val="0"/>
          <w:numId w:val="29"/>
        </w:numPr>
        <w:spacing w:after="200" w:line="276" w:lineRule="auto"/>
        <w:jc w:val="both"/>
      </w:pPr>
      <w:r w:rsidRPr="00CE0F4A">
        <w:t>Dotazník (Příloha č. 2b Metodiky)</w:t>
      </w:r>
    </w:p>
    <w:p w:rsidR="00F2070F" w:rsidRPr="00CE0F4A" w:rsidRDefault="00F2070F" w:rsidP="00F2070F">
      <w:pPr>
        <w:pStyle w:val="Odstavecseseznamem"/>
        <w:numPr>
          <w:ilvl w:val="0"/>
          <w:numId w:val="29"/>
        </w:numPr>
        <w:spacing w:after="200" w:line="276" w:lineRule="auto"/>
        <w:jc w:val="both"/>
      </w:pPr>
      <w:r w:rsidRPr="00CE0F4A">
        <w:t>Závazek obce (Příloha č. 2c Metodiky)</w:t>
      </w:r>
    </w:p>
    <w:p w:rsidR="00F2070F" w:rsidRPr="00CE0F4A" w:rsidRDefault="00F2070F" w:rsidP="00F2070F">
      <w:pPr>
        <w:pStyle w:val="Odstavecseseznamem"/>
        <w:numPr>
          <w:ilvl w:val="0"/>
          <w:numId w:val="29"/>
        </w:numPr>
        <w:spacing w:after="200" w:line="276" w:lineRule="auto"/>
        <w:jc w:val="both"/>
      </w:pPr>
      <w:r w:rsidRPr="00CE0F4A">
        <w:t xml:space="preserve">Podepsané Memorandum o spolupráci (Příloha č. 3 Metodiky) </w:t>
      </w:r>
    </w:p>
    <w:p w:rsidR="00F2070F" w:rsidRPr="00CE0F4A" w:rsidRDefault="00F2070F" w:rsidP="00F2070F">
      <w:pPr>
        <w:pStyle w:val="Odstavecseseznamem"/>
        <w:spacing w:after="200" w:line="276" w:lineRule="auto"/>
        <w:ind w:left="1080"/>
        <w:jc w:val="both"/>
      </w:pPr>
    </w:p>
    <w:p w:rsidR="00F2070F" w:rsidRPr="00CE0F4A" w:rsidRDefault="00F2070F" w:rsidP="00F2070F">
      <w:pPr>
        <w:pStyle w:val="Odstavecseseznamem"/>
        <w:spacing w:after="200" w:line="276" w:lineRule="auto"/>
        <w:ind w:left="709"/>
        <w:jc w:val="both"/>
      </w:pPr>
      <w:r w:rsidRPr="00CE0F4A">
        <w:t xml:space="preserve">Kompletní přihlášku včetně všech příloh musí schválit zastupitelstvo obce. </w:t>
      </w:r>
    </w:p>
    <w:p w:rsidR="00F2070F" w:rsidRPr="00CE0F4A" w:rsidRDefault="00F2070F" w:rsidP="00F2070F">
      <w:pPr>
        <w:pStyle w:val="Odstavecseseznamem"/>
        <w:spacing w:after="200" w:line="276" w:lineRule="auto"/>
        <w:jc w:val="both"/>
      </w:pPr>
    </w:p>
    <w:p w:rsidR="00F2070F" w:rsidRPr="00CE0F4A" w:rsidRDefault="00F2070F" w:rsidP="00F2070F">
      <w:pPr>
        <w:pStyle w:val="Odstavecseseznamem"/>
        <w:numPr>
          <w:ilvl w:val="0"/>
          <w:numId w:val="14"/>
        </w:numPr>
        <w:spacing w:after="200" w:line="276" w:lineRule="auto"/>
        <w:jc w:val="both"/>
      </w:pPr>
      <w:r w:rsidRPr="00CE0F4A">
        <w:t>Obec zasílá kompletní přihlášku Agentuře v elektronické</w:t>
      </w:r>
      <w:r w:rsidRPr="00CE0F4A">
        <w:rPr>
          <w:rStyle w:val="Znakapoznpodarou"/>
        </w:rPr>
        <w:footnoteReference w:id="4"/>
      </w:r>
      <w:r w:rsidRPr="00CE0F4A">
        <w:t xml:space="preserve"> i papírové verzi.</w:t>
      </w:r>
    </w:p>
    <w:p w:rsidR="00F2070F" w:rsidRPr="00CE0F4A" w:rsidRDefault="00F2070F" w:rsidP="00F2070F">
      <w:pPr>
        <w:pStyle w:val="Odstavecseseznamem"/>
        <w:spacing w:after="200" w:line="276" w:lineRule="auto"/>
        <w:jc w:val="both"/>
      </w:pPr>
      <w:r w:rsidRPr="00CE0F4A">
        <w:t xml:space="preserve"> </w:t>
      </w:r>
    </w:p>
    <w:p w:rsidR="00F2070F" w:rsidRPr="00CE0F4A" w:rsidRDefault="00F2070F" w:rsidP="00F2070F">
      <w:pPr>
        <w:pStyle w:val="Odstavecseseznamem"/>
        <w:numPr>
          <w:ilvl w:val="0"/>
          <w:numId w:val="14"/>
        </w:numPr>
        <w:spacing w:after="200" w:line="276" w:lineRule="auto"/>
        <w:jc w:val="both"/>
      </w:pPr>
      <w:r w:rsidRPr="00CE0F4A">
        <w:t xml:space="preserve">Přihláška postupuje do procesu hodnocení pouze tehdy, pokud obsahuje veškeré formální náležitosti. Formální hodnocení provede Agentura do 5 pracovních dní od </w:t>
      </w:r>
      <w:r w:rsidRPr="00CE0F4A">
        <w:lastRenderedPageBreak/>
        <w:t xml:space="preserve">podání přihlášky. Do další fáze výběru postupují pouze přihlášky, které prošly formálním hodnocením. </w:t>
      </w:r>
    </w:p>
    <w:p w:rsidR="00F2070F" w:rsidRPr="00CE0F4A" w:rsidRDefault="00F2070F" w:rsidP="00F2070F">
      <w:pPr>
        <w:pStyle w:val="Odstavecseseznamem"/>
        <w:spacing w:after="200" w:line="276" w:lineRule="auto"/>
        <w:jc w:val="both"/>
      </w:pPr>
    </w:p>
    <w:p w:rsidR="00F2070F" w:rsidRPr="00CE0F4A" w:rsidRDefault="00F2070F" w:rsidP="00F2070F">
      <w:pPr>
        <w:pStyle w:val="Odstavecseseznamem"/>
        <w:numPr>
          <w:ilvl w:val="0"/>
          <w:numId w:val="14"/>
        </w:numPr>
        <w:spacing w:after="200" w:line="276" w:lineRule="auto"/>
        <w:jc w:val="both"/>
      </w:pPr>
      <w:r w:rsidRPr="00CE0F4A">
        <w:t xml:space="preserve">Při formálním hodnocení je kontrolováno, zda obec doložila </w:t>
      </w:r>
    </w:p>
    <w:p w:rsidR="00F2070F" w:rsidRPr="00CE0F4A" w:rsidRDefault="00F2070F" w:rsidP="00F2070F">
      <w:pPr>
        <w:pStyle w:val="Odstavecseseznamem"/>
        <w:numPr>
          <w:ilvl w:val="0"/>
          <w:numId w:val="28"/>
        </w:numPr>
        <w:spacing w:after="200" w:line="276" w:lineRule="auto"/>
        <w:jc w:val="both"/>
      </w:pPr>
      <w:r w:rsidRPr="00CE0F4A">
        <w:t>Titulku přihlášky</w:t>
      </w:r>
    </w:p>
    <w:p w:rsidR="00F2070F" w:rsidRPr="00CE0F4A" w:rsidRDefault="00F2070F" w:rsidP="00F2070F">
      <w:pPr>
        <w:pStyle w:val="Odstavecseseznamem"/>
        <w:numPr>
          <w:ilvl w:val="0"/>
          <w:numId w:val="28"/>
        </w:numPr>
        <w:spacing w:after="200" w:line="276" w:lineRule="auto"/>
        <w:jc w:val="both"/>
      </w:pPr>
      <w:r w:rsidRPr="00CE0F4A">
        <w:t xml:space="preserve">Dotazník </w:t>
      </w:r>
    </w:p>
    <w:p w:rsidR="00F2070F" w:rsidRPr="00CE0F4A" w:rsidRDefault="00F2070F" w:rsidP="00F2070F">
      <w:pPr>
        <w:pStyle w:val="Odstavecseseznamem"/>
        <w:numPr>
          <w:ilvl w:val="0"/>
          <w:numId w:val="28"/>
        </w:numPr>
        <w:spacing w:after="200" w:line="276" w:lineRule="auto"/>
        <w:jc w:val="both"/>
      </w:pPr>
      <w:r w:rsidRPr="00CE0F4A">
        <w:t>Závazek obce</w:t>
      </w:r>
    </w:p>
    <w:p w:rsidR="00F2070F" w:rsidRPr="00CE0F4A" w:rsidRDefault="00F2070F" w:rsidP="00F2070F">
      <w:pPr>
        <w:pStyle w:val="Odstavecseseznamem"/>
        <w:numPr>
          <w:ilvl w:val="0"/>
          <w:numId w:val="28"/>
        </w:numPr>
        <w:spacing w:after="200" w:line="276" w:lineRule="auto"/>
        <w:jc w:val="both"/>
      </w:pPr>
      <w:r w:rsidRPr="00CE0F4A">
        <w:t>Podepsané Memorandum o spolupráci s Agenturou</w:t>
      </w:r>
    </w:p>
    <w:p w:rsidR="00F2070F" w:rsidRPr="00CE0F4A" w:rsidRDefault="00F2070F" w:rsidP="00F2070F">
      <w:pPr>
        <w:pStyle w:val="Odstavecseseznamem"/>
        <w:numPr>
          <w:ilvl w:val="0"/>
          <w:numId w:val="28"/>
        </w:numPr>
        <w:tabs>
          <w:tab w:val="left" w:pos="284"/>
        </w:tabs>
        <w:spacing w:after="200" w:line="276" w:lineRule="auto"/>
        <w:jc w:val="both"/>
      </w:pPr>
      <w:r w:rsidRPr="00CE0F4A">
        <w:t>Usnesení zastupitelstva o schválení kompletní přihlášky</w:t>
      </w:r>
    </w:p>
    <w:p w:rsidR="00F2070F" w:rsidRPr="00CE0F4A" w:rsidRDefault="00F2070F" w:rsidP="00706A70">
      <w:pPr>
        <w:spacing w:after="200" w:line="276" w:lineRule="auto"/>
        <w:ind w:left="709" w:hanging="993"/>
        <w:jc w:val="both"/>
      </w:pPr>
      <w:r w:rsidRPr="00CE0F4A">
        <w:t xml:space="preserve">        </w:t>
      </w:r>
      <w:proofErr w:type="gramStart"/>
      <w:r w:rsidRPr="00CE0F4A">
        <w:t xml:space="preserve">e)  </w:t>
      </w:r>
      <w:r w:rsidR="007044C2">
        <w:t xml:space="preserve"> </w:t>
      </w:r>
      <w:r w:rsidRPr="00CE0F4A">
        <w:t xml:space="preserve"> </w:t>
      </w:r>
      <w:r w:rsidR="007044C2">
        <w:t xml:space="preserve"> </w:t>
      </w:r>
      <w:r w:rsidRPr="00CE0F4A">
        <w:t>V případě</w:t>
      </w:r>
      <w:proofErr w:type="gramEnd"/>
      <w:r w:rsidRPr="00CE0F4A">
        <w:t xml:space="preserve"> svazku obcí musí být kompletní dokumentace doložena všemi obcemi, které      tvoří svazek.</w:t>
      </w:r>
    </w:p>
    <w:p w:rsidR="00F2070F" w:rsidRDefault="00F2070F" w:rsidP="007044C2">
      <w:pPr>
        <w:tabs>
          <w:tab w:val="left" w:pos="426"/>
        </w:tabs>
        <w:spacing w:after="200" w:line="276" w:lineRule="auto"/>
        <w:ind w:left="709" w:hanging="709"/>
        <w:jc w:val="both"/>
      </w:pPr>
      <w:r w:rsidRPr="00CE0F4A">
        <w:t xml:space="preserve">   </w:t>
      </w:r>
      <w:r w:rsidR="007044C2">
        <w:t xml:space="preserve">f </w:t>
      </w:r>
      <w:r w:rsidRPr="00CE0F4A">
        <w:t xml:space="preserve">) </w:t>
      </w:r>
      <w:r w:rsidR="007044C2">
        <w:t xml:space="preserve"> </w:t>
      </w:r>
      <w:r w:rsidRPr="00CE0F4A">
        <w:t xml:space="preserve"> </w:t>
      </w:r>
      <w:r w:rsidR="007044C2">
        <w:t xml:space="preserve">  </w:t>
      </w:r>
      <w:r w:rsidRPr="00CE0F4A">
        <w:t>Smyslem pravidel je vybrat takové obce</w:t>
      </w:r>
      <w:r>
        <w:t>,</w:t>
      </w:r>
      <w:r w:rsidRPr="00CE0F4A">
        <w:t xml:space="preserve"> které (kromě toho, že na jejich území existuje sociálně vyloučená lokalita a je prokázána potřebnost intervence Agentury a vhodnost obce pro KPSVL) prokáží motivaci</w:t>
      </w:r>
      <w:r w:rsidRPr="00CE0F4A">
        <w:rPr>
          <w:rStyle w:val="Znakapoznpodarou"/>
        </w:rPr>
        <w:footnoteReference w:id="5"/>
      </w:r>
      <w:r w:rsidRPr="00CE0F4A">
        <w:t xml:space="preserve"> rozvíjet </w:t>
      </w:r>
      <w:proofErr w:type="gramStart"/>
      <w:r w:rsidRPr="00CE0F4A">
        <w:t>prointegrační  politiky</w:t>
      </w:r>
      <w:proofErr w:type="gramEnd"/>
      <w:r w:rsidRPr="00CE0F4A">
        <w:t xml:space="preserve">, a to jednak svými dosavadními aktivitami, ale především závazkem ke spolupráci s Agenturou v konkrétních oblastech. </w:t>
      </w:r>
    </w:p>
    <w:p w:rsidR="00F2070F" w:rsidRPr="00CE0F4A" w:rsidRDefault="007044C2" w:rsidP="00706A70">
      <w:pPr>
        <w:pStyle w:val="Odstavecseseznamem"/>
        <w:spacing w:line="276" w:lineRule="auto"/>
        <w:ind w:left="709" w:hanging="567"/>
        <w:jc w:val="both"/>
      </w:pPr>
      <w:proofErr w:type="gramStart"/>
      <w:r>
        <w:t xml:space="preserve">g)    </w:t>
      </w:r>
      <w:r w:rsidR="00F2070F" w:rsidRPr="00CE0F4A">
        <w:t xml:space="preserve"> Základními</w:t>
      </w:r>
      <w:proofErr w:type="gramEnd"/>
      <w:r w:rsidR="00F2070F" w:rsidRPr="00CE0F4A">
        <w:t xml:space="preserve"> kritérii pro výběr jsou </w:t>
      </w:r>
    </w:p>
    <w:p w:rsidR="00F2070F" w:rsidRPr="00CE0F4A" w:rsidRDefault="00F2070F" w:rsidP="00706A70">
      <w:pPr>
        <w:pStyle w:val="Odstavecseseznamem"/>
        <w:spacing w:line="276" w:lineRule="auto"/>
        <w:ind w:left="709" w:hanging="567"/>
        <w:jc w:val="both"/>
      </w:pPr>
      <w:r w:rsidRPr="00CE0F4A">
        <w:t xml:space="preserve">        - potřebnost, komplexnost předpokládané intervence a tedy i záměr využít financování z více operačních programů (OP Z, OP VVV, IROP),</w:t>
      </w:r>
    </w:p>
    <w:p w:rsidR="00F2070F" w:rsidRPr="00CE0F4A" w:rsidRDefault="00F2070F" w:rsidP="00706A70">
      <w:pPr>
        <w:pStyle w:val="Odstavecseseznamem"/>
        <w:spacing w:line="276" w:lineRule="auto"/>
        <w:ind w:left="709" w:hanging="567"/>
        <w:jc w:val="both"/>
      </w:pPr>
      <w:r w:rsidRPr="00CE0F4A">
        <w:t xml:space="preserve">       - potenciál opatření zlepšit situaci cílových skupin, </w:t>
      </w:r>
    </w:p>
    <w:p w:rsidR="00F2070F" w:rsidRPr="00CE0F4A" w:rsidRDefault="00F2070F" w:rsidP="00706A70">
      <w:pPr>
        <w:pStyle w:val="Odstavecseseznamem"/>
        <w:spacing w:line="276" w:lineRule="auto"/>
        <w:ind w:left="709" w:hanging="567"/>
        <w:jc w:val="both"/>
      </w:pPr>
      <w:r w:rsidRPr="00CE0F4A">
        <w:t xml:space="preserve">       - absorpční kapacita v obci a u relevantních partnerů,</w:t>
      </w:r>
    </w:p>
    <w:p w:rsidR="00F2070F" w:rsidRPr="00CE0F4A" w:rsidRDefault="00F2070F" w:rsidP="00706A70">
      <w:pPr>
        <w:pStyle w:val="Odstavecseseznamem"/>
        <w:spacing w:line="276" w:lineRule="auto"/>
        <w:ind w:left="709" w:hanging="567"/>
        <w:jc w:val="both"/>
      </w:pPr>
      <w:r>
        <w:t xml:space="preserve"> </w:t>
      </w:r>
      <w:r w:rsidRPr="00CE0F4A">
        <w:t xml:space="preserve">      - podpora vedení obce ke spolupráci s Agenturou a k zavádění </w:t>
      </w:r>
      <w:proofErr w:type="spellStart"/>
      <w:r w:rsidRPr="00CE0F4A">
        <w:t>proinkluzivních</w:t>
      </w:r>
      <w:proofErr w:type="spellEnd"/>
      <w:r w:rsidRPr="00CE0F4A">
        <w:t xml:space="preserve"> opatření,</w:t>
      </w:r>
    </w:p>
    <w:p w:rsidR="00F2070F" w:rsidRPr="00CE0F4A" w:rsidRDefault="00F2070F" w:rsidP="00706A70">
      <w:pPr>
        <w:pStyle w:val="Odstavecseseznamem"/>
        <w:spacing w:line="276" w:lineRule="auto"/>
        <w:ind w:left="709" w:hanging="567"/>
        <w:jc w:val="both"/>
      </w:pPr>
      <w:r w:rsidRPr="00CE0F4A">
        <w:t xml:space="preserve"> </w:t>
      </w:r>
      <w:r>
        <w:t xml:space="preserve"> </w:t>
      </w:r>
      <w:r w:rsidRPr="00CE0F4A">
        <w:t xml:space="preserve">     -</w:t>
      </w:r>
      <w:r w:rsidR="00D078D2">
        <w:t xml:space="preserve"> </w:t>
      </w:r>
      <w:r w:rsidRPr="00CE0F4A">
        <w:t>podpora participativních metod směrem k cílové skupině a veřejnosti při tvorbě</w:t>
      </w:r>
      <w:r>
        <w:t xml:space="preserve"> </w:t>
      </w:r>
      <w:r w:rsidRPr="00CE0F4A">
        <w:t xml:space="preserve">opatření sociálního začleňování. </w:t>
      </w:r>
    </w:p>
    <w:p w:rsidR="00F2070F" w:rsidRPr="00CE0F4A" w:rsidRDefault="00F2070F" w:rsidP="00706A70">
      <w:pPr>
        <w:pStyle w:val="Odstavecseseznamem"/>
        <w:spacing w:line="276" w:lineRule="auto"/>
        <w:ind w:left="709" w:hanging="567"/>
        <w:jc w:val="both"/>
      </w:pPr>
    </w:p>
    <w:p w:rsidR="00EE32C0" w:rsidRDefault="00F2070F" w:rsidP="00706A70">
      <w:pPr>
        <w:pStyle w:val="Odstavecseseznamem"/>
        <w:spacing w:line="276" w:lineRule="auto"/>
        <w:ind w:left="567" w:hanging="425"/>
        <w:jc w:val="both"/>
      </w:pPr>
      <w:r w:rsidRPr="00CE0F4A">
        <w:t xml:space="preserve">       Cíle, které si jednotlivé obce uloží pro spolupráci s Agenturou, by měly být zaměřeny na systémové změny, případně navazující na dosavadní výsledky. Zájemci o spolupráci s Agenturou mohou využít </w:t>
      </w:r>
      <w:r w:rsidR="00EE32C0">
        <w:t xml:space="preserve">níže uvedené </w:t>
      </w:r>
      <w:r w:rsidRPr="00CE0F4A">
        <w:t xml:space="preserve">regionální pracovníky ASZ pro konzultace ke zpracování přihlášky. </w:t>
      </w:r>
    </w:p>
    <w:p w:rsidR="00EE32C0" w:rsidRDefault="00EE32C0" w:rsidP="00EE32C0">
      <w:pPr>
        <w:jc w:val="both"/>
        <w:rPr>
          <w:sz w:val="22"/>
          <w:szCs w:val="22"/>
        </w:rPr>
      </w:pPr>
    </w:p>
    <w:p w:rsidR="00706A70" w:rsidRPr="00F5605C" w:rsidRDefault="00706A70" w:rsidP="00EE32C0">
      <w:pPr>
        <w:jc w:val="both"/>
        <w:rPr>
          <w:sz w:val="22"/>
          <w:szCs w:val="22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5245"/>
        <w:gridCol w:w="1417"/>
      </w:tblGrid>
      <w:tr w:rsidR="00EE32C0" w:rsidTr="002D3602">
        <w:trPr>
          <w:trHeight w:val="70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E32C0" w:rsidRPr="001310E5" w:rsidRDefault="00EE32C0" w:rsidP="002D3602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 xml:space="preserve">Michal </w:t>
            </w:r>
            <w:proofErr w:type="spellStart"/>
            <w:r w:rsidRPr="001310E5">
              <w:rPr>
                <w:b/>
                <w:bCs/>
                <w:color w:val="000000"/>
                <w:sz w:val="22"/>
                <w:szCs w:val="22"/>
              </w:rPr>
              <w:t>Kandler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E32C0" w:rsidRPr="001310E5" w:rsidRDefault="00EE32C0" w:rsidP="002D3602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 xml:space="preserve">Karlovarský kraj, Plzeňský kraj, </w:t>
            </w:r>
            <w:r>
              <w:rPr>
                <w:b/>
                <w:bCs/>
                <w:color w:val="000000"/>
                <w:sz w:val="22"/>
                <w:szCs w:val="22"/>
              </w:rPr>
              <w:t>Ústecký kraj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EE32C0" w:rsidRPr="001310E5" w:rsidRDefault="00EE32C0" w:rsidP="002D3602">
            <w:pPr>
              <w:jc w:val="right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725 397 251</w:t>
            </w:r>
          </w:p>
        </w:tc>
      </w:tr>
      <w:tr w:rsidR="00EE32C0" w:rsidTr="002D3602">
        <w:trPr>
          <w:trHeight w:val="70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E32C0" w:rsidRPr="001310E5" w:rsidRDefault="00EE32C0" w:rsidP="002D36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Pavel Pech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E32C0" w:rsidRDefault="00EE32C0" w:rsidP="002D360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310E5">
              <w:rPr>
                <w:b/>
                <w:color w:val="000000"/>
                <w:sz w:val="22"/>
                <w:szCs w:val="22"/>
              </w:rPr>
              <w:t>Středočeský kraj, kraj Vysočina, Jihočeský kraj, Královéhradecký kraj, Pardubický kraj</w:t>
            </w:r>
            <w:r>
              <w:rPr>
                <w:b/>
                <w:color w:val="000000"/>
                <w:sz w:val="22"/>
                <w:szCs w:val="22"/>
              </w:rPr>
              <w:t xml:space="preserve">, </w:t>
            </w:r>
          </w:p>
          <w:p w:rsidR="00EE32C0" w:rsidRPr="001310E5" w:rsidRDefault="00EE32C0" w:rsidP="002D360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Liberecký kraj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EE32C0" w:rsidRPr="001310E5" w:rsidRDefault="00EE32C0" w:rsidP="002D3602">
            <w:pPr>
              <w:jc w:val="right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7</w:t>
            </w:r>
            <w:r>
              <w:rPr>
                <w:b/>
                <w:bCs/>
                <w:color w:val="000000"/>
                <w:sz w:val="22"/>
                <w:szCs w:val="22"/>
              </w:rPr>
              <w:t>02129 837</w:t>
            </w:r>
          </w:p>
        </w:tc>
      </w:tr>
      <w:tr w:rsidR="00EE32C0" w:rsidTr="002D3602">
        <w:trPr>
          <w:trHeight w:val="70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E32C0" w:rsidRPr="001310E5" w:rsidRDefault="00EE32C0" w:rsidP="002D36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Markéta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Chkheidze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E32C0" w:rsidRPr="001310E5" w:rsidRDefault="00EE32C0" w:rsidP="002D3602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Moravskoslezský kraj, Jihomoravský kraj</w:t>
            </w:r>
            <w:r>
              <w:rPr>
                <w:b/>
                <w:bCs/>
                <w:color w:val="000000"/>
                <w:sz w:val="22"/>
                <w:szCs w:val="22"/>
              </w:rPr>
              <w:t>, Olomoucký kraj, Zlínský kraj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:rsidR="00EE32C0" w:rsidRPr="001310E5" w:rsidRDefault="00EE32C0" w:rsidP="002D360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724 550 203</w:t>
            </w:r>
          </w:p>
        </w:tc>
      </w:tr>
    </w:tbl>
    <w:p w:rsidR="00EE32C0" w:rsidRPr="00F5605C" w:rsidRDefault="00EE32C0" w:rsidP="00EE32C0">
      <w:pPr>
        <w:jc w:val="both"/>
        <w:rPr>
          <w:sz w:val="22"/>
          <w:szCs w:val="22"/>
        </w:rPr>
      </w:pPr>
    </w:p>
    <w:p w:rsidR="00EE32C0" w:rsidRDefault="00EE32C0" w:rsidP="00F2070F">
      <w:pPr>
        <w:pStyle w:val="Odstavecseseznamem"/>
        <w:ind w:left="567" w:hanging="425"/>
        <w:jc w:val="both"/>
      </w:pPr>
    </w:p>
    <w:p w:rsidR="00F2070F" w:rsidRPr="00CE0F4A" w:rsidRDefault="00F2070F" w:rsidP="00706A70">
      <w:pPr>
        <w:pStyle w:val="Odstavecseseznamem"/>
        <w:spacing w:line="276" w:lineRule="auto"/>
        <w:ind w:left="284"/>
        <w:jc w:val="both"/>
      </w:pPr>
      <w:r w:rsidRPr="00CE0F4A">
        <w:t>ch) Kritéria výběru jsou:</w:t>
      </w:r>
    </w:p>
    <w:p w:rsidR="00F2070F" w:rsidRPr="00CE0F4A" w:rsidRDefault="00F2070F" w:rsidP="00706A70">
      <w:pPr>
        <w:numPr>
          <w:ilvl w:val="0"/>
          <w:numId w:val="4"/>
        </w:numPr>
        <w:tabs>
          <w:tab w:val="clear" w:pos="1068"/>
          <w:tab w:val="left" w:pos="284"/>
          <w:tab w:val="num" w:pos="426"/>
        </w:tabs>
        <w:spacing w:line="276" w:lineRule="auto"/>
        <w:ind w:left="0" w:firstLine="284"/>
        <w:jc w:val="both"/>
      </w:pPr>
      <w:r w:rsidRPr="00CE0F4A">
        <w:t xml:space="preserve">rozsah sociálního vyloučení  </w:t>
      </w:r>
    </w:p>
    <w:p w:rsidR="00F2070F" w:rsidRPr="00CE0F4A" w:rsidRDefault="00F2070F" w:rsidP="008C092B">
      <w:pPr>
        <w:pStyle w:val="Odstavecseseznamem"/>
        <w:numPr>
          <w:ilvl w:val="0"/>
          <w:numId w:val="32"/>
        </w:numPr>
        <w:spacing w:line="276" w:lineRule="auto"/>
        <w:jc w:val="both"/>
        <w:rPr>
          <w:i/>
        </w:rPr>
      </w:pPr>
      <w:r w:rsidRPr="00CE0F4A">
        <w:rPr>
          <w:i/>
        </w:rPr>
        <w:t>hodnocení relativní velikosti vyloučené lokality, míry závažnosti sociálních problémů a potřebnosti intervence; samozřejmě se zohledňuje i počet sociálně vyloučených obyvatel včetně Romů  - váha 0,5</w:t>
      </w:r>
    </w:p>
    <w:p w:rsidR="00F2070F" w:rsidRPr="00CE0F4A" w:rsidRDefault="00F2070F" w:rsidP="00706A70">
      <w:pPr>
        <w:numPr>
          <w:ilvl w:val="0"/>
          <w:numId w:val="4"/>
        </w:numPr>
        <w:tabs>
          <w:tab w:val="clear" w:pos="1068"/>
          <w:tab w:val="num" w:pos="0"/>
          <w:tab w:val="left" w:pos="426"/>
        </w:tabs>
        <w:spacing w:line="276" w:lineRule="auto"/>
        <w:ind w:left="0" w:firstLine="284"/>
        <w:jc w:val="both"/>
      </w:pPr>
      <w:r w:rsidRPr="00CE0F4A">
        <w:t xml:space="preserve">prokázaná snaha uchazeče o integrační politiku; </w:t>
      </w:r>
    </w:p>
    <w:p w:rsidR="00F2070F" w:rsidRPr="00CE0F4A" w:rsidRDefault="00F2070F" w:rsidP="008C092B">
      <w:pPr>
        <w:pStyle w:val="Odstavecseseznamem"/>
        <w:numPr>
          <w:ilvl w:val="0"/>
          <w:numId w:val="33"/>
        </w:numPr>
        <w:spacing w:line="276" w:lineRule="auto"/>
        <w:jc w:val="both"/>
        <w:rPr>
          <w:i/>
        </w:rPr>
      </w:pPr>
      <w:r w:rsidRPr="00CE0F4A">
        <w:rPr>
          <w:i/>
        </w:rPr>
        <w:t>hodnocení dosavadních prointegračních opatření nebo pokusů o ně – váha 0,1.</w:t>
      </w:r>
    </w:p>
    <w:p w:rsidR="00F2070F" w:rsidRPr="00CE0F4A" w:rsidRDefault="00F2070F" w:rsidP="008C092B">
      <w:pPr>
        <w:pStyle w:val="Odstavecseseznamem"/>
        <w:numPr>
          <w:ilvl w:val="0"/>
          <w:numId w:val="33"/>
        </w:numPr>
        <w:spacing w:line="276" w:lineRule="auto"/>
        <w:jc w:val="both"/>
      </w:pPr>
      <w:r w:rsidRPr="00CE0F4A">
        <w:rPr>
          <w:i/>
        </w:rPr>
        <w:t xml:space="preserve"> zdůvodnění potřebnosti integračních opatření na území obce – váha 0,3</w:t>
      </w:r>
    </w:p>
    <w:p w:rsidR="00F2070F" w:rsidRPr="00706A70" w:rsidRDefault="00F2070F" w:rsidP="008C092B">
      <w:pPr>
        <w:pStyle w:val="Odstavecseseznamem"/>
        <w:numPr>
          <w:ilvl w:val="0"/>
          <w:numId w:val="33"/>
        </w:numPr>
        <w:spacing w:line="276" w:lineRule="auto"/>
        <w:jc w:val="both"/>
      </w:pPr>
      <w:r w:rsidRPr="00CE0F4A">
        <w:rPr>
          <w:i/>
        </w:rPr>
        <w:t xml:space="preserve"> absorpční kapacita pro komplexní intervenci – váha 0,5.</w:t>
      </w:r>
    </w:p>
    <w:p w:rsidR="00706A70" w:rsidRPr="00CE0F4A" w:rsidRDefault="00706A70" w:rsidP="00706A70">
      <w:pPr>
        <w:pStyle w:val="Odstavecseseznamem"/>
        <w:spacing w:line="276" w:lineRule="auto"/>
        <w:ind w:left="993"/>
        <w:jc w:val="both"/>
      </w:pPr>
    </w:p>
    <w:p w:rsidR="00F2070F" w:rsidRPr="00CE0F4A" w:rsidRDefault="00F2070F" w:rsidP="00706A70">
      <w:pPr>
        <w:pStyle w:val="Odstavecseseznamem"/>
        <w:spacing w:line="276" w:lineRule="auto"/>
        <w:ind w:left="567" w:hanging="425"/>
        <w:jc w:val="both"/>
      </w:pPr>
      <w:proofErr w:type="gramStart"/>
      <w:r w:rsidRPr="00CE0F4A">
        <w:t xml:space="preserve">i) </w:t>
      </w:r>
      <w:r w:rsidR="007044C2">
        <w:t xml:space="preserve"> </w:t>
      </w:r>
      <w:r w:rsidRPr="00CE0F4A">
        <w:t>Po</w:t>
      </w:r>
      <w:proofErr w:type="gramEnd"/>
      <w:r w:rsidRPr="00CE0F4A">
        <w:t xml:space="preserve"> obdržení přihlášek osloví Agentura prostřednictví Kanceláře Rady vlády pro záležitosti romské menšiny krajské koordinátory </w:t>
      </w:r>
      <w:r w:rsidR="00F95C3E">
        <w:t xml:space="preserve">pro </w:t>
      </w:r>
      <w:r w:rsidRPr="00CE0F4A">
        <w:t>romsk</w:t>
      </w:r>
      <w:r w:rsidR="00F95C3E">
        <w:t>é záležitosti</w:t>
      </w:r>
      <w:r w:rsidRPr="00CE0F4A">
        <w:t xml:space="preserve"> se žádostí o stanoviska k jednotlivým přihlášeným obcím. </w:t>
      </w:r>
    </w:p>
    <w:p w:rsidR="00F2070F" w:rsidRPr="00CE0F4A" w:rsidRDefault="00F2070F" w:rsidP="00706A70">
      <w:pPr>
        <w:pStyle w:val="Odstavecseseznamem"/>
        <w:spacing w:line="276" w:lineRule="auto"/>
        <w:ind w:left="426"/>
        <w:jc w:val="both"/>
      </w:pPr>
    </w:p>
    <w:p w:rsidR="00F2070F" w:rsidRPr="00CE0F4A" w:rsidRDefault="00F2070F" w:rsidP="00D078D2">
      <w:pPr>
        <w:spacing w:line="276" w:lineRule="auto"/>
        <w:ind w:left="426" w:hanging="426"/>
        <w:jc w:val="both"/>
      </w:pPr>
      <w:r w:rsidRPr="00CE0F4A">
        <w:t xml:space="preserve"> </w:t>
      </w:r>
      <w:r w:rsidR="007044C2">
        <w:t xml:space="preserve"> </w:t>
      </w:r>
      <w:proofErr w:type="gramStart"/>
      <w:r w:rsidRPr="00CE0F4A">
        <w:t xml:space="preserve">j) </w:t>
      </w:r>
      <w:r w:rsidR="007044C2">
        <w:t xml:space="preserve"> </w:t>
      </w:r>
      <w:r w:rsidRPr="00CE0F4A">
        <w:t>Výběr</w:t>
      </w:r>
      <w:proofErr w:type="gramEnd"/>
      <w:r w:rsidRPr="00CE0F4A">
        <w:t xml:space="preserve"> uchazečů proběhne ve 2 - 3 fázích dle postoje MVA. </w:t>
      </w:r>
      <w:r>
        <w:t>F</w:t>
      </w:r>
      <w:r w:rsidRPr="00CE0F4A">
        <w:t xml:space="preserve">áze </w:t>
      </w:r>
      <w:r>
        <w:t xml:space="preserve">hodnocení </w:t>
      </w:r>
      <w:r w:rsidRPr="00CE0F4A">
        <w:t>kombinují hodnocení přihlášky expertními hodnotiteli, kteří transparentně přidělují body jednotlivým uchazečům v jednotlivých kritériích dle objektivizovaných bodových škál</w:t>
      </w:r>
      <w:r>
        <w:t xml:space="preserve"> (viz Příloha č. 4 Metodiky - </w:t>
      </w:r>
      <w:r w:rsidRPr="000F4BD7">
        <w:t>Tabulka pro hodnocení přihlášky hodnotiteli</w:t>
      </w:r>
      <w:r>
        <w:t>)</w:t>
      </w:r>
      <w:r w:rsidRPr="00CE0F4A">
        <w:t>, vyhodnocení dalších podkladů</w:t>
      </w:r>
      <w:r w:rsidRPr="00CE0F4A">
        <w:rPr>
          <w:rStyle w:val="Znakapoznpodarou"/>
        </w:rPr>
        <w:footnoteReference w:id="6"/>
      </w:r>
      <w:r w:rsidRPr="00CE0F4A">
        <w:t xml:space="preserve"> a jednání MVA. </w:t>
      </w:r>
    </w:p>
    <w:p w:rsidR="00F2070F" w:rsidRPr="00CE0F4A" w:rsidRDefault="00F2070F" w:rsidP="00706A70">
      <w:pPr>
        <w:spacing w:line="276" w:lineRule="auto"/>
        <w:ind w:left="567" w:hanging="567"/>
        <w:jc w:val="both"/>
      </w:pPr>
    </w:p>
    <w:p w:rsidR="00F2070F" w:rsidRPr="00CE0F4A" w:rsidRDefault="007044C2" w:rsidP="00D078D2">
      <w:pPr>
        <w:spacing w:line="276" w:lineRule="auto"/>
        <w:ind w:left="426" w:hanging="426"/>
        <w:jc w:val="both"/>
      </w:pPr>
      <w:r>
        <w:t xml:space="preserve"> </w:t>
      </w:r>
      <w:proofErr w:type="gramStart"/>
      <w:r w:rsidR="00F2070F" w:rsidRPr="00CE0F4A">
        <w:t xml:space="preserve">k) </w:t>
      </w:r>
      <w:r>
        <w:t xml:space="preserve"> </w:t>
      </w:r>
      <w:r w:rsidR="00F2070F" w:rsidRPr="00CE0F4A">
        <w:t>Při</w:t>
      </w:r>
      <w:proofErr w:type="gramEnd"/>
      <w:r w:rsidR="00F2070F" w:rsidRPr="00CE0F4A">
        <w:t xml:space="preserve"> výpočtu bodového hodnocení se použije medián (namísto aritmetického průměru). V rámci vyhodnocení dotazníků bude spojování obcí ke spolupráci v KPSVL bonifikováno při hodnocení přihlášek (5 bodů navíc za společnou přihlášku svazku obcí). </w:t>
      </w:r>
    </w:p>
    <w:p w:rsidR="00F2070F" w:rsidRPr="00CE0F4A" w:rsidRDefault="00F2070F" w:rsidP="00F2070F">
      <w:pPr>
        <w:ind w:firstLine="709"/>
        <w:jc w:val="both"/>
      </w:pPr>
    </w:p>
    <w:p w:rsidR="00F2070F" w:rsidRPr="00CE0F4A" w:rsidRDefault="00F2070F" w:rsidP="00F2070F">
      <w:pPr>
        <w:pStyle w:val="Odstavecseseznamem"/>
        <w:ind w:left="426" w:hanging="284"/>
        <w:jc w:val="both"/>
      </w:pPr>
      <w:r w:rsidRPr="00CE0F4A">
        <w:t xml:space="preserve">l) Fáze </w:t>
      </w:r>
      <w:r>
        <w:t>hodnocení</w:t>
      </w:r>
    </w:p>
    <w:p w:rsidR="00F2070F" w:rsidRPr="00CE0F4A" w:rsidRDefault="00F2070F" w:rsidP="00F2070F">
      <w:pPr>
        <w:pStyle w:val="Odstavecseseznamem"/>
        <w:ind w:left="426" w:hanging="284"/>
        <w:jc w:val="both"/>
      </w:pPr>
    </w:p>
    <w:p w:rsidR="0029217E" w:rsidRPr="00CE0F4A" w:rsidRDefault="0029217E" w:rsidP="0029217E">
      <w:pPr>
        <w:pStyle w:val="Odstavecseseznamem"/>
        <w:numPr>
          <w:ilvl w:val="0"/>
          <w:numId w:val="27"/>
        </w:numPr>
        <w:spacing w:after="200" w:line="276" w:lineRule="auto"/>
        <w:jc w:val="both"/>
      </w:pPr>
      <w:r w:rsidRPr="00CE0F4A">
        <w:rPr>
          <w:u w:val="single"/>
        </w:rPr>
        <w:t>I. fáze</w:t>
      </w:r>
      <w:r w:rsidRPr="00CE0F4A">
        <w:t xml:space="preserve"> spočív</w:t>
      </w:r>
      <w:r>
        <w:t>á</w:t>
      </w:r>
      <w:r w:rsidRPr="00CE0F4A">
        <w:t xml:space="preserve"> ve vyhodnocení dotazníků (přidělení bodů v příslušných kategoriích), které provede pětičlenná komise. Tato komise bude složena z 3 člen</w:t>
      </w:r>
      <w:r w:rsidR="007044C2">
        <w:t>ů</w:t>
      </w:r>
      <w:r w:rsidRPr="00CE0F4A">
        <w:t xml:space="preserve"> MVA</w:t>
      </w:r>
      <w:bookmarkStart w:id="0" w:name="_GoBack"/>
      <w:bookmarkEnd w:id="0"/>
      <w:r w:rsidRPr="00CE0F4A">
        <w:t xml:space="preserve">, z 1 zaměstnance Agentury a 1 zaměstnance odboru lidských práv a ochrany menšin ÚV ČR.  Paralelně </w:t>
      </w:r>
      <w:r>
        <w:t>zpracují</w:t>
      </w:r>
      <w:r w:rsidRPr="00CE0F4A">
        <w:t xml:space="preserve"> pracovníci Agentury základní místní šetření – mikroanalýzu situace obce. První fáze hodnocení proběhne nejpozději do 30 dnů od kladného formálního posouzení přihlášky.  </w:t>
      </w:r>
    </w:p>
    <w:p w:rsidR="0029217E" w:rsidRPr="00CE0F4A" w:rsidRDefault="0029217E" w:rsidP="0029217E">
      <w:pPr>
        <w:pStyle w:val="Odstavecseseznamem"/>
        <w:ind w:left="1135"/>
        <w:jc w:val="both"/>
      </w:pPr>
    </w:p>
    <w:p w:rsidR="0029217E" w:rsidRDefault="0029217E" w:rsidP="0029217E">
      <w:pPr>
        <w:pStyle w:val="Odstavecseseznamem"/>
        <w:spacing w:line="276" w:lineRule="auto"/>
        <w:ind w:left="567"/>
        <w:jc w:val="both"/>
        <w:rPr>
          <w:u w:val="single"/>
        </w:rPr>
      </w:pPr>
      <w:r>
        <w:t xml:space="preserve">- </w:t>
      </w:r>
      <w:r w:rsidRPr="000F536B">
        <w:rPr>
          <w:u w:val="single"/>
        </w:rPr>
        <w:t xml:space="preserve">II. fáze hodnocení </w:t>
      </w:r>
    </w:p>
    <w:p w:rsidR="007044C2" w:rsidRPr="00157678" w:rsidRDefault="007044C2" w:rsidP="007044C2">
      <w:pPr>
        <w:pStyle w:val="Odstavecseseznamem"/>
        <w:numPr>
          <w:ilvl w:val="0"/>
          <w:numId w:val="35"/>
        </w:numPr>
        <w:spacing w:line="276" w:lineRule="auto"/>
        <w:jc w:val="both"/>
      </w:pPr>
      <w:r w:rsidRPr="00157678">
        <w:t>O výběru lokalit rozhoduj</w:t>
      </w:r>
      <w:r>
        <w:t>í členové</w:t>
      </w:r>
      <w:r w:rsidRPr="00157678">
        <w:t xml:space="preserve"> MVA na základě </w:t>
      </w:r>
    </w:p>
    <w:p w:rsidR="007044C2" w:rsidRPr="00157678" w:rsidRDefault="007044C2" w:rsidP="007044C2">
      <w:pPr>
        <w:pStyle w:val="Odstavecseseznamem"/>
        <w:numPr>
          <w:ilvl w:val="0"/>
          <w:numId w:val="27"/>
        </w:numPr>
        <w:spacing w:line="276" w:lineRule="auto"/>
        <w:jc w:val="both"/>
      </w:pPr>
      <w:r w:rsidRPr="00157678">
        <w:t xml:space="preserve">kompletní přihlášky (včetně všech příloh), </w:t>
      </w:r>
    </w:p>
    <w:p w:rsidR="007044C2" w:rsidRPr="00157678" w:rsidRDefault="007044C2" w:rsidP="007044C2">
      <w:pPr>
        <w:pStyle w:val="Odstavecseseznamem"/>
        <w:numPr>
          <w:ilvl w:val="0"/>
          <w:numId w:val="27"/>
        </w:numPr>
        <w:spacing w:line="276" w:lineRule="auto"/>
        <w:jc w:val="both"/>
      </w:pPr>
      <w:r w:rsidRPr="00157678">
        <w:t xml:space="preserve">hodnocení od hodnotitelů, </w:t>
      </w:r>
    </w:p>
    <w:p w:rsidR="007044C2" w:rsidRPr="00157678" w:rsidRDefault="007044C2" w:rsidP="007044C2">
      <w:pPr>
        <w:pStyle w:val="Odstavecseseznamem"/>
        <w:numPr>
          <w:ilvl w:val="0"/>
          <w:numId w:val="27"/>
        </w:numPr>
        <w:spacing w:line="276" w:lineRule="auto"/>
        <w:jc w:val="both"/>
      </w:pPr>
      <w:r w:rsidRPr="00157678">
        <w:t>mikroanalýzy Agentury</w:t>
      </w:r>
    </w:p>
    <w:p w:rsidR="007044C2" w:rsidRPr="00157678" w:rsidRDefault="007044C2" w:rsidP="007044C2">
      <w:pPr>
        <w:pStyle w:val="Odstavecseseznamem"/>
        <w:numPr>
          <w:ilvl w:val="0"/>
          <w:numId w:val="27"/>
        </w:numPr>
        <w:spacing w:line="276" w:lineRule="auto"/>
        <w:jc w:val="both"/>
      </w:pPr>
      <w:r w:rsidRPr="00157678">
        <w:lastRenderedPageBreak/>
        <w:t>stanoviska krajského koordinátora pro romské záležitosti</w:t>
      </w:r>
      <w:r>
        <w:rPr>
          <w:rStyle w:val="Znakapoznpodarou"/>
        </w:rPr>
        <w:footnoteReference w:id="7"/>
      </w:r>
    </w:p>
    <w:p w:rsidR="007044C2" w:rsidRPr="00157678" w:rsidRDefault="007044C2" w:rsidP="007044C2">
      <w:pPr>
        <w:pStyle w:val="Odstavecseseznamem"/>
        <w:numPr>
          <w:ilvl w:val="0"/>
          <w:numId w:val="27"/>
        </w:numPr>
        <w:spacing w:line="276" w:lineRule="auto"/>
        <w:jc w:val="both"/>
      </w:pPr>
      <w:r w:rsidRPr="00157678">
        <w:t xml:space="preserve">souhrnného komentáře Agentury. </w:t>
      </w:r>
    </w:p>
    <w:p w:rsidR="007044C2" w:rsidRPr="000F536B" w:rsidRDefault="007044C2" w:rsidP="0029217E">
      <w:pPr>
        <w:pStyle w:val="Odstavecseseznamem"/>
        <w:spacing w:line="276" w:lineRule="auto"/>
        <w:ind w:left="567"/>
        <w:jc w:val="both"/>
        <w:rPr>
          <w:u w:val="single"/>
        </w:rPr>
      </w:pPr>
    </w:p>
    <w:p w:rsidR="0029217E" w:rsidRDefault="0029217E" w:rsidP="0029217E">
      <w:pPr>
        <w:pStyle w:val="Odstavecseseznamem"/>
        <w:spacing w:line="276" w:lineRule="auto"/>
        <w:ind w:left="709"/>
        <w:jc w:val="both"/>
      </w:pPr>
      <w:r>
        <w:t xml:space="preserve">A) </w:t>
      </w:r>
      <w:r w:rsidRPr="00CC7E43">
        <w:t>Pokud přihláška dosáhne v rámci hodnocení víc jak polovinu z možného celkového počtu bodů,</w:t>
      </w:r>
      <w:r>
        <w:t xml:space="preserve"> je na podnět ředitele Agentury svoláno jednání mezi předsedou MVA, ředitelem Agentury, místopředsedou občanské části Rady vlády pro záležitosti romské menšiny. Výsledkem jednání je rozhodnutí o tom, zda se o přistoupení obce ke spolupráci s Agenturou rozhodne hlasováním MVA per </w:t>
      </w:r>
      <w:proofErr w:type="spellStart"/>
      <w:r>
        <w:t>rollam</w:t>
      </w:r>
      <w:proofErr w:type="spellEnd"/>
      <w:r>
        <w:t xml:space="preserve"> či na prezenčním jednání MVA</w:t>
      </w:r>
      <w:r w:rsidR="00706A70">
        <w:t>.</w:t>
      </w:r>
    </w:p>
    <w:p w:rsidR="00706A70" w:rsidRDefault="00706A70" w:rsidP="0029217E">
      <w:pPr>
        <w:pStyle w:val="Odstavecseseznamem"/>
        <w:spacing w:line="276" w:lineRule="auto"/>
        <w:ind w:left="709"/>
        <w:jc w:val="both"/>
      </w:pPr>
    </w:p>
    <w:p w:rsidR="0029217E" w:rsidRPr="008F002E" w:rsidRDefault="0029217E" w:rsidP="00D078D2">
      <w:pPr>
        <w:pStyle w:val="Odstavecseseznamem"/>
        <w:numPr>
          <w:ilvl w:val="0"/>
          <w:numId w:val="34"/>
        </w:numPr>
        <w:spacing w:line="276" w:lineRule="auto"/>
        <w:ind w:left="1134" w:hanging="425"/>
        <w:jc w:val="both"/>
      </w:pPr>
      <w:r>
        <w:t>Na základě rozhodnutí předsedy MVA, ředitele Agentury a místopředsedy občanské části Rady vlády pro záležitosti romské menšiny č</w:t>
      </w:r>
      <w:r w:rsidRPr="00CC7E43">
        <w:t xml:space="preserve">lenové MVA </w:t>
      </w:r>
      <w:r w:rsidR="000901C8" w:rsidRPr="008F002E">
        <w:t>sch</w:t>
      </w:r>
      <w:r w:rsidR="004B62D0" w:rsidRPr="008F002E">
        <w:t>v</w:t>
      </w:r>
      <w:r w:rsidR="000901C8" w:rsidRPr="008F002E">
        <w:t>álí</w:t>
      </w:r>
      <w:r w:rsidRPr="008F002E">
        <w:t xml:space="preserve"> vstup obce do KPSVL  svým usnesením. Členové MVA hlasují o tomto per </w:t>
      </w:r>
      <w:proofErr w:type="spellStart"/>
      <w:r w:rsidRPr="008F002E">
        <w:t>rollam</w:t>
      </w:r>
      <w:proofErr w:type="spellEnd"/>
      <w:r w:rsidRPr="008F002E">
        <w:t xml:space="preserve">. </w:t>
      </w:r>
      <w:r w:rsidR="004B62D0" w:rsidRPr="008C092B">
        <w:t xml:space="preserve">O každé obci je hlasováno samostatně. </w:t>
      </w:r>
      <w:r w:rsidRPr="008F002E">
        <w:t>Pokud je usnesení přijato, je obec</w:t>
      </w:r>
      <w:r w:rsidR="00706A70" w:rsidRPr="008F002E">
        <w:t xml:space="preserve"> pro režim KPSVL přijat</w:t>
      </w:r>
      <w:r w:rsidRPr="008F002E">
        <w:t xml:space="preserve">a. </w:t>
      </w:r>
    </w:p>
    <w:p w:rsidR="0029217E" w:rsidRDefault="0029217E" w:rsidP="00D078D2">
      <w:pPr>
        <w:pStyle w:val="Odstavecseseznamem"/>
        <w:tabs>
          <w:tab w:val="left" w:pos="993"/>
        </w:tabs>
        <w:spacing w:line="276" w:lineRule="auto"/>
        <w:ind w:left="1134"/>
        <w:jc w:val="both"/>
      </w:pPr>
      <w:r>
        <w:t xml:space="preserve">Pro rozhodování </w:t>
      </w:r>
      <w:r w:rsidRPr="00CE0F4A">
        <w:t xml:space="preserve">formou per </w:t>
      </w:r>
      <w:proofErr w:type="spellStart"/>
      <w:r w:rsidRPr="00CE0F4A">
        <w:t>rollam</w:t>
      </w:r>
      <w:proofErr w:type="spellEnd"/>
      <w:r w:rsidRPr="00CE0F4A">
        <w:t xml:space="preserve"> </w:t>
      </w:r>
      <w:r>
        <w:t xml:space="preserve">obdrží členové MVA </w:t>
      </w:r>
      <w:r w:rsidRPr="00CE0F4A">
        <w:t>hodnocení hodnotitelů</w:t>
      </w:r>
      <w:r>
        <w:t>, stanovisko krajského koordinátora pro romské záležitosti a podkladové materiály od obce.</w:t>
      </w:r>
    </w:p>
    <w:p w:rsidR="0029217E" w:rsidRDefault="0029217E" w:rsidP="00D078D2">
      <w:pPr>
        <w:pStyle w:val="Odstavecseseznamem"/>
        <w:tabs>
          <w:tab w:val="left" w:pos="993"/>
        </w:tabs>
        <w:spacing w:line="276" w:lineRule="auto"/>
        <w:ind w:left="1134"/>
        <w:jc w:val="both"/>
      </w:pPr>
      <w:r w:rsidRPr="00CC7E43">
        <w:t xml:space="preserve">Pokud není usnesení přijato, je svoláno </w:t>
      </w:r>
      <w:r w:rsidRPr="00C70E5C">
        <w:t>do 30 dnů</w:t>
      </w:r>
      <w:r>
        <w:t xml:space="preserve"> </w:t>
      </w:r>
      <w:r w:rsidRPr="00CC7E43">
        <w:t xml:space="preserve">prezenční jednání MVA (III. fáze hodnocení). </w:t>
      </w:r>
    </w:p>
    <w:p w:rsidR="00706A70" w:rsidRDefault="00706A70" w:rsidP="0029217E">
      <w:pPr>
        <w:pStyle w:val="Odstavecseseznamem"/>
        <w:spacing w:line="276" w:lineRule="auto"/>
        <w:ind w:left="1418"/>
        <w:jc w:val="both"/>
      </w:pPr>
    </w:p>
    <w:p w:rsidR="0029217E" w:rsidRDefault="0029217E" w:rsidP="00D078D2">
      <w:pPr>
        <w:pStyle w:val="Odstavecseseznamem"/>
        <w:numPr>
          <w:ilvl w:val="0"/>
          <w:numId w:val="34"/>
        </w:numPr>
        <w:spacing w:line="276" w:lineRule="auto"/>
        <w:ind w:left="1134" w:hanging="425"/>
        <w:jc w:val="both"/>
      </w:pPr>
      <w:r>
        <w:t xml:space="preserve">Na základě rozhodnutí předsedy MVA, ředitele Agentury a místopředsedy občanské části Rady vlády pro záležitosti romské menšiny je svoláno </w:t>
      </w:r>
      <w:r w:rsidRPr="00C70E5C">
        <w:t>do 30 dnů</w:t>
      </w:r>
      <w:r>
        <w:t xml:space="preserve"> prezenční jednání </w:t>
      </w:r>
      <w:r w:rsidRPr="00CC7E43">
        <w:t>MVA</w:t>
      </w:r>
      <w:r>
        <w:t xml:space="preserve"> </w:t>
      </w:r>
      <w:r w:rsidRPr="00CC7E43">
        <w:t>(III. fáze hodnocení).</w:t>
      </w:r>
    </w:p>
    <w:p w:rsidR="0029217E" w:rsidRPr="00CC7E43" w:rsidRDefault="0029217E" w:rsidP="0029217E">
      <w:pPr>
        <w:pStyle w:val="Odstavecseseznamem"/>
        <w:spacing w:line="276" w:lineRule="auto"/>
        <w:ind w:left="1418"/>
        <w:jc w:val="both"/>
      </w:pPr>
    </w:p>
    <w:p w:rsidR="0029217E" w:rsidRPr="00CC7E43" w:rsidRDefault="0029217E" w:rsidP="0029217E">
      <w:pPr>
        <w:pStyle w:val="Odstavecseseznamem"/>
        <w:numPr>
          <w:ilvl w:val="0"/>
          <w:numId w:val="31"/>
        </w:numPr>
        <w:tabs>
          <w:tab w:val="left" w:pos="993"/>
        </w:tabs>
        <w:spacing w:line="276" w:lineRule="auto"/>
        <w:ind w:left="709" w:firstLine="0"/>
        <w:jc w:val="both"/>
      </w:pPr>
      <w:r w:rsidRPr="00CC7E43">
        <w:t xml:space="preserve">Pokud přihláška nedosáhne v rámci hodnocení víc jak polovinu z možného celkového počtu bodů, je svoláno </w:t>
      </w:r>
      <w:r w:rsidRPr="00C70E5C">
        <w:t>do 30 dnů</w:t>
      </w:r>
      <w:r>
        <w:t xml:space="preserve"> </w:t>
      </w:r>
      <w:r w:rsidRPr="00CC7E43">
        <w:t>prezenční jednání MVA</w:t>
      </w:r>
      <w:r>
        <w:t xml:space="preserve"> </w:t>
      </w:r>
      <w:r w:rsidRPr="00CC7E43">
        <w:t xml:space="preserve">(III. fáze hodnocení).  </w:t>
      </w:r>
    </w:p>
    <w:p w:rsidR="0029217E" w:rsidRPr="00CE0F4A" w:rsidRDefault="0029217E" w:rsidP="0029217E">
      <w:pPr>
        <w:jc w:val="both"/>
      </w:pPr>
    </w:p>
    <w:p w:rsidR="0029217E" w:rsidRPr="00CE0F4A" w:rsidRDefault="0029217E" w:rsidP="0029217E">
      <w:pPr>
        <w:jc w:val="both"/>
      </w:pPr>
      <w:r w:rsidRPr="00CE0F4A">
        <w:t xml:space="preserve">            Ve </w:t>
      </w:r>
      <w:r w:rsidRPr="00CE0F4A">
        <w:rPr>
          <w:u w:val="single"/>
        </w:rPr>
        <w:t>III. fázi</w:t>
      </w:r>
      <w:r>
        <w:t xml:space="preserve"> hodnocení jedná MVA prezenčně.</w:t>
      </w:r>
    </w:p>
    <w:p w:rsidR="0029217E" w:rsidRPr="000F536B" w:rsidRDefault="0029217E" w:rsidP="0029217E">
      <w:pPr>
        <w:jc w:val="both"/>
      </w:pPr>
      <w:r w:rsidRPr="00CE0F4A">
        <w:t xml:space="preserve">  </w:t>
      </w:r>
    </w:p>
    <w:p w:rsidR="009A422A" w:rsidRDefault="0029217E" w:rsidP="009A422A">
      <w:pPr>
        <w:pStyle w:val="Odstavecseseznamem"/>
        <w:numPr>
          <w:ilvl w:val="1"/>
          <w:numId w:val="12"/>
        </w:numPr>
        <w:ind w:left="1560" w:hanging="426"/>
        <w:jc w:val="both"/>
      </w:pPr>
      <w:r w:rsidRPr="000F536B">
        <w:t xml:space="preserve">Na prezenční jednání MVA může být přizván zástupce obce. </w:t>
      </w:r>
      <w:r w:rsidR="009A422A">
        <w:t>O přizvání rozhodne předseda MVA.</w:t>
      </w:r>
    </w:p>
    <w:p w:rsidR="009A422A" w:rsidRDefault="009A422A" w:rsidP="009A422A">
      <w:pPr>
        <w:pStyle w:val="Odstavecseseznamem"/>
        <w:ind w:left="1560"/>
        <w:jc w:val="both"/>
      </w:pPr>
    </w:p>
    <w:p w:rsidR="009A422A" w:rsidRPr="00956AF5" w:rsidRDefault="009A422A" w:rsidP="009A422A">
      <w:pPr>
        <w:pStyle w:val="Odstavecseseznamem"/>
        <w:numPr>
          <w:ilvl w:val="1"/>
          <w:numId w:val="12"/>
        </w:numPr>
        <w:spacing w:line="276" w:lineRule="auto"/>
        <w:ind w:left="1560" w:hanging="426"/>
        <w:jc w:val="both"/>
        <w:rPr>
          <w:rFonts w:asciiTheme="minorHAnsi" w:hAnsiTheme="minorHAnsi"/>
        </w:rPr>
      </w:pPr>
      <w:r>
        <w:t xml:space="preserve">Pro rozhodování obdrží členové MVA </w:t>
      </w:r>
      <w:r w:rsidRPr="00CE0F4A">
        <w:t>hodnocení hodnotitelů</w:t>
      </w:r>
      <w:r>
        <w:t>, stanovisko krajského koordinátora pro romské záležitosti a podkladové materiály od obce.</w:t>
      </w:r>
    </w:p>
    <w:p w:rsidR="009A422A" w:rsidRDefault="009A422A" w:rsidP="009A422A">
      <w:pPr>
        <w:ind w:left="1134"/>
        <w:jc w:val="both"/>
      </w:pPr>
    </w:p>
    <w:p w:rsidR="0029217E" w:rsidRPr="00CE0F4A" w:rsidRDefault="0029217E" w:rsidP="0029217E">
      <w:pPr>
        <w:pStyle w:val="Odstavecseseznamem"/>
        <w:numPr>
          <w:ilvl w:val="1"/>
          <w:numId w:val="12"/>
        </w:numPr>
        <w:ind w:left="1560" w:hanging="426"/>
        <w:jc w:val="both"/>
        <w:rPr>
          <w:rFonts w:asciiTheme="minorHAnsi" w:hAnsiTheme="minorHAnsi"/>
        </w:rPr>
      </w:pPr>
      <w:r w:rsidRPr="00CE0F4A">
        <w:t xml:space="preserve">V rámci III. fáze hodnocení přidělí členové MVA uchazeči body v daných kritériích (viz Příloha č. 5 Metodiky  -  Hodnotící karta). </w:t>
      </w:r>
    </w:p>
    <w:p w:rsidR="0029217E" w:rsidRPr="00CE0F4A" w:rsidRDefault="0029217E" w:rsidP="0029217E">
      <w:pPr>
        <w:pStyle w:val="Odstavecseseznamem"/>
        <w:ind w:left="1135"/>
        <w:jc w:val="both"/>
        <w:rPr>
          <w:rFonts w:asciiTheme="minorHAnsi" w:hAnsiTheme="minorHAnsi"/>
        </w:rPr>
      </w:pPr>
    </w:p>
    <w:p w:rsidR="0029217E" w:rsidRPr="00CE0F4A" w:rsidRDefault="0029217E" w:rsidP="0029217E">
      <w:pPr>
        <w:pStyle w:val="Odstavecseseznamem"/>
        <w:numPr>
          <w:ilvl w:val="1"/>
          <w:numId w:val="12"/>
        </w:numPr>
        <w:ind w:left="426" w:firstLine="709"/>
        <w:jc w:val="both"/>
        <w:rPr>
          <w:rFonts w:asciiTheme="minorHAnsi" w:hAnsiTheme="minorHAnsi"/>
        </w:rPr>
      </w:pPr>
      <w:r w:rsidRPr="00CE0F4A">
        <w:t xml:space="preserve"> Členové MVA hlasují o tom, zda bude obec</w:t>
      </w:r>
      <w:r w:rsidR="009A422A">
        <w:t xml:space="preserve"> obcí </w:t>
      </w:r>
      <w:r w:rsidRPr="00CE0F4A">
        <w:t>přijata do KPSVL.</w:t>
      </w:r>
    </w:p>
    <w:p w:rsidR="00F2070F" w:rsidRPr="00CE0F4A" w:rsidRDefault="00F2070F" w:rsidP="00F2070F">
      <w:pPr>
        <w:pStyle w:val="Odstavecseseznamem"/>
        <w:ind w:left="426"/>
        <w:jc w:val="both"/>
      </w:pPr>
    </w:p>
    <w:p w:rsidR="00F2070F" w:rsidRPr="00CE0F4A" w:rsidRDefault="0014304D" w:rsidP="00D078D2">
      <w:pPr>
        <w:pStyle w:val="Odstavecseseznamem"/>
        <w:spacing w:after="200" w:line="276" w:lineRule="auto"/>
        <w:ind w:left="426" w:hanging="437"/>
        <w:jc w:val="both"/>
      </w:pPr>
      <w:r>
        <w:t xml:space="preserve"> </w:t>
      </w:r>
      <w:r w:rsidR="00F2070F" w:rsidRPr="00CE0F4A">
        <w:t>m) Pokud je obec</w:t>
      </w:r>
      <w:r w:rsidR="00706A70">
        <w:t xml:space="preserve"> </w:t>
      </w:r>
      <w:r w:rsidR="00F2070F" w:rsidRPr="00CE0F4A">
        <w:t xml:space="preserve">schválena ke spolupráci s Agenturou v době, kdy Agentura nemá dostatečnou personální kapacitu, je zahrnuta do čekacího listu do doby, než se dostatečná personální kapacita uvolní. O této skutečnosti je obec vyrozuměna bezprostředně.     </w:t>
      </w:r>
    </w:p>
    <w:p w:rsidR="00F2070F" w:rsidRPr="00CE0F4A" w:rsidRDefault="00F2070F" w:rsidP="00F2070F">
      <w:pPr>
        <w:pStyle w:val="Odstavecseseznamem"/>
        <w:spacing w:after="200" w:line="276" w:lineRule="auto"/>
        <w:ind w:hanging="578"/>
        <w:jc w:val="both"/>
      </w:pPr>
    </w:p>
    <w:p w:rsidR="00F2070F" w:rsidRPr="00CE0F4A" w:rsidRDefault="00F2070F" w:rsidP="00F2070F">
      <w:pPr>
        <w:pStyle w:val="Odstavecseseznamem"/>
        <w:spacing w:after="200" w:line="276" w:lineRule="auto"/>
        <w:ind w:hanging="578"/>
        <w:jc w:val="both"/>
      </w:pPr>
      <w:r w:rsidRPr="00CE0F4A">
        <w:t>n) Do pěti dnů od rozhodnutí je obec</w:t>
      </w:r>
      <w:r w:rsidR="0014304D">
        <w:t xml:space="preserve"> </w:t>
      </w:r>
      <w:r w:rsidRPr="00CE0F4A">
        <w:t>vyrozuměna Agenturou o výsledku.</w:t>
      </w:r>
    </w:p>
    <w:p w:rsidR="00F2070F" w:rsidRPr="00CE0F4A" w:rsidRDefault="00F2070F" w:rsidP="00F2070F">
      <w:pPr>
        <w:pStyle w:val="Odstavecseseznamem"/>
      </w:pPr>
    </w:p>
    <w:p w:rsidR="00F2070F" w:rsidRDefault="00F2070F" w:rsidP="00F2070F">
      <w:pPr>
        <w:pStyle w:val="Odstavecseseznamem"/>
        <w:ind w:left="142"/>
        <w:jc w:val="both"/>
        <w:rPr>
          <w:rFonts w:ascii="Helv" w:hAnsi="Helv" w:cs="Helv"/>
          <w:color w:val="000000"/>
        </w:rPr>
      </w:pPr>
      <w:r w:rsidRPr="00CE0F4A">
        <w:rPr>
          <w:color w:val="000000"/>
        </w:rPr>
        <w:t>o) Proti rozhodnutí MVA se nelze odvolat</w:t>
      </w:r>
      <w:r w:rsidRPr="00CE0F4A">
        <w:rPr>
          <w:rFonts w:ascii="Helv" w:hAnsi="Helv" w:cs="Helv"/>
          <w:color w:val="000000"/>
        </w:rPr>
        <w:t>.</w:t>
      </w:r>
    </w:p>
    <w:p w:rsidR="00706A70" w:rsidRDefault="00706A70" w:rsidP="00F2070F">
      <w:pPr>
        <w:pStyle w:val="Odstavecseseznamem"/>
        <w:ind w:left="142"/>
        <w:jc w:val="both"/>
        <w:rPr>
          <w:rFonts w:ascii="Helv" w:hAnsi="Helv" w:cs="Helv"/>
          <w:color w:val="000000"/>
        </w:rPr>
      </w:pPr>
    </w:p>
    <w:p w:rsidR="00706A70" w:rsidRDefault="00706A70" w:rsidP="00F2070F">
      <w:pPr>
        <w:pStyle w:val="Odstavecseseznamem"/>
        <w:ind w:left="142"/>
        <w:jc w:val="both"/>
        <w:rPr>
          <w:rFonts w:ascii="Helv" w:hAnsi="Helv" w:cs="Helv"/>
          <w:color w:val="000000"/>
        </w:rPr>
      </w:pPr>
    </w:p>
    <w:p w:rsidR="00706A70" w:rsidRDefault="00706A70" w:rsidP="00F2070F">
      <w:pPr>
        <w:pStyle w:val="Odstavecseseznamem"/>
        <w:ind w:left="142"/>
        <w:jc w:val="both"/>
        <w:rPr>
          <w:rFonts w:ascii="Helv" w:hAnsi="Helv" w:cs="Helv"/>
          <w:color w:val="000000"/>
        </w:rPr>
      </w:pPr>
    </w:p>
    <w:p w:rsidR="00D57AF5" w:rsidRPr="0014304D" w:rsidRDefault="00800650" w:rsidP="0014304D">
      <w:pPr>
        <w:pStyle w:val="Odstavecseseznamem"/>
        <w:numPr>
          <w:ilvl w:val="0"/>
          <w:numId w:val="6"/>
        </w:numPr>
        <w:ind w:hanging="720"/>
        <w:jc w:val="both"/>
        <w:rPr>
          <w:b/>
          <w:sz w:val="22"/>
          <w:szCs w:val="22"/>
          <w:u w:val="single"/>
        </w:rPr>
      </w:pPr>
      <w:r w:rsidRPr="0014304D">
        <w:rPr>
          <w:b/>
          <w:sz w:val="22"/>
          <w:szCs w:val="22"/>
          <w:u w:val="single"/>
        </w:rPr>
        <w:t>Způsob předkládání přihlášek</w:t>
      </w:r>
    </w:p>
    <w:p w:rsidR="0014304D" w:rsidRPr="0014304D" w:rsidRDefault="0014304D" w:rsidP="0014304D">
      <w:pPr>
        <w:pStyle w:val="Odstavecseseznamem"/>
        <w:jc w:val="both"/>
        <w:rPr>
          <w:b/>
          <w:sz w:val="22"/>
          <w:szCs w:val="22"/>
          <w:u w:val="single"/>
        </w:rPr>
      </w:pPr>
    </w:p>
    <w:p w:rsidR="00D2323C" w:rsidRPr="00D078D2" w:rsidRDefault="00D2323C" w:rsidP="0014304D">
      <w:pPr>
        <w:spacing w:line="276" w:lineRule="auto"/>
        <w:jc w:val="both"/>
      </w:pPr>
      <w:r>
        <w:rPr>
          <w:sz w:val="22"/>
          <w:szCs w:val="22"/>
        </w:rPr>
        <w:t xml:space="preserve"> </w:t>
      </w:r>
      <w:r w:rsidR="007270F6" w:rsidRPr="00D078D2">
        <w:t>Lokality</w:t>
      </w:r>
      <w:r w:rsidRPr="00D078D2">
        <w:t xml:space="preserve"> </w:t>
      </w:r>
      <w:r w:rsidR="00800650" w:rsidRPr="00D078D2">
        <w:t>mohou předkládat své přihlášky průběžně</w:t>
      </w:r>
      <w:r w:rsidRPr="00D078D2">
        <w:t xml:space="preserve"> </w:t>
      </w:r>
      <w:r w:rsidR="005A467D" w:rsidRPr="00D078D2">
        <w:t>elektronicky</w:t>
      </w:r>
      <w:r w:rsidR="005A467D" w:rsidRPr="00D078D2">
        <w:rPr>
          <w:rStyle w:val="Znakapoznpodarou"/>
        </w:rPr>
        <w:footnoteReference w:id="8"/>
      </w:r>
      <w:r w:rsidR="005A467D" w:rsidRPr="00D078D2">
        <w:t xml:space="preserve"> a písemně </w:t>
      </w:r>
      <w:r w:rsidRPr="00D078D2">
        <w:t xml:space="preserve">na adresu </w:t>
      </w:r>
    </w:p>
    <w:p w:rsidR="00D2323C" w:rsidRPr="00D078D2" w:rsidRDefault="00D2323C" w:rsidP="0014304D">
      <w:pPr>
        <w:spacing w:line="276" w:lineRule="auto"/>
        <w:jc w:val="both"/>
      </w:pPr>
      <w:r w:rsidRPr="00D078D2">
        <w:t xml:space="preserve"> Odbor pro sociální začleňování (Agentura)</w:t>
      </w:r>
    </w:p>
    <w:p w:rsidR="00D2323C" w:rsidRPr="00D078D2" w:rsidRDefault="00D2323C" w:rsidP="0014304D">
      <w:pPr>
        <w:spacing w:line="276" w:lineRule="auto"/>
        <w:jc w:val="both"/>
      </w:pPr>
      <w:r w:rsidRPr="00D078D2">
        <w:t xml:space="preserve"> Úřad vlády ČR</w:t>
      </w:r>
    </w:p>
    <w:p w:rsidR="00D2323C" w:rsidRPr="00D078D2" w:rsidRDefault="00D2323C" w:rsidP="0014304D">
      <w:pPr>
        <w:spacing w:line="276" w:lineRule="auto"/>
        <w:jc w:val="both"/>
      </w:pPr>
      <w:r w:rsidRPr="00D078D2">
        <w:t xml:space="preserve"> </w:t>
      </w:r>
      <w:proofErr w:type="spellStart"/>
      <w:r w:rsidRPr="00D078D2">
        <w:t>náb</w:t>
      </w:r>
      <w:proofErr w:type="spellEnd"/>
      <w:r w:rsidRPr="00D078D2">
        <w:t xml:space="preserve">. E. Beneše č. p. </w:t>
      </w:r>
      <w:r w:rsidR="00324BDC" w:rsidRPr="00D078D2">
        <w:t>4</w:t>
      </w:r>
    </w:p>
    <w:p w:rsidR="00D2323C" w:rsidRPr="00D078D2" w:rsidRDefault="00D2323C" w:rsidP="0014304D">
      <w:pPr>
        <w:spacing w:line="276" w:lineRule="auto"/>
        <w:jc w:val="both"/>
      </w:pPr>
      <w:r w:rsidRPr="00D078D2">
        <w:t xml:space="preserve"> 118 00 Praha 1</w:t>
      </w:r>
    </w:p>
    <w:p w:rsidR="00D2323C" w:rsidRPr="00D078D2" w:rsidRDefault="00D2323C" w:rsidP="0014304D">
      <w:pPr>
        <w:spacing w:line="276" w:lineRule="auto"/>
        <w:jc w:val="both"/>
      </w:pPr>
    </w:p>
    <w:p w:rsidR="00D2323C" w:rsidRPr="00D078D2" w:rsidRDefault="00D2323C" w:rsidP="0014304D">
      <w:pPr>
        <w:spacing w:line="276" w:lineRule="auto"/>
        <w:jc w:val="both"/>
      </w:pPr>
      <w:r w:rsidRPr="00D078D2">
        <w:t xml:space="preserve"> Obálka </w:t>
      </w:r>
      <w:r w:rsidR="00EE32C0" w:rsidRPr="00D078D2">
        <w:t xml:space="preserve">či název mailu </w:t>
      </w:r>
      <w:r w:rsidRPr="00D078D2">
        <w:t>bude nadepsán</w:t>
      </w:r>
      <w:r w:rsidR="00EE32C0" w:rsidRPr="00D078D2">
        <w:t>/</w:t>
      </w:r>
      <w:r w:rsidRPr="00D078D2">
        <w:t xml:space="preserve">a: </w:t>
      </w:r>
      <w:r w:rsidR="00800650" w:rsidRPr="00D078D2">
        <w:t>6</w:t>
      </w:r>
      <w:r w:rsidRPr="00D078D2">
        <w:t>. vlna KPSVL</w:t>
      </w:r>
      <w:r w:rsidR="00324BDC" w:rsidRPr="00D078D2">
        <w:t>.</w:t>
      </w:r>
    </w:p>
    <w:p w:rsidR="00D2323C" w:rsidRDefault="00D2323C" w:rsidP="0014304D">
      <w:pPr>
        <w:spacing w:line="276" w:lineRule="auto"/>
        <w:jc w:val="both"/>
        <w:rPr>
          <w:sz w:val="22"/>
          <w:szCs w:val="22"/>
        </w:rPr>
      </w:pPr>
    </w:p>
    <w:p w:rsidR="00D2323C" w:rsidRDefault="00D2323C" w:rsidP="00875557">
      <w:pPr>
        <w:jc w:val="both"/>
        <w:rPr>
          <w:sz w:val="22"/>
          <w:szCs w:val="22"/>
        </w:rPr>
      </w:pPr>
    </w:p>
    <w:p w:rsidR="00D2323C" w:rsidRDefault="00D2323C" w:rsidP="00875557">
      <w:pPr>
        <w:jc w:val="both"/>
        <w:rPr>
          <w:sz w:val="22"/>
          <w:szCs w:val="22"/>
        </w:rPr>
      </w:pPr>
    </w:p>
    <w:p w:rsidR="00D2323C" w:rsidRDefault="00D2323C" w:rsidP="00875557">
      <w:pPr>
        <w:jc w:val="both"/>
        <w:rPr>
          <w:sz w:val="22"/>
          <w:szCs w:val="22"/>
        </w:rPr>
      </w:pPr>
    </w:p>
    <w:p w:rsidR="00D2323C" w:rsidRPr="00F5605C" w:rsidRDefault="00D2323C" w:rsidP="00875557">
      <w:pPr>
        <w:jc w:val="both"/>
        <w:rPr>
          <w:sz w:val="22"/>
          <w:szCs w:val="22"/>
        </w:rPr>
      </w:pPr>
    </w:p>
    <w:p w:rsidR="007E1377" w:rsidRPr="00D078D2" w:rsidRDefault="00D2323C" w:rsidP="00F35E93">
      <w:pPr>
        <w:spacing w:line="276" w:lineRule="auto"/>
        <w:jc w:val="both"/>
      </w:pPr>
      <w:r w:rsidRPr="00D078D2">
        <w:t>Příloh</w:t>
      </w:r>
      <w:r w:rsidR="00596A91" w:rsidRPr="00D078D2">
        <w:t>a</w:t>
      </w:r>
      <w:r w:rsidRPr="00D078D2">
        <w:t xml:space="preserve">: </w:t>
      </w:r>
      <w:r w:rsidRPr="00D078D2">
        <w:br/>
      </w:r>
      <w:r w:rsidR="00596A91" w:rsidRPr="00D078D2">
        <w:t xml:space="preserve">Metodika koordinovaného přístupu k sociálně vyloučeným lokalitám (verze </w:t>
      </w:r>
      <w:r w:rsidR="00800650" w:rsidRPr="00D078D2">
        <w:t>4</w:t>
      </w:r>
      <w:r w:rsidR="00596A91" w:rsidRPr="00D078D2">
        <w:t xml:space="preserve">.0 s platností </w:t>
      </w:r>
      <w:r w:rsidR="00596A91" w:rsidRPr="00D078D2">
        <w:rPr>
          <w:highlight w:val="yellow"/>
        </w:rPr>
        <w:t>od</w:t>
      </w:r>
      <w:r w:rsidR="008F002E" w:rsidRPr="00D078D2">
        <w:rPr>
          <w:highlight w:val="yellow"/>
        </w:rPr>
        <w:t xml:space="preserve"> 1.</w:t>
      </w:r>
      <w:r w:rsidR="00D078D2">
        <w:rPr>
          <w:highlight w:val="yellow"/>
        </w:rPr>
        <w:t xml:space="preserve"> </w:t>
      </w:r>
      <w:r w:rsidR="008F002E" w:rsidRPr="00D078D2">
        <w:rPr>
          <w:highlight w:val="yellow"/>
        </w:rPr>
        <w:t>11</w:t>
      </w:r>
      <w:r w:rsidR="00596A91" w:rsidRPr="00D078D2">
        <w:rPr>
          <w:highlight w:val="yellow"/>
        </w:rPr>
        <w:t>. 201</w:t>
      </w:r>
      <w:r w:rsidR="005A467D" w:rsidRPr="00D078D2">
        <w:rPr>
          <w:highlight w:val="yellow"/>
        </w:rPr>
        <w:t>6</w:t>
      </w:r>
      <w:r w:rsidR="00596A91" w:rsidRPr="00D078D2">
        <w:t>)</w:t>
      </w:r>
      <w:r w:rsidR="000F5B8A" w:rsidRPr="00D078D2">
        <w:t xml:space="preserve"> včetně </w:t>
      </w:r>
      <w:r w:rsidR="008F002E" w:rsidRPr="00D078D2">
        <w:t>osmnácti</w:t>
      </w:r>
      <w:r w:rsidR="000F5B8A" w:rsidRPr="00D078D2">
        <w:t xml:space="preserve"> příloh. </w:t>
      </w:r>
      <w:r w:rsidR="00596A91" w:rsidRPr="00D078D2">
        <w:t xml:space="preserve"> </w:t>
      </w: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Default="000F5B8A" w:rsidP="00875557">
      <w:pPr>
        <w:jc w:val="both"/>
        <w:rPr>
          <w:sz w:val="22"/>
          <w:szCs w:val="22"/>
        </w:rPr>
      </w:pPr>
    </w:p>
    <w:p w:rsidR="000F5B8A" w:rsidRPr="000F5B8A" w:rsidRDefault="000F5B8A" w:rsidP="00875557">
      <w:pPr>
        <w:jc w:val="both"/>
        <w:rPr>
          <w:i/>
          <w:sz w:val="20"/>
          <w:szCs w:val="20"/>
        </w:rPr>
      </w:pPr>
      <w:r w:rsidRPr="000F5B8A">
        <w:rPr>
          <w:i/>
          <w:sz w:val="20"/>
          <w:szCs w:val="20"/>
        </w:rPr>
        <w:t>Agentura pro sociální začleňování, Praha</w:t>
      </w:r>
    </w:p>
    <w:sectPr w:rsidR="000F5B8A" w:rsidRPr="000F5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B24" w:rsidRDefault="00B83B24">
      <w:r>
        <w:separator/>
      </w:r>
    </w:p>
  </w:endnote>
  <w:endnote w:type="continuationSeparator" w:id="0">
    <w:p w:rsidR="00B83B24" w:rsidRDefault="00B8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B24" w:rsidRDefault="00B83B24">
      <w:r>
        <w:separator/>
      </w:r>
    </w:p>
  </w:footnote>
  <w:footnote w:type="continuationSeparator" w:id="0">
    <w:p w:rsidR="00B83B24" w:rsidRDefault="00B83B24">
      <w:r>
        <w:continuationSeparator/>
      </w:r>
    </w:p>
  </w:footnote>
  <w:footnote w:id="1">
    <w:p w:rsidR="007E1377" w:rsidRDefault="007E1377">
      <w:pPr>
        <w:pStyle w:val="Textpoznpodarou"/>
      </w:pPr>
      <w:r>
        <w:rPr>
          <w:rStyle w:val="Znakapoznpodarou"/>
        </w:rPr>
        <w:footnoteRef/>
      </w:r>
      <w:r>
        <w:t xml:space="preserve"> Odkaz na konkrétní studii bude uveden v přihlášce.</w:t>
      </w:r>
    </w:p>
  </w:footnote>
  <w:footnote w:id="2">
    <w:p w:rsidR="00C1042C" w:rsidRDefault="00C1042C">
      <w:pPr>
        <w:pStyle w:val="Textpoznpodarou"/>
      </w:pPr>
      <w:r>
        <w:rPr>
          <w:rStyle w:val="Znakapoznpodarou"/>
        </w:rPr>
        <w:footnoteRef/>
      </w:r>
      <w:r>
        <w:t xml:space="preserve"> V celém textu je pod pojmem „obec“ myšlen i „svazek obcí“.</w:t>
      </w:r>
    </w:p>
  </w:footnote>
  <w:footnote w:id="3">
    <w:p w:rsidR="0067679D" w:rsidRDefault="006767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C092B">
        <w:t>Přihláška musí být před podáním konzultována s příslušným  krajským koordinátorem pro romské záležitosti.</w:t>
      </w:r>
      <w:r>
        <w:t xml:space="preserve">  </w:t>
      </w:r>
    </w:p>
  </w:footnote>
  <w:footnote w:id="4">
    <w:p w:rsidR="00F2070F" w:rsidRDefault="00F2070F" w:rsidP="00F2070F">
      <w:pPr>
        <w:pStyle w:val="Textpoznpodarou"/>
      </w:pPr>
      <w:r>
        <w:rPr>
          <w:rStyle w:val="Znakapoznpodarou"/>
        </w:rPr>
        <w:footnoteRef/>
      </w:r>
      <w:r>
        <w:t xml:space="preserve"> Na adresu </w:t>
      </w:r>
      <w:hyperlink r:id="rId1" w:history="1">
        <w:r w:rsidRPr="00442FEF">
          <w:rPr>
            <w:rStyle w:val="Hypertextovodkaz"/>
          </w:rPr>
          <w:t>soukupova.radka@vlada.cz</w:t>
        </w:r>
      </w:hyperlink>
    </w:p>
    <w:p w:rsidR="00F2070F" w:rsidRDefault="00F2070F" w:rsidP="00F2070F">
      <w:pPr>
        <w:pStyle w:val="Textpoznpodarou"/>
      </w:pPr>
    </w:p>
  </w:footnote>
  <w:footnote w:id="5">
    <w:p w:rsidR="00F2070F" w:rsidRPr="00875557" w:rsidRDefault="00F2070F" w:rsidP="00F2070F">
      <w:pPr>
        <w:pStyle w:val="Textpoznpodarou"/>
        <w:jc w:val="both"/>
      </w:pPr>
      <w:r w:rsidRPr="00875557">
        <w:rPr>
          <w:rStyle w:val="Znakapoznpodarou"/>
        </w:rPr>
        <w:footnoteRef/>
      </w:r>
      <w:r w:rsidRPr="00875557">
        <w:t xml:space="preserve"> Požadavek na přijímání pouze motivovaných, prointegračně naladěných obcí vychází z dlouholeté zkušenosti Agentury stejně jako z nezpochybnitelné premisy, že spolupráce s Agenturou je vždy dobrovolná a není-li obec k začleňující politice a ke spolupráci motivována, je efekt intervence Agentury minimální, neboť Agentura nedisponuje žádnými „exekutivními“ pravomocemi a nemůže ke spolupráci nikoho donutit. </w:t>
      </w:r>
    </w:p>
  </w:footnote>
  <w:footnote w:id="6">
    <w:p w:rsidR="00F2070F" w:rsidRPr="001330FF" w:rsidRDefault="00F2070F" w:rsidP="00F2070F">
      <w:pPr>
        <w:pStyle w:val="Textpoznpodarou"/>
        <w:jc w:val="both"/>
        <w:rPr>
          <w:rFonts w:asciiTheme="minorHAnsi" w:hAnsiTheme="minorHAnsi"/>
        </w:rPr>
      </w:pPr>
      <w:r w:rsidRPr="00875557">
        <w:rPr>
          <w:rStyle w:val="Znakapoznpodarou"/>
        </w:rPr>
        <w:footnoteRef/>
      </w:r>
      <w:r w:rsidRPr="00875557">
        <w:t xml:space="preserve"> Agentura zajistí v</w:t>
      </w:r>
      <w:r w:rsidR="00706A70">
        <w:t xml:space="preserve"> </w:t>
      </w:r>
      <w:r w:rsidRPr="00875557">
        <w:t xml:space="preserve">obci, jež se uchází o spolupráci, </w:t>
      </w:r>
      <w:r>
        <w:t>zpracování mikroanalýzy</w:t>
      </w:r>
      <w:r w:rsidRPr="00875557">
        <w:t xml:space="preserve"> zaměřen</w:t>
      </w:r>
      <w:r>
        <w:t>é</w:t>
      </w:r>
      <w:r w:rsidRPr="00875557">
        <w:t xml:space="preserve"> na zhodnocení situace v sociálně vyloučených lokalitách a jejich okolí, zjištění kapacity a potenciálu místních organizací a na ověření motivace města/obce ke spolupráci. Výsledný materiál umožní porovnání přihlášky obce se zmapováním reálné situace a bude podkladem pro hodnocení v obou fázích</w:t>
      </w:r>
      <w:r w:rsidRPr="001330FF">
        <w:rPr>
          <w:rFonts w:asciiTheme="minorHAnsi" w:hAnsiTheme="minorHAnsi"/>
        </w:rPr>
        <w:t>.</w:t>
      </w:r>
    </w:p>
  </w:footnote>
  <w:footnote w:id="7">
    <w:p w:rsidR="007044C2" w:rsidRDefault="007044C2" w:rsidP="007044C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E0F4A">
        <w:t xml:space="preserve">Stanovisko krajského </w:t>
      </w:r>
      <w:r w:rsidRPr="008F002E">
        <w:t>koordinátora pro romské záležitosti</w:t>
      </w:r>
      <w:r w:rsidRPr="00CE0F4A">
        <w:t xml:space="preserve"> nepatří mezi povinnou součást přihlášky, neboť je vyžadováno Kanceláří Rady vlády pro záležitosti romské menšiny až k přihlášce, která prošla formálním hodnocením.   </w:t>
      </w:r>
    </w:p>
  </w:footnote>
  <w:footnote w:id="8">
    <w:p w:rsidR="005A467D" w:rsidRDefault="005A467D">
      <w:pPr>
        <w:pStyle w:val="Textpoznpodarou"/>
      </w:pPr>
      <w:r>
        <w:rPr>
          <w:rStyle w:val="Znakapoznpodarou"/>
        </w:rPr>
        <w:footnoteRef/>
      </w:r>
      <w:r>
        <w:t xml:space="preserve"> Na adresu „</w:t>
      </w:r>
      <w:r w:rsidR="00F2070F">
        <w:t>soukupova</w:t>
      </w:r>
      <w:r>
        <w:t>.</w:t>
      </w:r>
      <w:r w:rsidR="00F2070F">
        <w:t>radka</w:t>
      </w:r>
      <w:r>
        <w:t>@vlada.cz“.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1A3B"/>
    <w:multiLevelType w:val="hybridMultilevel"/>
    <w:tmpl w:val="F67A6F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539C"/>
    <w:multiLevelType w:val="hybridMultilevel"/>
    <w:tmpl w:val="74AE937E"/>
    <w:lvl w:ilvl="0" w:tplc="37D4234C">
      <w:start w:val="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1D6D78"/>
    <w:multiLevelType w:val="hybridMultilevel"/>
    <w:tmpl w:val="D0C6F982"/>
    <w:lvl w:ilvl="0" w:tplc="63D686DA">
      <w:start w:val="2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796473C"/>
    <w:multiLevelType w:val="hybridMultilevel"/>
    <w:tmpl w:val="BAC6CF94"/>
    <w:lvl w:ilvl="0" w:tplc="F02EDE7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DC907B0"/>
    <w:multiLevelType w:val="multilevel"/>
    <w:tmpl w:val="164820FE"/>
    <w:lvl w:ilvl="0">
      <w:start w:val="3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5">
    <w:nsid w:val="0EBF7963"/>
    <w:multiLevelType w:val="hybridMultilevel"/>
    <w:tmpl w:val="C4602B26"/>
    <w:lvl w:ilvl="0" w:tplc="660A1D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B41DE"/>
    <w:multiLevelType w:val="hybridMultilevel"/>
    <w:tmpl w:val="EE42F0DC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55D3B65"/>
    <w:multiLevelType w:val="hybridMultilevel"/>
    <w:tmpl w:val="E482F46E"/>
    <w:lvl w:ilvl="0" w:tplc="5B2C0D5C">
      <w:start w:val="4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1BFE11A9"/>
    <w:multiLevelType w:val="hybridMultilevel"/>
    <w:tmpl w:val="52CE2670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CC45C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B4C6F"/>
    <w:multiLevelType w:val="hybridMultilevel"/>
    <w:tmpl w:val="9386E7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326E6"/>
    <w:multiLevelType w:val="multilevel"/>
    <w:tmpl w:val="0A084FDA"/>
    <w:lvl w:ilvl="0">
      <w:start w:val="5"/>
      <w:numFmt w:val="decimal"/>
      <w:lvlText w:val="%1.0"/>
      <w:lvlJc w:val="left"/>
      <w:pPr>
        <w:ind w:left="195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65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74" w:hanging="1800"/>
      </w:pPr>
      <w:rPr>
        <w:rFonts w:hint="default"/>
      </w:rPr>
    </w:lvl>
  </w:abstractNum>
  <w:abstractNum w:abstractNumId="11">
    <w:nsid w:val="20ED589F"/>
    <w:multiLevelType w:val="hybridMultilevel"/>
    <w:tmpl w:val="3FB205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8F3A19"/>
    <w:multiLevelType w:val="hybridMultilevel"/>
    <w:tmpl w:val="20C80156"/>
    <w:lvl w:ilvl="0" w:tplc="567EB22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8BD2432"/>
    <w:multiLevelType w:val="hybridMultilevel"/>
    <w:tmpl w:val="AFD0479E"/>
    <w:lvl w:ilvl="0" w:tplc="D6841890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>
    <w:nsid w:val="2D7C269A"/>
    <w:multiLevelType w:val="hybridMultilevel"/>
    <w:tmpl w:val="4CCA5F08"/>
    <w:lvl w:ilvl="0" w:tplc="040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2DD039C9"/>
    <w:multiLevelType w:val="hybridMultilevel"/>
    <w:tmpl w:val="DCE02384"/>
    <w:lvl w:ilvl="0" w:tplc="903E37A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2CD2CBA"/>
    <w:multiLevelType w:val="hybridMultilevel"/>
    <w:tmpl w:val="6D8AA0AA"/>
    <w:lvl w:ilvl="0" w:tplc="AC6A052A">
      <w:start w:val="3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35B6EEE"/>
    <w:multiLevelType w:val="hybridMultilevel"/>
    <w:tmpl w:val="F720078E"/>
    <w:lvl w:ilvl="0" w:tplc="58CE723C">
      <w:start w:val="5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>
    <w:nsid w:val="3DD37B5B"/>
    <w:multiLevelType w:val="multilevel"/>
    <w:tmpl w:val="38E4DD7E"/>
    <w:lvl w:ilvl="0">
      <w:start w:val="2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19">
    <w:nsid w:val="41BD3133"/>
    <w:multiLevelType w:val="multilevel"/>
    <w:tmpl w:val="553660F8"/>
    <w:lvl w:ilvl="0">
      <w:start w:val="5"/>
      <w:numFmt w:val="decimal"/>
      <w:lvlText w:val="%1.0"/>
      <w:lvlJc w:val="left"/>
      <w:pPr>
        <w:ind w:left="172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43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7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9" w:hanging="1440"/>
      </w:pPr>
      <w:rPr>
        <w:rFonts w:hint="default"/>
      </w:rPr>
    </w:lvl>
  </w:abstractNum>
  <w:abstractNum w:abstractNumId="20">
    <w:nsid w:val="44302E2E"/>
    <w:multiLevelType w:val="multilevel"/>
    <w:tmpl w:val="A97C7368"/>
    <w:lvl w:ilvl="0">
      <w:start w:val="5"/>
      <w:numFmt w:val="decimal"/>
      <w:lvlText w:val="%1.0"/>
      <w:lvlJc w:val="left"/>
      <w:pPr>
        <w:ind w:left="1674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38" w:hanging="1440"/>
      </w:pPr>
      <w:rPr>
        <w:rFonts w:hint="default"/>
      </w:rPr>
    </w:lvl>
  </w:abstractNum>
  <w:abstractNum w:abstractNumId="21">
    <w:nsid w:val="592B201B"/>
    <w:multiLevelType w:val="multilevel"/>
    <w:tmpl w:val="AB28BC88"/>
    <w:lvl w:ilvl="0">
      <w:start w:val="25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22">
    <w:nsid w:val="5E07087A"/>
    <w:multiLevelType w:val="hybridMultilevel"/>
    <w:tmpl w:val="A91AED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FE41CD"/>
    <w:multiLevelType w:val="hybridMultilevel"/>
    <w:tmpl w:val="3F46B1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E2368E"/>
    <w:multiLevelType w:val="hybridMultilevel"/>
    <w:tmpl w:val="472CBD20"/>
    <w:lvl w:ilvl="0" w:tplc="040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63602D19"/>
    <w:multiLevelType w:val="hybridMultilevel"/>
    <w:tmpl w:val="B4DA7B9A"/>
    <w:lvl w:ilvl="0" w:tplc="19BA61AE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85237F"/>
    <w:multiLevelType w:val="multilevel"/>
    <w:tmpl w:val="EBEECDD4"/>
    <w:lvl w:ilvl="0">
      <w:start w:val="5"/>
      <w:numFmt w:val="decimal"/>
      <w:lvlText w:val="%1.0"/>
      <w:lvlJc w:val="left"/>
      <w:pPr>
        <w:ind w:left="226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97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29" w:hanging="1440"/>
      </w:pPr>
      <w:rPr>
        <w:rFonts w:hint="default"/>
      </w:rPr>
    </w:lvl>
  </w:abstractNum>
  <w:abstractNum w:abstractNumId="27">
    <w:nsid w:val="6E894176"/>
    <w:multiLevelType w:val="multilevel"/>
    <w:tmpl w:val="0CCC2956"/>
    <w:lvl w:ilvl="0">
      <w:start w:val="5"/>
      <w:numFmt w:val="decimal"/>
      <w:lvlText w:val="%1.0"/>
      <w:lvlJc w:val="left"/>
      <w:pPr>
        <w:ind w:left="280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51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9" w:hanging="1440"/>
      </w:pPr>
      <w:rPr>
        <w:rFonts w:hint="default"/>
      </w:rPr>
    </w:lvl>
  </w:abstractNum>
  <w:abstractNum w:abstractNumId="28">
    <w:nsid w:val="6EA92247"/>
    <w:multiLevelType w:val="multilevel"/>
    <w:tmpl w:val="5A42F5F4"/>
    <w:lvl w:ilvl="0">
      <w:start w:val="50"/>
      <w:numFmt w:val="decimal"/>
      <w:lvlText w:val="%1.0"/>
      <w:lvlJc w:val="left"/>
      <w:pPr>
        <w:ind w:left="1725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43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29">
    <w:nsid w:val="77CC30B9"/>
    <w:multiLevelType w:val="hybridMultilevel"/>
    <w:tmpl w:val="E8DE387A"/>
    <w:lvl w:ilvl="0" w:tplc="E47AAF9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7E97D03"/>
    <w:multiLevelType w:val="hybridMultilevel"/>
    <w:tmpl w:val="68D06C4E"/>
    <w:lvl w:ilvl="0" w:tplc="43AEC4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96746F"/>
    <w:multiLevelType w:val="hybridMultilevel"/>
    <w:tmpl w:val="426CB5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9A0AED"/>
    <w:multiLevelType w:val="hybridMultilevel"/>
    <w:tmpl w:val="DCE01D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CCE5168"/>
    <w:multiLevelType w:val="multilevel"/>
    <w:tmpl w:val="8D9AF45C"/>
    <w:lvl w:ilvl="0">
      <w:start w:val="1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34">
    <w:nsid w:val="7F0E060A"/>
    <w:multiLevelType w:val="multilevel"/>
    <w:tmpl w:val="D4767534"/>
    <w:lvl w:ilvl="0">
      <w:start w:val="5"/>
      <w:numFmt w:val="decimal"/>
      <w:lvlText w:val="%1.0"/>
      <w:lvlJc w:val="left"/>
      <w:pPr>
        <w:ind w:left="1674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38" w:hanging="1440"/>
      </w:pPr>
      <w:rPr>
        <w:rFonts w:hint="default"/>
      </w:rPr>
    </w:lvl>
  </w:abstractNum>
  <w:num w:numId="1">
    <w:abstractNumId w:val="31"/>
  </w:num>
  <w:num w:numId="2">
    <w:abstractNumId w:val="22"/>
  </w:num>
  <w:num w:numId="3">
    <w:abstractNumId w:val="11"/>
  </w:num>
  <w:num w:numId="4">
    <w:abstractNumId w:val="6"/>
  </w:num>
  <w:num w:numId="5">
    <w:abstractNumId w:val="29"/>
  </w:num>
  <w:num w:numId="6">
    <w:abstractNumId w:val="23"/>
  </w:num>
  <w:num w:numId="7">
    <w:abstractNumId w:val="30"/>
  </w:num>
  <w:num w:numId="8">
    <w:abstractNumId w:val="25"/>
  </w:num>
  <w:num w:numId="9">
    <w:abstractNumId w:val="8"/>
  </w:num>
  <w:num w:numId="10">
    <w:abstractNumId w:val="1"/>
  </w:num>
  <w:num w:numId="11">
    <w:abstractNumId w:val="17"/>
  </w:num>
  <w:num w:numId="12">
    <w:abstractNumId w:val="9"/>
  </w:num>
  <w:num w:numId="13">
    <w:abstractNumId w:val="10"/>
  </w:num>
  <w:num w:numId="14">
    <w:abstractNumId w:val="0"/>
  </w:num>
  <w:num w:numId="15">
    <w:abstractNumId w:val="16"/>
  </w:num>
  <w:num w:numId="16">
    <w:abstractNumId w:val="4"/>
  </w:num>
  <w:num w:numId="17">
    <w:abstractNumId w:val="21"/>
  </w:num>
  <w:num w:numId="18">
    <w:abstractNumId w:val="18"/>
  </w:num>
  <w:num w:numId="19">
    <w:abstractNumId w:val="33"/>
  </w:num>
  <w:num w:numId="20">
    <w:abstractNumId w:val="28"/>
  </w:num>
  <w:num w:numId="21">
    <w:abstractNumId w:val="19"/>
  </w:num>
  <w:num w:numId="22">
    <w:abstractNumId w:val="26"/>
  </w:num>
  <w:num w:numId="23">
    <w:abstractNumId w:val="27"/>
  </w:num>
  <w:num w:numId="24">
    <w:abstractNumId w:val="20"/>
  </w:num>
  <w:num w:numId="25">
    <w:abstractNumId w:val="34"/>
  </w:num>
  <w:num w:numId="26">
    <w:abstractNumId w:val="7"/>
  </w:num>
  <w:num w:numId="27">
    <w:abstractNumId w:val="5"/>
  </w:num>
  <w:num w:numId="28">
    <w:abstractNumId w:val="13"/>
  </w:num>
  <w:num w:numId="29">
    <w:abstractNumId w:val="12"/>
  </w:num>
  <w:num w:numId="30">
    <w:abstractNumId w:val="15"/>
  </w:num>
  <w:num w:numId="31">
    <w:abstractNumId w:val="2"/>
  </w:num>
  <w:num w:numId="32">
    <w:abstractNumId w:val="14"/>
  </w:num>
  <w:num w:numId="33">
    <w:abstractNumId w:val="24"/>
  </w:num>
  <w:num w:numId="34">
    <w:abstractNumId w:val="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83"/>
    <w:rsid w:val="00004495"/>
    <w:rsid w:val="0001019C"/>
    <w:rsid w:val="0001585C"/>
    <w:rsid w:val="00021487"/>
    <w:rsid w:val="000254F9"/>
    <w:rsid w:val="00025EBA"/>
    <w:rsid w:val="000476C2"/>
    <w:rsid w:val="00050698"/>
    <w:rsid w:val="00055D3D"/>
    <w:rsid w:val="00073B56"/>
    <w:rsid w:val="0008263D"/>
    <w:rsid w:val="0008471C"/>
    <w:rsid w:val="00087463"/>
    <w:rsid w:val="000901C8"/>
    <w:rsid w:val="000A354C"/>
    <w:rsid w:val="000B22F0"/>
    <w:rsid w:val="000B38BC"/>
    <w:rsid w:val="000B771D"/>
    <w:rsid w:val="000F5B8A"/>
    <w:rsid w:val="000F7E80"/>
    <w:rsid w:val="00100DC0"/>
    <w:rsid w:val="00112143"/>
    <w:rsid w:val="001330FF"/>
    <w:rsid w:val="0014088F"/>
    <w:rsid w:val="0014304D"/>
    <w:rsid w:val="001552E3"/>
    <w:rsid w:val="00165C5E"/>
    <w:rsid w:val="00172640"/>
    <w:rsid w:val="00193CC1"/>
    <w:rsid w:val="001C09F0"/>
    <w:rsid w:val="001E7A25"/>
    <w:rsid w:val="001F2809"/>
    <w:rsid w:val="002131A9"/>
    <w:rsid w:val="002176AA"/>
    <w:rsid w:val="00227671"/>
    <w:rsid w:val="002305A1"/>
    <w:rsid w:val="0023726C"/>
    <w:rsid w:val="00237986"/>
    <w:rsid w:val="00262306"/>
    <w:rsid w:val="00270A16"/>
    <w:rsid w:val="00275585"/>
    <w:rsid w:val="00283B26"/>
    <w:rsid w:val="0028592E"/>
    <w:rsid w:val="0029217E"/>
    <w:rsid w:val="002A0681"/>
    <w:rsid w:val="002B64E9"/>
    <w:rsid w:val="002C4879"/>
    <w:rsid w:val="002C55D8"/>
    <w:rsid w:val="002D19E2"/>
    <w:rsid w:val="002F665C"/>
    <w:rsid w:val="003130F9"/>
    <w:rsid w:val="00315508"/>
    <w:rsid w:val="0031618F"/>
    <w:rsid w:val="00324BDC"/>
    <w:rsid w:val="00332174"/>
    <w:rsid w:val="00346740"/>
    <w:rsid w:val="00365A73"/>
    <w:rsid w:val="003B529A"/>
    <w:rsid w:val="003C5FB9"/>
    <w:rsid w:val="003F22B8"/>
    <w:rsid w:val="00400371"/>
    <w:rsid w:val="00410E87"/>
    <w:rsid w:val="004227C3"/>
    <w:rsid w:val="00432DDE"/>
    <w:rsid w:val="004410B6"/>
    <w:rsid w:val="004507B5"/>
    <w:rsid w:val="00450BF5"/>
    <w:rsid w:val="00462305"/>
    <w:rsid w:val="004674B9"/>
    <w:rsid w:val="00472639"/>
    <w:rsid w:val="00492724"/>
    <w:rsid w:val="004B62D0"/>
    <w:rsid w:val="004E4C0B"/>
    <w:rsid w:val="00522957"/>
    <w:rsid w:val="00540FE3"/>
    <w:rsid w:val="0055449D"/>
    <w:rsid w:val="00572573"/>
    <w:rsid w:val="005800F4"/>
    <w:rsid w:val="00596A91"/>
    <w:rsid w:val="005A467D"/>
    <w:rsid w:val="005B3C1D"/>
    <w:rsid w:val="005B61B2"/>
    <w:rsid w:val="005C1746"/>
    <w:rsid w:val="005C17EE"/>
    <w:rsid w:val="005D28F1"/>
    <w:rsid w:val="006058BE"/>
    <w:rsid w:val="00610221"/>
    <w:rsid w:val="006124DB"/>
    <w:rsid w:val="00622735"/>
    <w:rsid w:val="006242BE"/>
    <w:rsid w:val="00630F45"/>
    <w:rsid w:val="006313E6"/>
    <w:rsid w:val="006458FE"/>
    <w:rsid w:val="006619D7"/>
    <w:rsid w:val="00661EBB"/>
    <w:rsid w:val="00676382"/>
    <w:rsid w:val="0067679D"/>
    <w:rsid w:val="00677216"/>
    <w:rsid w:val="00695462"/>
    <w:rsid w:val="006C0C07"/>
    <w:rsid w:val="006C39DF"/>
    <w:rsid w:val="006D00AC"/>
    <w:rsid w:val="006D06C0"/>
    <w:rsid w:val="006D1A93"/>
    <w:rsid w:val="006D3496"/>
    <w:rsid w:val="006E5AA8"/>
    <w:rsid w:val="007044C2"/>
    <w:rsid w:val="00706A70"/>
    <w:rsid w:val="00710509"/>
    <w:rsid w:val="00715345"/>
    <w:rsid w:val="00716FD3"/>
    <w:rsid w:val="00721DCA"/>
    <w:rsid w:val="007270F6"/>
    <w:rsid w:val="00730062"/>
    <w:rsid w:val="00737975"/>
    <w:rsid w:val="00785562"/>
    <w:rsid w:val="00785BCE"/>
    <w:rsid w:val="007A0E70"/>
    <w:rsid w:val="007A2AD1"/>
    <w:rsid w:val="007A6689"/>
    <w:rsid w:val="007B44E7"/>
    <w:rsid w:val="007D12E2"/>
    <w:rsid w:val="007E1377"/>
    <w:rsid w:val="007E539F"/>
    <w:rsid w:val="007F1428"/>
    <w:rsid w:val="007F23FD"/>
    <w:rsid w:val="007F2A15"/>
    <w:rsid w:val="00800650"/>
    <w:rsid w:val="00822067"/>
    <w:rsid w:val="00824AC7"/>
    <w:rsid w:val="0083231C"/>
    <w:rsid w:val="00850EB3"/>
    <w:rsid w:val="00866F98"/>
    <w:rsid w:val="008674A1"/>
    <w:rsid w:val="00875557"/>
    <w:rsid w:val="00892F94"/>
    <w:rsid w:val="0089735B"/>
    <w:rsid w:val="00897B40"/>
    <w:rsid w:val="008A768F"/>
    <w:rsid w:val="008B5CDF"/>
    <w:rsid w:val="008B5F79"/>
    <w:rsid w:val="008C092B"/>
    <w:rsid w:val="008C49CF"/>
    <w:rsid w:val="008E0266"/>
    <w:rsid w:val="008E1375"/>
    <w:rsid w:val="008E6A01"/>
    <w:rsid w:val="008F002E"/>
    <w:rsid w:val="008F0355"/>
    <w:rsid w:val="00914514"/>
    <w:rsid w:val="009146A6"/>
    <w:rsid w:val="00915404"/>
    <w:rsid w:val="00924B8B"/>
    <w:rsid w:val="009405C8"/>
    <w:rsid w:val="00952C83"/>
    <w:rsid w:val="0096284C"/>
    <w:rsid w:val="00987998"/>
    <w:rsid w:val="009A1028"/>
    <w:rsid w:val="009A3805"/>
    <w:rsid w:val="009A422A"/>
    <w:rsid w:val="009A4734"/>
    <w:rsid w:val="009C0F81"/>
    <w:rsid w:val="009C3852"/>
    <w:rsid w:val="009D1C88"/>
    <w:rsid w:val="009D743B"/>
    <w:rsid w:val="00A11D65"/>
    <w:rsid w:val="00A1481A"/>
    <w:rsid w:val="00A15179"/>
    <w:rsid w:val="00A20B03"/>
    <w:rsid w:val="00A76D9C"/>
    <w:rsid w:val="00A87A4F"/>
    <w:rsid w:val="00AB3BBF"/>
    <w:rsid w:val="00AD193F"/>
    <w:rsid w:val="00AD1AEE"/>
    <w:rsid w:val="00AD7D0D"/>
    <w:rsid w:val="00AE1253"/>
    <w:rsid w:val="00AE5944"/>
    <w:rsid w:val="00B35099"/>
    <w:rsid w:val="00B40CD5"/>
    <w:rsid w:val="00B465F5"/>
    <w:rsid w:val="00B47783"/>
    <w:rsid w:val="00B5357F"/>
    <w:rsid w:val="00B76BB2"/>
    <w:rsid w:val="00B8225C"/>
    <w:rsid w:val="00B83B24"/>
    <w:rsid w:val="00B875F8"/>
    <w:rsid w:val="00B9202F"/>
    <w:rsid w:val="00BA1876"/>
    <w:rsid w:val="00BA5C4A"/>
    <w:rsid w:val="00BA760A"/>
    <w:rsid w:val="00BB632D"/>
    <w:rsid w:val="00BC5796"/>
    <w:rsid w:val="00BC6510"/>
    <w:rsid w:val="00BC6F49"/>
    <w:rsid w:val="00BE105B"/>
    <w:rsid w:val="00BE74E6"/>
    <w:rsid w:val="00BF298D"/>
    <w:rsid w:val="00C1042C"/>
    <w:rsid w:val="00C17515"/>
    <w:rsid w:val="00C23B0A"/>
    <w:rsid w:val="00C404B4"/>
    <w:rsid w:val="00C474F8"/>
    <w:rsid w:val="00C64838"/>
    <w:rsid w:val="00C675CB"/>
    <w:rsid w:val="00C67D20"/>
    <w:rsid w:val="00C7347A"/>
    <w:rsid w:val="00C75D8C"/>
    <w:rsid w:val="00C81075"/>
    <w:rsid w:val="00CA69EE"/>
    <w:rsid w:val="00CC5CE5"/>
    <w:rsid w:val="00CD05A7"/>
    <w:rsid w:val="00CE5F59"/>
    <w:rsid w:val="00CF4793"/>
    <w:rsid w:val="00D06A03"/>
    <w:rsid w:val="00D078D2"/>
    <w:rsid w:val="00D21083"/>
    <w:rsid w:val="00D22546"/>
    <w:rsid w:val="00D2323C"/>
    <w:rsid w:val="00D2360E"/>
    <w:rsid w:val="00D34194"/>
    <w:rsid w:val="00D571FB"/>
    <w:rsid w:val="00D57AF5"/>
    <w:rsid w:val="00D70078"/>
    <w:rsid w:val="00D71926"/>
    <w:rsid w:val="00D746BA"/>
    <w:rsid w:val="00D76228"/>
    <w:rsid w:val="00DA14DF"/>
    <w:rsid w:val="00DA54C1"/>
    <w:rsid w:val="00DC07AA"/>
    <w:rsid w:val="00DC3FB1"/>
    <w:rsid w:val="00DC4D2C"/>
    <w:rsid w:val="00E002B3"/>
    <w:rsid w:val="00E00808"/>
    <w:rsid w:val="00E033A0"/>
    <w:rsid w:val="00E15227"/>
    <w:rsid w:val="00E20BD8"/>
    <w:rsid w:val="00E21B8C"/>
    <w:rsid w:val="00E37D40"/>
    <w:rsid w:val="00E504DC"/>
    <w:rsid w:val="00E611BB"/>
    <w:rsid w:val="00E61FA8"/>
    <w:rsid w:val="00E67D80"/>
    <w:rsid w:val="00E7451F"/>
    <w:rsid w:val="00E81266"/>
    <w:rsid w:val="00EA1335"/>
    <w:rsid w:val="00EA4C69"/>
    <w:rsid w:val="00EB3004"/>
    <w:rsid w:val="00EB3D41"/>
    <w:rsid w:val="00EC037D"/>
    <w:rsid w:val="00EC06C1"/>
    <w:rsid w:val="00ED2BE8"/>
    <w:rsid w:val="00EE32C0"/>
    <w:rsid w:val="00EF4476"/>
    <w:rsid w:val="00F02929"/>
    <w:rsid w:val="00F0527D"/>
    <w:rsid w:val="00F13781"/>
    <w:rsid w:val="00F2070F"/>
    <w:rsid w:val="00F35E93"/>
    <w:rsid w:val="00F407F5"/>
    <w:rsid w:val="00F512C8"/>
    <w:rsid w:val="00F5605C"/>
    <w:rsid w:val="00F71820"/>
    <w:rsid w:val="00F774A0"/>
    <w:rsid w:val="00F7781F"/>
    <w:rsid w:val="00F94C6D"/>
    <w:rsid w:val="00F95C3E"/>
    <w:rsid w:val="00FB42C9"/>
    <w:rsid w:val="00FE042B"/>
    <w:rsid w:val="00FE114B"/>
    <w:rsid w:val="00FE243B"/>
    <w:rsid w:val="00FE3E1C"/>
    <w:rsid w:val="00FE764E"/>
    <w:rsid w:val="00FF5AA7"/>
    <w:rsid w:val="00FF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492724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0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aliases w:val="Odstavec_muj,List Paragraph"/>
    <w:basedOn w:val="Normln"/>
    <w:link w:val="OdstavecseseznamemChar"/>
    <w:uiPriority w:val="34"/>
    <w:qFormat/>
    <w:rsid w:val="00BA760A"/>
    <w:pPr>
      <w:ind w:left="720"/>
      <w:contextualSpacing/>
    </w:p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locked/>
    <w:rsid w:val="00021487"/>
  </w:style>
  <w:style w:type="paragraph" w:styleId="Revize">
    <w:name w:val="Revision"/>
    <w:hidden/>
    <w:uiPriority w:val="99"/>
    <w:semiHidden/>
    <w:rsid w:val="00A1481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A1481A"/>
  </w:style>
  <w:style w:type="character" w:customStyle="1" w:styleId="OdstavecseseznamemChar">
    <w:name w:val="Odstavec se seznamem Char"/>
    <w:aliases w:val="Odstavec_muj Char,List Paragraph Char"/>
    <w:link w:val="Odstavecseseznamem"/>
    <w:uiPriority w:val="34"/>
    <w:rsid w:val="001726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492724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0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aliases w:val="Odstavec_muj,List Paragraph"/>
    <w:basedOn w:val="Normln"/>
    <w:link w:val="OdstavecseseznamemChar"/>
    <w:uiPriority w:val="34"/>
    <w:qFormat/>
    <w:rsid w:val="00BA760A"/>
    <w:pPr>
      <w:ind w:left="720"/>
      <w:contextualSpacing/>
    </w:p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locked/>
    <w:rsid w:val="00021487"/>
  </w:style>
  <w:style w:type="paragraph" w:styleId="Revize">
    <w:name w:val="Revision"/>
    <w:hidden/>
    <w:uiPriority w:val="99"/>
    <w:semiHidden/>
    <w:rsid w:val="00A1481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A1481A"/>
  </w:style>
  <w:style w:type="character" w:customStyle="1" w:styleId="OdstavecseseznamemChar">
    <w:name w:val="Odstavec se seznamem Char"/>
    <w:aliases w:val="Odstavec_muj Char,List Paragraph Char"/>
    <w:link w:val="Odstavecseseznamem"/>
    <w:uiPriority w:val="34"/>
    <w:rsid w:val="001726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esfcr.cz/mapa-svl-2015/?page=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soukupova.radka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51A74-D40F-4965-B6D8-B76494456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1557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ČR</Company>
  <LinksUpToDate>false</LinksUpToDate>
  <CharactersWithSpaces>10724</CharactersWithSpaces>
  <SharedDoc>false</SharedDoc>
  <HLinks>
    <vt:vector size="6" baseType="variant">
      <vt:variant>
        <vt:i4>2949171</vt:i4>
      </vt:variant>
      <vt:variant>
        <vt:i4>0</vt:i4>
      </vt:variant>
      <vt:variant>
        <vt:i4>0</vt:i4>
      </vt:variant>
      <vt:variant>
        <vt:i4>5</vt:i4>
      </vt:variant>
      <vt:variant>
        <vt:lpwstr>http://www.socialni-zaclenovani.cz/oblasti-podpory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svec</dc:creator>
  <cp:lastModifiedBy>Soukupová Radka</cp:lastModifiedBy>
  <cp:revision>5</cp:revision>
  <cp:lastPrinted>2016-03-07T20:55:00Z</cp:lastPrinted>
  <dcterms:created xsi:type="dcterms:W3CDTF">2016-10-17T09:54:00Z</dcterms:created>
  <dcterms:modified xsi:type="dcterms:W3CDTF">2016-10-21T19:55:00Z</dcterms:modified>
</cp:coreProperties>
</file>