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AB36C9" w14:textId="77777777" w:rsidR="00CF71C1" w:rsidRDefault="00CF71C1" w:rsidP="008D3697">
      <w:pPr>
        <w:pStyle w:val="Nadpis1"/>
      </w:pPr>
    </w:p>
    <w:p w14:paraId="1F616868" w14:textId="77777777" w:rsidR="00CF71C1" w:rsidRDefault="00D2414D" w:rsidP="00237173">
      <w:pPr>
        <w:jc w:val="center"/>
        <w:rPr>
          <w:b/>
          <w:sz w:val="32"/>
          <w:szCs w:val="32"/>
        </w:rPr>
      </w:pPr>
      <w:r>
        <w:rPr>
          <w:noProof/>
          <w:lang w:eastAsia="cs-CZ"/>
        </w:rPr>
        <w:drawing>
          <wp:anchor distT="0" distB="0" distL="114300" distR="114300" simplePos="0" relativeHeight="251658240" behindDoc="1" locked="0" layoutInCell="1" allowOverlap="1" wp14:anchorId="5AE60A46" wp14:editId="4624F6F2">
            <wp:simplePos x="0" y="0"/>
            <wp:positionH relativeFrom="column">
              <wp:posOffset>1512570</wp:posOffset>
            </wp:positionH>
            <wp:positionV relativeFrom="paragraph">
              <wp:posOffset>62865</wp:posOffset>
            </wp:positionV>
            <wp:extent cx="3738245" cy="763270"/>
            <wp:effectExtent l="0" t="0" r="0" b="0"/>
            <wp:wrapTight wrapText="bothSides">
              <wp:wrapPolygon edited="0">
                <wp:start x="0" y="0"/>
                <wp:lineTo x="0" y="21025"/>
                <wp:lineTo x="21464" y="21025"/>
                <wp:lineTo x="21464" y="0"/>
                <wp:lineTo x="0" y="0"/>
              </wp:wrapPolygon>
            </wp:wrapTight>
            <wp:docPr id="2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738245" cy="763270"/>
                    </a:xfrm>
                    <a:prstGeom prst="rect">
                      <a:avLst/>
                    </a:prstGeom>
                    <a:noFill/>
                    <a:ln>
                      <a:noFill/>
                    </a:ln>
                  </pic:spPr>
                </pic:pic>
              </a:graphicData>
            </a:graphic>
            <wp14:sizeRelH relativeFrom="margin">
              <wp14:pctWidth>0</wp14:pctWidth>
            </wp14:sizeRelH>
          </wp:anchor>
        </w:drawing>
      </w:r>
    </w:p>
    <w:p w14:paraId="76EF17C6" w14:textId="77777777" w:rsidR="00CF71C1" w:rsidRDefault="00CF71C1" w:rsidP="00237173">
      <w:pPr>
        <w:jc w:val="center"/>
        <w:rPr>
          <w:b/>
          <w:sz w:val="32"/>
          <w:szCs w:val="32"/>
        </w:rPr>
      </w:pPr>
    </w:p>
    <w:p w14:paraId="4D6FF766" w14:textId="77777777" w:rsidR="00CF71C1" w:rsidRDefault="00CF71C1" w:rsidP="00237173">
      <w:pPr>
        <w:jc w:val="center"/>
        <w:rPr>
          <w:b/>
          <w:sz w:val="32"/>
          <w:szCs w:val="32"/>
        </w:rPr>
      </w:pPr>
    </w:p>
    <w:p w14:paraId="5B72D041" w14:textId="77777777" w:rsidR="002D5AA0" w:rsidRPr="000766FD" w:rsidRDefault="00AF555D" w:rsidP="00237173">
      <w:pPr>
        <w:jc w:val="center"/>
        <w:rPr>
          <w:rFonts w:ascii="Times New Roman" w:hAnsi="Times New Roman"/>
          <w:b/>
          <w:sz w:val="32"/>
          <w:szCs w:val="32"/>
        </w:rPr>
      </w:pPr>
      <w:r w:rsidRPr="000766FD">
        <w:rPr>
          <w:rFonts w:ascii="Times New Roman" w:hAnsi="Times New Roman"/>
          <w:b/>
          <w:sz w:val="32"/>
          <w:szCs w:val="32"/>
        </w:rPr>
        <w:t xml:space="preserve">METODIKA </w:t>
      </w:r>
      <w:r w:rsidR="002D5AA0" w:rsidRPr="000766FD">
        <w:rPr>
          <w:rFonts w:ascii="Times New Roman" w:hAnsi="Times New Roman"/>
          <w:b/>
          <w:sz w:val="32"/>
          <w:szCs w:val="32"/>
        </w:rPr>
        <w:t xml:space="preserve">KOORDINOVANÉHO PŘÍSTUPU </w:t>
      </w:r>
      <w:r w:rsidR="00934A72" w:rsidRPr="000766FD">
        <w:rPr>
          <w:rFonts w:ascii="Times New Roman" w:hAnsi="Times New Roman"/>
          <w:b/>
          <w:sz w:val="32"/>
          <w:szCs w:val="32"/>
        </w:rPr>
        <w:br/>
      </w:r>
      <w:r w:rsidRPr="000766FD">
        <w:rPr>
          <w:rFonts w:ascii="Times New Roman" w:hAnsi="Times New Roman"/>
          <w:b/>
          <w:sz w:val="32"/>
          <w:szCs w:val="32"/>
        </w:rPr>
        <w:t xml:space="preserve">K SOCIÁLNĚ VYLOUČENÝM LOKALITÁM </w:t>
      </w:r>
    </w:p>
    <w:p w14:paraId="5EAC4366" w14:textId="77777777" w:rsidR="002A6672" w:rsidRPr="000766FD" w:rsidRDefault="002A6672" w:rsidP="000766FD">
      <w:pPr>
        <w:tabs>
          <w:tab w:val="left" w:pos="2694"/>
        </w:tabs>
        <w:jc w:val="center"/>
        <w:rPr>
          <w:rFonts w:ascii="Times New Roman" w:hAnsi="Times New Roman"/>
          <w:b/>
          <w:sz w:val="24"/>
          <w:szCs w:val="24"/>
        </w:rPr>
      </w:pPr>
      <w:r w:rsidRPr="000766FD">
        <w:rPr>
          <w:rFonts w:ascii="Times New Roman" w:hAnsi="Times New Roman"/>
          <w:b/>
          <w:sz w:val="24"/>
          <w:szCs w:val="24"/>
        </w:rPr>
        <w:t>Verze 2.0</w:t>
      </w:r>
    </w:p>
    <w:p w14:paraId="11A28E94" w14:textId="77777777" w:rsidR="005C2904" w:rsidRPr="000766FD" w:rsidRDefault="005C2904" w:rsidP="00981271">
      <w:pPr>
        <w:rPr>
          <w:rFonts w:ascii="Times New Roman" w:hAnsi="Times New Roman"/>
          <w:b/>
          <w:sz w:val="24"/>
          <w:szCs w:val="24"/>
        </w:rPr>
      </w:pPr>
    </w:p>
    <w:p w14:paraId="2444742C" w14:textId="77777777" w:rsidR="002D5AA0" w:rsidRPr="000766FD" w:rsidRDefault="002D5AA0" w:rsidP="00C46260">
      <w:pPr>
        <w:ind w:right="-851"/>
        <w:rPr>
          <w:rFonts w:ascii="Times New Roman" w:hAnsi="Times New Roman"/>
          <w:b/>
          <w:sz w:val="24"/>
          <w:szCs w:val="24"/>
        </w:rPr>
      </w:pPr>
      <w:r w:rsidRPr="000766FD">
        <w:rPr>
          <w:rFonts w:ascii="Times New Roman" w:hAnsi="Times New Roman"/>
          <w:b/>
          <w:sz w:val="24"/>
          <w:szCs w:val="24"/>
        </w:rPr>
        <w:t xml:space="preserve">Zpracovatelé: </w:t>
      </w:r>
    </w:p>
    <w:p w14:paraId="71297C7F" w14:textId="77777777" w:rsidR="002D5AA0" w:rsidRPr="000766FD" w:rsidRDefault="002D5AA0" w:rsidP="00981271">
      <w:pPr>
        <w:rPr>
          <w:rFonts w:ascii="Times New Roman" w:hAnsi="Times New Roman"/>
        </w:rPr>
      </w:pPr>
      <w:r w:rsidRPr="000766FD">
        <w:rPr>
          <w:rFonts w:ascii="Times New Roman" w:hAnsi="Times New Roman"/>
        </w:rPr>
        <w:t>Agentura pro sociální začleňování ve spolupráci s Ministerstvem práce a sociálních věcí, Ministerstvem školství, mládeže a tělovýchovy a Ministerstvem pro místní rozvoj</w:t>
      </w:r>
    </w:p>
    <w:p w14:paraId="5F99FD09" w14:textId="13056DB0" w:rsidR="002D5AA0" w:rsidRPr="000766FD" w:rsidRDefault="002D5AA0" w:rsidP="00981271">
      <w:pPr>
        <w:rPr>
          <w:rFonts w:ascii="Times New Roman" w:hAnsi="Times New Roman"/>
          <w:b/>
        </w:rPr>
      </w:pPr>
      <w:r w:rsidRPr="000766FD">
        <w:rPr>
          <w:rFonts w:ascii="Times New Roman" w:hAnsi="Times New Roman"/>
          <w:b/>
        </w:rPr>
        <w:t>VERZE</w:t>
      </w:r>
      <w:r w:rsidR="0062735B" w:rsidRPr="000766FD">
        <w:rPr>
          <w:rFonts w:ascii="Times New Roman" w:hAnsi="Times New Roman"/>
          <w:b/>
        </w:rPr>
        <w:t xml:space="preserve"> </w:t>
      </w:r>
      <w:r w:rsidR="00F04DC7">
        <w:rPr>
          <w:rFonts w:ascii="Times New Roman" w:hAnsi="Times New Roman"/>
          <w:b/>
        </w:rPr>
        <w:t>2.0</w:t>
      </w:r>
      <w:r w:rsidR="0062735B" w:rsidRPr="000766FD">
        <w:rPr>
          <w:rFonts w:ascii="Times New Roman" w:hAnsi="Times New Roman"/>
          <w:b/>
        </w:rPr>
        <w:t xml:space="preserve"> s platností od </w:t>
      </w:r>
      <w:r w:rsidR="00757A65">
        <w:rPr>
          <w:rFonts w:ascii="Times New Roman" w:hAnsi="Times New Roman"/>
          <w:b/>
        </w:rPr>
        <w:t>2</w:t>
      </w:r>
      <w:r w:rsidR="00775197" w:rsidRPr="000766FD">
        <w:rPr>
          <w:rFonts w:ascii="Times New Roman" w:hAnsi="Times New Roman"/>
          <w:b/>
        </w:rPr>
        <w:t>.</w:t>
      </w:r>
      <w:r w:rsidR="00CF71C1" w:rsidRPr="000766FD">
        <w:rPr>
          <w:rFonts w:ascii="Times New Roman" w:hAnsi="Times New Roman"/>
          <w:b/>
        </w:rPr>
        <w:t xml:space="preserve"> </w:t>
      </w:r>
      <w:r w:rsidR="00757A65">
        <w:rPr>
          <w:rFonts w:ascii="Times New Roman" w:hAnsi="Times New Roman"/>
          <w:b/>
        </w:rPr>
        <w:t>10</w:t>
      </w:r>
      <w:r w:rsidR="00DF423A" w:rsidRPr="000766FD">
        <w:rPr>
          <w:rFonts w:ascii="Times New Roman" w:hAnsi="Times New Roman"/>
          <w:b/>
        </w:rPr>
        <w:t>.</w:t>
      </w:r>
      <w:r w:rsidR="00757A65">
        <w:rPr>
          <w:rFonts w:ascii="Times New Roman" w:hAnsi="Times New Roman"/>
          <w:b/>
        </w:rPr>
        <w:t xml:space="preserve"> </w:t>
      </w:r>
      <w:r w:rsidR="00775197" w:rsidRPr="000766FD">
        <w:rPr>
          <w:rFonts w:ascii="Times New Roman" w:hAnsi="Times New Roman"/>
          <w:b/>
        </w:rPr>
        <w:t>2015</w:t>
      </w:r>
      <w:r w:rsidR="000A2147" w:rsidRPr="000766FD">
        <w:rPr>
          <w:rFonts w:ascii="Times New Roman" w:hAnsi="Times New Roman"/>
          <w:b/>
        </w:rPr>
        <w:t xml:space="preserve"> </w:t>
      </w:r>
    </w:p>
    <w:p w14:paraId="318D2780" w14:textId="77777777" w:rsidR="002D5AA0" w:rsidRPr="000766FD" w:rsidRDefault="002D5AA0" w:rsidP="00981271">
      <w:pPr>
        <w:rPr>
          <w:rFonts w:ascii="Times New Roman" w:hAnsi="Times New Roman"/>
        </w:rPr>
      </w:pPr>
    </w:p>
    <w:p w14:paraId="0F311C31" w14:textId="77777777" w:rsidR="002D5AA0" w:rsidRPr="000766FD" w:rsidRDefault="002D5AA0" w:rsidP="00B742D4">
      <w:pPr>
        <w:jc w:val="both"/>
        <w:rPr>
          <w:rFonts w:ascii="Times New Roman" w:hAnsi="Times New Roman"/>
          <w:b/>
        </w:rPr>
      </w:pPr>
      <w:r w:rsidRPr="000766FD">
        <w:rPr>
          <w:rFonts w:ascii="Times New Roman" w:hAnsi="Times New Roman"/>
          <w:b/>
        </w:rPr>
        <w:t>PLATNOST METODIKY</w:t>
      </w:r>
    </w:p>
    <w:p w14:paraId="6A132A3D" w14:textId="77777777" w:rsidR="002D5AA0" w:rsidRPr="000766FD" w:rsidRDefault="0062735B" w:rsidP="00B742D4">
      <w:pPr>
        <w:jc w:val="both"/>
        <w:rPr>
          <w:rFonts w:ascii="Times New Roman" w:hAnsi="Times New Roman"/>
        </w:rPr>
      </w:pPr>
      <w:r w:rsidRPr="000766FD">
        <w:rPr>
          <w:rFonts w:ascii="Times New Roman" w:hAnsi="Times New Roman"/>
        </w:rPr>
        <w:t xml:space="preserve">Tato metodika byla zpracována </w:t>
      </w:r>
      <w:r w:rsidR="00C94AC4" w:rsidRPr="000766FD">
        <w:rPr>
          <w:rFonts w:ascii="Times New Roman" w:hAnsi="Times New Roman"/>
        </w:rPr>
        <w:t>na základě koordinačních jednán</w:t>
      </w:r>
      <w:r w:rsidR="00EB7769" w:rsidRPr="000766FD">
        <w:rPr>
          <w:rFonts w:ascii="Times New Roman" w:hAnsi="Times New Roman"/>
        </w:rPr>
        <w:t>í</w:t>
      </w:r>
      <w:r w:rsidR="00C94AC4" w:rsidRPr="000766FD">
        <w:rPr>
          <w:rFonts w:ascii="Times New Roman" w:hAnsi="Times New Roman"/>
        </w:rPr>
        <w:t xml:space="preserve"> řídicích orgánů Operačního programu Zaměstnanost, Operačního programu Výzkum, vývoj a vzd</w:t>
      </w:r>
      <w:r w:rsidR="00EB7769" w:rsidRPr="000766FD">
        <w:rPr>
          <w:rFonts w:ascii="Times New Roman" w:hAnsi="Times New Roman"/>
        </w:rPr>
        <w:t xml:space="preserve">ělávání, Integrovaného regionálního operačního programu a Agentury pro sociální začleňování. Vychází z praxe implementace evropských strukturálních fondů na podporu sociálního začleňování v letech 2007-2013 a činnosti Agentury pro sociální začleňování v lokalitách (městech, obcích a mikroregionech) a dosavadní spolupráce uvedených řídících orgánů s Agenturou při implementaci strukturálních fondů od r. 2008 do současnosti. </w:t>
      </w:r>
    </w:p>
    <w:p w14:paraId="7C4846F7" w14:textId="05034552" w:rsidR="00EB7769" w:rsidRPr="000766FD" w:rsidRDefault="00EB7769" w:rsidP="00B742D4">
      <w:pPr>
        <w:jc w:val="both"/>
        <w:rPr>
          <w:rFonts w:ascii="Times New Roman" w:hAnsi="Times New Roman"/>
        </w:rPr>
      </w:pPr>
      <w:r w:rsidRPr="000766FD">
        <w:rPr>
          <w:rFonts w:ascii="Times New Roman" w:hAnsi="Times New Roman"/>
        </w:rPr>
        <w:t xml:space="preserve">Pracovní verze metodiky byla připomínkována členy Pracovní skupiny pro sociální začleňování Ministerstva práce a sociálních věcí a krajskými koordinátory </w:t>
      </w:r>
      <w:r w:rsidR="0018630D" w:rsidRPr="000766FD">
        <w:rPr>
          <w:rFonts w:ascii="Times New Roman" w:hAnsi="Times New Roman"/>
        </w:rPr>
        <w:t>pro romské záležitosti</w:t>
      </w:r>
      <w:r w:rsidRPr="000766FD">
        <w:rPr>
          <w:rFonts w:ascii="Times New Roman" w:hAnsi="Times New Roman"/>
        </w:rPr>
        <w:t xml:space="preserve">. Metodiku projednal a </w:t>
      </w:r>
      <w:r w:rsidR="008D3697">
        <w:rPr>
          <w:rFonts w:ascii="Times New Roman" w:hAnsi="Times New Roman"/>
        </w:rPr>
        <w:t>schválil</w:t>
      </w:r>
      <w:r w:rsidRPr="000766FD">
        <w:rPr>
          <w:rFonts w:ascii="Times New Roman" w:hAnsi="Times New Roman"/>
        </w:rPr>
        <w:t xml:space="preserve"> Monitorovací výbor Agentury pro sociální začleňování dne 2. </w:t>
      </w:r>
      <w:r w:rsidR="002B52BE" w:rsidRPr="000766FD">
        <w:rPr>
          <w:rFonts w:ascii="Times New Roman" w:hAnsi="Times New Roman"/>
        </w:rPr>
        <w:t>října</w:t>
      </w:r>
      <w:r w:rsidRPr="000766FD">
        <w:rPr>
          <w:rFonts w:ascii="Times New Roman" w:hAnsi="Times New Roman"/>
        </w:rPr>
        <w:t xml:space="preserve"> 2015. Tato metodika je platná od </w:t>
      </w:r>
      <w:r w:rsidR="002B52BE" w:rsidRPr="000766FD">
        <w:rPr>
          <w:rFonts w:ascii="Times New Roman" w:hAnsi="Times New Roman"/>
        </w:rPr>
        <w:t>2. října</w:t>
      </w:r>
      <w:r w:rsidRPr="000766FD">
        <w:rPr>
          <w:rFonts w:ascii="Times New Roman" w:hAnsi="Times New Roman"/>
        </w:rPr>
        <w:t xml:space="preserve"> 2015 rozesláním městům, obcím a krajům a zveřejněním na </w:t>
      </w:r>
      <w:r w:rsidRPr="00DF5E2C">
        <w:rPr>
          <w:rFonts w:ascii="Times New Roman" w:hAnsi="Times New Roman"/>
        </w:rPr>
        <w:t xml:space="preserve">stránkách </w:t>
      </w:r>
      <w:hyperlink r:id="rId10" w:history="1">
        <w:r w:rsidRPr="00DF5E2C">
          <w:rPr>
            <w:rStyle w:val="Hypertextovodkaz"/>
            <w:rFonts w:ascii="Times New Roman" w:hAnsi="Times New Roman"/>
            <w:color w:val="auto"/>
          </w:rPr>
          <w:t>www.socialni-zaclenovani.cz</w:t>
        </w:r>
      </w:hyperlink>
      <w:r w:rsidRPr="000766FD">
        <w:rPr>
          <w:rFonts w:ascii="Times New Roman" w:hAnsi="Times New Roman"/>
        </w:rPr>
        <w:t>.</w:t>
      </w:r>
    </w:p>
    <w:p w14:paraId="7BD765A4" w14:textId="77777777" w:rsidR="00EB7769" w:rsidRPr="000766FD" w:rsidRDefault="00EB7769" w:rsidP="00B742D4">
      <w:pPr>
        <w:jc w:val="both"/>
        <w:rPr>
          <w:rFonts w:ascii="Times New Roman" w:hAnsi="Times New Roman"/>
        </w:rPr>
      </w:pPr>
      <w:r w:rsidRPr="000766FD">
        <w:rPr>
          <w:rFonts w:ascii="Times New Roman" w:hAnsi="Times New Roman"/>
        </w:rPr>
        <w:t xml:space="preserve">V průběhu implementace metodiky v obcích a při jednání s lokálními partnery Agentury pro sociální začleňování, v jednání s řídicími orgány programů, v jednání s Asociací krajů ČR, Svazem měst a obcí ČR, Sdružením místních samospráv, krajskými koordinátory </w:t>
      </w:r>
      <w:r w:rsidR="0018630D" w:rsidRPr="000766FD">
        <w:rPr>
          <w:rFonts w:ascii="Times New Roman" w:hAnsi="Times New Roman"/>
        </w:rPr>
        <w:t>pro romské záležitosti</w:t>
      </w:r>
      <w:r w:rsidRPr="000766FD">
        <w:rPr>
          <w:rFonts w:ascii="Times New Roman" w:hAnsi="Times New Roman"/>
        </w:rPr>
        <w:t xml:space="preserve">, nestátními neziskovými organizacemi a dalšími institucemi a odborníky v oblasti sociálního začleňování budou postupně sebrány připomínky a podněty, které budou vyhodnoceny a zapracovány do další verze metodiky, o níž se </w:t>
      </w:r>
      <w:r w:rsidRPr="000766FD">
        <w:rPr>
          <w:rFonts w:ascii="Times New Roman" w:hAnsi="Times New Roman"/>
        </w:rPr>
        <w:lastRenderedPageBreak/>
        <w:t>předpokládá, že bude zpracována v </w:t>
      </w:r>
      <w:r w:rsidR="002B52BE" w:rsidRPr="000766FD">
        <w:rPr>
          <w:rFonts w:ascii="Times New Roman" w:hAnsi="Times New Roman"/>
        </w:rPr>
        <w:t>1</w:t>
      </w:r>
      <w:r w:rsidRPr="000766FD">
        <w:rPr>
          <w:rFonts w:ascii="Times New Roman" w:hAnsi="Times New Roman"/>
        </w:rPr>
        <w:t>. pololetí roku 201</w:t>
      </w:r>
      <w:r w:rsidR="002B52BE" w:rsidRPr="000766FD">
        <w:rPr>
          <w:rFonts w:ascii="Times New Roman" w:hAnsi="Times New Roman"/>
        </w:rPr>
        <w:t>6</w:t>
      </w:r>
      <w:r w:rsidRPr="000766FD">
        <w:rPr>
          <w:rFonts w:ascii="Times New Roman" w:hAnsi="Times New Roman"/>
        </w:rPr>
        <w:t xml:space="preserve">. Proces připomínkování metodiky bude zveřejněn na internetových stránkách Agentury pro sociální začleňování. </w:t>
      </w:r>
    </w:p>
    <w:p w14:paraId="116344C9" w14:textId="714993D4" w:rsidR="00D2414D" w:rsidRPr="000766FD" w:rsidRDefault="00EB7769" w:rsidP="00D2414D">
      <w:pPr>
        <w:jc w:val="both"/>
        <w:rPr>
          <w:rFonts w:ascii="Times New Roman" w:hAnsi="Times New Roman"/>
        </w:rPr>
      </w:pPr>
      <w:r w:rsidRPr="000766FD">
        <w:rPr>
          <w:rFonts w:ascii="Times New Roman" w:hAnsi="Times New Roman"/>
        </w:rPr>
        <w:t xml:space="preserve">Tato metodika je platná pro města, obce a mikroregiony, které přistoupí ke spolupráci s Agenturou </w:t>
      </w:r>
      <w:r w:rsidR="0064708D" w:rsidRPr="000766FD">
        <w:rPr>
          <w:rFonts w:ascii="Times New Roman" w:hAnsi="Times New Roman"/>
        </w:rPr>
        <w:t xml:space="preserve">v rámci Koordinovaného přístupu k sociálně vyloučeným lokalitám </w:t>
      </w:r>
      <w:r w:rsidR="001F4EF2">
        <w:rPr>
          <w:rFonts w:ascii="Times New Roman" w:hAnsi="Times New Roman"/>
        </w:rPr>
        <w:t>po 2. 10.</w:t>
      </w:r>
      <w:r w:rsidRPr="000766FD">
        <w:rPr>
          <w:rFonts w:ascii="Times New Roman" w:hAnsi="Times New Roman"/>
        </w:rPr>
        <w:t xml:space="preserve"> 2015.</w:t>
      </w:r>
      <w:r w:rsidR="00061960" w:rsidRPr="000766FD">
        <w:rPr>
          <w:rStyle w:val="Znakapoznpodarou"/>
          <w:rFonts w:ascii="Times New Roman" w:hAnsi="Times New Roman"/>
        </w:rPr>
        <w:footnoteReference w:id="1"/>
      </w:r>
      <w:r w:rsidRPr="000766FD">
        <w:rPr>
          <w:rFonts w:ascii="Times New Roman" w:hAnsi="Times New Roman"/>
        </w:rPr>
        <w:t xml:space="preserve"> </w:t>
      </w:r>
    </w:p>
    <w:p w14:paraId="28527E68" w14:textId="77777777" w:rsidR="00D2414D" w:rsidRPr="000766FD" w:rsidRDefault="00D2414D" w:rsidP="00D2414D">
      <w:pPr>
        <w:jc w:val="both"/>
        <w:rPr>
          <w:rFonts w:ascii="Times New Roman" w:hAnsi="Times New Roman"/>
        </w:rPr>
      </w:pPr>
    </w:p>
    <w:p w14:paraId="7FC815C6" w14:textId="77777777" w:rsidR="00D2414D" w:rsidRPr="000766FD" w:rsidRDefault="00D2414D" w:rsidP="00D2414D">
      <w:pPr>
        <w:jc w:val="both"/>
        <w:rPr>
          <w:rFonts w:ascii="Times New Roman" w:hAnsi="Times New Roman"/>
        </w:rPr>
      </w:pPr>
    </w:p>
    <w:p w14:paraId="39F83D66" w14:textId="77777777" w:rsidR="00D2414D" w:rsidRPr="000766FD" w:rsidRDefault="00D2414D" w:rsidP="00D2414D">
      <w:pPr>
        <w:jc w:val="both"/>
        <w:rPr>
          <w:rFonts w:ascii="Times New Roman" w:hAnsi="Times New Roman"/>
        </w:rPr>
      </w:pPr>
    </w:p>
    <w:p w14:paraId="03583E43" w14:textId="77777777" w:rsidR="00D2414D" w:rsidRPr="000766FD" w:rsidRDefault="00D2414D" w:rsidP="00D2414D">
      <w:pPr>
        <w:jc w:val="both"/>
        <w:rPr>
          <w:rFonts w:ascii="Times New Roman" w:hAnsi="Times New Roman"/>
        </w:rPr>
      </w:pPr>
    </w:p>
    <w:p w14:paraId="6B593966" w14:textId="77777777" w:rsidR="00D2414D" w:rsidRPr="000766FD" w:rsidRDefault="00D2414D" w:rsidP="00D2414D">
      <w:pPr>
        <w:jc w:val="both"/>
        <w:rPr>
          <w:rFonts w:ascii="Times New Roman" w:hAnsi="Times New Roman"/>
        </w:rPr>
      </w:pPr>
    </w:p>
    <w:p w14:paraId="58FBEC93" w14:textId="77777777" w:rsidR="00D2414D" w:rsidRPr="000766FD" w:rsidRDefault="00D2414D" w:rsidP="00D2414D">
      <w:pPr>
        <w:jc w:val="both"/>
        <w:rPr>
          <w:rFonts w:ascii="Times New Roman" w:hAnsi="Times New Roman"/>
        </w:rPr>
      </w:pPr>
    </w:p>
    <w:p w14:paraId="53AF9A3E" w14:textId="77777777" w:rsidR="00D2414D" w:rsidRPr="000766FD" w:rsidRDefault="00D2414D" w:rsidP="00D2414D">
      <w:pPr>
        <w:jc w:val="both"/>
        <w:rPr>
          <w:rFonts w:ascii="Times New Roman" w:hAnsi="Times New Roman"/>
        </w:rPr>
      </w:pPr>
    </w:p>
    <w:p w14:paraId="12BD2A5F" w14:textId="77777777" w:rsidR="00D2414D" w:rsidRPr="000766FD" w:rsidRDefault="00D2414D" w:rsidP="00D2414D">
      <w:pPr>
        <w:jc w:val="both"/>
        <w:rPr>
          <w:rFonts w:ascii="Times New Roman" w:hAnsi="Times New Roman"/>
        </w:rPr>
      </w:pPr>
    </w:p>
    <w:p w14:paraId="7E0F3CEC" w14:textId="77777777" w:rsidR="00D2414D" w:rsidRPr="000766FD" w:rsidRDefault="00D2414D" w:rsidP="00D2414D">
      <w:pPr>
        <w:jc w:val="both"/>
        <w:rPr>
          <w:rFonts w:ascii="Times New Roman" w:hAnsi="Times New Roman"/>
        </w:rPr>
      </w:pPr>
    </w:p>
    <w:p w14:paraId="29A135B4" w14:textId="77777777" w:rsidR="00D2414D" w:rsidRPr="000766FD" w:rsidRDefault="00D2414D" w:rsidP="00D2414D">
      <w:pPr>
        <w:jc w:val="both"/>
        <w:rPr>
          <w:rFonts w:ascii="Times New Roman" w:hAnsi="Times New Roman"/>
        </w:rPr>
      </w:pPr>
    </w:p>
    <w:p w14:paraId="2895F98F" w14:textId="77777777" w:rsidR="00D2414D" w:rsidRPr="000766FD" w:rsidRDefault="00D2414D" w:rsidP="00D2414D">
      <w:pPr>
        <w:jc w:val="both"/>
        <w:rPr>
          <w:rFonts w:ascii="Times New Roman" w:hAnsi="Times New Roman"/>
        </w:rPr>
      </w:pPr>
    </w:p>
    <w:p w14:paraId="1C939B26" w14:textId="77777777" w:rsidR="00D2414D" w:rsidRPr="000766FD" w:rsidRDefault="00D2414D" w:rsidP="00D2414D">
      <w:pPr>
        <w:jc w:val="both"/>
        <w:rPr>
          <w:rFonts w:ascii="Times New Roman" w:hAnsi="Times New Roman"/>
        </w:rPr>
      </w:pPr>
    </w:p>
    <w:p w14:paraId="65B3BD1F" w14:textId="77777777" w:rsidR="00D2414D" w:rsidRPr="000766FD" w:rsidRDefault="00D2414D" w:rsidP="00D2414D">
      <w:pPr>
        <w:jc w:val="both"/>
        <w:rPr>
          <w:rFonts w:ascii="Times New Roman" w:hAnsi="Times New Roman"/>
        </w:rPr>
      </w:pPr>
    </w:p>
    <w:p w14:paraId="3B6B3091" w14:textId="77777777" w:rsidR="00D2414D" w:rsidRPr="000766FD" w:rsidRDefault="00D2414D" w:rsidP="00D2414D">
      <w:pPr>
        <w:jc w:val="both"/>
        <w:rPr>
          <w:rFonts w:ascii="Times New Roman" w:hAnsi="Times New Roman"/>
        </w:rPr>
      </w:pPr>
    </w:p>
    <w:p w14:paraId="1A331082" w14:textId="77777777" w:rsidR="00D2414D" w:rsidRPr="000766FD" w:rsidRDefault="00D2414D" w:rsidP="00D2414D">
      <w:pPr>
        <w:jc w:val="both"/>
        <w:rPr>
          <w:rFonts w:ascii="Times New Roman" w:hAnsi="Times New Roman"/>
        </w:rPr>
      </w:pPr>
    </w:p>
    <w:p w14:paraId="340CF8EF" w14:textId="77777777" w:rsidR="00D2414D" w:rsidRPr="000766FD" w:rsidRDefault="00D2414D" w:rsidP="00D2414D">
      <w:pPr>
        <w:jc w:val="both"/>
        <w:rPr>
          <w:rFonts w:ascii="Times New Roman" w:hAnsi="Times New Roman"/>
        </w:rPr>
      </w:pPr>
    </w:p>
    <w:p w14:paraId="70B6BB05" w14:textId="77777777" w:rsidR="00D2414D" w:rsidRPr="000766FD" w:rsidRDefault="00D2414D" w:rsidP="00D2414D">
      <w:pPr>
        <w:jc w:val="both"/>
        <w:rPr>
          <w:rFonts w:ascii="Times New Roman" w:hAnsi="Times New Roman"/>
        </w:rPr>
      </w:pPr>
    </w:p>
    <w:p w14:paraId="2D31929F" w14:textId="77777777" w:rsidR="00D2414D" w:rsidRPr="000766FD" w:rsidRDefault="00D2414D" w:rsidP="00D2414D">
      <w:pPr>
        <w:jc w:val="both"/>
        <w:rPr>
          <w:rFonts w:ascii="Times New Roman" w:hAnsi="Times New Roman"/>
        </w:rPr>
      </w:pPr>
    </w:p>
    <w:p w14:paraId="61D2B580" w14:textId="77777777" w:rsidR="00D2414D" w:rsidRPr="000766FD" w:rsidRDefault="00D2414D" w:rsidP="00D2414D">
      <w:pPr>
        <w:jc w:val="both"/>
        <w:rPr>
          <w:rFonts w:ascii="Times New Roman" w:hAnsi="Times New Roman"/>
        </w:rPr>
      </w:pPr>
    </w:p>
    <w:p w14:paraId="6B89E43C" w14:textId="77777777" w:rsidR="00D2414D" w:rsidRPr="000766FD" w:rsidRDefault="00D2414D" w:rsidP="00D2414D">
      <w:pPr>
        <w:jc w:val="both"/>
        <w:rPr>
          <w:rFonts w:ascii="Times New Roman" w:hAnsi="Times New Roman"/>
        </w:rPr>
      </w:pPr>
    </w:p>
    <w:p w14:paraId="2405D1DA" w14:textId="77777777" w:rsidR="00D2414D" w:rsidRPr="000766FD" w:rsidRDefault="00D2414D" w:rsidP="00D2414D">
      <w:pPr>
        <w:jc w:val="both"/>
        <w:rPr>
          <w:rFonts w:ascii="Times New Roman" w:hAnsi="Times New Roman"/>
        </w:rPr>
      </w:pPr>
    </w:p>
    <w:p w14:paraId="0E505C02" w14:textId="77777777" w:rsidR="00F37339" w:rsidRPr="000766FD" w:rsidRDefault="00F37339" w:rsidP="00D2414D">
      <w:pPr>
        <w:jc w:val="both"/>
        <w:rPr>
          <w:rFonts w:ascii="Times New Roman" w:hAnsi="Times New Roman"/>
        </w:rPr>
      </w:pPr>
    </w:p>
    <w:p w14:paraId="3BE67AF7" w14:textId="77777777" w:rsidR="00F37339" w:rsidRPr="000766FD" w:rsidRDefault="00F37339" w:rsidP="00D2414D">
      <w:pPr>
        <w:jc w:val="both"/>
        <w:rPr>
          <w:rFonts w:ascii="Times New Roman" w:hAnsi="Times New Roman"/>
        </w:rPr>
      </w:pPr>
    </w:p>
    <w:p w14:paraId="14081F17" w14:textId="77777777" w:rsidR="00D2414D" w:rsidRPr="000766FD" w:rsidRDefault="00D2414D" w:rsidP="00D2414D">
      <w:pPr>
        <w:jc w:val="both"/>
        <w:rPr>
          <w:rFonts w:ascii="Times New Roman" w:hAnsi="Times New Roman"/>
        </w:rPr>
      </w:pPr>
    </w:p>
    <w:p w14:paraId="169D622A" w14:textId="77777777" w:rsidR="002D5AA0" w:rsidRPr="000766FD" w:rsidRDefault="002D5AA0" w:rsidP="00D2414D">
      <w:pPr>
        <w:jc w:val="both"/>
        <w:rPr>
          <w:rFonts w:ascii="Times New Roman" w:hAnsi="Times New Roman"/>
        </w:rPr>
      </w:pPr>
      <w:r w:rsidRPr="000766FD">
        <w:rPr>
          <w:rFonts w:ascii="Times New Roman" w:hAnsi="Times New Roman"/>
          <w:b/>
          <w:sz w:val="24"/>
          <w:szCs w:val="24"/>
          <w:u w:val="single"/>
        </w:rPr>
        <w:t xml:space="preserve">Obsah: </w:t>
      </w:r>
    </w:p>
    <w:p w14:paraId="2ECBB090" w14:textId="77777777" w:rsidR="002D5AA0" w:rsidRPr="000766FD" w:rsidRDefault="002D5AA0" w:rsidP="00F4691C">
      <w:pPr>
        <w:rPr>
          <w:rFonts w:ascii="Times New Roman" w:hAnsi="Times New Roman"/>
          <w:b/>
        </w:rPr>
      </w:pPr>
      <w:r w:rsidRPr="000766FD">
        <w:rPr>
          <w:rFonts w:ascii="Times New Roman" w:hAnsi="Times New Roman"/>
          <w:b/>
        </w:rPr>
        <w:t>1. ZÁKLADNÍ VÝCHODISKA</w:t>
      </w:r>
    </w:p>
    <w:p w14:paraId="57414CD8" w14:textId="77777777" w:rsidR="002D5AA0" w:rsidRPr="000766FD" w:rsidRDefault="002D5AA0" w:rsidP="00F4691C">
      <w:pPr>
        <w:rPr>
          <w:rFonts w:ascii="Times New Roman" w:hAnsi="Times New Roman"/>
        </w:rPr>
      </w:pPr>
      <w:r w:rsidRPr="000766FD">
        <w:rPr>
          <w:rFonts w:ascii="Times New Roman" w:hAnsi="Times New Roman"/>
        </w:rPr>
        <w:t>1.1 CÍL KPSVL</w:t>
      </w:r>
    </w:p>
    <w:p w14:paraId="7F2DCDB6" w14:textId="77777777" w:rsidR="002D5AA0" w:rsidRPr="000766FD" w:rsidRDefault="002D5AA0" w:rsidP="00F4691C">
      <w:pPr>
        <w:rPr>
          <w:rFonts w:ascii="Times New Roman" w:hAnsi="Times New Roman"/>
        </w:rPr>
      </w:pPr>
      <w:r w:rsidRPr="000766FD">
        <w:rPr>
          <w:rFonts w:ascii="Times New Roman" w:hAnsi="Times New Roman"/>
        </w:rPr>
        <w:t xml:space="preserve">1.2 NOSITELÉ SPSZ </w:t>
      </w:r>
    </w:p>
    <w:p w14:paraId="1B39B7C1" w14:textId="77777777" w:rsidR="002D5AA0" w:rsidRPr="000766FD" w:rsidRDefault="002D5AA0" w:rsidP="00F4691C">
      <w:pPr>
        <w:rPr>
          <w:rFonts w:ascii="Times New Roman" w:hAnsi="Times New Roman"/>
        </w:rPr>
      </w:pPr>
      <w:r w:rsidRPr="000766FD">
        <w:rPr>
          <w:rFonts w:ascii="Times New Roman" w:hAnsi="Times New Roman"/>
        </w:rPr>
        <w:t>1.3 ZDROJE</w:t>
      </w:r>
    </w:p>
    <w:p w14:paraId="104B2BAD" w14:textId="77777777" w:rsidR="002D5AA0" w:rsidRPr="000766FD" w:rsidRDefault="002D5AA0" w:rsidP="00F4691C">
      <w:pPr>
        <w:rPr>
          <w:rFonts w:ascii="Times New Roman" w:hAnsi="Times New Roman"/>
        </w:rPr>
      </w:pPr>
      <w:r w:rsidRPr="000766FD">
        <w:rPr>
          <w:rFonts w:ascii="Times New Roman" w:hAnsi="Times New Roman"/>
        </w:rPr>
        <w:t>1. 4  POTŘEBNOST - INDIKÁTORY (DOPADY OPATŘENÍ, vč. DOPADŮ NA ROMSKOU MENŠINU)</w:t>
      </w:r>
    </w:p>
    <w:p w14:paraId="2ED7470B" w14:textId="77777777" w:rsidR="002D5AA0" w:rsidRPr="000766FD" w:rsidRDefault="002D5AA0" w:rsidP="00F4691C">
      <w:pPr>
        <w:rPr>
          <w:rFonts w:ascii="Times New Roman" w:hAnsi="Times New Roman"/>
          <w:b/>
        </w:rPr>
      </w:pPr>
      <w:r w:rsidRPr="000766FD">
        <w:rPr>
          <w:rFonts w:ascii="Times New Roman" w:hAnsi="Times New Roman"/>
          <w:b/>
        </w:rPr>
        <w:t>2. HARMONOGRAM SPOLUPRÁCE</w:t>
      </w:r>
    </w:p>
    <w:p w14:paraId="13CD3782" w14:textId="77777777" w:rsidR="002D5AA0" w:rsidRPr="000766FD" w:rsidRDefault="002D5AA0" w:rsidP="00F4691C">
      <w:pPr>
        <w:rPr>
          <w:rFonts w:ascii="Times New Roman" w:hAnsi="Times New Roman"/>
        </w:rPr>
      </w:pPr>
      <w:r w:rsidRPr="000766FD">
        <w:rPr>
          <w:rFonts w:ascii="Times New Roman" w:hAnsi="Times New Roman"/>
        </w:rPr>
        <w:t>2.1 PŘÍPRAVA SPZS, ZÁSOBNÍK PROJEKTOVÝCH ZÁMĚRŮ</w:t>
      </w:r>
    </w:p>
    <w:p w14:paraId="42D726C8" w14:textId="77777777" w:rsidR="002D5AA0" w:rsidRPr="000766FD" w:rsidRDefault="002D5AA0" w:rsidP="00F4691C">
      <w:pPr>
        <w:rPr>
          <w:rFonts w:ascii="Times New Roman" w:hAnsi="Times New Roman"/>
        </w:rPr>
      </w:pPr>
      <w:r w:rsidRPr="000766FD">
        <w:rPr>
          <w:rFonts w:ascii="Times New Roman" w:hAnsi="Times New Roman"/>
        </w:rPr>
        <w:t xml:space="preserve">2. 2 UDRŽITELNOST SPSZ A JEDNOTLIVÝCH OPATŘENÍ, VZDÁLENÁ PODPORA PO UKONČENÍ SPOLUPRÁCE OBCE S AGENTUROU </w:t>
      </w:r>
    </w:p>
    <w:p w14:paraId="52F7951B" w14:textId="77777777" w:rsidR="002D5AA0" w:rsidRPr="000766FD" w:rsidRDefault="002D5AA0" w:rsidP="00F4691C">
      <w:pPr>
        <w:rPr>
          <w:rFonts w:ascii="Times New Roman" w:hAnsi="Times New Roman"/>
          <w:b/>
        </w:rPr>
      </w:pPr>
      <w:r w:rsidRPr="000766FD">
        <w:rPr>
          <w:rFonts w:ascii="Times New Roman" w:hAnsi="Times New Roman"/>
          <w:b/>
        </w:rPr>
        <w:t>3. ROLE AKTÉRŮ V PŘÍPRAVĚ A IMPLEMENTACI SPSZ</w:t>
      </w:r>
    </w:p>
    <w:p w14:paraId="7F200D76" w14:textId="77777777" w:rsidR="002D5AA0" w:rsidRPr="000766FD" w:rsidRDefault="00E66D05" w:rsidP="00F4691C">
      <w:pPr>
        <w:rPr>
          <w:rFonts w:ascii="Times New Roman" w:hAnsi="Times New Roman"/>
        </w:rPr>
      </w:pPr>
      <w:r w:rsidRPr="000766FD">
        <w:rPr>
          <w:rFonts w:ascii="Times New Roman" w:hAnsi="Times New Roman"/>
        </w:rPr>
        <w:t xml:space="preserve">3. 1 </w:t>
      </w:r>
      <w:r w:rsidR="002D5AA0" w:rsidRPr="000766FD">
        <w:rPr>
          <w:rFonts w:ascii="Times New Roman" w:hAnsi="Times New Roman"/>
        </w:rPr>
        <w:t>ROLE OBCE</w:t>
      </w:r>
    </w:p>
    <w:p w14:paraId="0BB17436" w14:textId="77777777" w:rsidR="002D5AA0" w:rsidRPr="000766FD" w:rsidRDefault="00E66D05" w:rsidP="00F4691C">
      <w:pPr>
        <w:rPr>
          <w:rFonts w:ascii="Times New Roman" w:hAnsi="Times New Roman"/>
        </w:rPr>
      </w:pPr>
      <w:r w:rsidRPr="000766FD">
        <w:rPr>
          <w:rFonts w:ascii="Times New Roman" w:hAnsi="Times New Roman"/>
        </w:rPr>
        <w:t xml:space="preserve">3. 2 </w:t>
      </w:r>
      <w:r w:rsidR="002D5AA0" w:rsidRPr="000766FD">
        <w:rPr>
          <w:rFonts w:ascii="Times New Roman" w:hAnsi="Times New Roman"/>
        </w:rPr>
        <w:t>ROLE AGENTURY</w:t>
      </w:r>
    </w:p>
    <w:p w14:paraId="31C3F756" w14:textId="77777777" w:rsidR="002D5AA0" w:rsidRPr="000766FD" w:rsidRDefault="002D5AA0" w:rsidP="00F4691C">
      <w:pPr>
        <w:rPr>
          <w:rFonts w:ascii="Times New Roman" w:hAnsi="Times New Roman"/>
        </w:rPr>
      </w:pPr>
      <w:r w:rsidRPr="000766FD">
        <w:rPr>
          <w:rFonts w:ascii="Times New Roman" w:hAnsi="Times New Roman"/>
        </w:rPr>
        <w:t>3. 3 LOKÁLNÍ PARTNERSTVÍ</w:t>
      </w:r>
    </w:p>
    <w:p w14:paraId="45F46F2A" w14:textId="77777777" w:rsidR="002D5AA0" w:rsidRPr="000766FD" w:rsidRDefault="002D5AA0" w:rsidP="00F4691C">
      <w:pPr>
        <w:rPr>
          <w:rFonts w:ascii="Times New Roman" w:hAnsi="Times New Roman"/>
          <w:b/>
        </w:rPr>
      </w:pPr>
      <w:r w:rsidRPr="000766FD">
        <w:rPr>
          <w:rFonts w:ascii="Times New Roman" w:hAnsi="Times New Roman"/>
          <w:b/>
        </w:rPr>
        <w:t>4. SPSZ A INTEGROVANÉ STRATEGIE A ÚZEMNÍ DIMENZE</w:t>
      </w:r>
    </w:p>
    <w:p w14:paraId="4D597EB1" w14:textId="77777777" w:rsidR="002D5AA0" w:rsidRPr="000766FD" w:rsidRDefault="002D5AA0" w:rsidP="00F4691C">
      <w:pPr>
        <w:rPr>
          <w:rFonts w:ascii="Times New Roman" w:hAnsi="Times New Roman"/>
        </w:rPr>
      </w:pPr>
      <w:r w:rsidRPr="000766FD">
        <w:rPr>
          <w:rFonts w:ascii="Times New Roman" w:hAnsi="Times New Roman"/>
        </w:rPr>
        <w:t>4.1 INTEGROVANÉ NÁSTROJE V ÚZEMÍ</w:t>
      </w:r>
    </w:p>
    <w:p w14:paraId="7D5E1D5F" w14:textId="77777777" w:rsidR="002D5AA0" w:rsidRPr="000766FD" w:rsidRDefault="00E66D05" w:rsidP="00F4691C">
      <w:pPr>
        <w:rPr>
          <w:rFonts w:ascii="Times New Roman" w:hAnsi="Times New Roman"/>
        </w:rPr>
      </w:pPr>
      <w:r w:rsidRPr="000766FD">
        <w:rPr>
          <w:rFonts w:ascii="Times New Roman" w:hAnsi="Times New Roman"/>
        </w:rPr>
        <w:t xml:space="preserve">4. 2 </w:t>
      </w:r>
      <w:r w:rsidR="002D5AA0" w:rsidRPr="000766FD">
        <w:rPr>
          <w:rFonts w:ascii="Times New Roman" w:hAnsi="Times New Roman"/>
        </w:rPr>
        <w:t>STRATEGICKÝ RÁMEC</w:t>
      </w:r>
    </w:p>
    <w:p w14:paraId="1E99B3E2" w14:textId="77777777" w:rsidR="002D5AA0" w:rsidRPr="000766FD" w:rsidRDefault="00E66D05" w:rsidP="00F4691C">
      <w:pPr>
        <w:rPr>
          <w:rFonts w:ascii="Times New Roman" w:hAnsi="Times New Roman"/>
        </w:rPr>
      </w:pPr>
      <w:r w:rsidRPr="000766FD">
        <w:rPr>
          <w:rFonts w:ascii="Times New Roman" w:hAnsi="Times New Roman"/>
        </w:rPr>
        <w:t xml:space="preserve">4. 3 </w:t>
      </w:r>
      <w:r w:rsidR="00A70599" w:rsidRPr="000766FD">
        <w:rPr>
          <w:rFonts w:ascii="Times New Roman" w:hAnsi="Times New Roman"/>
        </w:rPr>
        <w:t xml:space="preserve">ALTERNATIVY KE </w:t>
      </w:r>
      <w:r w:rsidR="002D5AA0" w:rsidRPr="000766FD">
        <w:rPr>
          <w:rFonts w:ascii="Times New Roman" w:hAnsi="Times New Roman"/>
        </w:rPr>
        <w:t>KPSVL</w:t>
      </w:r>
    </w:p>
    <w:p w14:paraId="0996AE03" w14:textId="77777777" w:rsidR="002D5AA0" w:rsidRPr="000766FD" w:rsidRDefault="002D5AA0" w:rsidP="00F4691C">
      <w:pPr>
        <w:rPr>
          <w:rFonts w:ascii="Times New Roman" w:hAnsi="Times New Roman"/>
          <w:b/>
        </w:rPr>
      </w:pPr>
      <w:r w:rsidRPr="000766FD">
        <w:rPr>
          <w:rFonts w:ascii="Times New Roman" w:hAnsi="Times New Roman"/>
          <w:b/>
        </w:rPr>
        <w:t>5. POSTUP VYJEDNÁVÁNÍ KOORDINOVANÉHO PŘÍSTUPU V OBLASTI SOCIÁLNÍCH SLUŽEB, RESP. SLUŽEB SOCIÁLNÍ PRÁCE</w:t>
      </w:r>
    </w:p>
    <w:p w14:paraId="749E5273" w14:textId="77777777" w:rsidR="002D5AA0" w:rsidRPr="000766FD" w:rsidRDefault="002D5AA0" w:rsidP="00F4691C">
      <w:pPr>
        <w:rPr>
          <w:rFonts w:ascii="Times New Roman" w:hAnsi="Times New Roman"/>
        </w:rPr>
      </w:pPr>
      <w:r w:rsidRPr="000766FD">
        <w:rPr>
          <w:rFonts w:ascii="Times New Roman" w:hAnsi="Times New Roman"/>
        </w:rPr>
        <w:t>5.1 KLÍČOVÍ AKTÉŘI A JEJICH KOMPETENCE</w:t>
      </w:r>
    </w:p>
    <w:p w14:paraId="78CDE9CE" w14:textId="77777777" w:rsidR="002D5AA0" w:rsidRPr="000766FD" w:rsidRDefault="002D5AA0" w:rsidP="00F4691C">
      <w:pPr>
        <w:rPr>
          <w:rFonts w:ascii="Times New Roman" w:hAnsi="Times New Roman"/>
        </w:rPr>
      </w:pPr>
      <w:r w:rsidRPr="000766FD">
        <w:rPr>
          <w:rFonts w:ascii="Times New Roman" w:hAnsi="Times New Roman"/>
        </w:rPr>
        <w:t xml:space="preserve">5.2 POSTUP </w:t>
      </w:r>
      <w:r w:rsidR="0038037C" w:rsidRPr="000766FD">
        <w:rPr>
          <w:rFonts w:ascii="Times New Roman" w:hAnsi="Times New Roman"/>
        </w:rPr>
        <w:t xml:space="preserve">PŘI </w:t>
      </w:r>
      <w:r w:rsidRPr="000766FD">
        <w:rPr>
          <w:rFonts w:ascii="Times New Roman" w:hAnsi="Times New Roman"/>
        </w:rPr>
        <w:t>VYJEDNÁVÁNÍ NA ÚROVNI OBCE</w:t>
      </w:r>
      <w:r w:rsidR="00CA7610" w:rsidRPr="000766FD">
        <w:rPr>
          <w:rFonts w:ascii="Times New Roman" w:hAnsi="Times New Roman"/>
        </w:rPr>
        <w:t xml:space="preserve"> A KRAJE</w:t>
      </w:r>
    </w:p>
    <w:p w14:paraId="0E8F708F" w14:textId="77777777" w:rsidR="002D5AA0" w:rsidRPr="000766FD" w:rsidRDefault="002D5AA0" w:rsidP="00F4691C">
      <w:pPr>
        <w:rPr>
          <w:rFonts w:ascii="Times New Roman" w:hAnsi="Times New Roman"/>
        </w:rPr>
      </w:pPr>
      <w:r w:rsidRPr="000766FD">
        <w:rPr>
          <w:rFonts w:ascii="Times New Roman" w:hAnsi="Times New Roman"/>
        </w:rPr>
        <w:t>5.3 POSTUP VYJEDNÁVÁNÍ KOORDINOVANÉHO PŘÍSTUPU V OBLASTI SOCIÁLNÍCH SLUŽEB A SOUVISEJÍCÍCH AKTIVIT NA ÚROVNI KRAJE</w:t>
      </w:r>
    </w:p>
    <w:p w14:paraId="2FDDE701" w14:textId="77777777" w:rsidR="002D5AA0" w:rsidRPr="000766FD" w:rsidRDefault="002D5AA0" w:rsidP="00D300F2">
      <w:pPr>
        <w:jc w:val="both"/>
        <w:rPr>
          <w:rFonts w:ascii="Times New Roman" w:hAnsi="Times New Roman"/>
          <w:b/>
          <w:caps/>
        </w:rPr>
      </w:pPr>
      <w:r w:rsidRPr="000766FD">
        <w:rPr>
          <w:rFonts w:ascii="Times New Roman" w:hAnsi="Times New Roman"/>
          <w:b/>
          <w:caps/>
        </w:rPr>
        <w:t>6. Postup vyjednávání koordinovaného přístupu v oblasti zaměstnanosti</w:t>
      </w:r>
    </w:p>
    <w:p w14:paraId="6EF3EF05" w14:textId="77777777" w:rsidR="002D5AA0" w:rsidRPr="000766FD" w:rsidRDefault="002D5AA0" w:rsidP="00D300F2">
      <w:pPr>
        <w:rPr>
          <w:rFonts w:ascii="Times New Roman" w:hAnsi="Times New Roman"/>
        </w:rPr>
      </w:pPr>
      <w:r w:rsidRPr="000766FD">
        <w:rPr>
          <w:rFonts w:ascii="Times New Roman" w:hAnsi="Times New Roman"/>
        </w:rPr>
        <w:lastRenderedPageBreak/>
        <w:t>6.1 KLÍČOVÍ AKTÉŘI A JEJICH KOMPETENCE</w:t>
      </w:r>
    </w:p>
    <w:p w14:paraId="1F2594F8" w14:textId="77777777" w:rsidR="002D5AA0" w:rsidRPr="000766FD" w:rsidRDefault="002D5AA0" w:rsidP="001F3EB2">
      <w:pPr>
        <w:rPr>
          <w:rFonts w:ascii="Times New Roman" w:hAnsi="Times New Roman"/>
          <w:caps/>
        </w:rPr>
      </w:pPr>
      <w:r w:rsidRPr="000766FD">
        <w:rPr>
          <w:rFonts w:ascii="Times New Roman" w:hAnsi="Times New Roman"/>
        </w:rPr>
        <w:t xml:space="preserve">6.2 </w:t>
      </w:r>
      <w:r w:rsidR="000C7A02" w:rsidRPr="000766FD">
        <w:rPr>
          <w:rFonts w:ascii="Times New Roman" w:hAnsi="Times New Roman"/>
        </w:rPr>
        <w:t>POSTUP PŘI VYJEDNÁVÁNÍ NA ÚROVNI OBCE A KRAJE</w:t>
      </w:r>
    </w:p>
    <w:p w14:paraId="7FD0B532" w14:textId="77777777" w:rsidR="002D5AA0" w:rsidRPr="000766FD" w:rsidRDefault="002D5AA0" w:rsidP="001F3EB2">
      <w:pPr>
        <w:rPr>
          <w:rFonts w:ascii="Times New Roman" w:hAnsi="Times New Roman"/>
          <w:caps/>
        </w:rPr>
      </w:pPr>
      <w:r w:rsidRPr="000766FD">
        <w:rPr>
          <w:rFonts w:ascii="Times New Roman" w:hAnsi="Times New Roman"/>
        </w:rPr>
        <w:t xml:space="preserve">6.3 </w:t>
      </w:r>
      <w:r w:rsidRPr="000766FD">
        <w:rPr>
          <w:rFonts w:ascii="Times New Roman" w:hAnsi="Times New Roman"/>
          <w:caps/>
        </w:rPr>
        <w:t>Postup vyjednávání koordinovaného přístupu v oblasti zaměstnanosti S krajskOU pobočkOU Úřadu práce ČR</w:t>
      </w:r>
    </w:p>
    <w:p w14:paraId="04C44DD5" w14:textId="77777777" w:rsidR="002D5AA0" w:rsidRPr="000766FD" w:rsidRDefault="002D5AA0" w:rsidP="001F3EB2">
      <w:pPr>
        <w:rPr>
          <w:rFonts w:ascii="Times New Roman" w:hAnsi="Times New Roman"/>
          <w:b/>
        </w:rPr>
      </w:pPr>
      <w:r w:rsidRPr="000766FD">
        <w:rPr>
          <w:rFonts w:ascii="Times New Roman" w:hAnsi="Times New Roman"/>
          <w:b/>
        </w:rPr>
        <w:t xml:space="preserve">7. POSTUP VYJEDNÁVÁNÍ KOORDINOVANÉHO PŘÍSTUPU V OBLASTI BYDLENÍ </w:t>
      </w:r>
    </w:p>
    <w:p w14:paraId="79EA91DB" w14:textId="77777777" w:rsidR="002D5AA0" w:rsidRPr="000766FD" w:rsidRDefault="002D5AA0" w:rsidP="001F3EB2">
      <w:pPr>
        <w:rPr>
          <w:rFonts w:ascii="Times New Roman" w:hAnsi="Times New Roman"/>
        </w:rPr>
      </w:pPr>
      <w:r w:rsidRPr="000766FD">
        <w:rPr>
          <w:rFonts w:ascii="Times New Roman" w:hAnsi="Times New Roman"/>
        </w:rPr>
        <w:t>7.1 KLÍČOVÍ AKTÉŘI A JEJICH KOMPETENCE</w:t>
      </w:r>
    </w:p>
    <w:p w14:paraId="36EA8894" w14:textId="77777777" w:rsidR="002D5AA0" w:rsidRPr="000766FD" w:rsidRDefault="002D5AA0" w:rsidP="001F3EB2">
      <w:pPr>
        <w:rPr>
          <w:rFonts w:ascii="Times New Roman" w:hAnsi="Times New Roman"/>
        </w:rPr>
      </w:pPr>
      <w:r w:rsidRPr="000766FD">
        <w:rPr>
          <w:rFonts w:ascii="Times New Roman" w:hAnsi="Times New Roman"/>
        </w:rPr>
        <w:t xml:space="preserve">7.2 </w:t>
      </w:r>
      <w:r w:rsidR="000C7A02" w:rsidRPr="000766FD">
        <w:rPr>
          <w:rFonts w:ascii="Times New Roman" w:hAnsi="Times New Roman"/>
        </w:rPr>
        <w:t>POSTUP PŘI VYJEDNÁVÁNÍ NA ÚROVNI OBCE A KRAJE</w:t>
      </w:r>
    </w:p>
    <w:p w14:paraId="5E865FB8" w14:textId="77777777" w:rsidR="002D5AA0" w:rsidRPr="000766FD" w:rsidRDefault="002D5AA0" w:rsidP="001F3EB2">
      <w:pPr>
        <w:rPr>
          <w:rFonts w:ascii="Times New Roman" w:hAnsi="Times New Roman"/>
          <w:b/>
        </w:rPr>
      </w:pPr>
      <w:r w:rsidRPr="000766FD">
        <w:rPr>
          <w:rFonts w:ascii="Times New Roman" w:hAnsi="Times New Roman"/>
          <w:b/>
        </w:rPr>
        <w:t>8. POSTUP VYJEDNÁV</w:t>
      </w:r>
      <w:r w:rsidR="00626E16" w:rsidRPr="000766FD">
        <w:rPr>
          <w:rFonts w:ascii="Times New Roman" w:hAnsi="Times New Roman"/>
          <w:b/>
        </w:rPr>
        <w:t>ÁNÍ KPSVL V OBLASTI VZDĚLÁVÁNÍ</w:t>
      </w:r>
    </w:p>
    <w:p w14:paraId="6412FA65" w14:textId="77777777" w:rsidR="002D5AA0" w:rsidRPr="000766FD" w:rsidRDefault="002D5AA0" w:rsidP="00830BEF">
      <w:pPr>
        <w:rPr>
          <w:rFonts w:ascii="Times New Roman" w:hAnsi="Times New Roman"/>
        </w:rPr>
      </w:pPr>
      <w:r w:rsidRPr="000766FD">
        <w:rPr>
          <w:rFonts w:ascii="Times New Roman" w:hAnsi="Times New Roman"/>
        </w:rPr>
        <w:t>8.1 KLÍČOVÍ AKTÉŘI A JEJICH KOMPETENCE</w:t>
      </w:r>
    </w:p>
    <w:p w14:paraId="471CEBC1" w14:textId="77777777" w:rsidR="002D5AA0" w:rsidRPr="000766FD" w:rsidRDefault="002D5AA0" w:rsidP="00830BEF">
      <w:pPr>
        <w:rPr>
          <w:rFonts w:ascii="Times New Roman" w:hAnsi="Times New Roman"/>
        </w:rPr>
      </w:pPr>
      <w:r w:rsidRPr="000766FD">
        <w:rPr>
          <w:rFonts w:ascii="Times New Roman" w:hAnsi="Times New Roman"/>
        </w:rPr>
        <w:t>8.2 VYMEZENÍ ÚZEMÍ A ČINNOSTÍ V RÁMCI SPSZ, VZTAH SPSZ S OSTATNÍMI STRATEGICKÝMI DOKUMENTY</w:t>
      </w:r>
    </w:p>
    <w:p w14:paraId="3B8D16A4" w14:textId="77777777" w:rsidR="002D5AA0" w:rsidRPr="000766FD" w:rsidRDefault="002D5AA0" w:rsidP="00830BEF">
      <w:pPr>
        <w:rPr>
          <w:rFonts w:ascii="Times New Roman" w:hAnsi="Times New Roman"/>
        </w:rPr>
      </w:pPr>
      <w:r w:rsidRPr="000766FD">
        <w:rPr>
          <w:rFonts w:ascii="Times New Roman" w:hAnsi="Times New Roman"/>
        </w:rPr>
        <w:t xml:space="preserve">8.3 </w:t>
      </w:r>
      <w:r w:rsidR="000C7A02" w:rsidRPr="000766FD">
        <w:rPr>
          <w:rFonts w:ascii="Times New Roman" w:hAnsi="Times New Roman"/>
        </w:rPr>
        <w:t>POSTUP PŘI VYJEDNÁVÁNÍ NA ÚROVNI OBCE A KRAJE</w:t>
      </w:r>
    </w:p>
    <w:p w14:paraId="2EAA6F04" w14:textId="77777777" w:rsidR="002D5AA0" w:rsidRPr="000766FD" w:rsidRDefault="002D5AA0" w:rsidP="005505C2">
      <w:pPr>
        <w:rPr>
          <w:rFonts w:ascii="Times New Roman" w:hAnsi="Times New Roman"/>
          <w:b/>
        </w:rPr>
      </w:pPr>
      <w:r w:rsidRPr="000766FD">
        <w:rPr>
          <w:rFonts w:ascii="Times New Roman" w:hAnsi="Times New Roman"/>
          <w:b/>
        </w:rPr>
        <w:t xml:space="preserve">9. POSTUP PŘI VYJEDNÁVÁNÍ KOORDINOVANÉHO PŘÍSTUPU V OBLASTI BEZPEČNOSTI A PREVENCE KRIMINALITY </w:t>
      </w:r>
    </w:p>
    <w:p w14:paraId="5B71B355" w14:textId="77777777" w:rsidR="002D5AA0" w:rsidRPr="000766FD" w:rsidRDefault="002D5AA0" w:rsidP="005505C2">
      <w:pPr>
        <w:rPr>
          <w:rFonts w:ascii="Times New Roman" w:hAnsi="Times New Roman"/>
        </w:rPr>
      </w:pPr>
      <w:r w:rsidRPr="000766FD">
        <w:rPr>
          <w:rFonts w:ascii="Times New Roman" w:hAnsi="Times New Roman"/>
        </w:rPr>
        <w:t>9. 1 KLÍČOVÍ AKTÉŘI A JEJICH KOMPETENCE</w:t>
      </w:r>
    </w:p>
    <w:p w14:paraId="33F9BDA3" w14:textId="77777777" w:rsidR="002D5AA0" w:rsidRPr="000766FD" w:rsidRDefault="002D5AA0" w:rsidP="005505C2">
      <w:pPr>
        <w:rPr>
          <w:rFonts w:ascii="Times New Roman" w:hAnsi="Times New Roman"/>
        </w:rPr>
      </w:pPr>
      <w:r w:rsidRPr="000766FD">
        <w:rPr>
          <w:rFonts w:ascii="Times New Roman" w:hAnsi="Times New Roman"/>
        </w:rPr>
        <w:t>9.2 POSTUP PŘI VYJEDNÁVÁNÍ NA ÚROVNI OBCE</w:t>
      </w:r>
    </w:p>
    <w:p w14:paraId="0EECF66D" w14:textId="77777777" w:rsidR="002D5AA0" w:rsidRPr="000766FD" w:rsidRDefault="002D5AA0" w:rsidP="00DC7CB2">
      <w:pPr>
        <w:rPr>
          <w:rFonts w:ascii="Times New Roman" w:hAnsi="Times New Roman"/>
          <w:b/>
        </w:rPr>
      </w:pPr>
      <w:r w:rsidRPr="000766FD">
        <w:rPr>
          <w:rFonts w:ascii="Times New Roman" w:hAnsi="Times New Roman"/>
          <w:b/>
        </w:rPr>
        <w:t xml:space="preserve">10. POSTUP PŘI VYJEDNÁVÁNÍ KOORDINOVANÉHO PŘÍSTUPU V OBLASTI RODINNÉ POLITIKY A SOCIÁLNĚ PRÁVNÍ OCHRANY DĚTÍ </w:t>
      </w:r>
    </w:p>
    <w:p w14:paraId="33B66FC4" w14:textId="77777777" w:rsidR="002D5AA0" w:rsidRPr="000766FD" w:rsidRDefault="002D5AA0" w:rsidP="00DC7CB2">
      <w:pPr>
        <w:rPr>
          <w:rFonts w:ascii="Times New Roman" w:hAnsi="Times New Roman"/>
        </w:rPr>
      </w:pPr>
      <w:r w:rsidRPr="000766FD">
        <w:rPr>
          <w:rFonts w:ascii="Times New Roman" w:hAnsi="Times New Roman"/>
        </w:rPr>
        <w:t>10.1 KLÍČOVÍ AKTÉŘI A JEJICH KOMPETENCE</w:t>
      </w:r>
    </w:p>
    <w:p w14:paraId="78EA8692" w14:textId="77777777" w:rsidR="002D5AA0" w:rsidRPr="000766FD" w:rsidRDefault="002D5AA0" w:rsidP="00DC7CB2">
      <w:pPr>
        <w:rPr>
          <w:rFonts w:ascii="Times New Roman" w:hAnsi="Times New Roman"/>
        </w:rPr>
      </w:pPr>
      <w:r w:rsidRPr="000766FD">
        <w:rPr>
          <w:rFonts w:ascii="Times New Roman" w:hAnsi="Times New Roman"/>
        </w:rPr>
        <w:t>10.2 POSTUP PŘI VYJEDNÁVÁNÍ NA ÚROVNI OBCE</w:t>
      </w:r>
    </w:p>
    <w:p w14:paraId="58397D1C" w14:textId="77777777" w:rsidR="002D5AA0" w:rsidRPr="000766FD" w:rsidRDefault="002D5AA0" w:rsidP="00DC7CB2">
      <w:pPr>
        <w:rPr>
          <w:rFonts w:ascii="Times New Roman" w:hAnsi="Times New Roman"/>
          <w:b/>
        </w:rPr>
      </w:pPr>
      <w:r w:rsidRPr="000766FD">
        <w:rPr>
          <w:rFonts w:ascii="Times New Roman" w:hAnsi="Times New Roman"/>
          <w:b/>
        </w:rPr>
        <w:t xml:space="preserve">11. SEZNAM ZKRATEK </w:t>
      </w:r>
    </w:p>
    <w:p w14:paraId="30816E91" w14:textId="77777777" w:rsidR="002D5AA0" w:rsidRPr="000766FD" w:rsidRDefault="002D5AA0" w:rsidP="00DC7CB2">
      <w:pPr>
        <w:rPr>
          <w:rFonts w:ascii="Times New Roman" w:hAnsi="Times New Roman"/>
          <w:b/>
        </w:rPr>
      </w:pPr>
      <w:r w:rsidRPr="000766FD">
        <w:rPr>
          <w:rFonts w:ascii="Times New Roman" w:hAnsi="Times New Roman"/>
          <w:b/>
        </w:rPr>
        <w:t>12. PŘÍLOHY</w:t>
      </w:r>
    </w:p>
    <w:p w14:paraId="707B90E2" w14:textId="77777777" w:rsidR="003530D0" w:rsidRDefault="002D5AA0" w:rsidP="00981271">
      <w:pPr>
        <w:rPr>
          <w:rFonts w:ascii="Times New Roman" w:hAnsi="Times New Roman"/>
        </w:rPr>
      </w:pPr>
      <w:r w:rsidRPr="000766FD">
        <w:rPr>
          <w:rFonts w:ascii="Times New Roman" w:hAnsi="Times New Roman"/>
        </w:rPr>
        <w:t>a)</w:t>
      </w:r>
      <w:r w:rsidR="003530D0">
        <w:rPr>
          <w:rFonts w:ascii="Times New Roman" w:hAnsi="Times New Roman"/>
        </w:rPr>
        <w:t xml:space="preserve"> P1 - </w:t>
      </w:r>
      <w:r w:rsidRPr="000766FD">
        <w:rPr>
          <w:rFonts w:ascii="Times New Roman" w:hAnsi="Times New Roman"/>
        </w:rPr>
        <w:t xml:space="preserve"> </w:t>
      </w:r>
      <w:r w:rsidR="003530D0" w:rsidRPr="00A0341A">
        <w:rPr>
          <w:rFonts w:ascii="Times New Roman" w:hAnsi="Times New Roman"/>
        </w:rPr>
        <w:t xml:space="preserve">Pravidla výběru obcí ke spolupráci s Agenturou </w:t>
      </w:r>
    </w:p>
    <w:p w14:paraId="4F7210A2" w14:textId="77777777" w:rsidR="003530D0" w:rsidRDefault="003530D0" w:rsidP="00981271">
      <w:pPr>
        <w:rPr>
          <w:rFonts w:ascii="Times New Roman" w:hAnsi="Times New Roman"/>
        </w:rPr>
      </w:pPr>
      <w:r>
        <w:rPr>
          <w:rFonts w:ascii="Times New Roman" w:hAnsi="Times New Roman"/>
        </w:rPr>
        <w:t>b) P2 – Titulka přihlášky</w:t>
      </w:r>
    </w:p>
    <w:p w14:paraId="65F4EB4B" w14:textId="77777777" w:rsidR="003530D0" w:rsidRDefault="003530D0" w:rsidP="00981271">
      <w:pPr>
        <w:rPr>
          <w:rFonts w:ascii="Times New Roman" w:hAnsi="Times New Roman"/>
        </w:rPr>
      </w:pPr>
      <w:r>
        <w:rPr>
          <w:rFonts w:ascii="Times New Roman" w:hAnsi="Times New Roman"/>
        </w:rPr>
        <w:t>c) P3 – Dotazník pro obce</w:t>
      </w:r>
    </w:p>
    <w:p w14:paraId="7FF39148" w14:textId="77777777" w:rsidR="003530D0" w:rsidRDefault="003530D0" w:rsidP="00981271">
      <w:pPr>
        <w:rPr>
          <w:rFonts w:ascii="Times New Roman" w:hAnsi="Times New Roman"/>
        </w:rPr>
      </w:pPr>
      <w:r>
        <w:rPr>
          <w:rFonts w:ascii="Times New Roman" w:hAnsi="Times New Roman"/>
        </w:rPr>
        <w:t>d) P4 – Hodnotící karta</w:t>
      </w:r>
    </w:p>
    <w:p w14:paraId="3E196CB8" w14:textId="77777777" w:rsidR="003530D0" w:rsidRDefault="003530D0" w:rsidP="00981271">
      <w:pPr>
        <w:rPr>
          <w:rFonts w:ascii="Times New Roman" w:hAnsi="Times New Roman"/>
        </w:rPr>
      </w:pPr>
      <w:r>
        <w:rPr>
          <w:rFonts w:ascii="Times New Roman" w:hAnsi="Times New Roman"/>
        </w:rPr>
        <w:t>e) P5 – Vzorové Memorandum o spolupráci mezi ASZ a nositelem SPSZ</w:t>
      </w:r>
    </w:p>
    <w:p w14:paraId="706CA888" w14:textId="77777777" w:rsidR="002D5AA0" w:rsidRDefault="003530D0" w:rsidP="00981271">
      <w:pPr>
        <w:rPr>
          <w:rFonts w:ascii="Times New Roman" w:hAnsi="Times New Roman"/>
        </w:rPr>
      </w:pPr>
      <w:r>
        <w:rPr>
          <w:rFonts w:ascii="Times New Roman" w:hAnsi="Times New Roman"/>
        </w:rPr>
        <w:t xml:space="preserve">f) P6 - </w:t>
      </w:r>
      <w:r w:rsidR="00D7073E" w:rsidRPr="000766FD">
        <w:rPr>
          <w:rFonts w:ascii="Times New Roman" w:hAnsi="Times New Roman"/>
        </w:rPr>
        <w:t xml:space="preserve">Osnova Strategického plánu sociálního začleňování (SPSZ) </w:t>
      </w:r>
    </w:p>
    <w:p w14:paraId="138A5382" w14:textId="77777777" w:rsidR="003530D0" w:rsidRPr="000766FD" w:rsidRDefault="003530D0" w:rsidP="00981271">
      <w:pPr>
        <w:rPr>
          <w:rFonts w:ascii="Times New Roman" w:hAnsi="Times New Roman"/>
        </w:rPr>
      </w:pPr>
      <w:r>
        <w:rPr>
          <w:rFonts w:ascii="Times New Roman" w:hAnsi="Times New Roman"/>
        </w:rPr>
        <w:lastRenderedPageBreak/>
        <w:t>g) P7 – Vyjádření ASZ k SPSZ</w:t>
      </w:r>
    </w:p>
    <w:p w14:paraId="3CB25D7F" w14:textId="77777777" w:rsidR="002D5AA0" w:rsidRPr="000766FD" w:rsidRDefault="003530D0" w:rsidP="00981271">
      <w:pPr>
        <w:rPr>
          <w:rFonts w:ascii="Times New Roman" w:hAnsi="Times New Roman"/>
        </w:rPr>
      </w:pPr>
      <w:r>
        <w:rPr>
          <w:rFonts w:ascii="Times New Roman" w:hAnsi="Times New Roman"/>
        </w:rPr>
        <w:t>h</w:t>
      </w:r>
      <w:r w:rsidR="002D5AA0" w:rsidRPr="000766FD">
        <w:rPr>
          <w:rFonts w:ascii="Times New Roman" w:hAnsi="Times New Roman"/>
        </w:rPr>
        <w:t xml:space="preserve">) </w:t>
      </w:r>
      <w:r>
        <w:rPr>
          <w:rFonts w:ascii="Times New Roman" w:hAnsi="Times New Roman"/>
        </w:rPr>
        <w:t>P8 - Tabulka i</w:t>
      </w:r>
      <w:r w:rsidR="002D5AA0" w:rsidRPr="000766FD">
        <w:rPr>
          <w:rFonts w:ascii="Times New Roman" w:hAnsi="Times New Roman"/>
        </w:rPr>
        <w:t>ndikátor</w:t>
      </w:r>
      <w:r>
        <w:rPr>
          <w:rFonts w:ascii="Times New Roman" w:hAnsi="Times New Roman"/>
        </w:rPr>
        <w:t>ů</w:t>
      </w:r>
    </w:p>
    <w:p w14:paraId="21B99E9D" w14:textId="77777777" w:rsidR="003530D0" w:rsidRDefault="003530D0" w:rsidP="00981271">
      <w:pPr>
        <w:rPr>
          <w:rFonts w:ascii="Times New Roman" w:hAnsi="Times New Roman"/>
        </w:rPr>
      </w:pPr>
      <w:r>
        <w:rPr>
          <w:rFonts w:ascii="Times New Roman" w:hAnsi="Times New Roman"/>
        </w:rPr>
        <w:t>ch)  P9 – Vymezení pozic Lokální konzultant a Metodik lokálních konzultantů</w:t>
      </w:r>
    </w:p>
    <w:p w14:paraId="6906BFD4" w14:textId="77777777" w:rsidR="003530D0" w:rsidRDefault="003530D0" w:rsidP="000766FD">
      <w:pPr>
        <w:pStyle w:val="Odstavecseseznamem"/>
        <w:numPr>
          <w:ilvl w:val="0"/>
          <w:numId w:val="30"/>
        </w:numPr>
        <w:ind w:left="284" w:hanging="284"/>
        <w:rPr>
          <w:rFonts w:ascii="Times New Roman" w:hAnsi="Times New Roman"/>
        </w:rPr>
      </w:pPr>
      <w:r w:rsidRPr="000766FD">
        <w:rPr>
          <w:rFonts w:ascii="Times New Roman" w:hAnsi="Times New Roman"/>
        </w:rPr>
        <w:t>P10  Vymezení pozice Manažer SPSZ</w:t>
      </w:r>
    </w:p>
    <w:p w14:paraId="42FA1D34" w14:textId="77777777" w:rsidR="002A1681" w:rsidRDefault="002A1681" w:rsidP="000766FD">
      <w:pPr>
        <w:pStyle w:val="Odstavecseseznamem"/>
        <w:ind w:left="284"/>
        <w:rPr>
          <w:rFonts w:ascii="Times New Roman" w:hAnsi="Times New Roman"/>
        </w:rPr>
      </w:pPr>
    </w:p>
    <w:p w14:paraId="103F3108" w14:textId="77777777" w:rsidR="003530D0" w:rsidRDefault="003530D0" w:rsidP="000766FD">
      <w:pPr>
        <w:pStyle w:val="Odstavecseseznamem"/>
        <w:ind w:left="1080" w:hanging="1080"/>
        <w:rPr>
          <w:rFonts w:ascii="Times New Roman" w:hAnsi="Times New Roman"/>
        </w:rPr>
      </w:pPr>
      <w:r>
        <w:rPr>
          <w:rFonts w:ascii="Times New Roman" w:hAnsi="Times New Roman"/>
        </w:rPr>
        <w:t>j) P11 – Vymezení Pracovní skupiny Projekty a implement</w:t>
      </w:r>
      <w:r w:rsidR="002A1681">
        <w:rPr>
          <w:rFonts w:ascii="Times New Roman" w:hAnsi="Times New Roman"/>
        </w:rPr>
        <w:t>a</w:t>
      </w:r>
      <w:r>
        <w:rPr>
          <w:rFonts w:ascii="Times New Roman" w:hAnsi="Times New Roman"/>
        </w:rPr>
        <w:t>ce</w:t>
      </w:r>
    </w:p>
    <w:p w14:paraId="6348AAEA" w14:textId="77777777" w:rsidR="002A1681" w:rsidRDefault="002A1681" w:rsidP="000766FD">
      <w:pPr>
        <w:pStyle w:val="Odstavecseseznamem"/>
        <w:ind w:left="1080" w:hanging="1080"/>
        <w:rPr>
          <w:rFonts w:ascii="Times New Roman" w:hAnsi="Times New Roman"/>
        </w:rPr>
      </w:pPr>
    </w:p>
    <w:p w14:paraId="75D1B6E2" w14:textId="77777777" w:rsidR="003530D0" w:rsidRPr="000766FD" w:rsidRDefault="003530D0" w:rsidP="000766FD">
      <w:pPr>
        <w:pStyle w:val="Odstavecseseznamem"/>
        <w:ind w:left="0"/>
        <w:rPr>
          <w:rFonts w:ascii="Times New Roman" w:hAnsi="Times New Roman"/>
        </w:rPr>
      </w:pPr>
      <w:r>
        <w:rPr>
          <w:rFonts w:ascii="Times New Roman" w:hAnsi="Times New Roman"/>
        </w:rPr>
        <w:t>k) P12 – Způsob spolupráce s MAS</w:t>
      </w:r>
    </w:p>
    <w:p w14:paraId="0962012E" w14:textId="77777777" w:rsidR="003530D0" w:rsidRPr="000766FD" w:rsidRDefault="003530D0" w:rsidP="000766FD">
      <w:pPr>
        <w:pStyle w:val="Odstavecseseznamem"/>
        <w:ind w:left="1080"/>
        <w:rPr>
          <w:rFonts w:ascii="Times New Roman" w:hAnsi="Times New Roman"/>
        </w:rPr>
      </w:pPr>
      <w:r>
        <w:rPr>
          <w:rFonts w:ascii="Times New Roman" w:hAnsi="Times New Roman"/>
        </w:rPr>
        <w:t xml:space="preserve"> </w:t>
      </w:r>
    </w:p>
    <w:p w14:paraId="0FD3E59B" w14:textId="77777777" w:rsidR="005C2904" w:rsidRPr="000766FD" w:rsidRDefault="00FC1448">
      <w:pPr>
        <w:rPr>
          <w:rFonts w:ascii="Times New Roman" w:hAnsi="Times New Roman"/>
          <w:b/>
        </w:rPr>
      </w:pPr>
      <w:r>
        <w:rPr>
          <w:rFonts w:ascii="Times New Roman" w:hAnsi="Times New Roman"/>
          <w:b/>
        </w:rPr>
        <w:pict w14:anchorId="132281C0">
          <v:rect id="_x0000_i1025" style="width:0;height:1.5pt" o:hralign="center" o:hrstd="t" o:hr="t" fillcolor="gray" stroked="f"/>
        </w:pict>
      </w:r>
    </w:p>
    <w:p w14:paraId="4F1C1F02" w14:textId="77777777" w:rsidR="002D5AA0" w:rsidRPr="000766FD" w:rsidRDefault="005C2904">
      <w:pPr>
        <w:rPr>
          <w:rFonts w:ascii="Times New Roman" w:hAnsi="Times New Roman"/>
        </w:rPr>
      </w:pPr>
      <w:r w:rsidRPr="000766FD">
        <w:rPr>
          <w:rFonts w:ascii="Times New Roman" w:hAnsi="Times New Roman"/>
          <w:b/>
        </w:rPr>
        <w:t>ZPRACOVATEL:</w:t>
      </w:r>
      <w:r w:rsidRPr="000766FD">
        <w:rPr>
          <w:rFonts w:ascii="Times New Roman" w:hAnsi="Times New Roman"/>
        </w:rPr>
        <w:t xml:space="preserve"> Agentura pro sociální začleňování, Úřad vlády ČR</w:t>
      </w:r>
      <w:r w:rsidRPr="004E00AD">
        <w:rPr>
          <w:rFonts w:ascii="Times New Roman" w:hAnsi="Times New Roman"/>
        </w:rPr>
        <w:t xml:space="preserve">, </w:t>
      </w:r>
      <w:hyperlink r:id="rId11" w:history="1">
        <w:r w:rsidRPr="004E00AD">
          <w:rPr>
            <w:rStyle w:val="Hypertextovodkaz"/>
            <w:rFonts w:ascii="Times New Roman" w:hAnsi="Times New Roman"/>
            <w:color w:val="auto"/>
          </w:rPr>
          <w:t>www.socialni-zaclenovani.cz</w:t>
        </w:r>
      </w:hyperlink>
      <w:r w:rsidRPr="004E00AD">
        <w:rPr>
          <w:rFonts w:ascii="Times New Roman" w:hAnsi="Times New Roman"/>
        </w:rPr>
        <w:t xml:space="preserve"> </w:t>
      </w:r>
      <w:r w:rsidRPr="004E00AD">
        <w:rPr>
          <w:rFonts w:ascii="Times New Roman" w:hAnsi="Times New Roman"/>
        </w:rPr>
        <w:br/>
      </w:r>
      <w:r w:rsidRPr="000766FD">
        <w:rPr>
          <w:rFonts w:ascii="Times New Roman" w:hAnsi="Times New Roman"/>
        </w:rPr>
        <w:t xml:space="preserve">Odpovědný garant: </w:t>
      </w:r>
      <w:r w:rsidR="00DF423A" w:rsidRPr="000766FD">
        <w:rPr>
          <w:rFonts w:ascii="Times New Roman" w:hAnsi="Times New Roman"/>
        </w:rPr>
        <w:t>Radek Jiránek,  jiranek.radek@vlada.cz</w:t>
      </w:r>
      <w:r w:rsidR="002D5AA0" w:rsidRPr="000766FD">
        <w:rPr>
          <w:rFonts w:ascii="Times New Roman" w:hAnsi="Times New Roman"/>
          <w:b/>
          <w:sz w:val="28"/>
          <w:szCs w:val="28"/>
        </w:rPr>
        <w:br w:type="page"/>
      </w:r>
    </w:p>
    <w:p w14:paraId="04DE764F" w14:textId="77777777" w:rsidR="002D5AA0" w:rsidRPr="000766FD" w:rsidRDefault="002D5AA0" w:rsidP="00981271">
      <w:pPr>
        <w:rPr>
          <w:rFonts w:ascii="Times New Roman" w:hAnsi="Times New Roman"/>
          <w:b/>
          <w:sz w:val="28"/>
          <w:szCs w:val="28"/>
        </w:rPr>
      </w:pPr>
      <w:r w:rsidRPr="000766FD">
        <w:rPr>
          <w:rFonts w:ascii="Times New Roman" w:hAnsi="Times New Roman"/>
          <w:b/>
          <w:sz w:val="28"/>
          <w:szCs w:val="28"/>
        </w:rPr>
        <w:lastRenderedPageBreak/>
        <w:t>1. ZÁKLADNÍ VÝCHODISKA</w:t>
      </w:r>
    </w:p>
    <w:p w14:paraId="656D5B5C" w14:textId="77777777" w:rsidR="002D5AA0" w:rsidRPr="000766FD" w:rsidRDefault="002D5AA0" w:rsidP="00981271">
      <w:pPr>
        <w:jc w:val="both"/>
        <w:rPr>
          <w:rFonts w:ascii="Times New Roman" w:hAnsi="Times New Roman"/>
        </w:rPr>
      </w:pPr>
      <w:r w:rsidRPr="000766FD">
        <w:rPr>
          <w:rFonts w:ascii="Times New Roman" w:hAnsi="Times New Roman"/>
        </w:rPr>
        <w:t>Koordinovaný přístup k </w:t>
      </w:r>
      <w:r w:rsidR="00AF555D" w:rsidRPr="000766FD">
        <w:rPr>
          <w:rFonts w:ascii="Times New Roman" w:hAnsi="Times New Roman"/>
        </w:rPr>
        <w:t>sociálně vyloučeným</w:t>
      </w:r>
      <w:r w:rsidRPr="000766FD">
        <w:rPr>
          <w:rFonts w:ascii="Times New Roman" w:hAnsi="Times New Roman"/>
        </w:rPr>
        <w:t xml:space="preserve"> lokalit</w:t>
      </w:r>
      <w:r w:rsidR="00AF555D" w:rsidRPr="000766FD">
        <w:rPr>
          <w:rFonts w:ascii="Times New Roman" w:hAnsi="Times New Roman"/>
        </w:rPr>
        <w:t>ám</w:t>
      </w:r>
      <w:r w:rsidRPr="000766FD">
        <w:rPr>
          <w:rFonts w:ascii="Times New Roman" w:hAnsi="Times New Roman"/>
        </w:rPr>
        <w:t xml:space="preserve"> (dále „KPSVL“) je nástrojem pomoci městům</w:t>
      </w:r>
      <w:r w:rsidR="00B47951" w:rsidRPr="000766FD">
        <w:rPr>
          <w:rFonts w:ascii="Times New Roman" w:hAnsi="Times New Roman"/>
        </w:rPr>
        <w:t xml:space="preserve"> a</w:t>
      </w:r>
      <w:r w:rsidRPr="000766FD">
        <w:rPr>
          <w:rFonts w:ascii="Times New Roman" w:hAnsi="Times New Roman"/>
        </w:rPr>
        <w:t xml:space="preserve"> obcím při sociálním začleňování sociálně vyloučených obyvatel z prostředků Evropských strukturálních a investičních fondů (</w:t>
      </w:r>
      <w:r w:rsidR="00CD54DD" w:rsidRPr="000766FD">
        <w:rPr>
          <w:rFonts w:ascii="Times New Roman" w:hAnsi="Times New Roman"/>
        </w:rPr>
        <w:t>dále „</w:t>
      </w:r>
      <w:r w:rsidRPr="000766FD">
        <w:rPr>
          <w:rFonts w:ascii="Times New Roman" w:hAnsi="Times New Roman"/>
        </w:rPr>
        <w:t>ESIF</w:t>
      </w:r>
      <w:r w:rsidR="00CD54DD" w:rsidRPr="000766FD">
        <w:rPr>
          <w:rFonts w:ascii="Times New Roman" w:hAnsi="Times New Roman"/>
        </w:rPr>
        <w:t>“</w:t>
      </w:r>
      <w:r w:rsidRPr="000766FD">
        <w:rPr>
          <w:rFonts w:ascii="Times New Roman" w:hAnsi="Times New Roman"/>
        </w:rPr>
        <w:t xml:space="preserve">) za místní podpory Agentury pro sociální začleňování (dále „Agentura“). </w:t>
      </w:r>
    </w:p>
    <w:p w14:paraId="2F56CE23" w14:textId="77777777" w:rsidR="002D5AA0" w:rsidRPr="000766FD" w:rsidRDefault="002D5AA0" w:rsidP="00C24EAB">
      <w:pPr>
        <w:jc w:val="both"/>
        <w:rPr>
          <w:rFonts w:ascii="Times New Roman" w:hAnsi="Times New Roman"/>
        </w:rPr>
      </w:pPr>
      <w:r w:rsidRPr="000766FD">
        <w:rPr>
          <w:rFonts w:ascii="Times New Roman" w:hAnsi="Times New Roman"/>
        </w:rPr>
        <w:t>KPSVL vychází z dosavadní praxe Agentury ze spolupráce s obcemi. Agentura postupuje podle prověřené metodiky, tedy od analýzy situace a sestavení lokálního partnerství (obec – úřady – NNO – školy a školská zařízení – policie – zaměstnavatelé – veřejnost</w:t>
      </w:r>
      <w:r w:rsidR="003E29E9" w:rsidRPr="000766FD">
        <w:rPr>
          <w:rFonts w:ascii="Times New Roman" w:hAnsi="Times New Roman"/>
        </w:rPr>
        <w:t xml:space="preserve">, </w:t>
      </w:r>
      <w:r w:rsidR="00851E37" w:rsidRPr="000766FD">
        <w:rPr>
          <w:rFonts w:ascii="Times New Roman" w:hAnsi="Times New Roman"/>
        </w:rPr>
        <w:t xml:space="preserve">včetně </w:t>
      </w:r>
      <w:r w:rsidR="007A3352" w:rsidRPr="000766FD">
        <w:rPr>
          <w:rFonts w:ascii="Times New Roman" w:hAnsi="Times New Roman"/>
        </w:rPr>
        <w:t xml:space="preserve">obyvatel </w:t>
      </w:r>
      <w:r w:rsidR="00931501" w:rsidRPr="000766FD">
        <w:rPr>
          <w:rFonts w:ascii="Times New Roman" w:hAnsi="Times New Roman"/>
        </w:rPr>
        <w:t>ohrožen</w:t>
      </w:r>
      <w:r w:rsidR="00851E37" w:rsidRPr="000766FD">
        <w:rPr>
          <w:rFonts w:ascii="Times New Roman" w:hAnsi="Times New Roman"/>
        </w:rPr>
        <w:t>ých</w:t>
      </w:r>
      <w:r w:rsidR="00931501" w:rsidRPr="000766FD">
        <w:rPr>
          <w:rFonts w:ascii="Times New Roman" w:hAnsi="Times New Roman"/>
        </w:rPr>
        <w:t xml:space="preserve"> </w:t>
      </w:r>
      <w:r w:rsidR="007A3352" w:rsidRPr="000766FD">
        <w:rPr>
          <w:rFonts w:ascii="Times New Roman" w:hAnsi="Times New Roman"/>
        </w:rPr>
        <w:t>vyloučen</w:t>
      </w:r>
      <w:r w:rsidR="00931501" w:rsidRPr="000766FD">
        <w:rPr>
          <w:rFonts w:ascii="Times New Roman" w:hAnsi="Times New Roman"/>
        </w:rPr>
        <w:t>ím či sociálně vyloučen</w:t>
      </w:r>
      <w:r w:rsidR="00851E37" w:rsidRPr="000766FD">
        <w:rPr>
          <w:rFonts w:ascii="Times New Roman" w:hAnsi="Times New Roman"/>
        </w:rPr>
        <w:t xml:space="preserve">ých, případně </w:t>
      </w:r>
      <w:r w:rsidRPr="000766FD">
        <w:rPr>
          <w:rFonts w:ascii="Times New Roman" w:hAnsi="Times New Roman"/>
        </w:rPr>
        <w:t>další relevantní aktéři) přes sestavení Strategického plánu sociálního začleňování (dále „SPSZ“) k jeho naplňování a vyhodnocování, vč. revize plánu pro další období. Spolupráce obce a Agentury trvá</w:t>
      </w:r>
      <w:r w:rsidR="00BF6A97" w:rsidRPr="000766FD">
        <w:rPr>
          <w:rFonts w:ascii="Times New Roman" w:hAnsi="Times New Roman"/>
        </w:rPr>
        <w:t xml:space="preserve"> zpravidla</w:t>
      </w:r>
      <w:r w:rsidRPr="000766FD">
        <w:rPr>
          <w:rFonts w:ascii="Times New Roman" w:hAnsi="Times New Roman"/>
        </w:rPr>
        <w:t xml:space="preserve"> tři roky. Vedle podpory rozvoje samotných </w:t>
      </w:r>
      <w:r w:rsidR="003E29E9" w:rsidRPr="000766FD">
        <w:rPr>
          <w:rFonts w:ascii="Times New Roman" w:hAnsi="Times New Roman"/>
        </w:rPr>
        <w:t xml:space="preserve">veřejných </w:t>
      </w:r>
      <w:r w:rsidRPr="000766FD">
        <w:rPr>
          <w:rFonts w:ascii="Times New Roman" w:hAnsi="Times New Roman"/>
        </w:rPr>
        <w:t>(vzdělávacích,</w:t>
      </w:r>
      <w:r w:rsidR="003E29E9" w:rsidRPr="000766FD">
        <w:rPr>
          <w:rFonts w:ascii="Times New Roman" w:hAnsi="Times New Roman"/>
        </w:rPr>
        <w:t xml:space="preserve"> sociálních,</w:t>
      </w:r>
      <w:r w:rsidRPr="000766FD">
        <w:rPr>
          <w:rFonts w:ascii="Times New Roman" w:hAnsi="Times New Roman"/>
        </w:rPr>
        <w:t xml:space="preserve"> zaměstnanostních, bytových a bezpečnostních) politik v obci se Agentura soustředí na efektivní využívání prostředků strukturálních fondů a poskytuje obcím a ostatním partnerům rozsáhlý servis ke zpracování, realizaci a zajištění udržitelnosti </w:t>
      </w:r>
      <w:r w:rsidR="00851E37" w:rsidRPr="000766FD">
        <w:rPr>
          <w:rFonts w:ascii="Times New Roman" w:hAnsi="Times New Roman"/>
        </w:rPr>
        <w:t>relevantních aktivit a výsledků</w:t>
      </w:r>
      <w:r w:rsidRPr="000766FD">
        <w:rPr>
          <w:rFonts w:ascii="Times New Roman" w:hAnsi="Times New Roman"/>
        </w:rPr>
        <w:t>.</w:t>
      </w:r>
    </w:p>
    <w:p w14:paraId="302ED5E7" w14:textId="77777777" w:rsidR="002D5AA0" w:rsidRPr="000766FD" w:rsidRDefault="002D5AA0" w:rsidP="00975B38">
      <w:pPr>
        <w:spacing w:before="240"/>
        <w:rPr>
          <w:rFonts w:ascii="Times New Roman" w:hAnsi="Times New Roman"/>
          <w:b/>
        </w:rPr>
      </w:pPr>
      <w:r w:rsidRPr="000766FD">
        <w:rPr>
          <w:rFonts w:ascii="Times New Roman" w:hAnsi="Times New Roman"/>
          <w:b/>
        </w:rPr>
        <w:t>1.1 CÍL KPSVL</w:t>
      </w:r>
    </w:p>
    <w:p w14:paraId="0FD0D9CF" w14:textId="77777777" w:rsidR="002D5AA0" w:rsidRPr="000766FD" w:rsidRDefault="002D5AA0" w:rsidP="00FC1B09">
      <w:pPr>
        <w:jc w:val="both"/>
        <w:rPr>
          <w:rFonts w:ascii="Times New Roman" w:hAnsi="Times New Roman"/>
        </w:rPr>
      </w:pPr>
      <w:r w:rsidRPr="000766FD">
        <w:rPr>
          <w:rFonts w:ascii="Times New Roman" w:hAnsi="Times New Roman"/>
        </w:rPr>
        <w:t xml:space="preserve">Cílem </w:t>
      </w:r>
      <w:r w:rsidR="00AF555D" w:rsidRPr="000766FD">
        <w:rPr>
          <w:rFonts w:ascii="Times New Roman" w:hAnsi="Times New Roman"/>
        </w:rPr>
        <w:t xml:space="preserve">KPSVL </w:t>
      </w:r>
      <w:r w:rsidRPr="000766FD">
        <w:rPr>
          <w:rFonts w:ascii="Times New Roman" w:hAnsi="Times New Roman"/>
        </w:rPr>
        <w:t xml:space="preserve">je zajištění adresnosti, koordinace, konzistence a synergie sady místních opatření sociální integrace založených na lokálních potřebách, která budou realizována prostřednictvím specifického mechanismu financování z prostředků </w:t>
      </w:r>
      <w:r w:rsidR="00BF6A97" w:rsidRPr="000766FD">
        <w:rPr>
          <w:rFonts w:ascii="Times New Roman" w:hAnsi="Times New Roman"/>
        </w:rPr>
        <w:t>ESIF</w:t>
      </w:r>
      <w:r w:rsidRPr="000766FD">
        <w:rPr>
          <w:rFonts w:ascii="Times New Roman" w:hAnsi="Times New Roman"/>
        </w:rPr>
        <w:t>. Základním východiskem KPSVL na úrovn</w:t>
      </w:r>
      <w:r w:rsidR="00AF555D" w:rsidRPr="000766FD">
        <w:rPr>
          <w:rFonts w:ascii="Times New Roman" w:hAnsi="Times New Roman"/>
        </w:rPr>
        <w:t>i konkrétní obce/města je SPSZ</w:t>
      </w:r>
      <w:r w:rsidRPr="000766FD">
        <w:rPr>
          <w:rFonts w:ascii="Times New Roman" w:hAnsi="Times New Roman"/>
        </w:rPr>
        <w:t>.</w:t>
      </w:r>
    </w:p>
    <w:p w14:paraId="5A409A56" w14:textId="77777777" w:rsidR="00E07C28" w:rsidRPr="000766FD" w:rsidRDefault="00E07C28" w:rsidP="00E07C28">
      <w:pPr>
        <w:jc w:val="both"/>
        <w:rPr>
          <w:rFonts w:ascii="Times New Roman" w:hAnsi="Times New Roman"/>
        </w:rPr>
      </w:pPr>
      <w:r w:rsidRPr="000766FD">
        <w:rPr>
          <w:rFonts w:ascii="Times New Roman" w:hAnsi="Times New Roman"/>
        </w:rPr>
        <w:t>Územní vymezení SPSZ</w:t>
      </w:r>
    </w:p>
    <w:p w14:paraId="7B6DC1A9" w14:textId="77777777" w:rsidR="00E07C28" w:rsidRPr="000766FD" w:rsidRDefault="00FA2522" w:rsidP="00E07C28">
      <w:pPr>
        <w:jc w:val="both"/>
        <w:rPr>
          <w:rFonts w:ascii="Times New Roman" w:hAnsi="Times New Roman"/>
        </w:rPr>
      </w:pPr>
      <w:r w:rsidRPr="000766FD">
        <w:rPr>
          <w:rFonts w:ascii="Times New Roman" w:hAnsi="Times New Roman"/>
        </w:rPr>
        <w:t>Území SPSZ v základě charakterizováno</w:t>
      </w:r>
      <w:r w:rsidR="00E07C28" w:rsidRPr="000766FD">
        <w:rPr>
          <w:rFonts w:ascii="Times New Roman" w:hAnsi="Times New Roman"/>
        </w:rPr>
        <w:t xml:space="preserve"> katastrálními územími obcí, s nimi</w:t>
      </w:r>
      <w:r w:rsidRPr="000766FD">
        <w:rPr>
          <w:rFonts w:ascii="Times New Roman" w:hAnsi="Times New Roman"/>
        </w:rPr>
        <w:t>ž</w:t>
      </w:r>
      <w:r w:rsidR="00E07C28" w:rsidRPr="000766FD">
        <w:rPr>
          <w:rFonts w:ascii="Times New Roman" w:hAnsi="Times New Roman"/>
        </w:rPr>
        <w:t xml:space="preserve"> podepsáno memorandum o spolupráci. </w:t>
      </w:r>
      <w:r w:rsidRPr="000766FD">
        <w:rPr>
          <w:rFonts w:ascii="Times New Roman" w:hAnsi="Times New Roman"/>
        </w:rPr>
        <w:t>Pro investiční aktivity (IROP) je omezeno pouze na toto katastrální území. Pro neinvestiční aktivity může být toto území rozšířeno o území, která jsou spojena s partnerskou obcí (obcemi) např. cílovou skupinou (</w:t>
      </w:r>
      <w:r w:rsidR="00011D50" w:rsidRPr="000766FD">
        <w:rPr>
          <w:rFonts w:ascii="Times New Roman" w:hAnsi="Times New Roman"/>
        </w:rPr>
        <w:t xml:space="preserve">podpora </w:t>
      </w:r>
      <w:r w:rsidRPr="000766FD">
        <w:rPr>
          <w:rFonts w:ascii="Times New Roman" w:hAnsi="Times New Roman"/>
        </w:rPr>
        <w:t>škol</w:t>
      </w:r>
      <w:r w:rsidR="00011D50" w:rsidRPr="000766FD">
        <w:rPr>
          <w:rFonts w:ascii="Times New Roman" w:hAnsi="Times New Roman"/>
        </w:rPr>
        <w:t>y</w:t>
      </w:r>
      <w:r w:rsidRPr="000766FD">
        <w:rPr>
          <w:rFonts w:ascii="Times New Roman" w:hAnsi="Times New Roman"/>
        </w:rPr>
        <w:t xml:space="preserve"> nebo školk</w:t>
      </w:r>
      <w:r w:rsidR="00011D50" w:rsidRPr="000766FD">
        <w:rPr>
          <w:rFonts w:ascii="Times New Roman" w:hAnsi="Times New Roman"/>
        </w:rPr>
        <w:t>y</w:t>
      </w:r>
      <w:r w:rsidRPr="000766FD">
        <w:rPr>
          <w:rFonts w:ascii="Times New Roman" w:hAnsi="Times New Roman"/>
        </w:rPr>
        <w:t xml:space="preserve"> v jiné obci, do které dochází děti z partnerské obce (obcí)). </w:t>
      </w:r>
      <w:r w:rsidR="0027707D" w:rsidRPr="000766FD">
        <w:rPr>
          <w:rFonts w:ascii="Times New Roman" w:hAnsi="Times New Roman"/>
        </w:rPr>
        <w:t>Toto rozšíření musí být zdůvodněno v SPSZ</w:t>
      </w:r>
      <w:r w:rsidR="004415EA" w:rsidRPr="000766FD">
        <w:rPr>
          <w:rFonts w:ascii="Times New Roman" w:hAnsi="Times New Roman"/>
        </w:rPr>
        <w:t>.</w:t>
      </w:r>
    </w:p>
    <w:p w14:paraId="3CAB6A3A" w14:textId="77777777" w:rsidR="002D5AA0" w:rsidRPr="000766FD" w:rsidRDefault="002D5AA0" w:rsidP="00975B38">
      <w:pPr>
        <w:spacing w:before="240"/>
        <w:jc w:val="both"/>
        <w:rPr>
          <w:rFonts w:ascii="Times New Roman" w:hAnsi="Times New Roman"/>
          <w:b/>
        </w:rPr>
      </w:pPr>
      <w:r w:rsidRPr="000766FD">
        <w:rPr>
          <w:rFonts w:ascii="Times New Roman" w:hAnsi="Times New Roman"/>
          <w:b/>
        </w:rPr>
        <w:t xml:space="preserve">1.2 NOSITELÉ SPSZ </w:t>
      </w:r>
    </w:p>
    <w:p w14:paraId="17171A66" w14:textId="77777777" w:rsidR="002D5AA0" w:rsidRPr="000766FD" w:rsidRDefault="002D5AA0" w:rsidP="009F0381">
      <w:pPr>
        <w:jc w:val="both"/>
        <w:rPr>
          <w:rFonts w:ascii="Times New Roman" w:hAnsi="Times New Roman"/>
        </w:rPr>
      </w:pPr>
      <w:r w:rsidRPr="000766FD">
        <w:rPr>
          <w:rFonts w:ascii="Times New Roman" w:hAnsi="Times New Roman"/>
        </w:rPr>
        <w:t>SPSZ</w:t>
      </w:r>
      <w:r w:rsidRPr="000766FD">
        <w:rPr>
          <w:rStyle w:val="Znakapoznpodarou"/>
          <w:rFonts w:ascii="Times New Roman" w:hAnsi="Times New Roman"/>
        </w:rPr>
        <w:footnoteReference w:id="2"/>
      </w:r>
      <w:r w:rsidRPr="000766FD">
        <w:rPr>
          <w:rFonts w:ascii="Times New Roman" w:hAnsi="Times New Roman"/>
        </w:rPr>
        <w:t xml:space="preserve"> je široce pojatou strategií integrující oblasti vzdělávání, bydlení, zaměstnanosti, bezpečnosti, dluhové problematiky, sociálních služeb i obecně podpory sociální soudržnosti a rozvoje obce či regionu v kontextu dostupných zdrojů. Má proto řadu styčných ploch s různými typy strategických dokumentů, v praxi nejčastěji s komunitními plány sociálních služeb, </w:t>
      </w:r>
      <w:r w:rsidR="003E29E9" w:rsidRPr="000766FD">
        <w:rPr>
          <w:rFonts w:ascii="Times New Roman" w:hAnsi="Times New Roman"/>
        </w:rPr>
        <w:t xml:space="preserve">střednědobými plány rozvoje sociálních služeb, </w:t>
      </w:r>
      <w:r w:rsidRPr="000766FD">
        <w:rPr>
          <w:rFonts w:ascii="Times New Roman" w:hAnsi="Times New Roman"/>
        </w:rPr>
        <w:t xml:space="preserve">integrovanými plány rozvoje měst, plány prevence kriminality obcí i krajů, obecními a krajskými plány integrace Romů a dalších menšin, apod. SPSZ se v kontaktu s dalšími strategickými dokumenty obvykle nachází v pozici zastřešující strategie, ovšem základním principem při jeho zpracování a implementaci je respektování zavedených strategických dokumentů a jejich procesů a pracovních struktur. SPSZ proto může být modifikován jako souřadný či podřazený strategický dokument jinému strategickému dokumentu, pokud to SPSZ neoslabuje nebo nezužuje. </w:t>
      </w:r>
    </w:p>
    <w:p w14:paraId="6C5C8109" w14:textId="5E55FCA1" w:rsidR="002D5AA0" w:rsidRPr="000766FD" w:rsidRDefault="002D5AA0" w:rsidP="002A69F8">
      <w:pPr>
        <w:jc w:val="both"/>
        <w:rPr>
          <w:rFonts w:ascii="Times New Roman" w:hAnsi="Times New Roman"/>
        </w:rPr>
      </w:pPr>
      <w:r w:rsidRPr="000766FD">
        <w:rPr>
          <w:rFonts w:ascii="Times New Roman" w:hAnsi="Times New Roman"/>
        </w:rPr>
        <w:lastRenderedPageBreak/>
        <w:t xml:space="preserve">Klíčovým aktérem SPSZ je město, obec či </w:t>
      </w:r>
      <w:r w:rsidR="00B47951" w:rsidRPr="000766FD">
        <w:rPr>
          <w:rFonts w:ascii="Times New Roman" w:hAnsi="Times New Roman"/>
        </w:rPr>
        <w:t>spolupracující obce</w:t>
      </w:r>
      <w:r w:rsidRPr="000766FD">
        <w:rPr>
          <w:rFonts w:ascii="Times New Roman" w:hAnsi="Times New Roman"/>
        </w:rPr>
        <w:t>, které podávají ke spolupráci přihlášku do výběrového řízení vyhlášeného Agenturou</w:t>
      </w:r>
      <w:r w:rsidRPr="000766FD">
        <w:rPr>
          <w:rStyle w:val="Znakapoznpodarou"/>
          <w:rFonts w:ascii="Times New Roman" w:hAnsi="Times New Roman"/>
        </w:rPr>
        <w:footnoteReference w:id="3"/>
      </w:r>
      <w:r w:rsidRPr="000766FD">
        <w:rPr>
          <w:rFonts w:ascii="Times New Roman" w:hAnsi="Times New Roman"/>
        </w:rPr>
        <w:t>. Základním</w:t>
      </w:r>
      <w:r w:rsidR="00D7073E" w:rsidRPr="000766FD">
        <w:rPr>
          <w:rFonts w:ascii="Times New Roman" w:hAnsi="Times New Roman"/>
        </w:rPr>
        <w:t>i</w:t>
      </w:r>
      <w:r w:rsidRPr="000766FD">
        <w:rPr>
          <w:rFonts w:ascii="Times New Roman" w:hAnsi="Times New Roman"/>
        </w:rPr>
        <w:t xml:space="preserve"> krité</w:t>
      </w:r>
      <w:r w:rsidR="00D7073E" w:rsidRPr="000766FD">
        <w:rPr>
          <w:rFonts w:ascii="Times New Roman" w:hAnsi="Times New Roman"/>
        </w:rPr>
        <w:t>rii</w:t>
      </w:r>
      <w:r w:rsidRPr="000766FD">
        <w:rPr>
          <w:rFonts w:ascii="Times New Roman" w:hAnsi="Times New Roman"/>
        </w:rPr>
        <w:t xml:space="preserve"> pro výběr </w:t>
      </w:r>
      <w:r w:rsidR="00D7073E" w:rsidRPr="000766FD">
        <w:rPr>
          <w:rFonts w:ascii="Times New Roman" w:hAnsi="Times New Roman"/>
        </w:rPr>
        <w:t xml:space="preserve">jsou </w:t>
      </w:r>
      <w:r w:rsidRPr="000766FD">
        <w:rPr>
          <w:rFonts w:ascii="Times New Roman" w:hAnsi="Times New Roman"/>
        </w:rPr>
        <w:t>potřebnost</w:t>
      </w:r>
      <w:r w:rsidR="00D7073E" w:rsidRPr="000766FD">
        <w:rPr>
          <w:rStyle w:val="Znakapoznpodarou"/>
          <w:rFonts w:ascii="Times New Roman" w:hAnsi="Times New Roman"/>
        </w:rPr>
        <w:footnoteReference w:id="4"/>
      </w:r>
      <w:r w:rsidR="00D7073E" w:rsidRPr="000766FD">
        <w:rPr>
          <w:rFonts w:ascii="Times New Roman" w:hAnsi="Times New Roman"/>
        </w:rPr>
        <w:t>, komplexnost předpokládané intervence</w:t>
      </w:r>
      <w:r w:rsidR="00D7073E" w:rsidRPr="000766FD">
        <w:rPr>
          <w:rStyle w:val="Znakapoznpodarou"/>
          <w:rFonts w:ascii="Times New Roman" w:hAnsi="Times New Roman"/>
        </w:rPr>
        <w:footnoteReference w:id="5"/>
      </w:r>
      <w:r w:rsidR="003B3DEE" w:rsidRPr="000766FD">
        <w:rPr>
          <w:rFonts w:ascii="Times New Roman" w:hAnsi="Times New Roman"/>
        </w:rPr>
        <w:t xml:space="preserve"> a tedy i záměr využít financování z více operačních programů (</w:t>
      </w:r>
      <w:r w:rsidR="00EC5903">
        <w:rPr>
          <w:rFonts w:ascii="Times New Roman" w:hAnsi="Times New Roman"/>
        </w:rPr>
        <w:t>OP Z</w:t>
      </w:r>
      <w:r w:rsidR="003B3DEE" w:rsidRPr="000766FD">
        <w:rPr>
          <w:rFonts w:ascii="Times New Roman" w:hAnsi="Times New Roman"/>
        </w:rPr>
        <w:t>, OP VVV, IROP)</w:t>
      </w:r>
      <w:r w:rsidR="00D7073E" w:rsidRPr="000766FD">
        <w:rPr>
          <w:rFonts w:ascii="Times New Roman" w:hAnsi="Times New Roman"/>
        </w:rPr>
        <w:t xml:space="preserve">, </w:t>
      </w:r>
      <w:r w:rsidRPr="000766FD">
        <w:rPr>
          <w:rFonts w:ascii="Times New Roman" w:hAnsi="Times New Roman"/>
        </w:rPr>
        <w:t>potenciál opatření zlepšit situaci cílových skupin</w:t>
      </w:r>
      <w:r w:rsidR="00D7073E" w:rsidRPr="000766FD">
        <w:rPr>
          <w:rStyle w:val="Znakapoznpodarou"/>
          <w:rFonts w:ascii="Times New Roman" w:hAnsi="Times New Roman"/>
        </w:rPr>
        <w:footnoteReference w:id="6"/>
      </w:r>
      <w:r w:rsidRPr="000766FD">
        <w:rPr>
          <w:rFonts w:ascii="Times New Roman" w:hAnsi="Times New Roman"/>
        </w:rPr>
        <w:t>,</w:t>
      </w:r>
      <w:r w:rsidR="003B3DEE" w:rsidRPr="000766FD">
        <w:rPr>
          <w:rFonts w:ascii="Times New Roman" w:hAnsi="Times New Roman"/>
        </w:rPr>
        <w:t xml:space="preserve"> absorpční kapacita v obci a u relevantních partnerů, podpora vedení obce</w:t>
      </w:r>
      <w:r w:rsidR="00EC7ABF" w:rsidRPr="000766FD">
        <w:rPr>
          <w:rStyle w:val="Znakapoznpodarou"/>
          <w:rFonts w:ascii="Times New Roman" w:hAnsi="Times New Roman"/>
        </w:rPr>
        <w:footnoteReference w:id="7"/>
      </w:r>
      <w:r w:rsidR="003B3DEE" w:rsidRPr="000766FD">
        <w:rPr>
          <w:rFonts w:ascii="Times New Roman" w:hAnsi="Times New Roman"/>
        </w:rPr>
        <w:t xml:space="preserve"> ke spolupráci s Agenturou a k zavádění proinkluzivních opatření</w:t>
      </w:r>
      <w:r w:rsidRPr="000766FD">
        <w:rPr>
          <w:rFonts w:ascii="Times New Roman" w:hAnsi="Times New Roman"/>
        </w:rPr>
        <w:t>.</w:t>
      </w:r>
      <w:r w:rsidRPr="000766FD">
        <w:rPr>
          <w:rStyle w:val="Znakapoznpodarou"/>
          <w:rFonts w:ascii="Times New Roman" w:hAnsi="Times New Roman"/>
        </w:rPr>
        <w:footnoteReference w:id="8"/>
      </w:r>
      <w:r w:rsidRPr="000766FD">
        <w:rPr>
          <w:rFonts w:ascii="Times New Roman" w:hAnsi="Times New Roman"/>
        </w:rPr>
        <w:t xml:space="preserve"> Nositelem plánu</w:t>
      </w:r>
      <w:r w:rsidRPr="000766FD">
        <w:rPr>
          <w:rStyle w:val="Znakapoznpodarou"/>
          <w:rFonts w:ascii="Times New Roman" w:hAnsi="Times New Roman"/>
        </w:rPr>
        <w:footnoteReference w:id="9"/>
      </w:r>
      <w:r w:rsidRPr="000766FD">
        <w:rPr>
          <w:rFonts w:ascii="Times New Roman" w:hAnsi="Times New Roman"/>
        </w:rPr>
        <w:t xml:space="preserve"> je obec, případně </w:t>
      </w:r>
      <w:r w:rsidR="00BF6A97" w:rsidRPr="000766FD">
        <w:rPr>
          <w:rFonts w:ascii="Times New Roman" w:hAnsi="Times New Roman"/>
        </w:rPr>
        <w:t xml:space="preserve">více spolupracujících </w:t>
      </w:r>
      <w:r w:rsidRPr="000766FD">
        <w:rPr>
          <w:rFonts w:ascii="Times New Roman" w:hAnsi="Times New Roman"/>
        </w:rPr>
        <w:t xml:space="preserve">obcí, </w:t>
      </w:r>
      <w:r w:rsidR="00BF6A97" w:rsidRPr="000766FD">
        <w:rPr>
          <w:rFonts w:ascii="Times New Roman" w:hAnsi="Times New Roman"/>
        </w:rPr>
        <w:t xml:space="preserve">projektovými </w:t>
      </w:r>
      <w:r w:rsidRPr="000766FD">
        <w:rPr>
          <w:rFonts w:ascii="Times New Roman" w:hAnsi="Times New Roman"/>
        </w:rPr>
        <w:t>žadateli však mohou být i další subjekty, podle oprávněných příjemců definovaných jednotlivými výzvami u operačních programů vymezených níže.</w:t>
      </w:r>
    </w:p>
    <w:p w14:paraId="33CF2923" w14:textId="77777777" w:rsidR="0018630D" w:rsidRPr="000766FD" w:rsidRDefault="002D5AA0" w:rsidP="00590286">
      <w:pPr>
        <w:jc w:val="both"/>
        <w:rPr>
          <w:rFonts w:ascii="Times New Roman" w:hAnsi="Times New Roman"/>
        </w:rPr>
      </w:pPr>
      <w:r w:rsidRPr="000766FD">
        <w:rPr>
          <w:rFonts w:ascii="Times New Roman" w:hAnsi="Times New Roman"/>
        </w:rPr>
        <w:t xml:space="preserve">Sociálně vyloučené lokality nelze jednoduše a jednoznačně určit a ohraničit, pro jejich vymezení však poslouží tzv. mapa sociálně vyloučených lokalit Ministerstva práce a sociálních věcí (dostupná na </w:t>
      </w:r>
      <w:r w:rsidR="004839D9" w:rsidRPr="000766FD">
        <w:rPr>
          <w:rFonts w:ascii="Times New Roman" w:hAnsi="Times New Roman"/>
        </w:rPr>
        <w:t xml:space="preserve"> </w:t>
      </w:r>
      <w:hyperlink r:id="rId12" w:history="1">
        <w:r w:rsidR="004839D9" w:rsidRPr="004E00AD">
          <w:rPr>
            <w:rStyle w:val="Hypertextovodkaz"/>
            <w:rFonts w:ascii="Times New Roman" w:hAnsi="Times New Roman"/>
            <w:color w:val="auto"/>
          </w:rPr>
          <w:t>http://www.esfcr.cz/mapa-svl-2015/?page=1</w:t>
        </w:r>
      </w:hyperlink>
      <w:r w:rsidRPr="004E00AD">
        <w:rPr>
          <w:rFonts w:ascii="Times New Roman" w:hAnsi="Times New Roman"/>
        </w:rPr>
        <w:t>),</w:t>
      </w:r>
      <w:r w:rsidRPr="000766FD">
        <w:rPr>
          <w:rFonts w:ascii="Times New Roman" w:hAnsi="Times New Roman"/>
        </w:rPr>
        <w:t xml:space="preserve"> popř. další analytické dokumenty krajů, obcí nebo Agentury (dostupné </w:t>
      </w:r>
      <w:r w:rsidR="00BF6A97" w:rsidRPr="000766FD">
        <w:rPr>
          <w:rFonts w:ascii="Times New Roman" w:hAnsi="Times New Roman"/>
        </w:rPr>
        <w:t xml:space="preserve">např. </w:t>
      </w:r>
      <w:r w:rsidRPr="000766FD">
        <w:rPr>
          <w:rFonts w:ascii="Times New Roman" w:hAnsi="Times New Roman"/>
        </w:rPr>
        <w:t xml:space="preserve">na www.socialni-zaclenovani.cz). Pokud je obec zařazena na seznam sociálně vyloučených lokalit MPSV, prokazování potřebnosti pro využití KPSVL je možné řešit zejména odkazem na tento seznam. Jiným způsobem prokazování potřebnosti může být popis situace ve vybraných částech obce nebo na celém území. Obec v tomto popisu prokazuje, že na jejím území </w:t>
      </w:r>
      <w:r w:rsidR="00211666" w:rsidRPr="000766FD">
        <w:rPr>
          <w:rFonts w:ascii="Times New Roman" w:hAnsi="Times New Roman"/>
        </w:rPr>
        <w:t>je vysoký počet obyvatel</w:t>
      </w:r>
      <w:r w:rsidRPr="000766FD">
        <w:rPr>
          <w:rFonts w:ascii="Times New Roman" w:hAnsi="Times New Roman"/>
        </w:rPr>
        <w:t>, kteří jsou sociálně, ekonomicky, prostorově, kulturně a symbolicky vyloučeni anebo jim vyloučení hrozí; zejména jde o občany, kteří jsou nezaměstnaní, s nízkou kvalifikací či nedostatečným vzděláním, zadlužení či předlužení, v nevyhovujících bytových podmínkách, ve hmotné nouzi</w:t>
      </w:r>
      <w:r w:rsidR="0018630D" w:rsidRPr="000766FD">
        <w:rPr>
          <w:rFonts w:ascii="Times New Roman" w:hAnsi="Times New Roman"/>
        </w:rPr>
        <w:t xml:space="preserve">. Obec uvede, zda jsou na jejím území menšiny, zejména </w:t>
      </w:r>
      <w:r w:rsidRPr="000766FD">
        <w:rPr>
          <w:rFonts w:ascii="Times New Roman" w:hAnsi="Times New Roman"/>
        </w:rPr>
        <w:t xml:space="preserve">Romové. </w:t>
      </w:r>
    </w:p>
    <w:p w14:paraId="2D69E8BA" w14:textId="77777777" w:rsidR="002D5AA0" w:rsidRPr="000766FD" w:rsidRDefault="0018630D" w:rsidP="00590286">
      <w:pPr>
        <w:jc w:val="both"/>
        <w:rPr>
          <w:rFonts w:ascii="Times New Roman" w:hAnsi="Times New Roman"/>
        </w:rPr>
      </w:pPr>
      <w:r w:rsidRPr="000766FD">
        <w:rPr>
          <w:rFonts w:ascii="Times New Roman" w:hAnsi="Times New Roman"/>
        </w:rPr>
        <w:t>Sociálně vyloučení lidé m</w:t>
      </w:r>
      <w:r w:rsidR="002D5AA0" w:rsidRPr="000766FD">
        <w:rPr>
          <w:rFonts w:ascii="Times New Roman" w:hAnsi="Times New Roman"/>
        </w:rPr>
        <w:t>ohou být nositeli všech nebo některých uvedených znaků. Mohou tvořit relativně ohraničenou a identifikovatelnou skupinu obyvatel na určitém území obce, nebo mohou žít</w:t>
      </w:r>
      <w:r w:rsidR="00D8766E" w:rsidRPr="000766FD">
        <w:rPr>
          <w:rFonts w:ascii="Times New Roman" w:hAnsi="Times New Roman"/>
        </w:rPr>
        <w:t xml:space="preserve"> rozptýleně.</w:t>
      </w:r>
      <w:r w:rsidR="002D5AA0" w:rsidRPr="000766FD">
        <w:rPr>
          <w:rFonts w:ascii="Times New Roman" w:hAnsi="Times New Roman"/>
        </w:rPr>
        <w:t xml:space="preserve"> V periferních oblastech nemusí být možné ani vhodné oddělit problémy obyvatel vyloučených lokalit od ostatních obyvatel, zejména s ohledem na strukturální zátěž obce či regionu, tj. zejména obecně vysokou nezaměstnanost, zátěžovou vzdělanostní a věkovou strukturu obyvatelstva, apod.</w:t>
      </w:r>
    </w:p>
    <w:p w14:paraId="5311E636" w14:textId="77777777" w:rsidR="002D5AA0" w:rsidRPr="000766FD" w:rsidRDefault="002D5AA0" w:rsidP="00391A5B">
      <w:pPr>
        <w:jc w:val="both"/>
        <w:rPr>
          <w:rFonts w:ascii="Times New Roman" w:hAnsi="Times New Roman"/>
        </w:rPr>
      </w:pPr>
      <w:r w:rsidRPr="000766FD">
        <w:rPr>
          <w:rFonts w:ascii="Times New Roman" w:hAnsi="Times New Roman"/>
        </w:rPr>
        <w:t xml:space="preserve">Zvláštní pozornost je věnována romské menšině, ať už je v obci koncentrována v určitých lokalitách či rozptýlena na celém území, ale ve zvýšené míře čelí problémům spojeným se sociálním vyloučením a diskriminaci, zejména na trhu s bydlením, </w:t>
      </w:r>
      <w:r w:rsidR="003E29E9" w:rsidRPr="000766FD">
        <w:rPr>
          <w:rFonts w:ascii="Times New Roman" w:hAnsi="Times New Roman"/>
        </w:rPr>
        <w:t>na pracovním trhu</w:t>
      </w:r>
      <w:r w:rsidRPr="000766FD">
        <w:rPr>
          <w:rFonts w:ascii="Times New Roman" w:hAnsi="Times New Roman"/>
        </w:rPr>
        <w:t xml:space="preserve"> a ve vzdělávání. </w:t>
      </w:r>
    </w:p>
    <w:p w14:paraId="70B979C2" w14:textId="77777777" w:rsidR="002D5AA0" w:rsidRPr="000766FD" w:rsidRDefault="002D5AA0" w:rsidP="00391A5B">
      <w:pPr>
        <w:jc w:val="both"/>
        <w:rPr>
          <w:rFonts w:ascii="Times New Roman" w:hAnsi="Times New Roman"/>
        </w:rPr>
      </w:pPr>
      <w:r w:rsidRPr="000766FD">
        <w:rPr>
          <w:rFonts w:ascii="Times New Roman" w:hAnsi="Times New Roman"/>
        </w:rPr>
        <w:t xml:space="preserve">Dále je pozornost věnována aktuálnímu problému tzv. chudinských či komerčních ubytoven, ve kterých jsou dlouhodobě ubytováni sociálně znevýhodnění obyvatelé. </w:t>
      </w:r>
    </w:p>
    <w:p w14:paraId="16810702" w14:textId="77777777" w:rsidR="002D5AA0" w:rsidRPr="000766FD" w:rsidRDefault="002D5AA0" w:rsidP="00391A5B">
      <w:pPr>
        <w:jc w:val="both"/>
        <w:rPr>
          <w:rFonts w:ascii="Times New Roman" w:hAnsi="Times New Roman"/>
        </w:rPr>
      </w:pPr>
      <w:r w:rsidRPr="000766FD">
        <w:rPr>
          <w:rFonts w:ascii="Times New Roman" w:hAnsi="Times New Roman"/>
        </w:rPr>
        <w:lastRenderedPageBreak/>
        <w:t>Veškeré aktivity v rámci KPSVL jsou plánovány tak, aby byly k</w:t>
      </w:r>
      <w:r w:rsidR="00211666" w:rsidRPr="000766FD">
        <w:rPr>
          <w:rFonts w:ascii="Times New Roman" w:hAnsi="Times New Roman"/>
        </w:rPr>
        <w:t>u prospěchu</w:t>
      </w:r>
      <w:r w:rsidRPr="000766FD">
        <w:rPr>
          <w:rFonts w:ascii="Times New Roman" w:hAnsi="Times New Roman"/>
        </w:rPr>
        <w:t xml:space="preserve"> všem obyvatelům obce, přestože se primárně odvíjejí od potřeb sociálně vyloučených obyvatel obce. Územím, které je v rámci KPSVL podporováno, je vždy území celé obce (či </w:t>
      </w:r>
      <w:r w:rsidR="00B47951" w:rsidRPr="000766FD">
        <w:rPr>
          <w:rFonts w:ascii="Times New Roman" w:hAnsi="Times New Roman"/>
        </w:rPr>
        <w:t xml:space="preserve">více spolupracujících </w:t>
      </w:r>
      <w:r w:rsidRPr="000766FD">
        <w:rPr>
          <w:rFonts w:ascii="Times New Roman" w:hAnsi="Times New Roman"/>
        </w:rPr>
        <w:t xml:space="preserve">obcí), v níž Agentura působí. Oprávněnými </w:t>
      </w:r>
      <w:r w:rsidR="00BF6A97" w:rsidRPr="000766FD">
        <w:rPr>
          <w:rFonts w:ascii="Times New Roman" w:hAnsi="Times New Roman"/>
        </w:rPr>
        <w:t xml:space="preserve">cílovými skupinami </w:t>
      </w:r>
      <w:r w:rsidRPr="000766FD">
        <w:rPr>
          <w:rFonts w:ascii="Times New Roman" w:hAnsi="Times New Roman"/>
        </w:rPr>
        <w:t xml:space="preserve">podpory jsou tedy nejen obyvatelé sociálně vyloučených lokalit, ale také ostatní obyvatelé v obci, kteří se nacházejí ve zhoršené sociální či </w:t>
      </w:r>
      <w:r w:rsidR="00BF6A97" w:rsidRPr="000766FD">
        <w:rPr>
          <w:rFonts w:ascii="Times New Roman" w:hAnsi="Times New Roman"/>
        </w:rPr>
        <w:t xml:space="preserve">ekonomické situaci. Oprávněnou cílovou skupinou podpory </w:t>
      </w:r>
      <w:r w:rsidRPr="000766FD">
        <w:rPr>
          <w:rFonts w:ascii="Times New Roman" w:hAnsi="Times New Roman"/>
        </w:rPr>
        <w:t xml:space="preserve">jsou také lidé, kteří nežijí v obci, ve které je KPSVL uplatňován, ale i v okolí tvořícím s touto obcí určitý spojitý celek (např. obce na území obcí 3. nebo 2. stupně, spádové oblasti obcí ve vzdělávací soustavě, při poskytování sociálních služeb, při zjištěné migraci mezi obcemi, apod.). Tato vazba musí být vždy prokázána. </w:t>
      </w:r>
    </w:p>
    <w:p w14:paraId="6EF69132" w14:textId="77777777" w:rsidR="002D5AA0" w:rsidRPr="000766FD" w:rsidRDefault="002D5AA0" w:rsidP="00840173">
      <w:pPr>
        <w:spacing w:after="120"/>
        <w:jc w:val="both"/>
        <w:rPr>
          <w:rFonts w:ascii="Times New Roman" w:hAnsi="Times New Roman"/>
        </w:rPr>
      </w:pPr>
      <w:r w:rsidRPr="000766FD">
        <w:rPr>
          <w:rFonts w:ascii="Times New Roman" w:hAnsi="Times New Roman"/>
        </w:rPr>
        <w:t>KPSVL je určen pro obce, které na svém území chtějí systematicky řešit problém sociálního vyloučení, zejména sociálně vyloučených lokalit, a budou k tomuto řešení potřebovat podporu z prostředků ESIF, zejména pak pro:</w:t>
      </w:r>
    </w:p>
    <w:p w14:paraId="042D1138" w14:textId="5E896BC2" w:rsidR="000766FD" w:rsidRDefault="002D5AA0" w:rsidP="003665EB">
      <w:pPr>
        <w:pStyle w:val="Odstavecseseznamem"/>
        <w:numPr>
          <w:ilvl w:val="0"/>
          <w:numId w:val="4"/>
        </w:numPr>
        <w:jc w:val="both"/>
        <w:rPr>
          <w:rFonts w:ascii="Times New Roman" w:hAnsi="Times New Roman"/>
        </w:rPr>
      </w:pPr>
      <w:r w:rsidRPr="000766FD">
        <w:rPr>
          <w:rFonts w:ascii="Times New Roman" w:hAnsi="Times New Roman"/>
        </w:rPr>
        <w:t xml:space="preserve">obce, které předpokládají využití více než jednoho operačního programu. </w:t>
      </w:r>
      <w:r w:rsidR="00C078D8" w:rsidRPr="000766FD">
        <w:rPr>
          <w:rFonts w:ascii="Times New Roman" w:hAnsi="Times New Roman"/>
        </w:rPr>
        <w:t>Koordinace výzev mezi IROP, OP</w:t>
      </w:r>
      <w:r w:rsidR="00F04DC7">
        <w:rPr>
          <w:rFonts w:ascii="Times New Roman" w:hAnsi="Times New Roman"/>
        </w:rPr>
        <w:t xml:space="preserve"> VV</w:t>
      </w:r>
      <w:r w:rsidR="00C078D8" w:rsidRPr="000766FD">
        <w:rPr>
          <w:rFonts w:ascii="Times New Roman" w:hAnsi="Times New Roman"/>
        </w:rPr>
        <w:t xml:space="preserve">V a OP Z probíhá v rámci jednotlivých platforem nastavených ŘO. </w:t>
      </w:r>
      <w:r w:rsidR="006B7ACD" w:rsidRPr="000766FD">
        <w:rPr>
          <w:rFonts w:ascii="Times New Roman" w:hAnsi="Times New Roman"/>
        </w:rPr>
        <w:t>Ke koordinaci výzev dochází prostřednictvím sdílení harmonogramu výzev a účastí pracovníků všech tří řídících orgánů na platformách určených k </w:t>
      </w:r>
      <w:r w:rsidR="00A12A7E">
        <w:rPr>
          <w:rFonts w:ascii="Times New Roman" w:hAnsi="Times New Roman"/>
        </w:rPr>
        <w:t>zajištění spolupráce při implementaci</w:t>
      </w:r>
      <w:r w:rsidR="006B7ACD" w:rsidRPr="000766FD">
        <w:rPr>
          <w:rFonts w:ascii="Times New Roman" w:hAnsi="Times New Roman"/>
        </w:rPr>
        <w:t xml:space="preserve"> každého z dotčených operačních programů. </w:t>
      </w:r>
      <w:r w:rsidR="00C078D8" w:rsidRPr="000766FD">
        <w:rPr>
          <w:rFonts w:ascii="Times New Roman" w:hAnsi="Times New Roman"/>
        </w:rPr>
        <w:t>V případě potřeby je možné vyvolat jednání přímo k harmonogramu výzev ke KPSVL. V tomto případě</w:t>
      </w:r>
      <w:r w:rsidR="0026387E" w:rsidRPr="000766FD">
        <w:rPr>
          <w:rFonts w:ascii="Times New Roman" w:hAnsi="Times New Roman"/>
        </w:rPr>
        <w:t xml:space="preserve"> jednání svolá </w:t>
      </w:r>
      <w:r w:rsidR="00C078D8" w:rsidRPr="000766FD">
        <w:rPr>
          <w:rFonts w:ascii="Times New Roman" w:hAnsi="Times New Roman"/>
        </w:rPr>
        <w:t xml:space="preserve"> ASZ.</w:t>
      </w:r>
      <w:r w:rsidR="000766FD">
        <w:rPr>
          <w:rFonts w:ascii="Times New Roman" w:hAnsi="Times New Roman"/>
        </w:rPr>
        <w:t xml:space="preserve"> </w:t>
      </w:r>
    </w:p>
    <w:p w14:paraId="4FFA541B" w14:textId="77777777" w:rsidR="002D5AA0" w:rsidRPr="000766FD" w:rsidRDefault="002D5AA0" w:rsidP="003665EB">
      <w:pPr>
        <w:pStyle w:val="Odstavecseseznamem"/>
        <w:numPr>
          <w:ilvl w:val="0"/>
          <w:numId w:val="4"/>
        </w:numPr>
        <w:jc w:val="both"/>
        <w:rPr>
          <w:rFonts w:ascii="Times New Roman" w:hAnsi="Times New Roman"/>
        </w:rPr>
      </w:pPr>
      <w:r w:rsidRPr="000766FD">
        <w:rPr>
          <w:rFonts w:ascii="Times New Roman" w:hAnsi="Times New Roman"/>
        </w:rPr>
        <w:t xml:space="preserve">obce, které předpokládají podání více než jednoho či dvou projektů, neboť v rámci SPSZ budou tyto projekty dobře provázány a v rámci SPSZ navázány na obecní </w:t>
      </w:r>
      <w:r w:rsidR="003E29E9" w:rsidRPr="000766FD">
        <w:rPr>
          <w:rFonts w:ascii="Times New Roman" w:hAnsi="Times New Roman"/>
        </w:rPr>
        <w:t>veřejné</w:t>
      </w:r>
      <w:r w:rsidRPr="000766FD">
        <w:rPr>
          <w:rFonts w:ascii="Times New Roman" w:hAnsi="Times New Roman"/>
        </w:rPr>
        <w:t xml:space="preserve"> politiky,</w:t>
      </w:r>
    </w:p>
    <w:p w14:paraId="51796394" w14:textId="77777777" w:rsidR="002D5AA0" w:rsidRPr="000766FD" w:rsidRDefault="002D5AA0" w:rsidP="008B471E">
      <w:pPr>
        <w:pStyle w:val="Odstavecseseznamem"/>
        <w:numPr>
          <w:ilvl w:val="0"/>
          <w:numId w:val="4"/>
        </w:numPr>
        <w:jc w:val="both"/>
        <w:rPr>
          <w:rFonts w:ascii="Times New Roman" w:hAnsi="Times New Roman"/>
        </w:rPr>
      </w:pPr>
      <w:r w:rsidRPr="000766FD">
        <w:rPr>
          <w:rFonts w:ascii="Times New Roman" w:hAnsi="Times New Roman"/>
        </w:rPr>
        <w:t>obce, které už mají vybudován tým či odborné pracovníky pro zpracování a realizaci projektů z ESIF, tak i pro</w:t>
      </w:r>
      <w:r w:rsidR="003E29E9" w:rsidRPr="000766FD">
        <w:rPr>
          <w:rFonts w:ascii="Times New Roman" w:hAnsi="Times New Roman"/>
        </w:rPr>
        <w:t xml:space="preserve"> obce </w:t>
      </w:r>
      <w:r w:rsidRPr="000766FD">
        <w:rPr>
          <w:rFonts w:ascii="Times New Roman" w:hAnsi="Times New Roman"/>
        </w:rPr>
        <w:t>projektově nezkušené. Těm poslouží podpora při zpracovávání a realizaci projektů poskytnutá ve vyjednaném rozsahu Agenturou,</w:t>
      </w:r>
    </w:p>
    <w:p w14:paraId="38EE0174" w14:textId="1BC803E6" w:rsidR="002D5AA0" w:rsidRPr="009907A5" w:rsidRDefault="002D5AA0" w:rsidP="003665EB">
      <w:pPr>
        <w:pStyle w:val="Odstavecseseznamem"/>
        <w:numPr>
          <w:ilvl w:val="0"/>
          <w:numId w:val="4"/>
        </w:numPr>
        <w:jc w:val="both"/>
        <w:rPr>
          <w:rFonts w:ascii="Times New Roman" w:hAnsi="Times New Roman"/>
        </w:rPr>
      </w:pPr>
      <w:r w:rsidRPr="000766FD">
        <w:rPr>
          <w:rFonts w:ascii="Times New Roman" w:hAnsi="Times New Roman"/>
        </w:rPr>
        <w:t xml:space="preserve">obce, které předpokládají využít zejména </w:t>
      </w:r>
      <w:r w:rsidR="00EC5903">
        <w:rPr>
          <w:rFonts w:ascii="Times New Roman" w:hAnsi="Times New Roman"/>
        </w:rPr>
        <w:t xml:space="preserve">OP Z </w:t>
      </w:r>
      <w:r w:rsidR="003B3DEE" w:rsidRPr="000766FD">
        <w:rPr>
          <w:rFonts w:ascii="Times New Roman" w:hAnsi="Times New Roman"/>
        </w:rPr>
        <w:t>, neboť k</w:t>
      </w:r>
      <w:r w:rsidRPr="000766FD">
        <w:rPr>
          <w:rFonts w:ascii="Times New Roman" w:hAnsi="Times New Roman"/>
        </w:rPr>
        <w:t xml:space="preserve"> SPSZ bude MPSV vázat prostředky </w:t>
      </w:r>
      <w:r w:rsidRPr="00757A65">
        <w:rPr>
          <w:rFonts w:ascii="Times New Roman" w:hAnsi="Times New Roman"/>
        </w:rPr>
        <w:t>vyhrazené na projekty plánované v rámci SPSZ,</w:t>
      </w:r>
    </w:p>
    <w:p w14:paraId="1DBA8D12" w14:textId="77777777" w:rsidR="00AC44AA" w:rsidRPr="00757A65" w:rsidRDefault="002D5AA0" w:rsidP="00800D3B">
      <w:pPr>
        <w:pStyle w:val="Odstavecseseznamem"/>
        <w:numPr>
          <w:ilvl w:val="0"/>
          <w:numId w:val="4"/>
        </w:numPr>
        <w:jc w:val="both"/>
        <w:rPr>
          <w:rFonts w:ascii="Times New Roman" w:hAnsi="Times New Roman"/>
        </w:rPr>
      </w:pPr>
      <w:r w:rsidRPr="008D3697">
        <w:rPr>
          <w:rFonts w:ascii="Times New Roman" w:hAnsi="Times New Roman"/>
        </w:rPr>
        <w:t xml:space="preserve">obce, které chtějí využít možnosti výstavby a rekonstrukce bytů pro účely sociálního bydlení, neboť v rámci IROP </w:t>
      </w:r>
      <w:r w:rsidR="00800D3B" w:rsidRPr="008D3697">
        <w:rPr>
          <w:rFonts w:ascii="Times New Roman" w:hAnsi="Times New Roman"/>
        </w:rPr>
        <w:t xml:space="preserve">bude ve výzvách vyčleněna alokace na základě potřeb, které vyplynou z jednotlivých SPSZ a </w:t>
      </w:r>
      <w:r w:rsidR="005928CC" w:rsidRPr="008D3697">
        <w:rPr>
          <w:rFonts w:ascii="Times New Roman" w:hAnsi="Times New Roman"/>
        </w:rPr>
        <w:t xml:space="preserve">ŘO IROP ji </w:t>
      </w:r>
      <w:r w:rsidR="00800D3B" w:rsidRPr="008D3697">
        <w:rPr>
          <w:rFonts w:ascii="Times New Roman" w:hAnsi="Times New Roman"/>
        </w:rPr>
        <w:t>dodá ASZ.</w:t>
      </w:r>
    </w:p>
    <w:p w14:paraId="18C29B6C" w14:textId="77777777" w:rsidR="002D5AA0" w:rsidRPr="000766FD" w:rsidRDefault="002D5AA0" w:rsidP="00800D3B">
      <w:pPr>
        <w:pStyle w:val="Odstavecseseznamem"/>
        <w:numPr>
          <w:ilvl w:val="0"/>
          <w:numId w:val="4"/>
        </w:numPr>
        <w:jc w:val="both"/>
        <w:rPr>
          <w:rFonts w:ascii="Times New Roman" w:hAnsi="Times New Roman"/>
        </w:rPr>
      </w:pPr>
      <w:r w:rsidRPr="000766FD">
        <w:rPr>
          <w:rFonts w:ascii="Times New Roman" w:hAnsi="Times New Roman"/>
        </w:rPr>
        <w:t xml:space="preserve">obce, které již v uplynulém období realizovaly rozsáhlé projekty, které plánují nadále rozvíjet (i s ohledem na podmínky udržitelnosti výstupů dosavadních projektů). </w:t>
      </w:r>
    </w:p>
    <w:p w14:paraId="7CD13454" w14:textId="77777777" w:rsidR="002D5AA0" w:rsidRPr="000766FD" w:rsidRDefault="002D5AA0" w:rsidP="003665EB">
      <w:pPr>
        <w:rPr>
          <w:rFonts w:ascii="Times New Roman" w:hAnsi="Times New Roman"/>
        </w:rPr>
      </w:pPr>
      <w:r w:rsidRPr="000766FD">
        <w:rPr>
          <w:rFonts w:ascii="Times New Roman" w:hAnsi="Times New Roman"/>
        </w:rPr>
        <w:t>KPSVL naopak není vhodný pro</w:t>
      </w:r>
    </w:p>
    <w:p w14:paraId="00D18044" w14:textId="77777777" w:rsidR="002D5AA0" w:rsidRPr="000766FD" w:rsidRDefault="002D5AA0" w:rsidP="00065E2A">
      <w:pPr>
        <w:pStyle w:val="Odstavecseseznamem"/>
        <w:numPr>
          <w:ilvl w:val="0"/>
          <w:numId w:val="5"/>
        </w:numPr>
        <w:jc w:val="both"/>
        <w:rPr>
          <w:rFonts w:ascii="Times New Roman" w:hAnsi="Times New Roman"/>
        </w:rPr>
      </w:pPr>
      <w:r w:rsidRPr="000766FD">
        <w:rPr>
          <w:rFonts w:ascii="Times New Roman" w:hAnsi="Times New Roman"/>
        </w:rPr>
        <w:t>obce, které nechtějí řešit všechny nebo větší část oblastí, které se sociálního vyloučení týkají, dohromady (služby, bydlení, zaměstnanost, vzdělávání, bezpečnost),</w:t>
      </w:r>
    </w:p>
    <w:p w14:paraId="00326D06" w14:textId="58F7D774" w:rsidR="002D5AA0" w:rsidRPr="000766FD" w:rsidRDefault="002D5AA0" w:rsidP="00065E2A">
      <w:pPr>
        <w:pStyle w:val="Odstavecseseznamem"/>
        <w:numPr>
          <w:ilvl w:val="0"/>
          <w:numId w:val="5"/>
        </w:numPr>
        <w:jc w:val="both"/>
        <w:rPr>
          <w:rFonts w:ascii="Times New Roman" w:hAnsi="Times New Roman"/>
        </w:rPr>
      </w:pPr>
      <w:r w:rsidRPr="000766FD">
        <w:rPr>
          <w:rFonts w:ascii="Times New Roman" w:hAnsi="Times New Roman"/>
        </w:rPr>
        <w:t>velmi malé obce s malým počtem sociálně vyloučených obyvatel. KPSVL předpokládá relativně vyšší alokaci do území, ale zároveň efektivní a účelné využití prostředků, včetně dostatečného počtu oprávněných příjemců podpory z cílových skupin. Pro malé obce je vhodné spojování do svazků v území, které je přirozeně propojené</w:t>
      </w:r>
      <w:r w:rsidRPr="000766FD">
        <w:rPr>
          <w:rStyle w:val="Znakapoznpodarou"/>
          <w:rFonts w:ascii="Times New Roman" w:hAnsi="Times New Roman"/>
        </w:rPr>
        <w:footnoteReference w:id="10"/>
      </w:r>
      <w:r w:rsidRPr="000766FD">
        <w:rPr>
          <w:rFonts w:ascii="Times New Roman" w:hAnsi="Times New Roman"/>
        </w:rPr>
        <w:t xml:space="preserve">. </w:t>
      </w:r>
    </w:p>
    <w:p w14:paraId="298D3B20" w14:textId="46571652" w:rsidR="002D5AA0" w:rsidRPr="000766FD" w:rsidRDefault="002D5AA0" w:rsidP="001F4EF2">
      <w:pPr>
        <w:spacing w:after="0"/>
        <w:jc w:val="both"/>
        <w:rPr>
          <w:rFonts w:ascii="Times New Roman" w:hAnsi="Times New Roman"/>
        </w:rPr>
      </w:pPr>
      <w:r w:rsidRPr="000766FD">
        <w:rPr>
          <w:rFonts w:ascii="Times New Roman" w:hAnsi="Times New Roman"/>
        </w:rPr>
        <w:lastRenderedPageBreak/>
        <w:t>Je vhodné, pokud se ke spolupráci v rámci KPSVL hlásí obce, které v určitém území řeší problém sociálního vyloučení společně a propojeně. Může jít o obce v území obce s rozšířenou působností (s ohledem na administrativní zázemí), obce v určitém mikroregionu, které přirozeně spolupracují, město a okolní malé obce, apod. Propojování obcí ke spolupráci v KPSVL je vhodné zejména tam, kde není vhodné jednotlivá opatření řešit zvlášť v každé obci; ve středních a malých obcích, které nemají dostatek absorpční kapacity k řešení problematiky sociálního vyloučení samostatně; v obcích, kde by významná investice z prostředků ESIF nebyla s ohledem na jej</w:t>
      </w:r>
      <w:r w:rsidR="00BA0024">
        <w:rPr>
          <w:rFonts w:ascii="Times New Roman" w:hAnsi="Times New Roman"/>
        </w:rPr>
        <w:t>ich</w:t>
      </w:r>
      <w:r w:rsidRPr="000766FD">
        <w:rPr>
          <w:rFonts w:ascii="Times New Roman" w:hAnsi="Times New Roman"/>
        </w:rPr>
        <w:t xml:space="preserve"> velikost a počet obyvatel efektivní (např. u malých </w:t>
      </w:r>
      <w:r w:rsidR="0018630D" w:rsidRPr="000766FD">
        <w:rPr>
          <w:rFonts w:ascii="Times New Roman" w:hAnsi="Times New Roman"/>
        </w:rPr>
        <w:t>obcí</w:t>
      </w:r>
      <w:r w:rsidRPr="000766FD">
        <w:rPr>
          <w:rFonts w:ascii="Times New Roman" w:hAnsi="Times New Roman"/>
        </w:rPr>
        <w:t xml:space="preserve"> apod.). Spojování obcí ke spolupráci v KPSVL bude při výběru Monitorovacím výborem Agentury</w:t>
      </w:r>
      <w:r w:rsidRPr="000766FD">
        <w:rPr>
          <w:rStyle w:val="Znakapoznpodarou"/>
          <w:rFonts w:ascii="Times New Roman" w:hAnsi="Times New Roman"/>
        </w:rPr>
        <w:footnoteReference w:id="11"/>
      </w:r>
      <w:r w:rsidRPr="000766FD">
        <w:rPr>
          <w:rFonts w:ascii="Times New Roman" w:hAnsi="Times New Roman"/>
        </w:rPr>
        <w:t xml:space="preserve"> </w:t>
      </w:r>
      <w:r w:rsidR="00211666" w:rsidRPr="000766FD">
        <w:rPr>
          <w:rFonts w:ascii="Times New Roman" w:hAnsi="Times New Roman"/>
        </w:rPr>
        <w:t>bonifikováno při hodnocení přihlášek</w:t>
      </w:r>
      <w:r w:rsidR="00350D3C" w:rsidRPr="000766FD">
        <w:rPr>
          <w:rFonts w:ascii="Times New Roman" w:hAnsi="Times New Roman"/>
        </w:rPr>
        <w:t xml:space="preserve"> (5 bodů navíc za společnou přihl</w:t>
      </w:r>
      <w:r w:rsidR="00065E2A" w:rsidRPr="000766FD">
        <w:rPr>
          <w:rFonts w:ascii="Times New Roman" w:hAnsi="Times New Roman"/>
        </w:rPr>
        <w:t>ášku více obcí (</w:t>
      </w:r>
      <w:r w:rsidR="00BA0024">
        <w:rPr>
          <w:rFonts w:ascii="Times New Roman" w:hAnsi="Times New Roman"/>
        </w:rPr>
        <w:t xml:space="preserve">svazek obcí, </w:t>
      </w:r>
      <w:r w:rsidR="00065E2A" w:rsidRPr="000766FD">
        <w:rPr>
          <w:rFonts w:ascii="Times New Roman" w:hAnsi="Times New Roman"/>
        </w:rPr>
        <w:t>mikroregion</w:t>
      </w:r>
      <w:r w:rsidR="00AC44AA">
        <w:rPr>
          <w:rFonts w:ascii="Times New Roman" w:hAnsi="Times New Roman"/>
        </w:rPr>
        <w:t>)).</w:t>
      </w:r>
      <w:r w:rsidRPr="000766FD">
        <w:rPr>
          <w:rFonts w:ascii="Times New Roman" w:hAnsi="Times New Roman"/>
        </w:rPr>
        <w:t xml:space="preserve"> </w:t>
      </w:r>
    </w:p>
    <w:p w14:paraId="2A220597" w14:textId="3327183F" w:rsidR="00A12A7E" w:rsidRDefault="002D5AA0" w:rsidP="001F4EF2">
      <w:pPr>
        <w:jc w:val="both"/>
        <w:rPr>
          <w:rFonts w:ascii="Times New Roman" w:hAnsi="Times New Roman"/>
        </w:rPr>
      </w:pPr>
      <w:r w:rsidRPr="000766FD">
        <w:rPr>
          <w:rFonts w:ascii="Times New Roman" w:hAnsi="Times New Roman"/>
        </w:rPr>
        <w:t>V rámci KPSVL bude spolupráce nabídnuta minimálně 70 městům</w:t>
      </w:r>
      <w:r w:rsidR="00B47951" w:rsidRPr="000766FD">
        <w:rPr>
          <w:rFonts w:ascii="Times New Roman" w:hAnsi="Times New Roman"/>
        </w:rPr>
        <w:t xml:space="preserve"> a</w:t>
      </w:r>
      <w:r w:rsidRPr="000766FD">
        <w:rPr>
          <w:rFonts w:ascii="Times New Roman" w:hAnsi="Times New Roman"/>
        </w:rPr>
        <w:t xml:space="preserve"> obcím.</w:t>
      </w:r>
      <w:r w:rsidRPr="000766FD">
        <w:rPr>
          <w:rStyle w:val="Znakapoznpodarou"/>
          <w:rFonts w:ascii="Times New Roman" w:hAnsi="Times New Roman"/>
        </w:rPr>
        <w:footnoteReference w:id="12"/>
      </w:r>
      <w:r w:rsidRPr="000766FD">
        <w:rPr>
          <w:rFonts w:ascii="Times New Roman" w:hAnsi="Times New Roman"/>
        </w:rPr>
        <w:t xml:space="preserve"> Do KPSVL </w:t>
      </w:r>
      <w:r w:rsidR="00350D3C" w:rsidRPr="000766FD">
        <w:rPr>
          <w:rFonts w:ascii="Times New Roman" w:hAnsi="Times New Roman"/>
        </w:rPr>
        <w:t>budou postupně zařazovány obce, dle jednotlivých „vln“ výběrových řízení. Jako první jsou</w:t>
      </w:r>
      <w:r w:rsidRPr="000766FD">
        <w:rPr>
          <w:rFonts w:ascii="Times New Roman" w:hAnsi="Times New Roman"/>
        </w:rPr>
        <w:t xml:space="preserve"> zařazen</w:t>
      </w:r>
      <w:r w:rsidR="00350D3C" w:rsidRPr="000766FD">
        <w:rPr>
          <w:rFonts w:ascii="Times New Roman" w:hAnsi="Times New Roman"/>
        </w:rPr>
        <w:t>y</w:t>
      </w:r>
      <w:r w:rsidRPr="000766FD">
        <w:rPr>
          <w:rFonts w:ascii="Times New Roman" w:hAnsi="Times New Roman"/>
        </w:rPr>
        <w:t xml:space="preserve"> obc</w:t>
      </w:r>
      <w:r w:rsidR="00350D3C" w:rsidRPr="000766FD">
        <w:rPr>
          <w:rFonts w:ascii="Times New Roman" w:hAnsi="Times New Roman"/>
        </w:rPr>
        <w:t>e</w:t>
      </w:r>
      <w:r w:rsidRPr="000766FD">
        <w:rPr>
          <w:rFonts w:ascii="Times New Roman" w:hAnsi="Times New Roman"/>
        </w:rPr>
        <w:t xml:space="preserve">, se kterými Agentura </w:t>
      </w:r>
      <w:r w:rsidR="00350D3C" w:rsidRPr="000766FD">
        <w:rPr>
          <w:rFonts w:ascii="Times New Roman" w:hAnsi="Times New Roman"/>
        </w:rPr>
        <w:t xml:space="preserve">již </w:t>
      </w:r>
      <w:r w:rsidRPr="000766FD">
        <w:rPr>
          <w:rFonts w:ascii="Times New Roman" w:hAnsi="Times New Roman"/>
        </w:rPr>
        <w:t>spoluprac</w:t>
      </w:r>
      <w:r w:rsidR="00350D3C" w:rsidRPr="000766FD">
        <w:rPr>
          <w:rFonts w:ascii="Times New Roman" w:hAnsi="Times New Roman"/>
        </w:rPr>
        <w:t>ovala (cca 20)</w:t>
      </w:r>
      <w:r w:rsidRPr="000766FD">
        <w:rPr>
          <w:rFonts w:ascii="Times New Roman" w:hAnsi="Times New Roman"/>
        </w:rPr>
        <w:t>.</w:t>
      </w:r>
      <w:r w:rsidR="00350D3C" w:rsidRPr="000766FD">
        <w:rPr>
          <w:rFonts w:ascii="Times New Roman" w:hAnsi="Times New Roman"/>
        </w:rPr>
        <w:t xml:space="preserve"> </w:t>
      </w:r>
      <w:r w:rsidR="006B229A" w:rsidRPr="000766FD">
        <w:rPr>
          <w:rFonts w:ascii="Times New Roman" w:hAnsi="Times New Roman"/>
        </w:rPr>
        <w:t xml:space="preserve">Od března 2015 </w:t>
      </w:r>
      <w:r w:rsidR="00BA0024">
        <w:rPr>
          <w:rFonts w:ascii="Times New Roman" w:hAnsi="Times New Roman"/>
        </w:rPr>
        <w:t>jsou</w:t>
      </w:r>
      <w:r w:rsidR="006B229A" w:rsidRPr="000766FD">
        <w:rPr>
          <w:rFonts w:ascii="Times New Roman" w:hAnsi="Times New Roman"/>
        </w:rPr>
        <w:t xml:space="preserve"> v dalších vlnách zapojov</w:t>
      </w:r>
      <w:r w:rsidR="00BA0024">
        <w:rPr>
          <w:rFonts w:ascii="Times New Roman" w:hAnsi="Times New Roman"/>
        </w:rPr>
        <w:t>ány</w:t>
      </w:r>
      <w:r w:rsidR="006B229A" w:rsidRPr="000766FD">
        <w:rPr>
          <w:rFonts w:ascii="Times New Roman" w:hAnsi="Times New Roman"/>
        </w:rPr>
        <w:t xml:space="preserve"> nové obce. Jejich počet pro každou vlnu určí poptávka a personální možnosti ASZ závislé na velikosti zapojených obcí.</w:t>
      </w:r>
      <w:r w:rsidR="00A12A7E">
        <w:rPr>
          <w:rFonts w:ascii="Times New Roman" w:hAnsi="Times New Roman"/>
        </w:rPr>
        <w:t xml:space="preserve"> Indikativně je možno předjímat vyhlášení vln v pololetních intervalech, tedy:</w:t>
      </w:r>
    </w:p>
    <w:p w14:paraId="7DD9E50D" w14:textId="77777777" w:rsidR="001F4EF2" w:rsidRDefault="00A12A7E" w:rsidP="00840173">
      <w:pPr>
        <w:jc w:val="both"/>
        <w:rPr>
          <w:rFonts w:ascii="Times New Roman" w:hAnsi="Times New Roman"/>
        </w:rPr>
      </w:pPr>
      <w:r>
        <w:rPr>
          <w:rFonts w:ascii="Times New Roman" w:hAnsi="Times New Roman"/>
        </w:rPr>
        <w:t>4. vlna od ledna 2016</w:t>
      </w:r>
      <w:r w:rsidR="00BA0024">
        <w:rPr>
          <w:rFonts w:ascii="Times New Roman" w:hAnsi="Times New Roman"/>
        </w:rPr>
        <w:t>,</w:t>
      </w:r>
    </w:p>
    <w:p w14:paraId="26DE90BD" w14:textId="2FDE365D" w:rsidR="00A12A7E" w:rsidRDefault="00A12A7E" w:rsidP="00840173">
      <w:pPr>
        <w:jc w:val="both"/>
        <w:rPr>
          <w:rFonts w:ascii="Times New Roman" w:hAnsi="Times New Roman"/>
        </w:rPr>
      </w:pPr>
      <w:r>
        <w:rPr>
          <w:rFonts w:ascii="Times New Roman" w:hAnsi="Times New Roman"/>
        </w:rPr>
        <w:t>5. vlna od července 2016</w:t>
      </w:r>
      <w:r w:rsidR="00BA0024">
        <w:rPr>
          <w:rFonts w:ascii="Times New Roman" w:hAnsi="Times New Roman"/>
        </w:rPr>
        <w:t>,</w:t>
      </w:r>
    </w:p>
    <w:p w14:paraId="43635A08" w14:textId="656AFB8F" w:rsidR="002D5AA0" w:rsidRPr="000766FD" w:rsidRDefault="00A12A7E" w:rsidP="00840173">
      <w:pPr>
        <w:jc w:val="both"/>
        <w:rPr>
          <w:rFonts w:ascii="Times New Roman" w:hAnsi="Times New Roman"/>
        </w:rPr>
      </w:pPr>
      <w:r>
        <w:rPr>
          <w:rFonts w:ascii="Times New Roman" w:hAnsi="Times New Roman"/>
        </w:rPr>
        <w:t>6. vlna od ledna 2017</w:t>
      </w:r>
      <w:r w:rsidR="00BA0024">
        <w:rPr>
          <w:rFonts w:ascii="Times New Roman" w:hAnsi="Times New Roman"/>
        </w:rPr>
        <w:t xml:space="preserve"> a dále. </w:t>
      </w:r>
    </w:p>
    <w:p w14:paraId="5581C7A9" w14:textId="77777777" w:rsidR="002D5AA0" w:rsidRPr="000766FD" w:rsidRDefault="002D5AA0" w:rsidP="007270F3">
      <w:pPr>
        <w:spacing w:after="120"/>
        <w:rPr>
          <w:rFonts w:ascii="Times New Roman" w:hAnsi="Times New Roman"/>
        </w:rPr>
      </w:pPr>
      <w:r w:rsidRPr="000766FD">
        <w:rPr>
          <w:rFonts w:ascii="Times New Roman" w:hAnsi="Times New Roman"/>
        </w:rPr>
        <w:t>Základní platformou SPSZ je tzv. lokální partnerství, jehož struktura se odvíjí od místních dispozic a podmínek, obvykle se jedná o pracovní skupiny (PS):</w:t>
      </w:r>
    </w:p>
    <w:p w14:paraId="6ED587AB" w14:textId="77777777" w:rsidR="002D5AA0" w:rsidRPr="000766FD" w:rsidRDefault="002D5AA0" w:rsidP="00200AF7">
      <w:pPr>
        <w:pStyle w:val="Odstavecseseznamem"/>
        <w:numPr>
          <w:ilvl w:val="0"/>
          <w:numId w:val="9"/>
        </w:numPr>
        <w:rPr>
          <w:rFonts w:ascii="Times New Roman" w:hAnsi="Times New Roman"/>
        </w:rPr>
      </w:pPr>
      <w:r w:rsidRPr="000766FD">
        <w:rPr>
          <w:rFonts w:ascii="Times New Roman" w:hAnsi="Times New Roman"/>
        </w:rPr>
        <w:t>sociální politiky a sociální služby</w:t>
      </w:r>
      <w:r w:rsidR="004B0C9C" w:rsidRPr="000766FD">
        <w:rPr>
          <w:rFonts w:ascii="Times New Roman" w:hAnsi="Times New Roman"/>
        </w:rPr>
        <w:t>, prevence sociální patologie</w:t>
      </w:r>
    </w:p>
    <w:p w14:paraId="10C28CD5" w14:textId="77777777" w:rsidR="002D5AA0" w:rsidRPr="000766FD" w:rsidRDefault="002D5AA0" w:rsidP="00200AF7">
      <w:pPr>
        <w:pStyle w:val="Odstavecseseznamem"/>
        <w:numPr>
          <w:ilvl w:val="0"/>
          <w:numId w:val="9"/>
        </w:numPr>
        <w:rPr>
          <w:rFonts w:ascii="Times New Roman" w:hAnsi="Times New Roman"/>
        </w:rPr>
      </w:pPr>
      <w:r w:rsidRPr="000766FD">
        <w:rPr>
          <w:rFonts w:ascii="Times New Roman" w:hAnsi="Times New Roman"/>
        </w:rPr>
        <w:t>zaměstnanost</w:t>
      </w:r>
    </w:p>
    <w:p w14:paraId="12A17577" w14:textId="77777777" w:rsidR="002D5AA0" w:rsidRPr="000766FD" w:rsidRDefault="002D5AA0" w:rsidP="00200AF7">
      <w:pPr>
        <w:pStyle w:val="Odstavecseseznamem"/>
        <w:numPr>
          <w:ilvl w:val="0"/>
          <w:numId w:val="9"/>
        </w:numPr>
        <w:rPr>
          <w:rFonts w:ascii="Times New Roman" w:hAnsi="Times New Roman"/>
        </w:rPr>
      </w:pPr>
      <w:r w:rsidRPr="000766FD">
        <w:rPr>
          <w:rFonts w:ascii="Times New Roman" w:hAnsi="Times New Roman"/>
        </w:rPr>
        <w:t>bydlení</w:t>
      </w:r>
    </w:p>
    <w:p w14:paraId="5723FE8A" w14:textId="77777777" w:rsidR="002D5AA0" w:rsidRPr="000766FD" w:rsidRDefault="004B0C9C" w:rsidP="00200AF7">
      <w:pPr>
        <w:pStyle w:val="Odstavecseseznamem"/>
        <w:numPr>
          <w:ilvl w:val="0"/>
          <w:numId w:val="9"/>
        </w:numPr>
        <w:rPr>
          <w:rFonts w:ascii="Times New Roman" w:hAnsi="Times New Roman"/>
        </w:rPr>
      </w:pPr>
      <w:r w:rsidRPr="000766FD">
        <w:rPr>
          <w:rFonts w:ascii="Times New Roman" w:hAnsi="Times New Roman"/>
        </w:rPr>
        <w:t>vzdělávání</w:t>
      </w:r>
    </w:p>
    <w:p w14:paraId="1AE8E9B3" w14:textId="77777777" w:rsidR="002D5AA0" w:rsidRPr="000766FD" w:rsidRDefault="002D5AA0" w:rsidP="007270F3">
      <w:pPr>
        <w:pStyle w:val="Odstavecseseznamem"/>
        <w:numPr>
          <w:ilvl w:val="0"/>
          <w:numId w:val="9"/>
        </w:numPr>
        <w:spacing w:after="120"/>
        <w:ind w:left="714" w:hanging="357"/>
        <w:contextualSpacing w:val="0"/>
        <w:rPr>
          <w:rFonts w:ascii="Times New Roman" w:hAnsi="Times New Roman"/>
        </w:rPr>
      </w:pPr>
      <w:r w:rsidRPr="000766FD">
        <w:rPr>
          <w:rFonts w:ascii="Times New Roman" w:hAnsi="Times New Roman"/>
        </w:rPr>
        <w:t xml:space="preserve">projekty a implementace. </w:t>
      </w:r>
    </w:p>
    <w:p w14:paraId="745A2B47" w14:textId="77777777" w:rsidR="002D5AA0" w:rsidRPr="000766FD" w:rsidRDefault="002D5AA0" w:rsidP="00200AF7">
      <w:pPr>
        <w:jc w:val="both"/>
        <w:rPr>
          <w:rFonts w:ascii="Times New Roman" w:hAnsi="Times New Roman"/>
        </w:rPr>
      </w:pPr>
      <w:r w:rsidRPr="000766FD">
        <w:rPr>
          <w:rFonts w:ascii="Times New Roman" w:hAnsi="Times New Roman"/>
        </w:rPr>
        <w:t>První čtyři skupiny jsou tematické a věnují se jednotlivým částem plánování v příslušných oblastech, PS projekty a implementace je složena vždy z vedení obce, projektového manažera obce (manažera SPSZ), zástupce Agentury (lokálního konzultanta</w:t>
      </w:r>
      <w:r w:rsidR="00E60475" w:rsidRPr="000766FD">
        <w:rPr>
          <w:rFonts w:ascii="Times New Roman" w:hAnsi="Times New Roman"/>
        </w:rPr>
        <w:t xml:space="preserve"> a konzultanta pro inkluzivní vzdělávání</w:t>
      </w:r>
      <w:r w:rsidRPr="000766FD">
        <w:rPr>
          <w:rFonts w:ascii="Times New Roman" w:hAnsi="Times New Roman"/>
        </w:rPr>
        <w:t>) a významných předkladatelů a realizátorů projektů. Jejím úkolem je sestavit a sledovat indikátory v SPSZ (počáteční, průběžné a konečné o průběhu a výsledcích práce a dopadech na cílové skupiny). Dále tato pracovní skupina sestavuje zásobník projektů, které mají být v rámci SPSZ realizovány, dohlíží na jejich vzájemnou provázanost, efektivitu, účelnost v návaznosti na identifikované potřeby a indikátory. Při realizaci projektů dohlíží na jejich propojování, efektivní synergie a vyhodnocování, vč. dopadů na cílové skupiny, vč. speciálně Romů.</w:t>
      </w:r>
    </w:p>
    <w:p w14:paraId="7D7D3ED1" w14:textId="77777777" w:rsidR="001F4EF2" w:rsidRDefault="001F4EF2" w:rsidP="007270F3">
      <w:pPr>
        <w:spacing w:before="240"/>
        <w:jc w:val="both"/>
        <w:rPr>
          <w:rFonts w:ascii="Times New Roman" w:hAnsi="Times New Roman"/>
          <w:b/>
        </w:rPr>
      </w:pPr>
    </w:p>
    <w:p w14:paraId="423B25EC" w14:textId="77777777" w:rsidR="002D5AA0" w:rsidRPr="000766FD" w:rsidRDefault="002D5AA0" w:rsidP="007270F3">
      <w:pPr>
        <w:spacing w:before="240"/>
        <w:jc w:val="both"/>
        <w:rPr>
          <w:rFonts w:ascii="Times New Roman" w:hAnsi="Times New Roman"/>
          <w:b/>
        </w:rPr>
      </w:pPr>
      <w:r w:rsidRPr="000766FD">
        <w:rPr>
          <w:rFonts w:ascii="Times New Roman" w:hAnsi="Times New Roman"/>
          <w:b/>
        </w:rPr>
        <w:lastRenderedPageBreak/>
        <w:t>1.3 ZDROJE</w:t>
      </w:r>
    </w:p>
    <w:p w14:paraId="722AB48F" w14:textId="3629B82B" w:rsidR="002D5AA0" w:rsidRPr="000766FD" w:rsidRDefault="002D5AA0" w:rsidP="00065E2A">
      <w:pPr>
        <w:spacing w:after="120"/>
        <w:jc w:val="both"/>
        <w:rPr>
          <w:rFonts w:ascii="Times New Roman" w:hAnsi="Times New Roman"/>
        </w:rPr>
      </w:pPr>
      <w:r w:rsidRPr="000766FD">
        <w:rPr>
          <w:rFonts w:ascii="Times New Roman" w:hAnsi="Times New Roman"/>
        </w:rPr>
        <w:t>V rámci KPSVL</w:t>
      </w:r>
      <w:r w:rsidR="00D071CD" w:rsidRPr="000766FD">
        <w:rPr>
          <w:rFonts w:ascii="Times New Roman" w:hAnsi="Times New Roman"/>
        </w:rPr>
        <w:t xml:space="preserve"> jsou města a obce podpořeny</w:t>
      </w:r>
      <w:r w:rsidRPr="000766FD">
        <w:rPr>
          <w:rFonts w:ascii="Times New Roman" w:hAnsi="Times New Roman"/>
        </w:rPr>
        <w:t xml:space="preserve"> především ze tří operačních programů – Operačního programu Zaměstnanost (</w:t>
      </w:r>
      <w:r w:rsidR="00EC5903">
        <w:rPr>
          <w:rFonts w:ascii="Times New Roman" w:hAnsi="Times New Roman"/>
        </w:rPr>
        <w:t xml:space="preserve">OP Z </w:t>
      </w:r>
      <w:r w:rsidRPr="000766FD">
        <w:rPr>
          <w:rFonts w:ascii="Times New Roman" w:hAnsi="Times New Roman"/>
        </w:rPr>
        <w:t>, řídicí orgán Ministerstvo práce a sociálních věcí), Operačního programu výzkum, vývoj a vzdělávání (OP VVV, řídicí orgán Ministerstvo školství, mládeže a tělovýchovy</w:t>
      </w:r>
      <w:r w:rsidR="001F4EF2">
        <w:rPr>
          <w:rFonts w:ascii="Times New Roman" w:hAnsi="Times New Roman"/>
        </w:rPr>
        <w:t xml:space="preserve"> </w:t>
      </w:r>
      <w:r w:rsidRPr="000766FD">
        <w:rPr>
          <w:rFonts w:ascii="Times New Roman" w:hAnsi="Times New Roman"/>
        </w:rPr>
        <w:t>a Integrovaného regionálního operačního programu (IROP, řídicí orgán Ministerstvo pro místní rozvoj).</w:t>
      </w:r>
    </w:p>
    <w:p w14:paraId="6B5DCC61" w14:textId="6A57D1FA" w:rsidR="00DE1FA1" w:rsidRPr="000766FD" w:rsidRDefault="002D5AA0" w:rsidP="00065E2A">
      <w:pPr>
        <w:spacing w:after="120"/>
        <w:jc w:val="both"/>
        <w:rPr>
          <w:rFonts w:ascii="Times New Roman" w:hAnsi="Times New Roman"/>
        </w:rPr>
      </w:pPr>
      <w:r w:rsidRPr="000766FD">
        <w:rPr>
          <w:rFonts w:ascii="Times New Roman" w:hAnsi="Times New Roman"/>
        </w:rPr>
        <w:t xml:space="preserve">V </w:t>
      </w:r>
      <w:r w:rsidR="00EC5903">
        <w:rPr>
          <w:rFonts w:ascii="Times New Roman" w:hAnsi="Times New Roman"/>
        </w:rPr>
        <w:t xml:space="preserve">OP Z </w:t>
      </w:r>
      <w:r w:rsidRPr="000766FD">
        <w:rPr>
          <w:rFonts w:ascii="Times New Roman" w:hAnsi="Times New Roman"/>
        </w:rPr>
        <w:t xml:space="preserve"> (v rámci investiční priority 2.1) budou vyhlášeny výzvy pro realizaci opatření, která vyplývají ze schválených SPSZ (schválení SPSZ radou a zastupitelstvem obce). Pro realizaci jednotlivých SPSZ v jednotlivých obcích budou ve výzvě stanoveny dílčí alokace.  </w:t>
      </w:r>
    </w:p>
    <w:p w14:paraId="08769DF4" w14:textId="77777777" w:rsidR="002D5AA0" w:rsidRPr="001F4EF2" w:rsidRDefault="002D5AA0" w:rsidP="00065E2A">
      <w:pPr>
        <w:spacing w:after="120"/>
        <w:jc w:val="both"/>
        <w:rPr>
          <w:rFonts w:ascii="Times New Roman" w:hAnsi="Times New Roman"/>
        </w:rPr>
      </w:pPr>
      <w:r w:rsidRPr="008D3697">
        <w:rPr>
          <w:rFonts w:ascii="Times New Roman" w:hAnsi="Times New Roman"/>
        </w:rPr>
        <w:t xml:space="preserve">V OP VVV (v rámci prioritní osy 3) a budou vyhlášeny výzvy pro obce spolupracující v rámci KPSVL, ale bez určené částky pro jednotlivé obce. Obce a jejich partneři v KPSVL jsou tedy zvýhodněni menší </w:t>
      </w:r>
      <w:r w:rsidRPr="001F4EF2">
        <w:rPr>
          <w:rFonts w:ascii="Times New Roman" w:hAnsi="Times New Roman"/>
        </w:rPr>
        <w:t xml:space="preserve">konkurencí a zárukou alokace ve výzvě, přičemž výhodu získávají obce, které se do KPSVL zapojí dříve. </w:t>
      </w:r>
    </w:p>
    <w:p w14:paraId="23F16267" w14:textId="77777777" w:rsidR="006B229A" w:rsidRPr="001F4EF2" w:rsidRDefault="003A7740" w:rsidP="00065E2A">
      <w:pPr>
        <w:spacing w:after="120"/>
        <w:jc w:val="both"/>
        <w:rPr>
          <w:rFonts w:ascii="Times New Roman" w:hAnsi="Times New Roman"/>
        </w:rPr>
      </w:pPr>
      <w:r w:rsidRPr="001F4EF2">
        <w:rPr>
          <w:rFonts w:ascii="Times New Roman" w:hAnsi="Times New Roman"/>
        </w:rPr>
        <w:t>V rámci OP VVV budou také vyhlašovány plošné výzvy, kde mohou být školy, školská zařízení a další oprávnění žadatelé dle znění jednotlivých výzev z obcí zapojených do KPSVL zvýhodněni např. vyšší mírou alokace, bodovým zvýhodněním, apod.</w:t>
      </w:r>
    </w:p>
    <w:p w14:paraId="7E58D46B" w14:textId="77777777" w:rsidR="00FB17C7" w:rsidRPr="000766FD" w:rsidRDefault="005928CC" w:rsidP="00FB17C7">
      <w:pPr>
        <w:jc w:val="both"/>
        <w:rPr>
          <w:rFonts w:ascii="Times New Roman" w:hAnsi="Times New Roman"/>
        </w:rPr>
      </w:pPr>
      <w:r w:rsidRPr="008D3697">
        <w:rPr>
          <w:rFonts w:ascii="Times New Roman" w:hAnsi="Times New Roman"/>
        </w:rPr>
        <w:t>ŘO IROP nebude vyhlašovat speciální výzvy pro KPSVL, ale zohlední informaci o alokacích ze schválených SPSZ do připravovaných výzev.</w:t>
      </w:r>
      <w:r w:rsidR="00551FF4" w:rsidRPr="008D3697">
        <w:rPr>
          <w:rFonts w:ascii="Times New Roman" w:hAnsi="Times New Roman"/>
        </w:rPr>
        <w:t xml:space="preserve"> Požadavek na výši alokace vyčleněnou pro KPSVL pro danou připravovanou výzvu musí odpovídat skutečné, reálné absorpční kapacitě a zejména připravenosti jednotlivých projektů pro plánovanou výzvu. Požadavek na vyčlenění výše alokace pro KPSVL zasílá ASZ dopisem na ŘO IROP, a to vždy min. 4 týdny před plánovaným vyhlášením výzev dle </w:t>
      </w:r>
      <w:r w:rsidR="002E38E9" w:rsidRPr="008D3697">
        <w:rPr>
          <w:rFonts w:ascii="Times New Roman" w:hAnsi="Times New Roman"/>
        </w:rPr>
        <w:t>harmonogramu</w:t>
      </w:r>
      <w:r w:rsidR="00551FF4" w:rsidRPr="008D3697">
        <w:rPr>
          <w:rFonts w:ascii="Times New Roman" w:hAnsi="Times New Roman"/>
        </w:rPr>
        <w:t xml:space="preserve"> výzev IROP (týká se výzev od 2016</w:t>
      </w:r>
      <w:r w:rsidR="00551FF4" w:rsidRPr="00757A65">
        <w:rPr>
          <w:rFonts w:ascii="Times New Roman" w:hAnsi="Times New Roman"/>
        </w:rPr>
        <w:t>).</w:t>
      </w:r>
      <w:r w:rsidR="00757A65">
        <w:rPr>
          <w:rFonts w:ascii="Times New Roman" w:hAnsi="Times New Roman"/>
        </w:rPr>
        <w:t xml:space="preserve"> </w:t>
      </w:r>
      <w:r w:rsidR="002D5AA0" w:rsidRPr="00757A65">
        <w:rPr>
          <w:rFonts w:ascii="Times New Roman" w:hAnsi="Times New Roman"/>
        </w:rPr>
        <w:t>Řídicí orgány budou vyhlašovat výzvy v návaznosti na schválené</w:t>
      </w:r>
      <w:r w:rsidR="002D5AA0" w:rsidRPr="000766FD">
        <w:rPr>
          <w:rFonts w:ascii="Times New Roman" w:hAnsi="Times New Roman"/>
        </w:rPr>
        <w:t xml:space="preserve"> SPSZ – pokud to bude možné -  společně a koordinovaně, aby bylo v jeden čas možné zajistit provázanost jednotlivých akcí v daných oblastech a zároveň návaznost investičních a neinvestičních akcí.</w:t>
      </w:r>
      <w:r w:rsidR="00FB17C7" w:rsidRPr="000766FD">
        <w:rPr>
          <w:rFonts w:ascii="Times New Roman" w:hAnsi="Times New Roman"/>
        </w:rPr>
        <w:t xml:space="preserve"> Vyhlášení výzvy bude plánováno v rámci tzv. Harmonogramu výzev na příslušný kalendářních rok, který bude obvyklým způsobem zveřejněn.</w:t>
      </w:r>
    </w:p>
    <w:p w14:paraId="30DA0642" w14:textId="77777777" w:rsidR="002D5AA0" w:rsidRPr="000766FD" w:rsidRDefault="002D5AA0" w:rsidP="001F4EF2">
      <w:pPr>
        <w:spacing w:before="240" w:after="120"/>
        <w:jc w:val="both"/>
        <w:rPr>
          <w:rFonts w:ascii="Times New Roman" w:hAnsi="Times New Roman"/>
          <w:b/>
        </w:rPr>
      </w:pPr>
      <w:r w:rsidRPr="000766FD">
        <w:rPr>
          <w:rFonts w:ascii="Times New Roman" w:hAnsi="Times New Roman"/>
          <w:b/>
        </w:rPr>
        <w:t>1. 4  POTŘEBNOST - INDIKÁTORY (DOPADY OPATŘENÍ, vč. DOPADŮ NA ROMSKOU MENŠINU)</w:t>
      </w:r>
    </w:p>
    <w:p w14:paraId="372ECF58" w14:textId="77777777" w:rsidR="002D5AA0" w:rsidRPr="000766FD" w:rsidRDefault="002D5AA0" w:rsidP="007270F3">
      <w:pPr>
        <w:spacing w:after="120"/>
        <w:jc w:val="both"/>
        <w:rPr>
          <w:rFonts w:ascii="Times New Roman" w:hAnsi="Times New Roman"/>
        </w:rPr>
      </w:pPr>
      <w:r w:rsidRPr="000766FD">
        <w:rPr>
          <w:rFonts w:ascii="Times New Roman" w:hAnsi="Times New Roman"/>
        </w:rPr>
        <w:t>Na začátku spolupráce mezi obcí a Agenturou je vždy podrobně zmapována situace v obci, a to se zvláštním zřetelem na sociálně vyloučené lokality, resp. sociálně vyloučené obyvatele a příslušníky menšin, zejména R</w:t>
      </w:r>
      <w:r w:rsidR="004B0C9C" w:rsidRPr="000766FD">
        <w:rPr>
          <w:rFonts w:ascii="Times New Roman" w:hAnsi="Times New Roman"/>
        </w:rPr>
        <w:t>o</w:t>
      </w:r>
      <w:r w:rsidRPr="000766FD">
        <w:rPr>
          <w:rFonts w:ascii="Times New Roman" w:hAnsi="Times New Roman"/>
        </w:rPr>
        <w:t>my. Agentura zpracuje tzv. situační analýzu</w:t>
      </w:r>
      <w:r w:rsidRPr="000766FD">
        <w:rPr>
          <w:rStyle w:val="Znakapoznpodarou"/>
          <w:rFonts w:ascii="Times New Roman" w:hAnsi="Times New Roman"/>
        </w:rPr>
        <w:footnoteReference w:id="13"/>
      </w:r>
      <w:r w:rsidR="0025363E" w:rsidRPr="000766FD">
        <w:rPr>
          <w:rFonts w:ascii="Times New Roman" w:hAnsi="Times New Roman"/>
        </w:rPr>
        <w:t xml:space="preserve"> </w:t>
      </w:r>
      <w:r w:rsidR="0025363E" w:rsidRPr="000766FD">
        <w:rPr>
          <w:rStyle w:val="Znakapoznpodarou"/>
          <w:rFonts w:ascii="Times New Roman" w:hAnsi="Times New Roman"/>
        </w:rPr>
        <w:footnoteReference w:id="14"/>
      </w:r>
      <w:r w:rsidRPr="000766FD">
        <w:rPr>
          <w:rFonts w:ascii="Times New Roman" w:hAnsi="Times New Roman"/>
        </w:rPr>
        <w:t>, která mapuje situaci v sociálně vyloučených lokalitách, včet</w:t>
      </w:r>
      <w:r w:rsidR="004B0C9C" w:rsidRPr="000766FD">
        <w:rPr>
          <w:rFonts w:ascii="Times New Roman" w:hAnsi="Times New Roman"/>
        </w:rPr>
        <w:t>ně</w:t>
      </w:r>
      <w:r w:rsidRPr="000766FD">
        <w:rPr>
          <w:rFonts w:ascii="Times New Roman" w:hAnsi="Times New Roman"/>
        </w:rPr>
        <w:t xml:space="preserve"> struktury nezaměstnanosti a podmínek na lokálním trhu práce, dostupnosti bydlení, místní síti sociálních služeb a jejich potřebnosti, vzdělávací soustavy v obci, apod. Souběžně s tím zjišťuje lokální konzultant ve spolupráci s platformou  lokálního partnerství informace o absorpční kapacitě partnerů pro rozvoj v jednotlivých oblastech, o potřebách obyvatel obce a speciálně obyvatel sociálně vyloučených lokalit. </w:t>
      </w:r>
      <w:r w:rsidR="001116F2" w:rsidRPr="000766FD">
        <w:rPr>
          <w:rFonts w:ascii="Times New Roman" w:hAnsi="Times New Roman"/>
        </w:rPr>
        <w:t>Lokální konzultant o</w:t>
      </w:r>
      <w:r w:rsidRPr="000766FD">
        <w:rPr>
          <w:rFonts w:ascii="Times New Roman" w:hAnsi="Times New Roman"/>
        </w:rPr>
        <w:t xml:space="preserve">rganizuje setkání s obyvateli vyloučených lokalit, případně tzv. focus groups nebo dotazníková šetření. Zjišťuje nejen potřeby sociálně znevýhodněných obyvatel obce, ale také jejich vnímání situace v lokalitě, možnosti zapojení do spolupráce atd. Zjištění situace a potřeb je klíčové nejen pro samotný proces plánování změn, ale také pro jejich průběžné vyhodnocování a zjišťování účinnosti intervencí. </w:t>
      </w:r>
    </w:p>
    <w:p w14:paraId="232ED286" w14:textId="77777777" w:rsidR="004F22A3" w:rsidRPr="000766FD" w:rsidRDefault="004F22A3" w:rsidP="004F22A3">
      <w:pPr>
        <w:spacing w:line="240" w:lineRule="auto"/>
        <w:jc w:val="both"/>
        <w:rPr>
          <w:rFonts w:ascii="Times New Roman" w:hAnsi="Times New Roman"/>
          <w:color w:val="000000"/>
        </w:rPr>
      </w:pPr>
      <w:r w:rsidRPr="000766FD">
        <w:rPr>
          <w:rFonts w:ascii="Times New Roman" w:hAnsi="Times New Roman"/>
          <w:color w:val="000000"/>
        </w:rPr>
        <w:lastRenderedPageBreak/>
        <w:t>Rozsah úvazku lokálního konzultanta se odvíjí od velikosti území, resp. od celkového počtu obyvatel:</w:t>
      </w:r>
    </w:p>
    <w:p w14:paraId="564F11A1" w14:textId="31901796" w:rsidR="001165B6" w:rsidRPr="000766FD" w:rsidRDefault="001F4EF2" w:rsidP="001165B6">
      <w:pPr>
        <w:spacing w:after="0"/>
        <w:ind w:firstLine="708"/>
        <w:jc w:val="both"/>
        <w:rPr>
          <w:rFonts w:ascii="Times New Roman" w:hAnsi="Times New Roman"/>
        </w:rPr>
      </w:pPr>
      <w:r>
        <w:rPr>
          <w:rFonts w:ascii="Times New Roman" w:hAnsi="Times New Roman"/>
        </w:rPr>
        <w:t xml:space="preserve">  </w:t>
      </w:r>
      <w:r w:rsidR="001165B6" w:rsidRPr="000766FD">
        <w:rPr>
          <w:rFonts w:ascii="Times New Roman" w:hAnsi="Times New Roman"/>
        </w:rPr>
        <w:t>5.000 – 50.000 obyvatel</w:t>
      </w:r>
      <w:r w:rsidR="001165B6" w:rsidRPr="000766FD">
        <w:rPr>
          <w:rFonts w:ascii="Times New Roman" w:hAnsi="Times New Roman"/>
          <w:color w:val="000000"/>
        </w:rPr>
        <w:t>/1 – 10 obcí</w:t>
      </w:r>
      <w:r w:rsidR="001165B6" w:rsidRPr="000766FD">
        <w:rPr>
          <w:rFonts w:ascii="Times New Roman" w:hAnsi="Times New Roman"/>
        </w:rPr>
        <w:tab/>
        <w:t xml:space="preserve">        </w:t>
      </w:r>
      <w:r w:rsidR="002A2F63" w:rsidRPr="000766FD">
        <w:rPr>
          <w:rFonts w:ascii="Times New Roman" w:hAnsi="Times New Roman"/>
        </w:rPr>
        <w:t xml:space="preserve">  </w:t>
      </w:r>
      <w:r w:rsidR="001165B6" w:rsidRPr="000766FD">
        <w:rPr>
          <w:rFonts w:ascii="Times New Roman" w:hAnsi="Times New Roman"/>
        </w:rPr>
        <w:t xml:space="preserve">  0,5 úvazku</w:t>
      </w:r>
    </w:p>
    <w:p w14:paraId="32643B1C" w14:textId="77777777" w:rsidR="001165B6" w:rsidRPr="000766FD" w:rsidRDefault="001165B6" w:rsidP="001165B6">
      <w:pPr>
        <w:spacing w:after="0"/>
        <w:ind w:firstLine="708"/>
        <w:jc w:val="both"/>
        <w:rPr>
          <w:rFonts w:ascii="Times New Roman" w:hAnsi="Times New Roman"/>
        </w:rPr>
      </w:pPr>
      <w:r w:rsidRPr="000766FD">
        <w:rPr>
          <w:rFonts w:ascii="Times New Roman" w:hAnsi="Times New Roman"/>
        </w:rPr>
        <w:t>50.000 – 100.000 obyvatel</w:t>
      </w:r>
      <w:r w:rsidRPr="000766FD">
        <w:rPr>
          <w:rFonts w:ascii="Times New Roman" w:hAnsi="Times New Roman"/>
          <w:color w:val="000000"/>
        </w:rPr>
        <w:t xml:space="preserve">/10 -20 obcí   </w:t>
      </w:r>
      <w:r w:rsidRPr="000766FD">
        <w:rPr>
          <w:rFonts w:ascii="Times New Roman" w:hAnsi="Times New Roman"/>
        </w:rPr>
        <w:t xml:space="preserve"> </w:t>
      </w:r>
      <w:r w:rsidRPr="000766FD">
        <w:rPr>
          <w:rFonts w:ascii="Times New Roman" w:hAnsi="Times New Roman"/>
        </w:rPr>
        <w:tab/>
        <w:t>1,0 úvazek</w:t>
      </w:r>
    </w:p>
    <w:p w14:paraId="4A3C710C" w14:textId="77777777" w:rsidR="001165B6" w:rsidRPr="000766FD" w:rsidRDefault="001165B6" w:rsidP="001165B6">
      <w:pPr>
        <w:spacing w:after="0"/>
        <w:ind w:firstLine="708"/>
        <w:jc w:val="both"/>
        <w:rPr>
          <w:rFonts w:ascii="Times New Roman" w:hAnsi="Times New Roman"/>
        </w:rPr>
      </w:pPr>
      <w:r w:rsidRPr="000766FD">
        <w:rPr>
          <w:rFonts w:ascii="Times New Roman" w:hAnsi="Times New Roman"/>
        </w:rPr>
        <w:t>100.000 - 150.000 obyvatel</w:t>
      </w:r>
      <w:r w:rsidRPr="000766FD">
        <w:rPr>
          <w:rFonts w:ascii="Times New Roman" w:hAnsi="Times New Roman"/>
          <w:color w:val="000000"/>
        </w:rPr>
        <w:t>/20 -30 obcí</w:t>
      </w:r>
      <w:r w:rsidRPr="000766FD">
        <w:rPr>
          <w:rFonts w:ascii="Times New Roman" w:hAnsi="Times New Roman"/>
        </w:rPr>
        <w:t xml:space="preserve">     </w:t>
      </w:r>
      <w:r w:rsidRPr="000766FD">
        <w:rPr>
          <w:rFonts w:ascii="Times New Roman" w:hAnsi="Times New Roman"/>
        </w:rPr>
        <w:tab/>
        <w:t xml:space="preserve">1,5 úvazku       </w:t>
      </w:r>
    </w:p>
    <w:p w14:paraId="0BC9A4F7" w14:textId="77777777" w:rsidR="001165B6" w:rsidRPr="000766FD" w:rsidRDefault="001165B6" w:rsidP="001165B6">
      <w:pPr>
        <w:spacing w:after="0"/>
        <w:ind w:firstLine="708"/>
        <w:jc w:val="both"/>
        <w:rPr>
          <w:rFonts w:ascii="Times New Roman" w:hAnsi="Times New Roman"/>
        </w:rPr>
      </w:pPr>
      <w:r w:rsidRPr="000766FD">
        <w:rPr>
          <w:rFonts w:ascii="Times New Roman" w:hAnsi="Times New Roman"/>
        </w:rPr>
        <w:t xml:space="preserve">200.000 - 250.000 obyvatel                         </w:t>
      </w:r>
      <w:r w:rsidRPr="000766FD">
        <w:rPr>
          <w:rFonts w:ascii="Times New Roman" w:hAnsi="Times New Roman"/>
        </w:rPr>
        <w:tab/>
        <w:t>2,0 úvazky</w:t>
      </w:r>
    </w:p>
    <w:p w14:paraId="51CA55C5" w14:textId="518D3752" w:rsidR="001165B6" w:rsidRPr="000766FD" w:rsidRDefault="001165B6" w:rsidP="001165B6">
      <w:pPr>
        <w:spacing w:after="0"/>
        <w:ind w:firstLine="708"/>
        <w:jc w:val="both"/>
        <w:rPr>
          <w:rFonts w:ascii="Times New Roman" w:hAnsi="Times New Roman"/>
        </w:rPr>
      </w:pPr>
      <w:r w:rsidRPr="000766FD">
        <w:rPr>
          <w:rFonts w:ascii="Times New Roman" w:hAnsi="Times New Roman"/>
        </w:rPr>
        <w:t>250.000 - 300.000 obyvatel</w:t>
      </w:r>
      <w:r w:rsidR="001F4EF2">
        <w:rPr>
          <w:rFonts w:ascii="Times New Roman" w:hAnsi="Times New Roman"/>
        </w:rPr>
        <w:t xml:space="preserve">                           </w:t>
      </w:r>
      <w:r w:rsidRPr="000766FD">
        <w:rPr>
          <w:rFonts w:ascii="Times New Roman" w:hAnsi="Times New Roman"/>
        </w:rPr>
        <w:t>2,5 úvazky</w:t>
      </w:r>
    </w:p>
    <w:p w14:paraId="5A494FB1" w14:textId="1DCDDFF1" w:rsidR="001165B6" w:rsidRPr="000766FD" w:rsidRDefault="001165B6" w:rsidP="001165B6">
      <w:pPr>
        <w:spacing w:after="0"/>
        <w:ind w:firstLine="708"/>
        <w:jc w:val="both"/>
        <w:rPr>
          <w:rFonts w:ascii="Times New Roman" w:hAnsi="Times New Roman"/>
        </w:rPr>
      </w:pPr>
      <w:r w:rsidRPr="000766FD">
        <w:rPr>
          <w:rFonts w:ascii="Times New Roman" w:hAnsi="Times New Roman"/>
        </w:rPr>
        <w:t>300.000 obyvatel a více</w:t>
      </w:r>
      <w:r w:rsidRPr="000766FD">
        <w:rPr>
          <w:rFonts w:ascii="Times New Roman" w:hAnsi="Times New Roman"/>
        </w:rPr>
        <w:tab/>
      </w:r>
      <w:r w:rsidRPr="000766FD">
        <w:rPr>
          <w:rFonts w:ascii="Times New Roman" w:hAnsi="Times New Roman"/>
        </w:rPr>
        <w:tab/>
        <w:t xml:space="preserve">                      </w:t>
      </w:r>
      <w:r w:rsidR="002A2F63" w:rsidRPr="000766FD">
        <w:rPr>
          <w:rFonts w:ascii="Times New Roman" w:hAnsi="Times New Roman"/>
        </w:rPr>
        <w:t xml:space="preserve"> </w:t>
      </w:r>
      <w:r w:rsidRPr="000766FD">
        <w:rPr>
          <w:rFonts w:ascii="Times New Roman" w:hAnsi="Times New Roman"/>
        </w:rPr>
        <w:t xml:space="preserve"> 3,0 úvazky</w:t>
      </w:r>
    </w:p>
    <w:p w14:paraId="49830D12" w14:textId="77777777" w:rsidR="000766FD" w:rsidRDefault="000766FD" w:rsidP="007270F3">
      <w:pPr>
        <w:spacing w:after="120"/>
        <w:jc w:val="both"/>
        <w:rPr>
          <w:rFonts w:ascii="Times New Roman" w:hAnsi="Times New Roman"/>
        </w:rPr>
      </w:pPr>
    </w:p>
    <w:p w14:paraId="4399483A" w14:textId="77777777" w:rsidR="002D5AA0" w:rsidRPr="000766FD" w:rsidRDefault="002D5AA0" w:rsidP="007270F3">
      <w:pPr>
        <w:spacing w:after="120"/>
        <w:jc w:val="both"/>
        <w:rPr>
          <w:rFonts w:ascii="Times New Roman" w:hAnsi="Times New Roman"/>
        </w:rPr>
      </w:pPr>
      <w:r w:rsidRPr="000766FD">
        <w:rPr>
          <w:rFonts w:ascii="Times New Roman" w:hAnsi="Times New Roman"/>
        </w:rPr>
        <w:t xml:space="preserve">Na začátku spolupráce jsou </w:t>
      </w:r>
      <w:r w:rsidR="007D7234" w:rsidRPr="000766FD">
        <w:rPr>
          <w:rFonts w:ascii="Times New Roman" w:hAnsi="Times New Roman"/>
        </w:rPr>
        <w:t>lokálním konzultantem popsány hodnoty ukazatelů</w:t>
      </w:r>
      <w:r w:rsidR="007D7234" w:rsidRPr="000766FD">
        <w:rPr>
          <w:rStyle w:val="Znakapoznpodarou"/>
          <w:rFonts w:ascii="Times New Roman" w:hAnsi="Times New Roman"/>
        </w:rPr>
        <w:footnoteReference w:id="15"/>
      </w:r>
      <w:r w:rsidR="007D7234" w:rsidRPr="000766FD">
        <w:rPr>
          <w:rFonts w:ascii="Times New Roman" w:hAnsi="Times New Roman"/>
        </w:rPr>
        <w:t xml:space="preserve">, které vhodně dokreslí situační analýzu a celkovou situaci v obci. Vedle toho budou při přípravě jednotlivých cílů strategického plánu a projektových záměrů stanovené hodnoty výstupových a výsledkových indikátorů, jejichž naplňování </w:t>
      </w:r>
      <w:r w:rsidRPr="000766FD">
        <w:rPr>
          <w:rFonts w:ascii="Times New Roman" w:hAnsi="Times New Roman"/>
        </w:rPr>
        <w:t>é bude lokální konzultant, resp. pracovní skupina Projekty a implementace průběžně sledovat a vyhodnocovat</w:t>
      </w:r>
      <w:r w:rsidR="004C3694" w:rsidRPr="000766FD">
        <w:rPr>
          <w:rStyle w:val="Znakapoznpodarou"/>
          <w:rFonts w:ascii="Times New Roman" w:hAnsi="Times New Roman"/>
        </w:rPr>
        <w:footnoteReference w:id="16"/>
      </w:r>
      <w:r w:rsidRPr="000766FD">
        <w:rPr>
          <w:rFonts w:ascii="Times New Roman" w:hAnsi="Times New Roman"/>
        </w:rPr>
        <w:t xml:space="preserve">.  </w:t>
      </w:r>
    </w:p>
    <w:p w14:paraId="6A74A6FE" w14:textId="629AF578" w:rsidR="00952245" w:rsidRPr="000766FD" w:rsidRDefault="00952245" w:rsidP="00952245">
      <w:pPr>
        <w:jc w:val="both"/>
        <w:rPr>
          <w:rFonts w:ascii="Times New Roman" w:hAnsi="Times New Roman"/>
        </w:rPr>
      </w:pPr>
      <w:r w:rsidRPr="000766FD">
        <w:rPr>
          <w:rFonts w:ascii="Times New Roman" w:hAnsi="Times New Roman"/>
        </w:rPr>
        <w:t>V rámci situační analýzy budou provedena šetření minimálně v 25-50 domácnostech</w:t>
      </w:r>
      <w:r w:rsidRPr="000766FD">
        <w:rPr>
          <w:rFonts w:ascii="Times New Roman" w:hAnsi="Times New Roman"/>
          <w:vertAlign w:val="superscript"/>
        </w:rPr>
        <w:footnoteReference w:id="17"/>
      </w:r>
      <w:r w:rsidRPr="000766FD">
        <w:rPr>
          <w:rFonts w:ascii="Times New Roman" w:hAnsi="Times New Roman"/>
        </w:rPr>
        <w:t xml:space="preserve">  (žijících v sociálně vyloučených lokalitách) na začátku a na konci spolupráce, jejichž prostřednictvím Agentura prověřuje, zda a jakým způsobem došlo k naplňování relevantních potřeb občanů města, resp. sociálně vyloučených lokalit. Mezi domácnosti, ve kterých bude šetření provedeno, bude zahrnuto minimálně 50% romských.</w:t>
      </w:r>
    </w:p>
    <w:p w14:paraId="18375AE2" w14:textId="77777777" w:rsidR="00952245" w:rsidRPr="000766FD" w:rsidRDefault="00952245" w:rsidP="00952245">
      <w:pPr>
        <w:jc w:val="both"/>
        <w:rPr>
          <w:rFonts w:ascii="Times New Roman" w:hAnsi="Times New Roman"/>
        </w:rPr>
      </w:pPr>
      <w:r w:rsidRPr="000766FD">
        <w:rPr>
          <w:rFonts w:ascii="Times New Roman" w:hAnsi="Times New Roman"/>
        </w:rPr>
        <w:t xml:space="preserve">Zvláštní pozornost při vyhodnocování spolupráce bude věnována zjištění dopadů na romskou menšinu. Agentura sleduje, zda </w:t>
      </w:r>
      <w:r w:rsidR="00262F62" w:rsidRPr="000766FD">
        <w:rPr>
          <w:rFonts w:ascii="Times New Roman" w:hAnsi="Times New Roman"/>
        </w:rPr>
        <w:t xml:space="preserve">se </w:t>
      </w:r>
      <w:r w:rsidRPr="000766FD">
        <w:rPr>
          <w:rFonts w:ascii="Times New Roman" w:hAnsi="Times New Roman"/>
        </w:rPr>
        <w:t>při spolupráci dostatečně reaguje na problém sociálního vyloučení Romů, neboť romská menšina tvoří nejvýznamnější část sociálně vyloučených občanů. Vyhodnoceno bude také aktivní zapojování příslušníků romské menšiny do spolupráce v rámci lokálního partnerství a přípravy a realizace SPSZ. Současně je nezbytné v souladu s nařízeními EK</w:t>
      </w:r>
      <w:r w:rsidR="001D790B" w:rsidRPr="000766FD">
        <w:rPr>
          <w:rFonts w:ascii="Times New Roman" w:hAnsi="Times New Roman"/>
        </w:rPr>
        <w:t>, Strategií romské integrace do roku 2020</w:t>
      </w:r>
      <w:r w:rsidRPr="000766FD">
        <w:rPr>
          <w:rFonts w:ascii="Times New Roman" w:hAnsi="Times New Roman"/>
        </w:rPr>
        <w:t xml:space="preserve"> a schválenými operačními programy prokazovat, že KPSVL reaguje dostatečně a zároveň specificky na situaci romské menšiny v ČR a její zapojení do řešení. </w:t>
      </w:r>
    </w:p>
    <w:p w14:paraId="1EA64634" w14:textId="77777777" w:rsidR="002D5AA0" w:rsidRPr="000766FD" w:rsidRDefault="00CF623A" w:rsidP="007270F3">
      <w:pPr>
        <w:spacing w:before="360"/>
        <w:rPr>
          <w:rFonts w:ascii="Times New Roman" w:hAnsi="Times New Roman"/>
          <w:b/>
          <w:sz w:val="28"/>
          <w:szCs w:val="28"/>
        </w:rPr>
      </w:pPr>
      <w:bookmarkStart w:id="0" w:name="_GoBack"/>
      <w:bookmarkEnd w:id="0"/>
      <w:r w:rsidRPr="000766FD">
        <w:rPr>
          <w:rFonts w:ascii="Times New Roman" w:hAnsi="Times New Roman"/>
          <w:b/>
          <w:sz w:val="28"/>
          <w:szCs w:val="28"/>
        </w:rPr>
        <w:br w:type="page"/>
      </w:r>
      <w:r w:rsidR="002D5AA0" w:rsidRPr="000766FD">
        <w:rPr>
          <w:rFonts w:ascii="Times New Roman" w:hAnsi="Times New Roman"/>
          <w:b/>
          <w:sz w:val="28"/>
          <w:szCs w:val="28"/>
        </w:rPr>
        <w:lastRenderedPageBreak/>
        <w:t>2. HARMONOGRAM SPOLUPRÁCE</w:t>
      </w:r>
    </w:p>
    <w:p w14:paraId="6BDFF1E9" w14:textId="77777777" w:rsidR="002D5AA0" w:rsidRPr="000766FD" w:rsidRDefault="00AD76DC" w:rsidP="00BB0D04">
      <w:pPr>
        <w:spacing w:before="120"/>
        <w:rPr>
          <w:rFonts w:ascii="Times New Roman" w:hAnsi="Times New Roman"/>
          <w:b/>
        </w:rPr>
      </w:pPr>
      <w:r w:rsidRPr="000766FD">
        <w:rPr>
          <w:rFonts w:ascii="Times New Roman" w:hAnsi="Times New Roman"/>
          <w:b/>
        </w:rPr>
        <w:t>2.1 PŘÍPRAVA SP</w:t>
      </w:r>
      <w:r w:rsidR="002D5AA0" w:rsidRPr="000766FD">
        <w:rPr>
          <w:rFonts w:ascii="Times New Roman" w:hAnsi="Times New Roman"/>
          <w:b/>
        </w:rPr>
        <w:t>S</w:t>
      </w:r>
      <w:r w:rsidRPr="000766FD">
        <w:rPr>
          <w:rFonts w:ascii="Times New Roman" w:hAnsi="Times New Roman"/>
          <w:b/>
        </w:rPr>
        <w:t>Z</w:t>
      </w:r>
      <w:r w:rsidR="002D5AA0" w:rsidRPr="000766FD">
        <w:rPr>
          <w:rFonts w:ascii="Times New Roman" w:hAnsi="Times New Roman"/>
          <w:b/>
        </w:rPr>
        <w:t>, ZÁSOBNÍK PROJEKTOVÝCH ZÁMĚRŮ</w:t>
      </w:r>
    </w:p>
    <w:p w14:paraId="09505A41" w14:textId="77777777" w:rsidR="002D5AA0" w:rsidRPr="000766FD" w:rsidRDefault="00EB0B43" w:rsidP="00921425">
      <w:pPr>
        <w:jc w:val="both"/>
        <w:rPr>
          <w:rFonts w:ascii="Times New Roman" w:hAnsi="Times New Roman"/>
        </w:rPr>
      </w:pPr>
      <w:r w:rsidRPr="000766FD">
        <w:rPr>
          <w:rFonts w:ascii="Times New Roman" w:hAnsi="Times New Roman"/>
          <w:noProof/>
          <w:lang w:eastAsia="cs-CZ"/>
        </w:rPr>
        <mc:AlternateContent>
          <mc:Choice Requires="wps">
            <w:drawing>
              <wp:anchor distT="0" distB="0" distL="114300" distR="114300" simplePos="0" relativeHeight="251650560" behindDoc="0" locked="0" layoutInCell="1" allowOverlap="1" wp14:anchorId="2DD86271" wp14:editId="61454BA9">
                <wp:simplePos x="0" y="0"/>
                <wp:positionH relativeFrom="column">
                  <wp:posOffset>44450</wp:posOffset>
                </wp:positionH>
                <wp:positionV relativeFrom="paragraph">
                  <wp:posOffset>8890</wp:posOffset>
                </wp:positionV>
                <wp:extent cx="6007735" cy="462915"/>
                <wp:effectExtent l="0" t="0" r="12065" b="13335"/>
                <wp:wrapNone/>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7735" cy="462915"/>
                        </a:xfrm>
                        <a:prstGeom prst="rect">
                          <a:avLst/>
                        </a:prstGeom>
                        <a:solidFill>
                          <a:srgbClr val="FFFFFF"/>
                        </a:solidFill>
                        <a:ln w="19050">
                          <a:solidFill>
                            <a:srgbClr val="7F7F7F"/>
                          </a:solidFill>
                          <a:miter lim="800000"/>
                          <a:headEnd/>
                          <a:tailEnd/>
                        </a:ln>
                      </wps:spPr>
                      <wps:txbx>
                        <w:txbxContent>
                          <w:p w14:paraId="3E6D752A" w14:textId="77777777" w:rsidR="008D3697" w:rsidRDefault="008D3697" w:rsidP="007270F3">
                            <w:pPr>
                              <w:jc w:val="both"/>
                            </w:pPr>
                            <w:r w:rsidRPr="000766FD">
                              <w:rPr>
                                <w:rFonts w:ascii="Times New Roman" w:hAnsi="Times New Roman"/>
                              </w:rPr>
                              <w:t>Agentura vyhlašuje pro obce výběrové řízení ke spolupráci v rámci KPSVL. Vedení obcí vyplní přihlášku a dotazník, který spolu s usnesením min. rady města podá u Agentury</w:t>
                            </w:r>
                            <w:r w:rsidRPr="00921425">
                              <w:t>.</w:t>
                            </w:r>
                          </w:p>
                        </w:txbxContent>
                      </wps:txbx>
                      <wps:bodyPr rot="0" vert="horz" wrap="square" lIns="54000" tIns="54000" rIns="54000" bIns="3600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5pt;margin-top:.7pt;width:473.05pt;height:36.4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" strokecolor="#7f7f7f" strokeweight="1.5pt">
                <v:textbox inset="1.5mm,1.5mm,1.5mm,1mm">
                  <w:txbxContent>
                    <w:p w14:paraId="3E6D752A" w14:textId="77777777" w:rsidR="008D3697" w:rsidRDefault="008D3697" w:rsidP="007270F3">
                      <w:pPr>
                        <w:jc w:val="both"/>
                      </w:pPr>
                      <w:r w:rsidRPr="000766FD">
                        <w:rPr>
                          <w:rFonts w:ascii="Times New Roman" w:hAnsi="Times New Roman"/>
                        </w:rPr>
                        <w:t>Agentura vyhlašuje pro obce výběrové řízení ke spolupráci v rámci KPSVL. Vedení obcí vyplní přihlášku a dotazník, který spolu s usnesením min. rady města podá u Agentury</w:t>
                      </w:r>
                      <w:r w:rsidRPr="00921425">
                        <w:t>.</w:t>
                      </w:r>
                    </w:p>
                  </w:txbxContent>
                </v:textbox>
              </v:shape>
            </w:pict>
          </mc:Fallback>
        </mc:AlternateContent>
      </w:r>
    </w:p>
    <w:p w14:paraId="6AA32496" w14:textId="77777777" w:rsidR="002D5AA0" w:rsidRPr="000766FD" w:rsidRDefault="00EB0B43" w:rsidP="00921425">
      <w:pPr>
        <w:jc w:val="both"/>
        <w:rPr>
          <w:rFonts w:ascii="Times New Roman" w:hAnsi="Times New Roman"/>
        </w:rPr>
      </w:pPr>
      <w:r w:rsidRPr="000766FD">
        <w:rPr>
          <w:rFonts w:ascii="Times New Roman" w:hAnsi="Times New Roman"/>
          <w:noProof/>
          <w:lang w:eastAsia="cs-CZ"/>
        </w:rPr>
        <mc:AlternateContent>
          <mc:Choice Requires="wps">
            <w:drawing>
              <wp:anchor distT="0" distB="0" distL="114299" distR="114299" simplePos="0" relativeHeight="251651584" behindDoc="0" locked="0" layoutInCell="1" allowOverlap="1" wp14:anchorId="3A747E97" wp14:editId="22294BC9">
                <wp:simplePos x="0" y="0"/>
                <wp:positionH relativeFrom="column">
                  <wp:posOffset>2567304</wp:posOffset>
                </wp:positionH>
                <wp:positionV relativeFrom="paragraph">
                  <wp:posOffset>205740</wp:posOffset>
                </wp:positionV>
                <wp:extent cx="0" cy="246380"/>
                <wp:effectExtent l="95250" t="0" r="57150" b="39370"/>
                <wp:wrapNone/>
                <wp:docPr id="14"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6380"/>
                        </a:xfrm>
                        <a:prstGeom prst="straightConnector1">
                          <a:avLst/>
                        </a:prstGeom>
                        <a:noFill/>
                        <a:ln w="44450">
                          <a:solidFill>
                            <a:srgbClr val="80808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type w14:anchorId="1A59B99F" id="_x0000_t32" coordsize="21600,21600" o:spt="32" o:oned="t" path="m,l21600,21600e" filled="f">
                <v:path arrowok="t" fillok="f" o:connecttype="none"/>
                <o:lock v:ext="edit" shapetype="t"/>
              </v:shapetype>
              <v:shape id="AutoShape 4" o:spid="_x0000_s1026" type="#_x0000_t32" style="position:absolute;margin-left:202.15pt;margin-top:16.2pt;width:0;height:19.4pt;z-index:25165158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" strokecolor="gray" strokeweight="3.5pt">
                <v:stroke endarrow="classic"/>
              </v:shape>
            </w:pict>
          </mc:Fallback>
        </mc:AlternateContent>
      </w:r>
    </w:p>
    <w:p w14:paraId="0FBF7872" w14:textId="77777777" w:rsidR="002D5AA0" w:rsidRPr="000766FD" w:rsidRDefault="00EB0B43" w:rsidP="00921425">
      <w:pPr>
        <w:jc w:val="both"/>
        <w:rPr>
          <w:rFonts w:ascii="Times New Roman" w:hAnsi="Times New Roman"/>
        </w:rPr>
      </w:pPr>
      <w:r w:rsidRPr="000766FD">
        <w:rPr>
          <w:rFonts w:ascii="Times New Roman" w:hAnsi="Times New Roman"/>
          <w:noProof/>
          <w:lang w:eastAsia="cs-CZ"/>
        </w:rPr>
        <mc:AlternateContent>
          <mc:Choice Requires="wps">
            <w:drawing>
              <wp:anchor distT="0" distB="0" distL="114300" distR="114300" simplePos="0" relativeHeight="251652608" behindDoc="0" locked="0" layoutInCell="1" allowOverlap="1" wp14:anchorId="254D2B33" wp14:editId="1C7EFA74">
                <wp:simplePos x="0" y="0"/>
                <wp:positionH relativeFrom="column">
                  <wp:posOffset>7698</wp:posOffset>
                </wp:positionH>
                <wp:positionV relativeFrom="paragraph">
                  <wp:posOffset>132248</wp:posOffset>
                </wp:positionV>
                <wp:extent cx="6045200" cy="895739"/>
                <wp:effectExtent l="0" t="0" r="12700" b="1905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5200" cy="895739"/>
                        </a:xfrm>
                        <a:prstGeom prst="rect">
                          <a:avLst/>
                        </a:prstGeom>
                        <a:solidFill>
                          <a:srgbClr val="FFFFFF"/>
                        </a:solidFill>
                        <a:ln w="19050">
                          <a:solidFill>
                            <a:srgbClr val="7F7F7F"/>
                          </a:solidFill>
                          <a:miter lim="800000"/>
                          <a:headEnd/>
                          <a:tailEnd/>
                        </a:ln>
                      </wps:spPr>
                      <wps:txbx>
                        <w:txbxContent>
                          <w:p w14:paraId="64737A2B" w14:textId="6C7C51AF" w:rsidR="008D3697" w:rsidRPr="000766FD" w:rsidRDefault="008D3697" w:rsidP="007270F3">
                            <w:pPr>
                              <w:jc w:val="both"/>
                              <w:rPr>
                                <w:rFonts w:ascii="Times New Roman" w:hAnsi="Times New Roman"/>
                              </w:rPr>
                            </w:pPr>
                            <w:r w:rsidRPr="000766FD">
                              <w:rPr>
                                <w:rFonts w:ascii="Times New Roman" w:hAnsi="Times New Roman"/>
                              </w:rPr>
                              <w:t xml:space="preserve">Agentura provede místní šetření – základní analýzu situace. Ta společně s přihláškou a podklady tvoří východiska hodnocení, které na určené bodové škále provede </w:t>
                            </w:r>
                            <w:r w:rsidR="0086747D">
                              <w:rPr>
                                <w:rFonts w:ascii="Times New Roman" w:hAnsi="Times New Roman"/>
                              </w:rPr>
                              <w:t xml:space="preserve">pět </w:t>
                            </w:r>
                            <w:r w:rsidRPr="000766FD">
                              <w:rPr>
                                <w:rFonts w:ascii="Times New Roman" w:hAnsi="Times New Roman"/>
                              </w:rPr>
                              <w:t xml:space="preserve">odborníků – tři členové Monitorovacího výboru Agentury, </w:t>
                            </w:r>
                            <w:r>
                              <w:rPr>
                                <w:rFonts w:ascii="Times New Roman" w:hAnsi="Times New Roman"/>
                              </w:rPr>
                              <w:t xml:space="preserve">jeden </w:t>
                            </w:r>
                            <w:r w:rsidRPr="000766FD">
                              <w:rPr>
                                <w:rFonts w:ascii="Times New Roman" w:hAnsi="Times New Roman"/>
                              </w:rPr>
                              <w:t>zástupc</w:t>
                            </w:r>
                            <w:r>
                              <w:rPr>
                                <w:rFonts w:ascii="Times New Roman" w:hAnsi="Times New Roman"/>
                              </w:rPr>
                              <w:t>e</w:t>
                            </w:r>
                            <w:r w:rsidRPr="000766FD">
                              <w:rPr>
                                <w:rFonts w:ascii="Times New Roman" w:hAnsi="Times New Roman"/>
                              </w:rPr>
                              <w:t xml:space="preserve"> Agentury a jeden zástupce Sekce pro lidská práva ÚV ČR. K přihlášce se vyjadřuje také příslušný krajský koordinátor pro romské záležitosti. </w:t>
                            </w:r>
                          </w:p>
                        </w:txbxContent>
                      </wps:txbx>
                      <wps:bodyPr rot="0" vert="horz" wrap="square" lIns="54000" tIns="54000" rIns="54000" bIns="5400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 o:spid="_x0000_s1027" type="#_x0000_t202" style="position:absolute;left:0;text-align:left;margin-left:.6pt;margin-top:10.4pt;width:476pt;height:70.5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" strokecolor="#7f7f7f" strokeweight="1.5pt">
                <v:textbox inset="1.5mm,1.5mm,1.5mm,1.5mm">
                  <w:txbxContent>
                    <w:p w14:paraId="64737A2B" w14:textId="6C7C51AF" w:rsidR="008D3697" w:rsidRPr="000766FD" w:rsidRDefault="008D3697" w:rsidP="007270F3">
                      <w:pPr>
                        <w:jc w:val="both"/>
                        <w:rPr>
                          <w:rFonts w:ascii="Times New Roman" w:hAnsi="Times New Roman"/>
                        </w:rPr>
                      </w:pPr>
                      <w:r w:rsidRPr="000766FD">
                        <w:rPr>
                          <w:rFonts w:ascii="Times New Roman" w:hAnsi="Times New Roman"/>
                        </w:rPr>
                        <w:t xml:space="preserve">Agentura provede místní šetření – základní analýzu situace. Ta společně s přihláškou a podklady tvoří východiska hodnocení, které na určené bodové škále provede </w:t>
                      </w:r>
                      <w:r w:rsidR="0086747D">
                        <w:rPr>
                          <w:rFonts w:ascii="Times New Roman" w:hAnsi="Times New Roman"/>
                        </w:rPr>
                        <w:t xml:space="preserve">pět </w:t>
                      </w:r>
                      <w:r w:rsidRPr="000766FD">
                        <w:rPr>
                          <w:rFonts w:ascii="Times New Roman" w:hAnsi="Times New Roman"/>
                        </w:rPr>
                        <w:t xml:space="preserve">odborníků – tři členové Monitorovacího výboru Agentury, </w:t>
                      </w:r>
                      <w:r>
                        <w:rPr>
                          <w:rFonts w:ascii="Times New Roman" w:hAnsi="Times New Roman"/>
                        </w:rPr>
                        <w:t xml:space="preserve">jeden </w:t>
                      </w:r>
                      <w:r w:rsidRPr="000766FD">
                        <w:rPr>
                          <w:rFonts w:ascii="Times New Roman" w:hAnsi="Times New Roman"/>
                        </w:rPr>
                        <w:t>zástupc</w:t>
                      </w:r>
                      <w:r>
                        <w:rPr>
                          <w:rFonts w:ascii="Times New Roman" w:hAnsi="Times New Roman"/>
                        </w:rPr>
                        <w:t>e</w:t>
                      </w:r>
                      <w:r w:rsidRPr="000766FD">
                        <w:rPr>
                          <w:rFonts w:ascii="Times New Roman" w:hAnsi="Times New Roman"/>
                        </w:rPr>
                        <w:t xml:space="preserve"> Agentury a jeden zástupce Sekce pro lidská práva ÚV ČR. K přihlášce se vyjadřuje také příslušný krajský koordinátor pro romské záležitosti. </w:t>
                      </w:r>
                    </w:p>
                  </w:txbxContent>
                </v:textbox>
              </v:shape>
            </w:pict>
          </mc:Fallback>
        </mc:AlternateContent>
      </w:r>
    </w:p>
    <w:p w14:paraId="3F7C5ABF" w14:textId="77777777" w:rsidR="002D5AA0" w:rsidRPr="000766FD" w:rsidRDefault="002D5AA0" w:rsidP="00921425">
      <w:pPr>
        <w:jc w:val="both"/>
        <w:rPr>
          <w:rFonts w:ascii="Times New Roman" w:hAnsi="Times New Roman"/>
        </w:rPr>
      </w:pPr>
    </w:p>
    <w:p w14:paraId="20B2271B" w14:textId="77777777" w:rsidR="002D5AA0" w:rsidRPr="000766FD" w:rsidRDefault="002D5AA0" w:rsidP="00921425">
      <w:pPr>
        <w:jc w:val="both"/>
        <w:rPr>
          <w:rFonts w:ascii="Times New Roman" w:hAnsi="Times New Roman"/>
        </w:rPr>
      </w:pPr>
    </w:p>
    <w:p w14:paraId="6D9308DA" w14:textId="77777777" w:rsidR="002D5AA0" w:rsidRPr="000766FD" w:rsidRDefault="00EB0B43" w:rsidP="00921425">
      <w:pPr>
        <w:jc w:val="both"/>
        <w:rPr>
          <w:rFonts w:ascii="Times New Roman" w:hAnsi="Times New Roman"/>
        </w:rPr>
      </w:pPr>
      <w:r w:rsidRPr="000766FD">
        <w:rPr>
          <w:rFonts w:ascii="Times New Roman" w:hAnsi="Times New Roman"/>
          <w:noProof/>
          <w:lang w:eastAsia="cs-CZ"/>
        </w:rPr>
        <mc:AlternateContent>
          <mc:Choice Requires="wps">
            <w:drawing>
              <wp:anchor distT="0" distB="0" distL="114300" distR="114300" simplePos="0" relativeHeight="251653632" behindDoc="0" locked="0" layoutInCell="1" allowOverlap="1" wp14:anchorId="4E5AED16" wp14:editId="114640A2">
                <wp:simplePos x="0" y="0"/>
                <wp:positionH relativeFrom="column">
                  <wp:posOffset>2554955</wp:posOffset>
                </wp:positionH>
                <wp:positionV relativeFrom="paragraph">
                  <wp:posOffset>27318</wp:posOffset>
                </wp:positionV>
                <wp:extent cx="0" cy="0"/>
                <wp:effectExtent l="0" t="0" r="0" b="0"/>
                <wp:wrapNone/>
                <wp:docPr id="12"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straightConnector1">
                          <a:avLst/>
                        </a:prstGeom>
                        <a:noFill/>
                        <a:ln w="44450">
                          <a:solidFill>
                            <a:srgbClr val="80808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471960B5" id="AutoShape 14" o:spid="_x0000_s1026" type="#_x0000_t32" style="position:absolute;margin-left:201.2pt;margin-top:2.15pt;width:0;height:0;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" strokecolor="gray" strokeweight="3.5pt">
                <v:stroke endarrow="classic"/>
              </v:shape>
            </w:pict>
          </mc:Fallback>
        </mc:AlternateContent>
      </w:r>
    </w:p>
    <w:p w14:paraId="3CC78F6D" w14:textId="77777777" w:rsidR="002D5AA0" w:rsidRPr="000766FD" w:rsidRDefault="00EB0B43" w:rsidP="00921425">
      <w:pPr>
        <w:jc w:val="both"/>
        <w:rPr>
          <w:rFonts w:ascii="Times New Roman" w:hAnsi="Times New Roman"/>
        </w:rPr>
      </w:pPr>
      <w:r w:rsidRPr="000766FD">
        <w:rPr>
          <w:rFonts w:ascii="Times New Roman" w:hAnsi="Times New Roman"/>
          <w:noProof/>
          <w:lang w:eastAsia="cs-CZ"/>
        </w:rPr>
        <mc:AlternateContent>
          <mc:Choice Requires="wps">
            <w:drawing>
              <wp:anchor distT="0" distB="0" distL="114300" distR="114300" simplePos="0" relativeHeight="251654656" behindDoc="0" locked="0" layoutInCell="1" allowOverlap="1" wp14:anchorId="4F2A3FF2" wp14:editId="23215765">
                <wp:simplePos x="0" y="0"/>
                <wp:positionH relativeFrom="column">
                  <wp:posOffset>13335</wp:posOffset>
                </wp:positionH>
                <wp:positionV relativeFrom="paragraph">
                  <wp:posOffset>111760</wp:posOffset>
                </wp:positionV>
                <wp:extent cx="6035040" cy="523875"/>
                <wp:effectExtent l="0" t="0" r="22860" b="28575"/>
                <wp:wrapNone/>
                <wp:docPr id="1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5040" cy="523875"/>
                        </a:xfrm>
                        <a:prstGeom prst="rect">
                          <a:avLst/>
                        </a:prstGeom>
                        <a:solidFill>
                          <a:srgbClr val="FFFFFF"/>
                        </a:solidFill>
                        <a:ln w="19050">
                          <a:solidFill>
                            <a:srgbClr val="7F7F7F"/>
                          </a:solidFill>
                          <a:miter lim="800000"/>
                          <a:headEnd/>
                          <a:tailEnd/>
                        </a:ln>
                      </wps:spPr>
                      <wps:txbx>
                        <w:txbxContent>
                          <w:p w14:paraId="78609719" w14:textId="77777777" w:rsidR="008D3697" w:rsidRPr="000766FD" w:rsidRDefault="008D3697" w:rsidP="007270F3">
                            <w:pPr>
                              <w:jc w:val="both"/>
                              <w:rPr>
                                <w:rFonts w:ascii="Times New Roman" w:hAnsi="Times New Roman"/>
                              </w:rPr>
                            </w:pPr>
                            <w:r w:rsidRPr="000766FD">
                              <w:rPr>
                                <w:rFonts w:ascii="Times New Roman" w:hAnsi="Times New Roman"/>
                              </w:rPr>
                              <w:t xml:space="preserve">Hodnocení slouží jako vodítko pro rozhodování Monitorovacího výboru Agentury při výběru obcí ke spolupráci. </w:t>
                            </w:r>
                          </w:p>
                        </w:txbxContent>
                      </wps:txbx>
                      <wps:bodyPr rot="0" vert="horz" wrap="square" lIns="54000" tIns="54000" rIns="54000" bIns="5400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8" type="#_x0000_t202" style="position:absolute;left:0;text-align:left;margin-left:1.05pt;margin-top:8.8pt;width:475.2pt;height:41.2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" strokecolor="#7f7f7f" strokeweight="1.5pt">
                <v:textbox inset="1.5mm,1.5mm,1.5mm,1.5mm">
                  <w:txbxContent>
                    <w:p w14:paraId="78609719" w14:textId="77777777" w:rsidR="008D3697" w:rsidRPr="000766FD" w:rsidRDefault="008D3697" w:rsidP="007270F3">
                      <w:pPr>
                        <w:jc w:val="both"/>
                        <w:rPr>
                          <w:rFonts w:ascii="Times New Roman" w:hAnsi="Times New Roman"/>
                        </w:rPr>
                      </w:pPr>
                      <w:r w:rsidRPr="000766FD">
                        <w:rPr>
                          <w:rFonts w:ascii="Times New Roman" w:hAnsi="Times New Roman"/>
                        </w:rPr>
                        <w:t xml:space="preserve">Hodnocení slouží jako vodítko pro rozhodování Monitorovacího výboru Agentury při výběru obcí ke spolupráci. </w:t>
                      </w:r>
                    </w:p>
                  </w:txbxContent>
                </v:textbox>
              </v:shape>
            </w:pict>
          </mc:Fallback>
        </mc:AlternateContent>
      </w:r>
    </w:p>
    <w:p w14:paraId="4ED628BB" w14:textId="77777777" w:rsidR="002D5AA0" w:rsidRPr="000766FD" w:rsidRDefault="002D5AA0" w:rsidP="007D647D">
      <w:pPr>
        <w:jc w:val="center"/>
        <w:rPr>
          <w:rFonts w:ascii="Times New Roman" w:hAnsi="Times New Roman"/>
        </w:rPr>
      </w:pPr>
    </w:p>
    <w:p w14:paraId="08E56980" w14:textId="77777777" w:rsidR="002D5AA0" w:rsidRPr="000766FD" w:rsidRDefault="002D5AA0" w:rsidP="00921425">
      <w:pPr>
        <w:jc w:val="both"/>
        <w:rPr>
          <w:rFonts w:ascii="Times New Roman" w:hAnsi="Times New Roman"/>
        </w:rPr>
      </w:pPr>
    </w:p>
    <w:p w14:paraId="640D05A0" w14:textId="77777777" w:rsidR="002D5AA0" w:rsidRPr="000766FD" w:rsidRDefault="00EB0B43" w:rsidP="00921425">
      <w:pPr>
        <w:jc w:val="both"/>
        <w:rPr>
          <w:rFonts w:ascii="Times New Roman" w:hAnsi="Times New Roman"/>
        </w:rPr>
      </w:pPr>
      <w:r w:rsidRPr="000766FD">
        <w:rPr>
          <w:rFonts w:ascii="Times New Roman" w:hAnsi="Times New Roman"/>
          <w:noProof/>
          <w:lang w:eastAsia="cs-CZ"/>
        </w:rPr>
        <mc:AlternateContent>
          <mc:Choice Requires="wps">
            <w:drawing>
              <wp:anchor distT="0" distB="0" distL="114300" distR="114300" simplePos="0" relativeHeight="251656704" behindDoc="0" locked="0" layoutInCell="1" allowOverlap="1" wp14:anchorId="225962A1" wp14:editId="5A297E72">
                <wp:simplePos x="0" y="0"/>
                <wp:positionH relativeFrom="column">
                  <wp:posOffset>44450</wp:posOffset>
                </wp:positionH>
                <wp:positionV relativeFrom="paragraph">
                  <wp:posOffset>172720</wp:posOffset>
                </wp:positionV>
                <wp:extent cx="6007735" cy="258445"/>
                <wp:effectExtent l="0" t="0" r="12065" b="27305"/>
                <wp:wrapNone/>
                <wp:docPr id="10"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7735" cy="258445"/>
                        </a:xfrm>
                        <a:prstGeom prst="rect">
                          <a:avLst/>
                        </a:prstGeom>
                        <a:solidFill>
                          <a:srgbClr val="FFFFFF"/>
                        </a:solidFill>
                        <a:ln w="19050">
                          <a:solidFill>
                            <a:srgbClr val="7F7F7F"/>
                          </a:solidFill>
                          <a:miter lim="800000"/>
                          <a:headEnd/>
                          <a:tailEnd/>
                        </a:ln>
                      </wps:spPr>
                      <wps:txbx>
                        <w:txbxContent>
                          <w:p w14:paraId="6962AE0E" w14:textId="77777777" w:rsidR="008D3697" w:rsidRPr="00BB0D04" w:rsidRDefault="008D3697" w:rsidP="007D647D">
                            <w:pPr>
                              <w:jc w:val="center"/>
                              <w:rPr>
                                <w:b/>
                                <w:caps/>
                              </w:rPr>
                            </w:pPr>
                            <w:r w:rsidRPr="00BB0D04">
                              <w:rPr>
                                <w:b/>
                                <w:caps/>
                              </w:rPr>
                              <w:t>Rozhodnutí monitorovacího výboru</w:t>
                            </w:r>
                          </w:p>
                        </w:txbxContent>
                      </wps:txbx>
                      <wps:bodyPr rot="0" vert="horz" wrap="square" lIns="54000" tIns="54000" rIns="54000" bIns="5400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9" type="#_x0000_t202" style="position:absolute;left:0;text-align:left;margin-left:3.5pt;margin-top:13.6pt;width:473.05pt;height:20.3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" strokecolor="#7f7f7f" strokeweight="1.5pt">
                <v:textbox inset="1.5mm,1.5mm,1.5mm,1.5mm">
                  <w:txbxContent>
                    <w:p w14:paraId="6962AE0E" w14:textId="77777777" w:rsidR="008D3697" w:rsidRPr="00BB0D04" w:rsidRDefault="008D3697" w:rsidP="007D647D">
                      <w:pPr>
                        <w:jc w:val="center"/>
                        <w:rPr>
                          <w:b/>
                          <w:caps/>
                        </w:rPr>
                      </w:pPr>
                      <w:r w:rsidRPr="00BB0D04">
                        <w:rPr>
                          <w:b/>
                          <w:caps/>
                        </w:rPr>
                        <w:t>Rozhodnutí monitorovacího výboru</w:t>
                      </w:r>
                    </w:p>
                  </w:txbxContent>
                </v:textbox>
              </v:shape>
            </w:pict>
          </mc:Fallback>
        </mc:AlternateContent>
      </w:r>
      <w:r w:rsidRPr="000766FD">
        <w:rPr>
          <w:rFonts w:ascii="Times New Roman" w:hAnsi="Times New Roman"/>
          <w:noProof/>
          <w:lang w:eastAsia="cs-CZ"/>
        </w:rPr>
        <mc:AlternateContent>
          <mc:Choice Requires="wps">
            <w:drawing>
              <wp:anchor distT="0" distB="0" distL="114299" distR="114299" simplePos="0" relativeHeight="251657728" behindDoc="0" locked="0" layoutInCell="1" allowOverlap="1" wp14:anchorId="04E4D1F4" wp14:editId="59573EC1">
                <wp:simplePos x="0" y="0"/>
                <wp:positionH relativeFrom="column">
                  <wp:posOffset>2568574</wp:posOffset>
                </wp:positionH>
                <wp:positionV relativeFrom="paragraph">
                  <wp:posOffset>-3810</wp:posOffset>
                </wp:positionV>
                <wp:extent cx="0" cy="170180"/>
                <wp:effectExtent l="95250" t="0" r="57150" b="39370"/>
                <wp:wrapNone/>
                <wp:docPr id="9"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0180"/>
                        </a:xfrm>
                        <a:prstGeom prst="straightConnector1">
                          <a:avLst/>
                        </a:prstGeom>
                        <a:noFill/>
                        <a:ln w="44450">
                          <a:solidFill>
                            <a:srgbClr val="80808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2D152F10" id="AutoShape 8" o:spid="_x0000_s1026" type="#_x0000_t32" style="position:absolute;margin-left:202.25pt;margin-top:-.3pt;width:0;height:13.4pt;z-index:25165772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" strokecolor="gray" strokeweight="3.5pt">
                <v:stroke endarrow="classic"/>
              </v:shape>
            </w:pict>
          </mc:Fallback>
        </mc:AlternateContent>
      </w:r>
    </w:p>
    <w:p w14:paraId="629DB8D1" w14:textId="77777777" w:rsidR="002D5AA0" w:rsidRPr="000766FD" w:rsidRDefault="00EB0B43" w:rsidP="00921425">
      <w:pPr>
        <w:jc w:val="both"/>
        <w:rPr>
          <w:rFonts w:ascii="Times New Roman" w:hAnsi="Times New Roman"/>
        </w:rPr>
      </w:pPr>
      <w:r w:rsidRPr="000766FD">
        <w:rPr>
          <w:rFonts w:ascii="Times New Roman" w:hAnsi="Times New Roman"/>
          <w:noProof/>
          <w:lang w:eastAsia="cs-CZ"/>
        </w:rPr>
        <mc:AlternateContent>
          <mc:Choice Requires="wps">
            <w:drawing>
              <wp:anchor distT="0" distB="0" distL="114299" distR="114299" simplePos="0" relativeHeight="251655680" behindDoc="0" locked="0" layoutInCell="1" allowOverlap="1" wp14:anchorId="030F4609" wp14:editId="7BFE8B87">
                <wp:simplePos x="0" y="0"/>
                <wp:positionH relativeFrom="column">
                  <wp:posOffset>2567304</wp:posOffset>
                </wp:positionH>
                <wp:positionV relativeFrom="paragraph">
                  <wp:posOffset>108585</wp:posOffset>
                </wp:positionV>
                <wp:extent cx="0" cy="234950"/>
                <wp:effectExtent l="95250" t="0" r="57150" b="50800"/>
                <wp:wrapNone/>
                <wp:docPr id="8"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4950"/>
                        </a:xfrm>
                        <a:prstGeom prst="straightConnector1">
                          <a:avLst/>
                        </a:prstGeom>
                        <a:noFill/>
                        <a:ln w="44450">
                          <a:solidFill>
                            <a:srgbClr val="80808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50F4EF86" id="AutoShape 11" o:spid="_x0000_s1026" type="#_x0000_t32" style="position:absolute;margin-left:202.15pt;margin-top:8.55pt;width:0;height:18.5pt;z-index:25165568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" strokecolor="gray" strokeweight="3.5pt">
                <v:stroke endarrow="classic"/>
              </v:shape>
            </w:pict>
          </mc:Fallback>
        </mc:AlternateContent>
      </w:r>
    </w:p>
    <w:p w14:paraId="57C82721" w14:textId="77777777" w:rsidR="002D5AA0" w:rsidRPr="000766FD" w:rsidRDefault="00EB0B43" w:rsidP="00921425">
      <w:pPr>
        <w:jc w:val="both"/>
        <w:rPr>
          <w:rFonts w:ascii="Times New Roman" w:hAnsi="Times New Roman"/>
        </w:rPr>
      </w:pPr>
      <w:r w:rsidRPr="000766FD">
        <w:rPr>
          <w:rFonts w:ascii="Times New Roman" w:hAnsi="Times New Roman"/>
          <w:noProof/>
          <w:lang w:eastAsia="cs-CZ"/>
        </w:rPr>
        <mc:AlternateContent>
          <mc:Choice Requires="wps">
            <w:drawing>
              <wp:anchor distT="0" distB="0" distL="114300" distR="114300" simplePos="0" relativeHeight="251658752" behindDoc="0" locked="0" layoutInCell="1" allowOverlap="1" wp14:anchorId="6F3BA617" wp14:editId="5E5FAE6C">
                <wp:simplePos x="0" y="0"/>
                <wp:positionH relativeFrom="column">
                  <wp:posOffset>6985</wp:posOffset>
                </wp:positionH>
                <wp:positionV relativeFrom="paragraph">
                  <wp:posOffset>20320</wp:posOffset>
                </wp:positionV>
                <wp:extent cx="6045200" cy="918210"/>
                <wp:effectExtent l="0" t="0" r="12700" b="15240"/>
                <wp:wrapNone/>
                <wp:docPr id="7"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5200" cy="918210"/>
                        </a:xfrm>
                        <a:prstGeom prst="rect">
                          <a:avLst/>
                        </a:prstGeom>
                        <a:solidFill>
                          <a:srgbClr val="FFFFFF"/>
                        </a:solidFill>
                        <a:ln w="19050">
                          <a:solidFill>
                            <a:srgbClr val="000000"/>
                          </a:solidFill>
                          <a:miter lim="800000"/>
                          <a:headEnd/>
                          <a:tailEnd/>
                        </a:ln>
                      </wps:spPr>
                      <wps:txbx>
                        <w:txbxContent>
                          <w:p w14:paraId="184EBAA7" w14:textId="77777777" w:rsidR="008D3697" w:rsidRPr="000766FD" w:rsidRDefault="008D3697" w:rsidP="0081048B">
                            <w:pPr>
                              <w:spacing w:after="120"/>
                              <w:jc w:val="both"/>
                              <w:rPr>
                                <w:rFonts w:ascii="Times New Roman" w:hAnsi="Times New Roman"/>
                              </w:rPr>
                            </w:pPr>
                            <w:r w:rsidRPr="000766FD">
                              <w:rPr>
                                <w:rFonts w:ascii="Times New Roman" w:hAnsi="Times New Roman"/>
                              </w:rPr>
                              <w:t xml:space="preserve">Kladným rozhodnutím Monitorovacího výboru je zahájena spolupráce. Ještě před termínem oficiálního zahájení jsou v místě započaty analytické činnosti. Zahájením spolupráce je do obce deponován lokální konzultant Agentury, který začíná sestavovat lokální partnerství, v němž jsou zastoupeni všichni aktéři sociálního začleňování v obci. </w:t>
                            </w:r>
                          </w:p>
                        </w:txbxContent>
                      </wps:txbx>
                      <wps:bodyPr rot="0" vert="horz" wrap="square" lIns="54000" tIns="54000" rIns="54000" bIns="5400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0" type="#_x0000_t202" style="position:absolute;left:0;text-align:left;margin-left:.55pt;margin-top:1.6pt;width:476pt;height:72.3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" strokeweight="1.5pt">
                <v:textbox inset="1.5mm,1.5mm,1.5mm,1.5mm">
                  <w:txbxContent>
                    <w:p w14:paraId="184EBAA7" w14:textId="77777777" w:rsidR="008D3697" w:rsidRPr="000766FD" w:rsidRDefault="008D3697" w:rsidP="0081048B">
                      <w:pPr>
                        <w:spacing w:after="120"/>
                        <w:jc w:val="both"/>
                        <w:rPr>
                          <w:rFonts w:ascii="Times New Roman" w:hAnsi="Times New Roman"/>
                        </w:rPr>
                      </w:pPr>
                      <w:r w:rsidRPr="000766FD">
                        <w:rPr>
                          <w:rFonts w:ascii="Times New Roman" w:hAnsi="Times New Roman"/>
                        </w:rPr>
                        <w:t xml:space="preserve">Kladným rozhodnutím Monitorovacího výboru je zahájena spolupráce. Ještě před termínem oficiálního zahájení jsou v místě započaty analytické činnosti. Zahájením spolupráce je do obce deponován lokální konzultant Agentury, který začíná sestavovat lokální partnerství, v němž jsou zastoupeni všichni aktéři sociálního začleňování v obci. </w:t>
                      </w:r>
                    </w:p>
                  </w:txbxContent>
                </v:textbox>
              </v:shape>
            </w:pict>
          </mc:Fallback>
        </mc:AlternateContent>
      </w:r>
    </w:p>
    <w:p w14:paraId="34920AD6" w14:textId="77777777" w:rsidR="002D5AA0" w:rsidRPr="000766FD" w:rsidRDefault="002D5AA0" w:rsidP="00921425">
      <w:pPr>
        <w:jc w:val="both"/>
        <w:rPr>
          <w:rFonts w:ascii="Times New Roman" w:hAnsi="Times New Roman"/>
        </w:rPr>
      </w:pPr>
    </w:p>
    <w:p w14:paraId="61B67228" w14:textId="77777777" w:rsidR="002D5AA0" w:rsidRPr="000766FD" w:rsidRDefault="00EB0B43" w:rsidP="00921425">
      <w:pPr>
        <w:jc w:val="both"/>
        <w:rPr>
          <w:rFonts w:ascii="Times New Roman" w:hAnsi="Times New Roman"/>
        </w:rPr>
      </w:pPr>
      <w:r w:rsidRPr="000766FD">
        <w:rPr>
          <w:rFonts w:ascii="Times New Roman" w:hAnsi="Times New Roman"/>
          <w:noProof/>
          <w:lang w:eastAsia="cs-CZ"/>
        </w:rPr>
        <mc:AlternateContent>
          <mc:Choice Requires="wps">
            <w:drawing>
              <wp:anchor distT="0" distB="0" distL="114299" distR="114299" simplePos="0" relativeHeight="251660800" behindDoc="0" locked="0" layoutInCell="1" allowOverlap="1" wp14:anchorId="17B35EFF" wp14:editId="5750167B">
                <wp:simplePos x="0" y="0"/>
                <wp:positionH relativeFrom="column">
                  <wp:posOffset>2567304</wp:posOffset>
                </wp:positionH>
                <wp:positionV relativeFrom="paragraph">
                  <wp:posOffset>292100</wp:posOffset>
                </wp:positionV>
                <wp:extent cx="0" cy="246380"/>
                <wp:effectExtent l="95250" t="0" r="57150" b="39370"/>
                <wp:wrapNone/>
                <wp:docPr id="6"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6380"/>
                        </a:xfrm>
                        <a:prstGeom prst="straightConnector1">
                          <a:avLst/>
                        </a:prstGeom>
                        <a:noFill/>
                        <a:ln w="4445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211C3FDA" id="AutoShape 19" o:spid="_x0000_s1026" type="#_x0000_t32" style="position:absolute;margin-left:202.15pt;margin-top:23pt;width:0;height:19.4pt;z-index:2516608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" strokeweight="3.5pt">
                <v:stroke endarrow="classic"/>
              </v:shape>
            </w:pict>
          </mc:Fallback>
        </mc:AlternateContent>
      </w:r>
    </w:p>
    <w:p w14:paraId="2F464E23" w14:textId="77777777" w:rsidR="002D5AA0" w:rsidRPr="000766FD" w:rsidRDefault="00EB0B43" w:rsidP="00921425">
      <w:pPr>
        <w:jc w:val="both"/>
        <w:rPr>
          <w:rFonts w:ascii="Times New Roman" w:hAnsi="Times New Roman"/>
        </w:rPr>
      </w:pPr>
      <w:r w:rsidRPr="000766FD">
        <w:rPr>
          <w:rFonts w:ascii="Times New Roman" w:hAnsi="Times New Roman"/>
          <w:noProof/>
          <w:lang w:eastAsia="cs-CZ"/>
        </w:rPr>
        <mc:AlternateContent>
          <mc:Choice Requires="wps">
            <w:drawing>
              <wp:anchor distT="0" distB="0" distL="114300" distR="114300" simplePos="0" relativeHeight="251659776" behindDoc="0" locked="0" layoutInCell="1" allowOverlap="1" wp14:anchorId="367B4F37" wp14:editId="339AC55A">
                <wp:simplePos x="0" y="0"/>
                <wp:positionH relativeFrom="column">
                  <wp:posOffset>6985</wp:posOffset>
                </wp:positionH>
                <wp:positionV relativeFrom="paragraph">
                  <wp:posOffset>215265</wp:posOffset>
                </wp:positionV>
                <wp:extent cx="6045200" cy="1466215"/>
                <wp:effectExtent l="0" t="0" r="12700" b="19685"/>
                <wp:wrapNone/>
                <wp:docPr id="5"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5200" cy="1466215"/>
                        </a:xfrm>
                        <a:prstGeom prst="rect">
                          <a:avLst/>
                        </a:prstGeom>
                        <a:solidFill>
                          <a:srgbClr val="FFFFFF"/>
                        </a:solidFill>
                        <a:ln w="19050">
                          <a:solidFill>
                            <a:srgbClr val="000000"/>
                          </a:solidFill>
                          <a:miter lim="800000"/>
                          <a:headEnd/>
                          <a:tailEnd/>
                        </a:ln>
                      </wps:spPr>
                      <wps:txbx>
                        <w:txbxContent>
                          <w:p w14:paraId="0DE0C978" w14:textId="77777777" w:rsidR="008D3697" w:rsidRPr="000766FD" w:rsidRDefault="008D3697" w:rsidP="00A96537">
                            <w:pPr>
                              <w:jc w:val="both"/>
                              <w:rPr>
                                <w:rFonts w:ascii="Times New Roman" w:hAnsi="Times New Roman"/>
                              </w:rPr>
                            </w:pPr>
                            <w:r w:rsidRPr="000766FD">
                              <w:rPr>
                                <w:rFonts w:ascii="Times New Roman" w:hAnsi="Times New Roman"/>
                              </w:rPr>
                              <w:t xml:space="preserve">Během úvodní analytické práce se Agentura a lokální partnerství seznámí s doposud vytvořenými výzkumy a strategiemi (komunitní plán, integrovaný plán či již dříve realizovaný strategický plán sociálního začleňování aj.). Agentura zajistí doplnění poznatkové základny, a to zejména zpracováním situační analýzy a hloubkové analýzy potřeb cílových skupin. Potřeby občanů se zjišťují zejm. v oblastech dostupnosti a využití sociálních služeb, přístupu na trh práce, k bydlení, vzdělání, v oblasti zadlužení a bezpečí. Na tyto potřeby budou navázány indikátory, které budou pravidelně vyhodnocovány. </w:t>
                            </w:r>
                          </w:p>
                          <w:p w14:paraId="039DB3B3" w14:textId="77777777" w:rsidR="008D3697" w:rsidRPr="00A96537" w:rsidRDefault="008D3697" w:rsidP="00A96537"/>
                        </w:txbxContent>
                      </wps:txbx>
                      <wps:bodyPr rot="0" vert="horz" wrap="square" lIns="54000" tIns="54000" rIns="54000" bIns="5400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1" type="#_x0000_t202" style="position:absolute;left:0;text-align:left;margin-left:.55pt;margin-top:16.95pt;width:476pt;height:115.4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" strokeweight="1.5pt">
                <v:textbox inset="1.5mm,1.5mm,1.5mm,1.5mm">
                  <w:txbxContent>
                    <w:p w14:paraId="0DE0C978" w14:textId="77777777" w:rsidR="008D3697" w:rsidRPr="000766FD" w:rsidRDefault="008D3697" w:rsidP="00A96537">
                      <w:pPr>
                        <w:jc w:val="both"/>
                        <w:rPr>
                          <w:rFonts w:ascii="Times New Roman" w:hAnsi="Times New Roman"/>
                        </w:rPr>
                      </w:pPr>
                      <w:r w:rsidRPr="000766FD">
                        <w:rPr>
                          <w:rFonts w:ascii="Times New Roman" w:hAnsi="Times New Roman"/>
                        </w:rPr>
                        <w:t xml:space="preserve">Během úvodní analytické práce se Agentura a lokální partnerství seznámí s doposud vytvořenými výzkumy a strategiemi (komunitní plán, integrovaný plán či již dříve realizovaný strategický plán sociálního začleňování aj.). Agentura zajistí doplnění poznatkové základny, a to zejména zpracováním situační analýzy a hloubkové analýzy potřeb cílových skupin. Potřeby občanů se zjišťují zejm. v oblastech dostupnosti a využití sociálních služeb, přístupu na trh práce, k bydlení, vzdělání, v oblasti zadlužení a bezpečí. Na tyto potřeby budou navázány indikátory, které budou pravidelně vyhodnocovány. </w:t>
                      </w:r>
                    </w:p>
                    <w:p w14:paraId="039DB3B3" w14:textId="77777777" w:rsidR="008D3697" w:rsidRPr="00A96537" w:rsidRDefault="008D3697" w:rsidP="00A96537"/>
                  </w:txbxContent>
                </v:textbox>
              </v:shape>
            </w:pict>
          </mc:Fallback>
        </mc:AlternateContent>
      </w:r>
    </w:p>
    <w:p w14:paraId="373053E1" w14:textId="77777777" w:rsidR="002D5AA0" w:rsidRPr="000766FD" w:rsidRDefault="002D5AA0" w:rsidP="00921425">
      <w:pPr>
        <w:jc w:val="both"/>
        <w:rPr>
          <w:rFonts w:ascii="Times New Roman" w:hAnsi="Times New Roman"/>
        </w:rPr>
      </w:pPr>
    </w:p>
    <w:p w14:paraId="540EBD4C" w14:textId="77777777" w:rsidR="002D5AA0" w:rsidRPr="000766FD" w:rsidRDefault="002D5AA0" w:rsidP="00921425">
      <w:pPr>
        <w:jc w:val="both"/>
        <w:rPr>
          <w:rFonts w:ascii="Times New Roman" w:hAnsi="Times New Roman"/>
        </w:rPr>
      </w:pPr>
    </w:p>
    <w:p w14:paraId="5480EF4A" w14:textId="77777777" w:rsidR="002D5AA0" w:rsidRPr="000766FD" w:rsidRDefault="002D5AA0" w:rsidP="00921425">
      <w:pPr>
        <w:jc w:val="both"/>
        <w:rPr>
          <w:rFonts w:ascii="Times New Roman" w:hAnsi="Times New Roman"/>
        </w:rPr>
      </w:pPr>
    </w:p>
    <w:p w14:paraId="7168CC30" w14:textId="77777777" w:rsidR="002D5AA0" w:rsidRPr="000766FD" w:rsidRDefault="002D5AA0" w:rsidP="00921425">
      <w:pPr>
        <w:jc w:val="both"/>
        <w:rPr>
          <w:rFonts w:ascii="Times New Roman" w:hAnsi="Times New Roman"/>
        </w:rPr>
      </w:pPr>
    </w:p>
    <w:p w14:paraId="5C6E3343" w14:textId="77777777" w:rsidR="00A51A0C" w:rsidRPr="000766FD" w:rsidRDefault="00A51A0C" w:rsidP="00921425">
      <w:pPr>
        <w:jc w:val="both"/>
        <w:rPr>
          <w:rFonts w:ascii="Times New Roman" w:hAnsi="Times New Roman"/>
        </w:rPr>
      </w:pPr>
      <w:r w:rsidRPr="000766FD">
        <w:rPr>
          <w:rFonts w:ascii="Times New Roman" w:hAnsi="Times New Roman"/>
          <w:noProof/>
          <w:lang w:eastAsia="cs-CZ"/>
        </w:rPr>
        <mc:AlternateContent>
          <mc:Choice Requires="wps">
            <w:drawing>
              <wp:anchor distT="0" distB="0" distL="114299" distR="114299" simplePos="0" relativeHeight="251665920" behindDoc="0" locked="0" layoutInCell="1" allowOverlap="1" wp14:anchorId="5391D567" wp14:editId="1CB4A3BE">
                <wp:simplePos x="0" y="0"/>
                <wp:positionH relativeFrom="column">
                  <wp:posOffset>2568575</wp:posOffset>
                </wp:positionH>
                <wp:positionV relativeFrom="paragraph">
                  <wp:posOffset>76200</wp:posOffset>
                </wp:positionV>
                <wp:extent cx="0" cy="246380"/>
                <wp:effectExtent l="95250" t="0" r="57150" b="39370"/>
                <wp:wrapNone/>
                <wp:docPr id="2"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6380"/>
                        </a:xfrm>
                        <a:prstGeom prst="straightConnector1">
                          <a:avLst/>
                        </a:prstGeom>
                        <a:noFill/>
                        <a:ln w="4445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0D7E5335" id="AutoShape 19" o:spid="_x0000_s1026" type="#_x0000_t32" style="position:absolute;margin-left:202.25pt;margin-top:6pt;width:0;height:19.4pt;z-index:25166592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" strokeweight="3.5pt">
                <v:stroke endarrow="classic"/>
              </v:shape>
            </w:pict>
          </mc:Fallback>
        </mc:AlternateContent>
      </w:r>
    </w:p>
    <w:p w14:paraId="0AB18BDA" w14:textId="77777777" w:rsidR="00A51A0C" w:rsidRPr="000766FD" w:rsidRDefault="00A51A0C" w:rsidP="00921425">
      <w:pPr>
        <w:jc w:val="both"/>
        <w:rPr>
          <w:rFonts w:ascii="Times New Roman" w:hAnsi="Times New Roman"/>
        </w:rPr>
      </w:pPr>
    </w:p>
    <w:p w14:paraId="584EDCFF" w14:textId="77777777" w:rsidR="00A51A0C" w:rsidRPr="000766FD" w:rsidRDefault="00A51A0C" w:rsidP="00921425">
      <w:pPr>
        <w:jc w:val="both"/>
        <w:rPr>
          <w:rFonts w:ascii="Times New Roman" w:hAnsi="Times New Roman"/>
        </w:rPr>
      </w:pPr>
    </w:p>
    <w:p w14:paraId="64810251" w14:textId="77777777" w:rsidR="00A51A0C" w:rsidRPr="000766FD" w:rsidRDefault="00A51A0C" w:rsidP="00981271">
      <w:pPr>
        <w:rPr>
          <w:rFonts w:ascii="Times New Roman" w:hAnsi="Times New Roman"/>
        </w:rPr>
      </w:pPr>
    </w:p>
    <w:p w14:paraId="53FB1E22" w14:textId="6DC7E4AB" w:rsidR="00A51A0C" w:rsidRPr="000766FD" w:rsidRDefault="00800D3B" w:rsidP="00981271">
      <w:pPr>
        <w:rPr>
          <w:rFonts w:ascii="Times New Roman" w:hAnsi="Times New Roman"/>
        </w:rPr>
      </w:pPr>
      <w:r w:rsidRPr="000766FD">
        <w:rPr>
          <w:rFonts w:ascii="Times New Roman" w:hAnsi="Times New Roman"/>
        </w:rPr>
        <w:t xml:space="preserve"> </w:t>
      </w:r>
    </w:p>
    <w:p w14:paraId="63BFE9CC" w14:textId="77777777" w:rsidR="00A51A0C" w:rsidRPr="000766FD" w:rsidRDefault="00653538" w:rsidP="00981271">
      <w:pPr>
        <w:rPr>
          <w:rFonts w:ascii="Times New Roman" w:hAnsi="Times New Roman"/>
        </w:rPr>
      </w:pPr>
      <w:r w:rsidRPr="000766FD">
        <w:rPr>
          <w:rFonts w:ascii="Times New Roman" w:hAnsi="Times New Roman"/>
          <w:noProof/>
          <w:lang w:eastAsia="cs-CZ"/>
        </w:rPr>
        <w:lastRenderedPageBreak/>
        <mc:AlternateContent>
          <mc:Choice Requires="wps">
            <w:drawing>
              <wp:anchor distT="0" distB="0" distL="114300" distR="114300" simplePos="0" relativeHeight="251661824" behindDoc="0" locked="0" layoutInCell="1" allowOverlap="1" wp14:anchorId="58FA62E6" wp14:editId="44BAF03C">
                <wp:simplePos x="0" y="0"/>
                <wp:positionH relativeFrom="column">
                  <wp:posOffset>-62865</wp:posOffset>
                </wp:positionH>
                <wp:positionV relativeFrom="paragraph">
                  <wp:posOffset>-4445</wp:posOffset>
                </wp:positionV>
                <wp:extent cx="6188075" cy="5715000"/>
                <wp:effectExtent l="0" t="0" r="22225" b="19050"/>
                <wp:wrapNone/>
                <wp:docPr id="4"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88075" cy="5715000"/>
                        </a:xfrm>
                        <a:prstGeom prst="rect">
                          <a:avLst/>
                        </a:prstGeom>
                        <a:solidFill>
                          <a:srgbClr val="FFFFFF"/>
                        </a:solidFill>
                        <a:ln w="19050">
                          <a:solidFill>
                            <a:srgbClr val="000000"/>
                          </a:solidFill>
                          <a:miter lim="800000"/>
                          <a:headEnd/>
                          <a:tailEnd/>
                        </a:ln>
                      </wps:spPr>
                      <wps:txbx>
                        <w:txbxContent>
                          <w:p w14:paraId="26A6278E" w14:textId="5AECFAF4" w:rsidR="008D3697" w:rsidRPr="002F196F" w:rsidRDefault="008D3697" w:rsidP="002F196F">
                            <w:pPr>
                              <w:pStyle w:val="Textkomente"/>
                              <w:spacing w:line="276" w:lineRule="auto"/>
                              <w:jc w:val="both"/>
                              <w:rPr>
                                <w:rFonts w:ascii="Times New Roman" w:hAnsi="Times New Roman"/>
                                <w:sz w:val="22"/>
                                <w:szCs w:val="22"/>
                              </w:rPr>
                            </w:pPr>
                            <w:r w:rsidRPr="001F4EF2">
                              <w:rPr>
                                <w:rFonts w:ascii="Times New Roman" w:hAnsi="Times New Roman"/>
                                <w:sz w:val="22"/>
                                <w:szCs w:val="22"/>
                              </w:rPr>
                              <w:t xml:space="preserve">Na základě potřeb, absorpční kapacity obce a jejích partnerů pro realizaci projektů je zpravidla   od čtvrtého měsíce sestavován zásobník projektových záměrů s typovými aktivitami pro všechny tři operační programy. Zásobník projektů nesmí obsahovat konkrétní příjemce, ale musí být popsány aktivity konkrétního projektu včetně plánovaných podpořených indikátorů tak, aby bylo možné posoudit jejich soulad s připravovaným SPSZ a adekvátnost celkové částky dotace. Pro účely IROP se konzultace budou řídit podmínkami implementační struktury IROP a projektové záměry bude možné konzultovat s jednotlivými regionálními pobočkami CRR. Pro účely OP VVV bude seznam typových aktivit podkladem pro maximální využití formy zjednodušeného vykazování, tedy jako podklad pro přípravu tzv. šablon. </w:t>
                            </w:r>
                            <w:r w:rsidRPr="002F196F">
                              <w:rPr>
                                <w:rFonts w:ascii="Times New Roman" w:hAnsi="Times New Roman"/>
                                <w:sz w:val="22"/>
                                <w:szCs w:val="22"/>
                              </w:rPr>
                              <w:t xml:space="preserve">Během vytváření šablon OP VVV garantuje bodové zvýhodnění projektů, které byly a jsou vytvářeny během procesu tvorby a implementace SPSZ. Plány KAP a MAP jsou tvořeny za spolupráce s ASZ a v souladu s postupy KPSVL. </w:t>
                            </w:r>
                            <w:r w:rsidRPr="001F4EF2">
                              <w:rPr>
                                <w:rFonts w:ascii="Times New Roman" w:hAnsi="Times New Roman"/>
                                <w:sz w:val="22"/>
                                <w:szCs w:val="22"/>
                              </w:rPr>
                              <w:t>Základem zásobníku jsou projektové záměry jednotlivých partnerů. Dále se v jednotlivých pracovních skupinách a v jednání s vedením obce sestaví další projektové záměry, které reflektují potřeby občanů a které by rovněž mohly být řešeny prostřednictvím projektů z ESIF. Návrhy lokální konzultant propojí do celku, na jednání pracovní skupiny Projekty a implementace dojde k vypořádání duplicit/doplánování nepokrytých oblastí, korekci neefektivních plánů, které neodpovídají potřebám. Projektové záměry žadatelé konzultují s pracovníky ASZ. Lokální konzultanti a metodici připravují pro řídící orgány dotazy, které ze záměrů vyplývají, a konzultují je s nimi. Podle potřeb jednotlivých ministerstev mohou být konzultované konkrétní typové aktivity či projektové záměry tak, aby byl dostatečně ověřený a případně oboustranně podpořený soulad mezi připravovanými záměry a chystanými výzvami. Projektové záměry budou konzultovány dle podmínek jednotlivých řídicích orgánů (např. u IROP s pobočkami CRR</w:t>
                            </w:r>
                            <w:r w:rsidRPr="002F196F">
                              <w:rPr>
                                <w:rFonts w:ascii="Times New Roman" w:hAnsi="Times New Roman"/>
                                <w:sz w:val="22"/>
                                <w:szCs w:val="22"/>
                              </w:rPr>
                              <w:t>).   Připravované strategické plány, jejich typové aktivity a jednotlivé projektové záměry se tak stanou východiskem pro celkové nastavení výzev v OP VVV a IROP. V OP Z je podkladem pro stanovení alokace schválený  SPSZ, nikoliv projektové záměry, které nemusejí být součástí SPSZ.</w:t>
                            </w:r>
                          </w:p>
                          <w:p w14:paraId="4F483EF0" w14:textId="029EE847" w:rsidR="008D3697" w:rsidRPr="000766FD" w:rsidRDefault="008D3697" w:rsidP="002F196F">
                            <w:pPr>
                              <w:jc w:val="both"/>
                              <w:rPr>
                                <w:rFonts w:ascii="Times New Roman" w:hAnsi="Times New Roman"/>
                              </w:rPr>
                            </w:pPr>
                            <w:r w:rsidRPr="002F196F">
                              <w:rPr>
                                <w:rFonts w:ascii="Times New Roman" w:hAnsi="Times New Roman"/>
                              </w:rPr>
                              <w:t xml:space="preserve"> V případě OP VVV budou podklady ze strategických plánů využity nejen pro výzvy koordinovaného</w:t>
                            </w:r>
                            <w:r w:rsidRPr="008D3697">
                              <w:rPr>
                                <w:rFonts w:ascii="Times New Roman" w:hAnsi="Times New Roman"/>
                              </w:rPr>
                              <w:t xml:space="preserve"> přístupu, ale také jako základ pro plánovaný systémový projekt a další výzvy, pokud se priority, cíle a aktivity strategického plánu stanou součástí širších strategických rámců, jako je místní akční plán a krajský akční plán.</w:t>
                            </w:r>
                            <w:r w:rsidRPr="00757A65">
                              <w:t xml:space="preserve"> </w:t>
                            </w:r>
                            <w:r w:rsidRPr="008D3697">
                              <w:rPr>
                                <w:rFonts w:ascii="Times New Roman" w:hAnsi="Times New Roman"/>
                              </w:rPr>
                              <w:t xml:space="preserve">Finální alokace na výzvy v KPSVL stanovuje ŘO OP VVV ve spolupráci s ASZ. </w:t>
                            </w:r>
                            <w:r w:rsidRPr="00757A65">
                              <w:rPr>
                                <w:rFonts w:ascii="Times New Roman" w:hAnsi="Times New Roman"/>
                              </w:rPr>
                              <w:t xml:space="preserve"> </w:t>
                            </w:r>
                            <w:r w:rsidRPr="008D3697">
                              <w:rPr>
                                <w:rFonts w:ascii="Times New Roman" w:hAnsi="Times New Roman"/>
                              </w:rPr>
                              <w:t>IROP pak na základě připravených projektů vytvoří ve svých plánovaných výzvách část speciálně zaměřenou na obce KPSVL, kde pro ně bude vyčleněná souhrnná částka vyplývající ze strategických plánů.</w:t>
                            </w:r>
                            <w:r w:rsidRPr="000766FD">
                              <w:rPr>
                                <w:rFonts w:ascii="Times New Roman" w:hAnsi="Times New Roman"/>
                              </w:rPr>
                              <w:t xml:space="preserve"> </w:t>
                            </w:r>
                          </w:p>
                          <w:p w14:paraId="21A35A8D" w14:textId="77777777" w:rsidR="008D3697" w:rsidRPr="00A96537" w:rsidRDefault="008D3697" w:rsidP="001C4455">
                            <w:pPr>
                              <w:jc w:val="both"/>
                            </w:pPr>
                          </w:p>
                        </w:txbxContent>
                      </wps:txbx>
                      <wps:bodyPr rot="0" vert="horz" wrap="square" lIns="54000" tIns="54000" rIns="54000" bIns="5400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2" type="#_x0000_t202" style="position:absolute;margin-left:-4.95pt;margin-top:-.35pt;width:487.25pt;height:450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" strokeweight="1.5pt">
                <v:textbox inset="1.5mm,1.5mm,1.5mm,1.5mm">
                  <w:txbxContent>
                    <w:p w14:paraId="26A6278E" w14:textId="5AECFAF4" w:rsidR="008D3697" w:rsidRPr="002F196F" w:rsidRDefault="008D3697" w:rsidP="002F196F">
                      <w:pPr>
                        <w:pStyle w:val="Textkomente"/>
                        <w:spacing w:line="276" w:lineRule="auto"/>
                        <w:jc w:val="both"/>
                        <w:rPr>
                          <w:rFonts w:ascii="Times New Roman" w:hAnsi="Times New Roman"/>
                          <w:sz w:val="22"/>
                          <w:szCs w:val="22"/>
                        </w:rPr>
                      </w:pPr>
                      <w:r w:rsidRPr="001F4EF2">
                        <w:rPr>
                          <w:rFonts w:ascii="Times New Roman" w:hAnsi="Times New Roman"/>
                          <w:sz w:val="22"/>
                          <w:szCs w:val="22"/>
                        </w:rPr>
                        <w:t xml:space="preserve">Na základě potřeb, absorpční kapacity obce a jejích partnerů pro realizaci projektů je zpravidla   od čtvrtého měsíce sestavován zásobník projektových záměrů s typovými aktivitami pro všechny tři operační programy. Zásobník projektů nesmí obsahovat konkrétní příjemce, ale musí být popsány aktivity konkrétního projektu včetně plánovaných podpořených indikátorů tak, aby bylo možné posoudit jejich soulad s připravovaným SPSZ a adekvátnost celkové částky dotace. Pro účely IROP se konzultace budou řídit podmínkami implementační struktury IROP a projektové záměry bude možné konzultovat s jednotlivými regionálními pobočkami CRR. Pro účely OP VVV bude seznam typových aktivit podkladem pro maximální využití formy zjednodušeného vykazování, tedy jako podklad pro přípravu tzv. šablon. </w:t>
                      </w:r>
                      <w:r w:rsidRPr="002F196F">
                        <w:rPr>
                          <w:rFonts w:ascii="Times New Roman" w:hAnsi="Times New Roman"/>
                          <w:sz w:val="22"/>
                          <w:szCs w:val="22"/>
                        </w:rPr>
                        <w:t xml:space="preserve">Během vytváření šablon OP VVV garantuje bodové zvýhodnění projektů, které byly a jsou vytvářeny během procesu tvorby a implementace SPSZ. Plány KAP a MAP jsou tvořeny za spolupráce s ASZ a v souladu s postupy KPSVL. </w:t>
                      </w:r>
                      <w:r w:rsidRPr="001F4EF2">
                        <w:rPr>
                          <w:rFonts w:ascii="Times New Roman" w:hAnsi="Times New Roman"/>
                          <w:sz w:val="22"/>
                          <w:szCs w:val="22"/>
                        </w:rPr>
                        <w:t>Základem zásobníku jsou projektové záměry jednotlivých partnerů. Dále se v jednotlivých pracovních skupinách a v jednání s vedením obce sestaví další projektové záměry, které reflektují potřeby občanů a které by rovněž mohly být řešeny prostřednictvím projektů z ESIF. Návrhy lokální konzultant propojí do celku, na jednání pracovní skupiny Projekty a implementace dojde k vypořádání duplicit/doplánování nepokrytých oblastí, korekci neefektivních plánů, které neodpovídají potřebám. Projektové záměry žadatelé konzultují s pracovníky ASZ. Lokální konzultanti a metodici připravují pro řídící orgány dotazy, které ze záměrů vyplývají, a konzultují je s nimi. Podle potřeb jednotlivých ministerstev mohou být konzultované konkrétní typové aktivity či projektové záměry tak, aby byl dostatečně ověřený a případně oboustranně podpořený soulad mezi připravovanými záměry a chystanými výzvami. Projektové záměry budou konzultovány dle podmínek jednotlivých řídicích orgánů (např. u IROP s pobočkami CRR</w:t>
                      </w:r>
                      <w:r w:rsidRPr="002F196F">
                        <w:rPr>
                          <w:rFonts w:ascii="Times New Roman" w:hAnsi="Times New Roman"/>
                          <w:sz w:val="22"/>
                          <w:szCs w:val="22"/>
                        </w:rPr>
                        <w:t>).   Připravované strategické plány, jejich typové aktivity a jednotlivé projektové záměry se tak stanou východiskem pro celkové nastavení výzev v OP VVV a IROP. V OP Z je podkladem pro stanovení alokace schválený  SPSZ, nikoliv projektové záměry, které nemusejí být součástí SPSZ.</w:t>
                      </w:r>
                    </w:p>
                    <w:p w14:paraId="4F483EF0" w14:textId="029EE847" w:rsidR="008D3697" w:rsidRPr="000766FD" w:rsidRDefault="008D3697" w:rsidP="002F196F">
                      <w:pPr>
                        <w:jc w:val="both"/>
                        <w:rPr>
                          <w:rFonts w:ascii="Times New Roman" w:hAnsi="Times New Roman"/>
                        </w:rPr>
                      </w:pPr>
                      <w:r w:rsidRPr="002F196F">
                        <w:rPr>
                          <w:rFonts w:ascii="Times New Roman" w:hAnsi="Times New Roman"/>
                        </w:rPr>
                        <w:t xml:space="preserve"> V případě OP VVV budou podklady ze strategických plánů využity nejen pro výzvy koordinovaného</w:t>
                      </w:r>
                      <w:r w:rsidRPr="008D3697">
                        <w:rPr>
                          <w:rFonts w:ascii="Times New Roman" w:hAnsi="Times New Roman"/>
                        </w:rPr>
                        <w:t xml:space="preserve"> přístupu, ale také jako základ pro plánovaný systémový projekt a další výzvy, pokud se priority, cíle a aktivity strategického plánu stanou součástí širších strategických rámců, jako je místní akční plán a krajský akční plán.</w:t>
                      </w:r>
                      <w:r w:rsidRPr="00757A65">
                        <w:t xml:space="preserve"> </w:t>
                      </w:r>
                      <w:r w:rsidRPr="008D3697">
                        <w:rPr>
                          <w:rFonts w:ascii="Times New Roman" w:hAnsi="Times New Roman"/>
                        </w:rPr>
                        <w:t xml:space="preserve">Finální alokace na výzvy v KPSVL stanovuje ŘO OP VVV ve spolupráci s ASZ. </w:t>
                      </w:r>
                      <w:r w:rsidRPr="00757A65">
                        <w:rPr>
                          <w:rFonts w:ascii="Times New Roman" w:hAnsi="Times New Roman"/>
                        </w:rPr>
                        <w:t xml:space="preserve"> </w:t>
                      </w:r>
                      <w:r w:rsidRPr="008D3697">
                        <w:rPr>
                          <w:rFonts w:ascii="Times New Roman" w:hAnsi="Times New Roman"/>
                        </w:rPr>
                        <w:t>IROP pak na základě připravených projektů vytvoří ve svých plánovaných výzvách část speciálně zaměřenou na obce KPSVL, kde pro ně bude vyčleněná souhrnná částka vyplývající ze strategických plánů.</w:t>
                      </w:r>
                      <w:r w:rsidRPr="000766FD">
                        <w:rPr>
                          <w:rFonts w:ascii="Times New Roman" w:hAnsi="Times New Roman"/>
                        </w:rPr>
                        <w:t xml:space="preserve"> </w:t>
                      </w:r>
                    </w:p>
                    <w:p w14:paraId="21A35A8D" w14:textId="77777777" w:rsidR="008D3697" w:rsidRPr="00A96537" w:rsidRDefault="008D3697" w:rsidP="001C4455">
                      <w:pPr>
                        <w:jc w:val="both"/>
                      </w:pPr>
                    </w:p>
                  </w:txbxContent>
                </v:textbox>
              </v:shape>
            </w:pict>
          </mc:Fallback>
        </mc:AlternateContent>
      </w:r>
    </w:p>
    <w:p w14:paraId="54792315" w14:textId="77777777" w:rsidR="00A51A0C" w:rsidRPr="000766FD" w:rsidRDefault="00A51A0C" w:rsidP="00981271">
      <w:pPr>
        <w:rPr>
          <w:rFonts w:ascii="Times New Roman" w:hAnsi="Times New Roman"/>
        </w:rPr>
      </w:pPr>
    </w:p>
    <w:p w14:paraId="4643ACA7" w14:textId="77777777" w:rsidR="00A51A0C" w:rsidRPr="000766FD" w:rsidRDefault="00A51A0C" w:rsidP="00981271">
      <w:pPr>
        <w:rPr>
          <w:rFonts w:ascii="Times New Roman" w:hAnsi="Times New Roman"/>
        </w:rPr>
      </w:pPr>
    </w:p>
    <w:p w14:paraId="2D435C35" w14:textId="77777777" w:rsidR="00A51A0C" w:rsidRPr="000766FD" w:rsidRDefault="00A51A0C" w:rsidP="00981271">
      <w:pPr>
        <w:rPr>
          <w:rFonts w:ascii="Times New Roman" w:hAnsi="Times New Roman"/>
        </w:rPr>
      </w:pPr>
    </w:p>
    <w:p w14:paraId="0C35396B" w14:textId="77777777" w:rsidR="00A51A0C" w:rsidRPr="000766FD" w:rsidRDefault="00A51A0C" w:rsidP="00981271">
      <w:pPr>
        <w:rPr>
          <w:rFonts w:ascii="Times New Roman" w:hAnsi="Times New Roman"/>
        </w:rPr>
      </w:pPr>
    </w:p>
    <w:p w14:paraId="70E88161" w14:textId="77777777" w:rsidR="00A51A0C" w:rsidRPr="000766FD" w:rsidRDefault="00A51A0C" w:rsidP="00981271">
      <w:pPr>
        <w:rPr>
          <w:rFonts w:ascii="Times New Roman" w:hAnsi="Times New Roman"/>
        </w:rPr>
      </w:pPr>
    </w:p>
    <w:p w14:paraId="22B85955" w14:textId="77777777" w:rsidR="00A51A0C" w:rsidRPr="000766FD" w:rsidRDefault="00A51A0C" w:rsidP="00981271">
      <w:pPr>
        <w:rPr>
          <w:rFonts w:ascii="Times New Roman" w:hAnsi="Times New Roman"/>
        </w:rPr>
      </w:pPr>
    </w:p>
    <w:p w14:paraId="1547C55C" w14:textId="77777777" w:rsidR="00A51A0C" w:rsidRPr="000766FD" w:rsidRDefault="00A51A0C" w:rsidP="00981271">
      <w:pPr>
        <w:rPr>
          <w:rFonts w:ascii="Times New Roman" w:hAnsi="Times New Roman"/>
        </w:rPr>
      </w:pPr>
    </w:p>
    <w:p w14:paraId="7D6B05BA" w14:textId="77777777" w:rsidR="00A51A0C" w:rsidRPr="000766FD" w:rsidRDefault="00A51A0C" w:rsidP="00981271">
      <w:pPr>
        <w:rPr>
          <w:rFonts w:ascii="Times New Roman" w:hAnsi="Times New Roman"/>
        </w:rPr>
      </w:pPr>
    </w:p>
    <w:p w14:paraId="0DC7B054" w14:textId="77777777" w:rsidR="00184602" w:rsidRPr="000766FD" w:rsidRDefault="00184602" w:rsidP="00981271">
      <w:pPr>
        <w:rPr>
          <w:rFonts w:ascii="Times New Roman" w:hAnsi="Times New Roman"/>
        </w:rPr>
      </w:pPr>
    </w:p>
    <w:p w14:paraId="40C42E74" w14:textId="77777777" w:rsidR="002D5AA0" w:rsidRPr="000766FD" w:rsidRDefault="002D5AA0" w:rsidP="00981271">
      <w:pPr>
        <w:rPr>
          <w:rFonts w:ascii="Times New Roman" w:hAnsi="Times New Roman"/>
        </w:rPr>
      </w:pPr>
    </w:p>
    <w:p w14:paraId="4136EADD" w14:textId="77777777" w:rsidR="002D5AA0" w:rsidRPr="000766FD" w:rsidRDefault="000C1FE3" w:rsidP="00981271">
      <w:pPr>
        <w:rPr>
          <w:rFonts w:ascii="Times New Roman" w:hAnsi="Times New Roman"/>
        </w:rPr>
      </w:pPr>
      <w:r w:rsidRPr="000766FD">
        <w:rPr>
          <w:rFonts w:ascii="Times New Roman" w:hAnsi="Times New Roman"/>
          <w:noProof/>
          <w:lang w:eastAsia="cs-CZ"/>
        </w:rPr>
        <mc:AlternateContent>
          <mc:Choice Requires="wps">
            <w:drawing>
              <wp:anchor distT="0" distB="0" distL="114299" distR="114299" simplePos="0" relativeHeight="251667968" behindDoc="0" locked="0" layoutInCell="1" allowOverlap="1" wp14:anchorId="582EDD3F" wp14:editId="18EAAB7B">
                <wp:simplePos x="0" y="0"/>
                <wp:positionH relativeFrom="column">
                  <wp:posOffset>2799715</wp:posOffset>
                </wp:positionH>
                <wp:positionV relativeFrom="paragraph">
                  <wp:posOffset>214630</wp:posOffset>
                </wp:positionV>
                <wp:extent cx="0" cy="246380"/>
                <wp:effectExtent l="95250" t="0" r="57150" b="39370"/>
                <wp:wrapNone/>
                <wp:docPr id="3"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6380"/>
                        </a:xfrm>
                        <a:prstGeom prst="straightConnector1">
                          <a:avLst/>
                        </a:prstGeom>
                        <a:noFill/>
                        <a:ln w="4445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7F0560B2" id="AutoShape 19" o:spid="_x0000_s1026" type="#_x0000_t32" style="position:absolute;margin-left:220.45pt;margin-top:16.9pt;width:0;height:19.4pt;z-index:25166796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" strokeweight="3.5pt">
                <v:stroke endarrow="classic"/>
              </v:shape>
            </w:pict>
          </mc:Fallback>
        </mc:AlternateContent>
      </w:r>
    </w:p>
    <w:p w14:paraId="72DCE823" w14:textId="77777777" w:rsidR="002D5AA0" w:rsidRPr="000766FD" w:rsidRDefault="002D5AA0" w:rsidP="00981271">
      <w:pPr>
        <w:rPr>
          <w:rFonts w:ascii="Times New Roman" w:hAnsi="Times New Roman"/>
        </w:rPr>
      </w:pPr>
    </w:p>
    <w:p w14:paraId="1FC28E56" w14:textId="77777777" w:rsidR="000B5709" w:rsidRPr="000766FD" w:rsidRDefault="000B5709" w:rsidP="00981271">
      <w:pPr>
        <w:rPr>
          <w:rFonts w:ascii="Times New Roman" w:hAnsi="Times New Roman"/>
        </w:rPr>
      </w:pPr>
    </w:p>
    <w:p w14:paraId="05DB4A65" w14:textId="77777777" w:rsidR="000B5709" w:rsidRPr="000766FD" w:rsidRDefault="000B5709" w:rsidP="00981271">
      <w:pPr>
        <w:rPr>
          <w:rFonts w:ascii="Times New Roman" w:hAnsi="Times New Roman"/>
        </w:rPr>
      </w:pPr>
    </w:p>
    <w:p w14:paraId="48C1AD4D" w14:textId="77777777" w:rsidR="0022598C" w:rsidRPr="000766FD" w:rsidRDefault="0022598C" w:rsidP="00981271">
      <w:pPr>
        <w:rPr>
          <w:rFonts w:ascii="Times New Roman" w:hAnsi="Times New Roman"/>
        </w:rPr>
      </w:pPr>
    </w:p>
    <w:p w14:paraId="49224E0C" w14:textId="77777777" w:rsidR="00CF623A" w:rsidRPr="000766FD" w:rsidRDefault="00CF623A" w:rsidP="00EA3E5B">
      <w:pPr>
        <w:spacing w:after="120"/>
        <w:jc w:val="both"/>
        <w:rPr>
          <w:rFonts w:ascii="Times New Roman" w:hAnsi="Times New Roman"/>
        </w:rPr>
      </w:pPr>
    </w:p>
    <w:p w14:paraId="4418EB7D" w14:textId="77777777" w:rsidR="00CF623A" w:rsidRPr="000766FD" w:rsidRDefault="00CF623A" w:rsidP="00EA3E5B">
      <w:pPr>
        <w:spacing w:after="120"/>
        <w:jc w:val="both"/>
        <w:rPr>
          <w:rFonts w:ascii="Times New Roman" w:hAnsi="Times New Roman"/>
        </w:rPr>
      </w:pPr>
    </w:p>
    <w:p w14:paraId="0B0EFF0B" w14:textId="66A740FE" w:rsidR="00653538" w:rsidRPr="000766FD" w:rsidRDefault="00653538" w:rsidP="002F6C14">
      <w:pPr>
        <w:jc w:val="both"/>
        <w:rPr>
          <w:rFonts w:ascii="Times New Roman" w:hAnsi="Times New Roman"/>
        </w:rPr>
      </w:pPr>
    </w:p>
    <w:p w14:paraId="595AFA4C" w14:textId="1506C87C" w:rsidR="00653538" w:rsidRPr="000766FD" w:rsidRDefault="00653538" w:rsidP="002F6C14">
      <w:pPr>
        <w:jc w:val="both"/>
        <w:rPr>
          <w:rFonts w:ascii="Times New Roman" w:hAnsi="Times New Roman"/>
        </w:rPr>
      </w:pPr>
    </w:p>
    <w:p w14:paraId="12412362" w14:textId="404605CD" w:rsidR="00653538" w:rsidRPr="000766FD" w:rsidRDefault="001F4EF2" w:rsidP="002F6C14">
      <w:pPr>
        <w:jc w:val="both"/>
        <w:rPr>
          <w:rFonts w:ascii="Times New Roman" w:hAnsi="Times New Roman"/>
        </w:rPr>
      </w:pPr>
      <w:r w:rsidRPr="000766FD">
        <w:rPr>
          <w:rFonts w:ascii="Times New Roman" w:hAnsi="Times New Roman"/>
          <w:noProof/>
          <w:lang w:eastAsia="cs-CZ"/>
        </w:rPr>
        <mc:AlternateContent>
          <mc:Choice Requires="wps">
            <w:drawing>
              <wp:anchor distT="0" distB="0" distL="114300" distR="114300" simplePos="0" relativeHeight="251663872" behindDoc="0" locked="0" layoutInCell="1" allowOverlap="1" wp14:anchorId="7DC14F3E" wp14:editId="7B6282E3">
                <wp:simplePos x="0" y="0"/>
                <wp:positionH relativeFrom="column">
                  <wp:posOffset>-62865</wp:posOffset>
                </wp:positionH>
                <wp:positionV relativeFrom="paragraph">
                  <wp:posOffset>300355</wp:posOffset>
                </wp:positionV>
                <wp:extent cx="6153150" cy="2828925"/>
                <wp:effectExtent l="0" t="0" r="19050" b="28575"/>
                <wp:wrapNone/>
                <wp:docPr id="1"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3150" cy="2828925"/>
                        </a:xfrm>
                        <a:prstGeom prst="rect">
                          <a:avLst/>
                        </a:prstGeom>
                        <a:solidFill>
                          <a:srgbClr val="FFFFFF"/>
                        </a:solidFill>
                        <a:ln w="19050">
                          <a:solidFill>
                            <a:srgbClr val="000000"/>
                          </a:solidFill>
                          <a:miter lim="800000"/>
                          <a:headEnd/>
                          <a:tailEnd/>
                        </a:ln>
                      </wps:spPr>
                      <wps:txbx>
                        <w:txbxContent>
                          <w:p w14:paraId="267A7D3C" w14:textId="60CA3446" w:rsidR="008D3697" w:rsidRPr="000766FD" w:rsidRDefault="008D3697" w:rsidP="00A96537">
                            <w:pPr>
                              <w:jc w:val="both"/>
                              <w:rPr>
                                <w:rFonts w:ascii="Times New Roman" w:hAnsi="Times New Roman"/>
                              </w:rPr>
                            </w:pPr>
                            <w:r w:rsidRPr="000766FD">
                              <w:rPr>
                                <w:rFonts w:ascii="Times New Roman" w:hAnsi="Times New Roman"/>
                              </w:rPr>
                              <w:t>Do konce desátého měsíce po zahájení spolupráce bude dokončeno plánování SPSZ</w:t>
                            </w:r>
                            <w:r>
                              <w:rPr>
                                <w:rFonts w:ascii="Times New Roman" w:hAnsi="Times New Roman"/>
                              </w:rPr>
                              <w:t xml:space="preserve">. </w:t>
                            </w:r>
                            <w:r w:rsidRPr="000766FD">
                              <w:rPr>
                                <w:rFonts w:ascii="Times New Roman" w:hAnsi="Times New Roman"/>
                              </w:rPr>
                              <w:t>Nositel předloží strategický plán před jeho schvalováním řídícímu orgánu OP Z ke konzultaci, případně po domluvě i ostatním řídícím orgánům. Předmětem konzultace je posouzení celkové intervenční logiky plánu a jejího vztahu k operačnímu programu a zaměření cílů a typových aktivit. Řídící orgán touto cestou dostává možnost nejen konzultovat jednotlivé typy aktivit, ale také nahlédnout celkový dosah intervence v daném území.</w:t>
                            </w:r>
                            <w:r>
                              <w:rPr>
                                <w:rFonts w:ascii="Times New Roman" w:hAnsi="Times New Roman"/>
                              </w:rPr>
                              <w:t xml:space="preserve"> </w:t>
                            </w:r>
                            <w:r w:rsidRPr="000766FD">
                              <w:rPr>
                                <w:rFonts w:ascii="Times New Roman" w:hAnsi="Times New Roman"/>
                              </w:rPr>
                              <w:t>SPSZ pak projde schvalovacími procesy lokálního partnerství, poté rady obce a následně zastupitelstva obce. Dokument je po dokončení a schválení vedením obce předán k posouzení Agentuře, která   SPSZ doporučí k realizaci, a tedy také k otevření čerpání prostředků z výzev jednotlivých programů. Informaci o schválení SPSZ a jeho plnou verzi, včetně usnesení zastupitelstva obce/obcí zašle  ASZ</w:t>
                            </w:r>
                            <w:r>
                              <w:rPr>
                                <w:rFonts w:ascii="Times New Roman" w:hAnsi="Times New Roman"/>
                              </w:rPr>
                              <w:t xml:space="preserve"> </w:t>
                            </w:r>
                            <w:r w:rsidRPr="000766FD">
                              <w:rPr>
                                <w:rFonts w:ascii="Times New Roman" w:hAnsi="Times New Roman"/>
                              </w:rPr>
                              <w:t xml:space="preserve">v tištěné a elektronické </w:t>
                            </w:r>
                            <w:r>
                              <w:rPr>
                                <w:rFonts w:ascii="Times New Roman" w:hAnsi="Times New Roman"/>
                              </w:rPr>
                              <w:t xml:space="preserve">všem </w:t>
                            </w:r>
                            <w:r w:rsidRPr="000766FD">
                              <w:rPr>
                                <w:rFonts w:ascii="Times New Roman" w:hAnsi="Times New Roman"/>
                              </w:rPr>
                              <w:t xml:space="preserve"> ŘO  </w:t>
                            </w:r>
                          </w:p>
                          <w:p w14:paraId="44232044" w14:textId="77777777" w:rsidR="008D3697" w:rsidRPr="00A96537" w:rsidRDefault="008D3697" w:rsidP="000766FD">
                            <w:pPr>
                              <w:jc w:val="both"/>
                            </w:pPr>
                            <w:r w:rsidRPr="000766FD">
                              <w:rPr>
                                <w:rFonts w:ascii="Times New Roman" w:hAnsi="Times New Roman"/>
                              </w:rPr>
                              <w:t xml:space="preserve">V případě negativního vyjádření Agentury nebude možná podpora aktivit uvedených v tomto konkrétním SPSZ v rámci KPSVL. </w:t>
                            </w:r>
                          </w:p>
                        </w:txbxContent>
                      </wps:txbx>
                      <wps:bodyPr rot="0" vert="horz" wrap="square" lIns="54000" tIns="54000" rIns="54000" bIns="5400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3" type="#_x0000_t202" style="position:absolute;left:0;text-align:left;margin-left:-4.95pt;margin-top:23.65pt;width:484.5pt;height:222.7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" strokeweight="1.5pt">
                <v:textbox inset="1.5mm,1.5mm,1.5mm,1.5mm">
                  <w:txbxContent>
                    <w:p w14:paraId="267A7D3C" w14:textId="60CA3446" w:rsidR="008D3697" w:rsidRPr="000766FD" w:rsidRDefault="008D3697" w:rsidP="00A96537">
                      <w:pPr>
                        <w:jc w:val="both"/>
                        <w:rPr>
                          <w:rFonts w:ascii="Times New Roman" w:hAnsi="Times New Roman"/>
                        </w:rPr>
                      </w:pPr>
                      <w:r w:rsidRPr="000766FD">
                        <w:rPr>
                          <w:rFonts w:ascii="Times New Roman" w:hAnsi="Times New Roman"/>
                        </w:rPr>
                        <w:t>Do konce desátého měsíce po zahájení spolupráce bude dokončeno plánování SPSZ</w:t>
                      </w:r>
                      <w:r>
                        <w:rPr>
                          <w:rFonts w:ascii="Times New Roman" w:hAnsi="Times New Roman"/>
                        </w:rPr>
                        <w:t xml:space="preserve">. </w:t>
                      </w:r>
                      <w:r w:rsidRPr="000766FD">
                        <w:rPr>
                          <w:rFonts w:ascii="Times New Roman" w:hAnsi="Times New Roman"/>
                        </w:rPr>
                        <w:t>Nositel předloží strategický plán před jeho schvalováním řídícímu orgánu OP Z ke konzultaci, případně po domluvě i ostatním řídícím orgánům. Předmětem konzultace je posouzení celkové intervenční logiky plánu a jejího vztahu k operačnímu programu a zaměření cílů a typových aktivit. Řídící orgán touto cestou dostává možnost nejen konzultovat jednotlivé typy aktivit, ale také nahlédnout celkový dosah intervence v daném území.</w:t>
                      </w:r>
                      <w:r>
                        <w:rPr>
                          <w:rFonts w:ascii="Times New Roman" w:hAnsi="Times New Roman"/>
                        </w:rPr>
                        <w:t xml:space="preserve"> </w:t>
                      </w:r>
                      <w:r w:rsidRPr="000766FD">
                        <w:rPr>
                          <w:rFonts w:ascii="Times New Roman" w:hAnsi="Times New Roman"/>
                        </w:rPr>
                        <w:t>SPSZ pak projde schvalovacími procesy lokálního partnerství, poté rady obce a následně zastupitelstva obce. Dokument je po dokončení a schválení vedením obce předán k posouzení Agentuře, která   SPSZ doporučí k realizaci, a tedy také k otevření čerpání prostředků z výzev jednotlivých programů. Informaci o schválení SPSZ a jeho plnou verzi, včetně usnesení zastupitelstva obce/obcí zašle  ASZ</w:t>
                      </w:r>
                      <w:r>
                        <w:rPr>
                          <w:rFonts w:ascii="Times New Roman" w:hAnsi="Times New Roman"/>
                        </w:rPr>
                        <w:t xml:space="preserve"> </w:t>
                      </w:r>
                      <w:r w:rsidRPr="000766FD">
                        <w:rPr>
                          <w:rFonts w:ascii="Times New Roman" w:hAnsi="Times New Roman"/>
                        </w:rPr>
                        <w:t xml:space="preserve">v tištěné a elektronické </w:t>
                      </w:r>
                      <w:r>
                        <w:rPr>
                          <w:rFonts w:ascii="Times New Roman" w:hAnsi="Times New Roman"/>
                        </w:rPr>
                        <w:t xml:space="preserve">všem </w:t>
                      </w:r>
                      <w:r w:rsidRPr="000766FD">
                        <w:rPr>
                          <w:rFonts w:ascii="Times New Roman" w:hAnsi="Times New Roman"/>
                        </w:rPr>
                        <w:t xml:space="preserve"> ŘO  </w:t>
                      </w:r>
                    </w:p>
                    <w:p w14:paraId="44232044" w14:textId="77777777" w:rsidR="008D3697" w:rsidRPr="00A96537" w:rsidRDefault="008D3697" w:rsidP="000766FD">
                      <w:pPr>
                        <w:jc w:val="both"/>
                      </w:pPr>
                      <w:r w:rsidRPr="000766FD">
                        <w:rPr>
                          <w:rFonts w:ascii="Times New Roman" w:hAnsi="Times New Roman"/>
                        </w:rPr>
                        <w:t xml:space="preserve">V případě negativního vyjádření Agentury nebude možná podpora aktivit uvedených v tomto konkrétním SPSZ v rámci KPSVL. </w:t>
                      </w:r>
                    </w:p>
                  </w:txbxContent>
                </v:textbox>
              </v:shape>
            </w:pict>
          </mc:Fallback>
        </mc:AlternateContent>
      </w:r>
    </w:p>
    <w:p w14:paraId="67F71E0C" w14:textId="77777777" w:rsidR="00653538" w:rsidRPr="000766FD" w:rsidRDefault="00653538" w:rsidP="002F6C14">
      <w:pPr>
        <w:jc w:val="both"/>
        <w:rPr>
          <w:rFonts w:ascii="Times New Roman" w:hAnsi="Times New Roman"/>
        </w:rPr>
      </w:pPr>
    </w:p>
    <w:p w14:paraId="0E489C16" w14:textId="77777777" w:rsidR="00653538" w:rsidRPr="000766FD" w:rsidRDefault="00653538" w:rsidP="002F6C14">
      <w:pPr>
        <w:jc w:val="both"/>
        <w:rPr>
          <w:rFonts w:ascii="Times New Roman" w:hAnsi="Times New Roman"/>
        </w:rPr>
      </w:pPr>
    </w:p>
    <w:p w14:paraId="1298B6C9" w14:textId="77777777" w:rsidR="00653538" w:rsidRPr="000766FD" w:rsidRDefault="00653538" w:rsidP="002F6C14">
      <w:pPr>
        <w:jc w:val="both"/>
        <w:rPr>
          <w:rFonts w:ascii="Times New Roman" w:hAnsi="Times New Roman"/>
        </w:rPr>
      </w:pPr>
    </w:p>
    <w:p w14:paraId="07A8F8BE" w14:textId="77777777" w:rsidR="00653538" w:rsidRPr="000766FD" w:rsidRDefault="00653538" w:rsidP="002F6C14">
      <w:pPr>
        <w:jc w:val="both"/>
        <w:rPr>
          <w:rFonts w:ascii="Times New Roman" w:hAnsi="Times New Roman"/>
        </w:rPr>
      </w:pPr>
    </w:p>
    <w:p w14:paraId="785B3B94" w14:textId="77777777" w:rsidR="00653538" w:rsidRPr="000766FD" w:rsidRDefault="00653538" w:rsidP="002F6C14">
      <w:pPr>
        <w:jc w:val="both"/>
        <w:rPr>
          <w:rFonts w:ascii="Times New Roman" w:hAnsi="Times New Roman"/>
        </w:rPr>
      </w:pPr>
    </w:p>
    <w:p w14:paraId="5F09A38F" w14:textId="77777777" w:rsidR="005320D3" w:rsidRDefault="005320D3" w:rsidP="002F6C14">
      <w:pPr>
        <w:jc w:val="both"/>
        <w:rPr>
          <w:rFonts w:ascii="Times New Roman" w:hAnsi="Times New Roman"/>
        </w:rPr>
      </w:pPr>
    </w:p>
    <w:p w14:paraId="0FD49C77" w14:textId="77777777" w:rsidR="002F6C14" w:rsidRPr="00F04DC7" w:rsidRDefault="000766FD" w:rsidP="002F6C14">
      <w:pPr>
        <w:jc w:val="both"/>
        <w:rPr>
          <w:rFonts w:ascii="Times New Roman" w:hAnsi="Times New Roman"/>
        </w:rPr>
      </w:pPr>
      <w:r>
        <w:rPr>
          <w:rFonts w:ascii="Times New Roman" w:hAnsi="Times New Roman"/>
        </w:rPr>
        <w:lastRenderedPageBreak/>
        <w:t>P</w:t>
      </w:r>
      <w:r w:rsidR="002F6C14" w:rsidRPr="000766FD">
        <w:rPr>
          <w:rFonts w:ascii="Times New Roman" w:hAnsi="Times New Roman"/>
        </w:rPr>
        <w:t xml:space="preserve">o vyhlášení výzev KPSVL pro schválené SPSZ </w:t>
      </w:r>
      <w:r w:rsidR="00653538" w:rsidRPr="000766FD">
        <w:rPr>
          <w:rFonts w:ascii="Times New Roman" w:hAnsi="Times New Roman"/>
        </w:rPr>
        <w:t xml:space="preserve">(a dalších výzev relevantních pro realizaci opatření SPSZ) </w:t>
      </w:r>
      <w:r w:rsidR="002F6C14" w:rsidRPr="000766FD">
        <w:rPr>
          <w:rFonts w:ascii="Times New Roman" w:hAnsi="Times New Roman"/>
        </w:rPr>
        <w:t xml:space="preserve">začínají žadatelé připravovat plnohodnotné projekty – vycházejí přitom z cílů, opatření, indikátorů a alokací v SPSZ. Při přípravě projektů </w:t>
      </w:r>
      <w:r w:rsidR="0001623E" w:rsidRPr="000766FD">
        <w:rPr>
          <w:rFonts w:ascii="Times New Roman" w:hAnsi="Times New Roman"/>
        </w:rPr>
        <w:t xml:space="preserve">jim ASZ poskytuje předběžné projektové poradenství zaměřené na zvládnutí přípravy projektové žádosti, zajištění souladu se SPSZ a efektivní přenos dobrých praxí. ASZ spravuje často kladené otázky, konzultuje je s řídícími orgány a odpovědi zpřístupňuje žadatelům. Připravuje spolu s nositeli strategie a žadateli plán přípravy projektů a harmonogram čerpání a celkově přispívá k plynulosti přípravy soustředěné přípravy projektů v rámci KPSVL. </w:t>
      </w:r>
      <w:r w:rsidR="002F6C14" w:rsidRPr="000766FD">
        <w:rPr>
          <w:rFonts w:ascii="Times New Roman" w:hAnsi="Times New Roman"/>
        </w:rPr>
        <w:t xml:space="preserve">Řídící orgány </w:t>
      </w:r>
      <w:r w:rsidR="0001623E" w:rsidRPr="000766FD">
        <w:rPr>
          <w:rFonts w:ascii="Times New Roman" w:hAnsi="Times New Roman"/>
        </w:rPr>
        <w:t xml:space="preserve">poskytují </w:t>
      </w:r>
      <w:r w:rsidR="0001623E" w:rsidRPr="00757A65">
        <w:rPr>
          <w:rFonts w:ascii="Times New Roman" w:hAnsi="Times New Roman"/>
        </w:rPr>
        <w:t xml:space="preserve">během přípravy projektů </w:t>
      </w:r>
      <w:r w:rsidR="002F6C14" w:rsidRPr="00757A65">
        <w:rPr>
          <w:rFonts w:ascii="Times New Roman" w:hAnsi="Times New Roman"/>
        </w:rPr>
        <w:t>standardní projektové poradenství prostřednictvím kontaktních osob jednotlivých výzev</w:t>
      </w:r>
      <w:r w:rsidR="00DD3E01" w:rsidRPr="00757A65">
        <w:rPr>
          <w:rFonts w:ascii="Times New Roman" w:hAnsi="Times New Roman"/>
        </w:rPr>
        <w:t xml:space="preserve">. </w:t>
      </w:r>
      <w:r w:rsidR="00DD3E01" w:rsidRPr="008D3697">
        <w:rPr>
          <w:rFonts w:ascii="Times New Roman" w:hAnsi="Times New Roman"/>
        </w:rPr>
        <w:t>U</w:t>
      </w:r>
      <w:r w:rsidR="002E7BB6" w:rsidRPr="008D3697">
        <w:rPr>
          <w:rFonts w:ascii="Times New Roman" w:hAnsi="Times New Roman"/>
        </w:rPr>
        <w:t xml:space="preserve"> IROP prostřednictvím jednotlivých poboček CRR</w:t>
      </w:r>
      <w:r w:rsidR="002F6C14" w:rsidRPr="008D3697">
        <w:rPr>
          <w:rFonts w:ascii="Times New Roman" w:hAnsi="Times New Roman"/>
        </w:rPr>
        <w:t>,</w:t>
      </w:r>
      <w:r w:rsidR="002F6C14" w:rsidRPr="00757A65">
        <w:rPr>
          <w:rFonts w:ascii="Times New Roman" w:hAnsi="Times New Roman"/>
        </w:rPr>
        <w:t xml:space="preserve"> které posuzují soulad projektů s výzvou a příručkou pro žadatele a příjemce. </w:t>
      </w:r>
      <w:r w:rsidR="0001623E" w:rsidRPr="009907A5">
        <w:rPr>
          <w:rFonts w:ascii="Times New Roman" w:hAnsi="Times New Roman"/>
        </w:rPr>
        <w:t>Řídící orgány konzultují s ASZ často kladené otázky, společně aktualizují harmonogram přípravy projektů a operativně řeší nově nastalé situace.</w:t>
      </w:r>
      <w:r w:rsidR="002F6C14" w:rsidRPr="00F04DC7">
        <w:rPr>
          <w:rFonts w:ascii="Times New Roman" w:hAnsi="Times New Roman"/>
        </w:rPr>
        <w:t xml:space="preserve"> </w:t>
      </w:r>
    </w:p>
    <w:p w14:paraId="44E9082E" w14:textId="2B2A1D9B" w:rsidR="002D5AA0" w:rsidRPr="000766FD" w:rsidRDefault="002D5AA0" w:rsidP="00C774D8">
      <w:pPr>
        <w:spacing w:before="240"/>
        <w:jc w:val="both"/>
        <w:rPr>
          <w:rFonts w:ascii="Times New Roman" w:hAnsi="Times New Roman"/>
        </w:rPr>
      </w:pPr>
      <w:r w:rsidRPr="000766FD">
        <w:rPr>
          <w:rFonts w:ascii="Times New Roman" w:hAnsi="Times New Roman"/>
        </w:rPr>
        <w:t>SPSZ jsou zpracovávány vždy souběžně v několika obcích</w:t>
      </w:r>
      <w:r w:rsidR="00D2414D" w:rsidRPr="000766FD">
        <w:rPr>
          <w:rFonts w:ascii="Times New Roman" w:hAnsi="Times New Roman"/>
        </w:rPr>
        <w:t xml:space="preserve">. </w:t>
      </w:r>
      <w:r w:rsidRPr="000766FD">
        <w:rPr>
          <w:rFonts w:ascii="Times New Roman" w:hAnsi="Times New Roman"/>
        </w:rPr>
        <w:t xml:space="preserve">Pokud se některá z obcí v harmonogramu zpracování zásobníku projektových záměrů či SPSZ </w:t>
      </w:r>
      <w:r w:rsidR="00F30EE7" w:rsidRPr="000766FD">
        <w:rPr>
          <w:rFonts w:ascii="Times New Roman" w:hAnsi="Times New Roman"/>
        </w:rPr>
        <w:t xml:space="preserve">ze závažných důvodů </w:t>
      </w:r>
      <w:r w:rsidRPr="000766FD">
        <w:rPr>
          <w:rFonts w:ascii="Times New Roman" w:hAnsi="Times New Roman"/>
        </w:rPr>
        <w:t xml:space="preserve">zpozdí, může být rozhodnutím Agentury a po konzultaci s řídicími orgány programů zařazena mezi obce v následující </w:t>
      </w:r>
      <w:r w:rsidR="00A91F76" w:rsidRPr="000766FD">
        <w:rPr>
          <w:rFonts w:ascii="Times New Roman" w:hAnsi="Times New Roman"/>
        </w:rPr>
        <w:t>„</w:t>
      </w:r>
      <w:r w:rsidRPr="000766FD">
        <w:rPr>
          <w:rFonts w:ascii="Times New Roman" w:hAnsi="Times New Roman"/>
        </w:rPr>
        <w:t>vlně</w:t>
      </w:r>
      <w:r w:rsidR="00A91F76" w:rsidRPr="000766FD">
        <w:rPr>
          <w:rFonts w:ascii="Times New Roman" w:hAnsi="Times New Roman"/>
        </w:rPr>
        <w:t xml:space="preserve">“ </w:t>
      </w:r>
      <w:r w:rsidRPr="000766FD">
        <w:rPr>
          <w:rFonts w:ascii="Times New Roman" w:hAnsi="Times New Roman"/>
        </w:rPr>
        <w:t>obcí, kter</w:t>
      </w:r>
      <w:r w:rsidR="00A91F76" w:rsidRPr="000766FD">
        <w:rPr>
          <w:rFonts w:ascii="Times New Roman" w:hAnsi="Times New Roman"/>
        </w:rPr>
        <w:t>é</w:t>
      </w:r>
      <w:r w:rsidRPr="000766FD">
        <w:rPr>
          <w:rFonts w:ascii="Times New Roman" w:hAnsi="Times New Roman"/>
        </w:rPr>
        <w:t xml:space="preserve"> přistoupil</w:t>
      </w:r>
      <w:r w:rsidR="00A91F76" w:rsidRPr="000766FD">
        <w:rPr>
          <w:rFonts w:ascii="Times New Roman" w:hAnsi="Times New Roman"/>
        </w:rPr>
        <w:t>y</w:t>
      </w:r>
      <w:r w:rsidRPr="000766FD">
        <w:rPr>
          <w:rFonts w:ascii="Times New Roman" w:hAnsi="Times New Roman"/>
        </w:rPr>
        <w:t xml:space="preserve"> ke spolupráci později. </w:t>
      </w:r>
    </w:p>
    <w:p w14:paraId="3AEB95D7" w14:textId="529EFC3F" w:rsidR="002D5AA0" w:rsidRPr="00757A65" w:rsidRDefault="002D5AA0" w:rsidP="00BE7352">
      <w:pPr>
        <w:jc w:val="both"/>
        <w:rPr>
          <w:rFonts w:ascii="Times New Roman" w:hAnsi="Times New Roman"/>
        </w:rPr>
      </w:pPr>
      <w:r w:rsidRPr="000766FD">
        <w:rPr>
          <w:rFonts w:ascii="Times New Roman" w:hAnsi="Times New Roman"/>
        </w:rPr>
        <w:t>SPSZ je zpracováván</w:t>
      </w:r>
      <w:r w:rsidR="00952245" w:rsidRPr="000766FD">
        <w:rPr>
          <w:rFonts w:ascii="Times New Roman" w:hAnsi="Times New Roman"/>
        </w:rPr>
        <w:t xml:space="preserve"> </w:t>
      </w:r>
      <w:r w:rsidRPr="000766FD">
        <w:rPr>
          <w:rFonts w:ascii="Times New Roman" w:hAnsi="Times New Roman"/>
        </w:rPr>
        <w:t xml:space="preserve">na období 3 let. Na konci tříleté spolupráce s Agenturou je zpracována revize SPSZ, v rámci níž se vyhodnocují implementovaná opatření a projekty a jsou připraveny navazující. Dále se plánují a připravují projekty, které se vzhledem k náročnosti nebo nízké shodě partnerů nepodařilo připravit pro první </w:t>
      </w:r>
      <w:r w:rsidRPr="00757A65">
        <w:rPr>
          <w:rFonts w:ascii="Times New Roman" w:hAnsi="Times New Roman"/>
        </w:rPr>
        <w:t>SPSZ</w:t>
      </w:r>
      <w:r w:rsidRPr="008D3697">
        <w:rPr>
          <w:rFonts w:ascii="Times New Roman" w:hAnsi="Times New Roman"/>
        </w:rPr>
        <w:t xml:space="preserve">. Řídicí orgány </w:t>
      </w:r>
      <w:r w:rsidR="00CB19D1" w:rsidRPr="008D3697">
        <w:rPr>
          <w:rFonts w:ascii="Times New Roman" w:hAnsi="Times New Roman"/>
        </w:rPr>
        <w:t>OP</w:t>
      </w:r>
      <w:r w:rsidR="005320D3" w:rsidRPr="008D3697">
        <w:rPr>
          <w:rFonts w:ascii="Times New Roman" w:hAnsi="Times New Roman"/>
        </w:rPr>
        <w:t xml:space="preserve"> </w:t>
      </w:r>
      <w:r w:rsidR="00CB19D1" w:rsidRPr="008D3697">
        <w:rPr>
          <w:rFonts w:ascii="Times New Roman" w:hAnsi="Times New Roman"/>
        </w:rPr>
        <w:t>Z</w:t>
      </w:r>
      <w:r w:rsidRPr="008D3697">
        <w:rPr>
          <w:rFonts w:ascii="Times New Roman" w:hAnsi="Times New Roman"/>
        </w:rPr>
        <w:t xml:space="preserve">, OP VVV a </w:t>
      </w:r>
      <w:r w:rsidR="000319D4" w:rsidRPr="008D3697">
        <w:rPr>
          <w:rFonts w:ascii="Times New Roman" w:hAnsi="Times New Roman"/>
        </w:rPr>
        <w:t>mohou připravit</w:t>
      </w:r>
      <w:r w:rsidRPr="008D3697">
        <w:rPr>
          <w:rFonts w:ascii="Times New Roman" w:hAnsi="Times New Roman"/>
        </w:rPr>
        <w:t>, resp. uprav</w:t>
      </w:r>
      <w:r w:rsidR="000319D4" w:rsidRPr="008D3697">
        <w:rPr>
          <w:rFonts w:ascii="Times New Roman" w:hAnsi="Times New Roman"/>
        </w:rPr>
        <w:t>it</w:t>
      </w:r>
      <w:r w:rsidRPr="008D3697">
        <w:rPr>
          <w:rFonts w:ascii="Times New Roman" w:hAnsi="Times New Roman"/>
        </w:rPr>
        <w:t xml:space="preserve"> pro revidovaný SPSZ, kter</w:t>
      </w:r>
      <w:r w:rsidR="00931847" w:rsidRPr="008D3697">
        <w:rPr>
          <w:rFonts w:ascii="Times New Roman" w:hAnsi="Times New Roman"/>
        </w:rPr>
        <w:t>ý</w:t>
      </w:r>
      <w:r w:rsidRPr="008D3697">
        <w:rPr>
          <w:rFonts w:ascii="Times New Roman" w:hAnsi="Times New Roman"/>
        </w:rPr>
        <w:t xml:space="preserve"> opět prochází shodnou schvalovací procedurou jako původní SPSZ, výzvu s garantovanou alokací. </w:t>
      </w:r>
      <w:r w:rsidR="00456A39" w:rsidRPr="008D3697">
        <w:rPr>
          <w:rFonts w:ascii="Times New Roman" w:hAnsi="Times New Roman"/>
        </w:rPr>
        <w:t xml:space="preserve">Dotační podpora </w:t>
      </w:r>
      <w:r w:rsidRPr="008D3697">
        <w:rPr>
          <w:rFonts w:ascii="Times New Roman" w:hAnsi="Times New Roman"/>
        </w:rPr>
        <w:t xml:space="preserve">pro realizaci revidovaných SPSZ bude </w:t>
      </w:r>
      <w:r w:rsidR="00456A39" w:rsidRPr="008D3697">
        <w:rPr>
          <w:rFonts w:ascii="Times New Roman" w:hAnsi="Times New Roman"/>
        </w:rPr>
        <w:t xml:space="preserve">možná </w:t>
      </w:r>
      <w:r w:rsidRPr="008D3697">
        <w:rPr>
          <w:rFonts w:ascii="Times New Roman" w:hAnsi="Times New Roman"/>
        </w:rPr>
        <w:t xml:space="preserve">za předpokladu disponibilní alokace </w:t>
      </w:r>
      <w:r w:rsidR="00674B22" w:rsidRPr="008D3697">
        <w:rPr>
          <w:rFonts w:ascii="Times New Roman" w:hAnsi="Times New Roman"/>
        </w:rPr>
        <w:t xml:space="preserve">operačních programů </w:t>
      </w:r>
      <w:r w:rsidRPr="008D3697">
        <w:rPr>
          <w:rFonts w:ascii="Times New Roman" w:hAnsi="Times New Roman"/>
        </w:rPr>
        <w:t xml:space="preserve">pro realizaci KPSVL </w:t>
      </w:r>
      <w:r w:rsidR="00674B22" w:rsidRPr="008D3697">
        <w:rPr>
          <w:rFonts w:ascii="Times New Roman" w:hAnsi="Times New Roman"/>
        </w:rPr>
        <w:t xml:space="preserve">v příslušných investičních prioritách </w:t>
      </w:r>
      <w:r w:rsidRPr="008D3697">
        <w:rPr>
          <w:rFonts w:ascii="Times New Roman" w:hAnsi="Times New Roman"/>
        </w:rPr>
        <w:t xml:space="preserve">a také na základě vyhodnocení předchozího SPSZ ze strany Agentury a </w:t>
      </w:r>
      <w:r w:rsidR="0077491D" w:rsidRPr="008D3697">
        <w:rPr>
          <w:rFonts w:ascii="Times New Roman" w:hAnsi="Times New Roman"/>
        </w:rPr>
        <w:t>příslušných řídících orgánů.</w:t>
      </w:r>
      <w:r w:rsidR="00E60475" w:rsidRPr="008D3697">
        <w:rPr>
          <w:rStyle w:val="Znakapoznpodarou"/>
          <w:rFonts w:ascii="Times New Roman" w:hAnsi="Times New Roman"/>
        </w:rPr>
        <w:footnoteReference w:id="18"/>
      </w:r>
      <w:r w:rsidR="00E124E5" w:rsidRPr="00757A65">
        <w:rPr>
          <w:rFonts w:ascii="Times New Roman" w:hAnsi="Times New Roman"/>
        </w:rPr>
        <w:t xml:space="preserve"> </w:t>
      </w:r>
      <w:r w:rsidR="00E124E5" w:rsidRPr="008D3697">
        <w:rPr>
          <w:rFonts w:ascii="Times New Roman" w:hAnsi="Times New Roman"/>
        </w:rPr>
        <w:t>IROP nevyčleňuje alokaci pro cel</w:t>
      </w:r>
      <w:r w:rsidR="004C4F3C" w:rsidRPr="008D3697">
        <w:rPr>
          <w:rFonts w:ascii="Times New Roman" w:hAnsi="Times New Roman"/>
        </w:rPr>
        <w:t>ý SPSZ</w:t>
      </w:r>
      <w:r w:rsidR="00E124E5" w:rsidRPr="008D3697">
        <w:rPr>
          <w:rFonts w:ascii="Times New Roman" w:hAnsi="Times New Roman"/>
        </w:rPr>
        <w:t>, ale odpovídá na reálné požadavky a připravenost projektových záměrů</w:t>
      </w:r>
      <w:r w:rsidR="004C4F3C" w:rsidRPr="008D3697">
        <w:rPr>
          <w:rFonts w:ascii="Times New Roman" w:hAnsi="Times New Roman"/>
        </w:rPr>
        <w:t xml:space="preserve"> pro plánovanou výzvu</w:t>
      </w:r>
      <w:r w:rsidR="00E124E5" w:rsidRPr="008D3697">
        <w:rPr>
          <w:rFonts w:ascii="Times New Roman" w:hAnsi="Times New Roman"/>
        </w:rPr>
        <w:t>, dle skutečné absorpční kapacity.</w:t>
      </w:r>
      <w:r w:rsidR="004C4F3C" w:rsidRPr="008D3697">
        <w:rPr>
          <w:rFonts w:ascii="Times New Roman" w:hAnsi="Times New Roman"/>
        </w:rPr>
        <w:t xml:space="preserve"> Požadavek na vyčlenění výše alokace pro KPSVL zasílá ASZ dopisem na ŘO IROP, a to vždy min. 4 týdny před plánovaným vyhlášením výzev dle </w:t>
      </w:r>
      <w:r w:rsidR="00BE0F99" w:rsidRPr="008D3697">
        <w:rPr>
          <w:rFonts w:ascii="Times New Roman" w:hAnsi="Times New Roman"/>
        </w:rPr>
        <w:t>harmonogramu</w:t>
      </w:r>
      <w:r w:rsidR="000766FD" w:rsidRPr="008D3697">
        <w:rPr>
          <w:rFonts w:ascii="Times New Roman" w:hAnsi="Times New Roman"/>
        </w:rPr>
        <w:t xml:space="preserve"> </w:t>
      </w:r>
      <w:r w:rsidR="00BE0F99" w:rsidRPr="008D3697">
        <w:rPr>
          <w:rFonts w:ascii="Times New Roman" w:hAnsi="Times New Roman"/>
        </w:rPr>
        <w:t>z</w:t>
      </w:r>
      <w:r w:rsidR="004C4F3C" w:rsidRPr="008D3697">
        <w:rPr>
          <w:rFonts w:ascii="Times New Roman" w:hAnsi="Times New Roman"/>
        </w:rPr>
        <w:t xml:space="preserve"> výzev IROP (týká se výzev od 2016).</w:t>
      </w:r>
    </w:p>
    <w:p w14:paraId="07AD2CF7" w14:textId="383FDD8C" w:rsidR="005320D3" w:rsidRPr="002F196F" w:rsidRDefault="005320D3" w:rsidP="00456A39">
      <w:pPr>
        <w:jc w:val="both"/>
        <w:rPr>
          <w:rFonts w:ascii="Times New Roman" w:hAnsi="Times New Roman"/>
        </w:rPr>
      </w:pPr>
      <w:r w:rsidRPr="002F196F">
        <w:rPr>
          <w:rFonts w:ascii="Times New Roman" w:hAnsi="Times New Roman"/>
        </w:rPr>
        <w:t>V případě OP VVV mohou být revidované SPSZ využity především pro vytvoření nových šablon pro zjednodušené projekty a ve vazbě na realizovaný KAP</w:t>
      </w:r>
      <w:r w:rsidR="002F196F">
        <w:rPr>
          <w:rFonts w:ascii="Times New Roman" w:hAnsi="Times New Roman"/>
        </w:rPr>
        <w:t xml:space="preserve"> </w:t>
      </w:r>
      <w:r w:rsidRPr="002F196F">
        <w:rPr>
          <w:rFonts w:ascii="Times New Roman" w:hAnsi="Times New Roman"/>
        </w:rPr>
        <w:t xml:space="preserve"> a MAP. Připravované KAP a MAP budou zahrnovat konzultovaná opatření definovaná v SPSZ. SPSZ budou také podkladem pro další specificky zaměřené výzvy např. na projekty </w:t>
      </w:r>
      <w:r w:rsidR="00757A65" w:rsidRPr="002F196F">
        <w:rPr>
          <w:rFonts w:ascii="Times New Roman" w:hAnsi="Times New Roman"/>
        </w:rPr>
        <w:t>„</w:t>
      </w:r>
      <w:r w:rsidRPr="002F196F">
        <w:rPr>
          <w:rFonts w:ascii="Times New Roman" w:hAnsi="Times New Roman"/>
        </w:rPr>
        <w:t>tematická partnerství a sítě</w:t>
      </w:r>
      <w:r w:rsidR="00757A65" w:rsidRPr="002F196F">
        <w:rPr>
          <w:rFonts w:ascii="Times New Roman" w:hAnsi="Times New Roman"/>
        </w:rPr>
        <w:t>“</w:t>
      </w:r>
      <w:r w:rsidRPr="002F196F">
        <w:rPr>
          <w:rFonts w:ascii="Times New Roman" w:hAnsi="Times New Roman"/>
        </w:rPr>
        <w:t>.</w:t>
      </w:r>
    </w:p>
    <w:p w14:paraId="19A2C74A" w14:textId="1DC26B94" w:rsidR="00834341" w:rsidRPr="000766FD" w:rsidRDefault="00834341" w:rsidP="00834341">
      <w:pPr>
        <w:jc w:val="both"/>
        <w:rPr>
          <w:rFonts w:ascii="Times New Roman" w:hAnsi="Times New Roman"/>
        </w:rPr>
      </w:pPr>
      <w:r w:rsidRPr="000766FD">
        <w:rPr>
          <w:rFonts w:ascii="Times New Roman" w:hAnsi="Times New Roman"/>
        </w:rPr>
        <w:t xml:space="preserve">Schválený </w:t>
      </w:r>
      <w:r w:rsidRPr="009335F4">
        <w:rPr>
          <w:rFonts w:ascii="Times New Roman" w:hAnsi="Times New Roman"/>
        </w:rPr>
        <w:t xml:space="preserve">SPSZ </w:t>
      </w:r>
      <w:r w:rsidR="009335F4" w:rsidRPr="008D3697">
        <w:rPr>
          <w:rFonts w:ascii="Times New Roman" w:hAnsi="Times New Roman"/>
          <w:bCs/>
          <w:iCs/>
        </w:rPr>
        <w:t>bude po roce od schválení radou a zastupitelstvem obce aktualizován doplněním a zpřesněním cílů, opatření a aktivit a po dvou letech od jeho schválení proběhne jeho celková revize a nové schválení volenými orgány obce. V dalších letech bude dle další dohody průběžně aktualizován.</w:t>
      </w:r>
      <w:r w:rsidR="00C53191" w:rsidRPr="000766FD">
        <w:rPr>
          <w:rFonts w:ascii="Times New Roman" w:hAnsi="Times New Roman"/>
        </w:rPr>
        <w:t xml:space="preserve"> V případě, že dojde ke změně ve znění SPSZ, která by mohla mít vliv na posuzování přijatelnosti projektu v dané výzvě, oznámí tuto skutečnost ASZ neprodleně </w:t>
      </w:r>
      <w:r w:rsidR="00300D69">
        <w:rPr>
          <w:rFonts w:ascii="Times New Roman" w:hAnsi="Times New Roman"/>
        </w:rPr>
        <w:t xml:space="preserve">všem </w:t>
      </w:r>
      <w:r w:rsidR="00C53191" w:rsidRPr="000766FD">
        <w:rPr>
          <w:rFonts w:ascii="Times New Roman" w:hAnsi="Times New Roman"/>
        </w:rPr>
        <w:t>ŘO .</w:t>
      </w:r>
    </w:p>
    <w:p w14:paraId="14C42745" w14:textId="77777777" w:rsidR="000766FD" w:rsidRDefault="000766FD" w:rsidP="00BE7352">
      <w:pPr>
        <w:spacing w:before="240"/>
        <w:jc w:val="both"/>
        <w:rPr>
          <w:rFonts w:ascii="Times New Roman" w:hAnsi="Times New Roman"/>
          <w:b/>
        </w:rPr>
      </w:pPr>
    </w:p>
    <w:p w14:paraId="44233D2F" w14:textId="77777777" w:rsidR="002D5AA0" w:rsidRPr="000766FD" w:rsidRDefault="002D5AA0" w:rsidP="00BE7352">
      <w:pPr>
        <w:spacing w:before="240"/>
        <w:jc w:val="both"/>
        <w:rPr>
          <w:rFonts w:ascii="Times New Roman" w:hAnsi="Times New Roman"/>
          <w:b/>
        </w:rPr>
      </w:pPr>
      <w:r w:rsidRPr="000766FD">
        <w:rPr>
          <w:rFonts w:ascii="Times New Roman" w:hAnsi="Times New Roman"/>
          <w:b/>
        </w:rPr>
        <w:lastRenderedPageBreak/>
        <w:t xml:space="preserve">2. 2 UDRŽITELNOST SPSZ A JEDNOTLIVÝCH OPATŘENÍ, VZDÁLENÁ PODPORA PO UKONČENÍ SPOLUPRÁCE OBCE S AGENTUROU </w:t>
      </w:r>
    </w:p>
    <w:p w14:paraId="16EF19FB" w14:textId="77777777" w:rsidR="002D5AA0" w:rsidRPr="000766FD" w:rsidRDefault="002D5AA0" w:rsidP="00BE7352">
      <w:pPr>
        <w:jc w:val="both"/>
        <w:rPr>
          <w:rFonts w:ascii="Times New Roman" w:hAnsi="Times New Roman"/>
        </w:rPr>
      </w:pPr>
      <w:r w:rsidRPr="000766FD">
        <w:rPr>
          <w:rFonts w:ascii="Times New Roman" w:hAnsi="Times New Roman"/>
        </w:rPr>
        <w:t xml:space="preserve">Práce na revizi SPSZ jsou zahájeny </w:t>
      </w:r>
      <w:r w:rsidR="00355C3F" w:rsidRPr="000766FD">
        <w:rPr>
          <w:rFonts w:ascii="Times New Roman" w:hAnsi="Times New Roman"/>
        </w:rPr>
        <w:t>zpravidla</w:t>
      </w:r>
      <w:r w:rsidRPr="000766FD">
        <w:rPr>
          <w:rFonts w:ascii="Times New Roman" w:hAnsi="Times New Roman"/>
        </w:rPr>
        <w:t xml:space="preserve"> v </w:t>
      </w:r>
      <w:r w:rsidR="00A91F76" w:rsidRPr="000766FD">
        <w:rPr>
          <w:rFonts w:ascii="Times New Roman" w:hAnsi="Times New Roman"/>
        </w:rPr>
        <w:t xml:space="preserve"> posledním roce </w:t>
      </w:r>
      <w:r w:rsidRPr="000766FD">
        <w:rPr>
          <w:rFonts w:ascii="Times New Roman" w:hAnsi="Times New Roman"/>
        </w:rPr>
        <w:t xml:space="preserve">spolupráce mezi obcí a Agenturou. Revidovaný SPSZ je </w:t>
      </w:r>
      <w:r w:rsidR="00A91F76" w:rsidRPr="000766FD">
        <w:rPr>
          <w:rFonts w:ascii="Times New Roman" w:hAnsi="Times New Roman"/>
        </w:rPr>
        <w:t xml:space="preserve">následně </w:t>
      </w:r>
      <w:r w:rsidRPr="000766FD">
        <w:rPr>
          <w:rFonts w:ascii="Times New Roman" w:hAnsi="Times New Roman"/>
        </w:rPr>
        <w:t>schválen radou a zastupitelstvem a zahajují se přípravy navazujících či rozvíjejících projektů. Realizační fázi SPSZ má již plně na starosti manažer SPSZ – pracovník obecního úřadu. Od Agentury získává další pomoc, tzv. „vzdálenou podporu“, kterou Agentura zabezpečuje jednak na místě v obci, jednak telefonickými či e-mailovými konzultacemi. Tato forma podpory je obcím k dispozici trvale.</w:t>
      </w:r>
    </w:p>
    <w:p w14:paraId="6DC466DB" w14:textId="77777777" w:rsidR="002D5AA0" w:rsidRPr="000766FD" w:rsidRDefault="002D5AA0" w:rsidP="00BE7352">
      <w:pPr>
        <w:jc w:val="both"/>
        <w:rPr>
          <w:rFonts w:ascii="Times New Roman" w:hAnsi="Times New Roman"/>
        </w:rPr>
      </w:pPr>
      <w:r w:rsidRPr="000766FD">
        <w:rPr>
          <w:rFonts w:ascii="Times New Roman" w:hAnsi="Times New Roman"/>
        </w:rPr>
        <w:t xml:space="preserve">Revidovaný SPSZ bude zpracován na období do konce roku 2023, ve kterém se předpokládá ukončení podpory z ESIF. Předpokládá se, že v průběhu roku 2023 Agentura poskytne dříve spolupracujícím obcím další podporu při zajištění financování a udržitelnosti zavedených opatření, a to s ohledem na dostupné zdroje. </w:t>
      </w:r>
    </w:p>
    <w:p w14:paraId="22AAD400" w14:textId="77777777" w:rsidR="00BF1063" w:rsidRPr="000766FD" w:rsidRDefault="00BF1063" w:rsidP="00BE7352">
      <w:pPr>
        <w:jc w:val="both"/>
        <w:rPr>
          <w:rFonts w:ascii="Times New Roman" w:hAnsi="Times New Roman"/>
          <w:b/>
        </w:rPr>
      </w:pPr>
    </w:p>
    <w:p w14:paraId="0E93C1F8" w14:textId="77777777" w:rsidR="00BF1063" w:rsidRPr="000766FD" w:rsidRDefault="00BF1063" w:rsidP="00BE7352">
      <w:pPr>
        <w:jc w:val="both"/>
        <w:rPr>
          <w:rFonts w:ascii="Times New Roman" w:hAnsi="Times New Roman"/>
          <w:b/>
        </w:rPr>
      </w:pPr>
      <w:r w:rsidRPr="000766FD">
        <w:rPr>
          <w:rFonts w:ascii="Times New Roman" w:hAnsi="Times New Roman"/>
          <w:b/>
        </w:rPr>
        <w:t>2. 3 OSNOVA STR</w:t>
      </w:r>
      <w:r w:rsidR="0058753B" w:rsidRPr="000766FD">
        <w:rPr>
          <w:rFonts w:ascii="Times New Roman" w:hAnsi="Times New Roman"/>
          <w:b/>
        </w:rPr>
        <w:t>A</w:t>
      </w:r>
      <w:r w:rsidRPr="000766FD">
        <w:rPr>
          <w:rFonts w:ascii="Times New Roman" w:hAnsi="Times New Roman"/>
          <w:b/>
        </w:rPr>
        <w:t>TEGICKÉHO PLÁNU</w:t>
      </w:r>
      <w:r w:rsidR="003E5C49" w:rsidRPr="000766FD">
        <w:rPr>
          <w:rFonts w:ascii="Times New Roman" w:hAnsi="Times New Roman"/>
          <w:b/>
        </w:rPr>
        <w:t xml:space="preserve"> SOCIÁLNÍHO ZAČLEŇOVÁNÍ</w:t>
      </w:r>
    </w:p>
    <w:p w14:paraId="558502E3" w14:textId="77777777" w:rsidR="0058753B" w:rsidRPr="000766FD" w:rsidRDefault="0058753B" w:rsidP="002915CF">
      <w:pPr>
        <w:rPr>
          <w:rFonts w:ascii="Times New Roman" w:hAnsi="Times New Roman"/>
        </w:rPr>
      </w:pPr>
      <w:r w:rsidRPr="000766FD">
        <w:rPr>
          <w:rFonts w:ascii="Times New Roman" w:hAnsi="Times New Roman"/>
        </w:rPr>
        <w:t>Strategie musí obsahovat základní informace o nositeli strategie (popis role nositele).</w:t>
      </w:r>
    </w:p>
    <w:p w14:paraId="6ACC965A" w14:textId="77777777" w:rsidR="0058753B" w:rsidRPr="000766FD" w:rsidRDefault="0058753B" w:rsidP="0058753B">
      <w:pPr>
        <w:spacing w:after="0"/>
        <w:rPr>
          <w:rFonts w:ascii="Times New Roman" w:hAnsi="Times New Roman"/>
          <w:b/>
        </w:rPr>
      </w:pPr>
      <w:r w:rsidRPr="000766FD">
        <w:rPr>
          <w:rFonts w:ascii="Times New Roman" w:hAnsi="Times New Roman"/>
          <w:b/>
        </w:rPr>
        <w:t xml:space="preserve">1. Úvodní část  </w:t>
      </w:r>
    </w:p>
    <w:p w14:paraId="45B0FD5F" w14:textId="2E9C3FB0" w:rsidR="0058753B" w:rsidRPr="000766FD" w:rsidRDefault="009D7434" w:rsidP="0058753B">
      <w:pPr>
        <w:pStyle w:val="Odstavecseseznamem"/>
        <w:numPr>
          <w:ilvl w:val="0"/>
          <w:numId w:val="25"/>
        </w:numPr>
        <w:spacing w:before="20" w:after="0" w:line="240" w:lineRule="auto"/>
        <w:contextualSpacing w:val="0"/>
        <w:jc w:val="both"/>
        <w:rPr>
          <w:rFonts w:ascii="Times New Roman" w:hAnsi="Times New Roman"/>
        </w:rPr>
      </w:pPr>
      <w:r w:rsidRPr="000766FD">
        <w:rPr>
          <w:rFonts w:ascii="Times New Roman" w:hAnsi="Times New Roman"/>
        </w:rPr>
        <w:t>P</w:t>
      </w:r>
      <w:r w:rsidR="0058753B" w:rsidRPr="000766FD">
        <w:rPr>
          <w:rFonts w:ascii="Times New Roman" w:hAnsi="Times New Roman"/>
        </w:rPr>
        <w:t>opis území řešeného ve strategi</w:t>
      </w:r>
      <w:r w:rsidRPr="000766FD">
        <w:rPr>
          <w:rFonts w:ascii="Times New Roman" w:hAnsi="Times New Roman"/>
        </w:rPr>
        <w:t>i</w:t>
      </w:r>
      <w:r w:rsidR="0058753B" w:rsidRPr="000766FD">
        <w:rPr>
          <w:rFonts w:ascii="Times New Roman" w:hAnsi="Times New Roman"/>
        </w:rPr>
        <w:t>, představení spolupráce  KPSZ/ASZ,  executive summary – výběr nejzajímavějších/všech cílů nebo jejich grafické znázornění (1-1,5 stránky), stručný popis metody a struktury SPSZ.</w:t>
      </w:r>
    </w:p>
    <w:p w14:paraId="31F4F6F6" w14:textId="77777777" w:rsidR="0058753B" w:rsidRPr="000766FD" w:rsidRDefault="0058753B" w:rsidP="0058753B">
      <w:pPr>
        <w:pStyle w:val="Odstavecseseznamem"/>
        <w:spacing w:before="20" w:after="0"/>
        <w:ind w:left="426"/>
        <w:rPr>
          <w:rFonts w:ascii="Times New Roman" w:hAnsi="Times New Roman"/>
        </w:rPr>
      </w:pPr>
    </w:p>
    <w:p w14:paraId="1DB2FFDB" w14:textId="77777777" w:rsidR="0058753B" w:rsidRPr="000766FD" w:rsidRDefault="0058753B" w:rsidP="0058753B">
      <w:pPr>
        <w:spacing w:after="0"/>
        <w:rPr>
          <w:rFonts w:ascii="Times New Roman" w:hAnsi="Times New Roman"/>
          <w:b/>
        </w:rPr>
      </w:pPr>
      <w:r w:rsidRPr="000766FD">
        <w:rPr>
          <w:rFonts w:ascii="Times New Roman" w:hAnsi="Times New Roman"/>
          <w:b/>
        </w:rPr>
        <w:t>2. Analytická část</w:t>
      </w:r>
    </w:p>
    <w:p w14:paraId="770E28C8" w14:textId="77777777" w:rsidR="00BE1630" w:rsidRPr="002F196F" w:rsidRDefault="00BE1630" w:rsidP="00BE1630">
      <w:pPr>
        <w:pStyle w:val="Odstavecseseznamem"/>
        <w:numPr>
          <w:ilvl w:val="0"/>
          <w:numId w:val="24"/>
        </w:numPr>
        <w:rPr>
          <w:rFonts w:ascii="Times New Roman" w:hAnsi="Times New Roman"/>
        </w:rPr>
      </w:pPr>
      <w:r w:rsidRPr="002F196F">
        <w:rPr>
          <w:rFonts w:ascii="Times New Roman" w:hAnsi="Times New Roman"/>
        </w:rPr>
        <w:t>Charakteristika sociálního vyloučení a sociálně vyloučených lokalit</w:t>
      </w:r>
    </w:p>
    <w:p w14:paraId="753F71A5" w14:textId="77777777" w:rsidR="00BE1630" w:rsidRPr="002F196F" w:rsidRDefault="00BE1630" w:rsidP="00BE1630">
      <w:pPr>
        <w:pStyle w:val="Odstavecseseznamem"/>
        <w:numPr>
          <w:ilvl w:val="1"/>
          <w:numId w:val="24"/>
        </w:numPr>
        <w:rPr>
          <w:rFonts w:ascii="Times New Roman" w:hAnsi="Times New Roman"/>
        </w:rPr>
      </w:pPr>
      <w:r w:rsidRPr="002F196F">
        <w:rPr>
          <w:rFonts w:ascii="Times New Roman" w:hAnsi="Times New Roman"/>
        </w:rPr>
        <w:t>Cílové skupiny (sem patří i vztah, participace</w:t>
      </w:r>
      <w:r w:rsidR="00D2414D" w:rsidRPr="002F196F">
        <w:rPr>
          <w:rFonts w:ascii="Times New Roman" w:hAnsi="Times New Roman"/>
        </w:rPr>
        <w:t>,</w:t>
      </w:r>
      <w:r w:rsidRPr="002F196F">
        <w:rPr>
          <w:rFonts w:ascii="Times New Roman" w:hAnsi="Times New Roman"/>
        </w:rPr>
        <w:t xml:space="preserve"> apod</w:t>
      </w:r>
      <w:r w:rsidR="00D2414D" w:rsidRPr="002F196F">
        <w:rPr>
          <w:rFonts w:ascii="Times New Roman" w:hAnsi="Times New Roman"/>
        </w:rPr>
        <w:t>.</w:t>
      </w:r>
      <w:r w:rsidRPr="002F196F">
        <w:rPr>
          <w:rFonts w:ascii="Times New Roman" w:hAnsi="Times New Roman"/>
        </w:rPr>
        <w:t>)</w:t>
      </w:r>
    </w:p>
    <w:p w14:paraId="1DF7C3D9" w14:textId="77777777" w:rsidR="00BE1630" w:rsidRPr="002F196F" w:rsidRDefault="00BE1630" w:rsidP="00BE1630">
      <w:pPr>
        <w:pStyle w:val="Odstavecseseznamem"/>
        <w:numPr>
          <w:ilvl w:val="1"/>
          <w:numId w:val="24"/>
        </w:numPr>
        <w:rPr>
          <w:rFonts w:ascii="Times New Roman" w:hAnsi="Times New Roman"/>
        </w:rPr>
      </w:pPr>
      <w:r w:rsidRPr="002F196F">
        <w:rPr>
          <w:rFonts w:ascii="Times New Roman" w:hAnsi="Times New Roman"/>
        </w:rPr>
        <w:t>Bydlení</w:t>
      </w:r>
    </w:p>
    <w:p w14:paraId="45212DE1" w14:textId="77777777" w:rsidR="00BE1630" w:rsidRPr="002F196F" w:rsidRDefault="00BE1630" w:rsidP="00BE1630">
      <w:pPr>
        <w:pStyle w:val="Odstavecseseznamem"/>
        <w:numPr>
          <w:ilvl w:val="1"/>
          <w:numId w:val="24"/>
        </w:numPr>
        <w:rPr>
          <w:rFonts w:ascii="Times New Roman" w:hAnsi="Times New Roman"/>
        </w:rPr>
      </w:pPr>
      <w:r w:rsidRPr="002F196F">
        <w:rPr>
          <w:rFonts w:ascii="Times New Roman" w:hAnsi="Times New Roman"/>
        </w:rPr>
        <w:t>Vzdělávání</w:t>
      </w:r>
    </w:p>
    <w:p w14:paraId="24E9E69C" w14:textId="77777777" w:rsidR="00BE1630" w:rsidRPr="002F196F" w:rsidRDefault="00BE1630" w:rsidP="00BE1630">
      <w:pPr>
        <w:pStyle w:val="Odstavecseseznamem"/>
        <w:numPr>
          <w:ilvl w:val="1"/>
          <w:numId w:val="24"/>
        </w:numPr>
        <w:rPr>
          <w:rFonts w:ascii="Times New Roman" w:hAnsi="Times New Roman"/>
        </w:rPr>
      </w:pPr>
      <w:r w:rsidRPr="002F196F">
        <w:rPr>
          <w:rFonts w:ascii="Times New Roman" w:hAnsi="Times New Roman"/>
        </w:rPr>
        <w:t>Zaměstnanost</w:t>
      </w:r>
    </w:p>
    <w:p w14:paraId="3C40A84B" w14:textId="77777777" w:rsidR="00BE1630" w:rsidRPr="002F196F" w:rsidRDefault="00BE1630" w:rsidP="00BE1630">
      <w:pPr>
        <w:pStyle w:val="Odstavecseseznamem"/>
        <w:numPr>
          <w:ilvl w:val="1"/>
          <w:numId w:val="24"/>
        </w:numPr>
        <w:rPr>
          <w:rFonts w:ascii="Times New Roman" w:hAnsi="Times New Roman"/>
        </w:rPr>
      </w:pPr>
      <w:r w:rsidRPr="002F196F">
        <w:rPr>
          <w:rFonts w:ascii="Times New Roman" w:hAnsi="Times New Roman"/>
        </w:rPr>
        <w:t>Socio – patologické jevy</w:t>
      </w:r>
    </w:p>
    <w:p w14:paraId="178512E0" w14:textId="77777777" w:rsidR="00BE1630" w:rsidRPr="002F196F" w:rsidRDefault="00BE1630" w:rsidP="00BE1630">
      <w:pPr>
        <w:pStyle w:val="Odstavecseseznamem"/>
        <w:numPr>
          <w:ilvl w:val="1"/>
          <w:numId w:val="24"/>
        </w:numPr>
        <w:rPr>
          <w:rFonts w:ascii="Times New Roman" w:hAnsi="Times New Roman"/>
        </w:rPr>
      </w:pPr>
      <w:r w:rsidRPr="002F196F">
        <w:rPr>
          <w:rFonts w:ascii="Times New Roman" w:hAnsi="Times New Roman"/>
        </w:rPr>
        <w:t>Další (specifické podle lokality)</w:t>
      </w:r>
    </w:p>
    <w:p w14:paraId="6731D5BE" w14:textId="77777777" w:rsidR="00BE1630" w:rsidRPr="002F196F" w:rsidRDefault="00BE1630" w:rsidP="00BE1630">
      <w:pPr>
        <w:pStyle w:val="Odstavecseseznamem"/>
        <w:numPr>
          <w:ilvl w:val="0"/>
          <w:numId w:val="24"/>
        </w:numPr>
        <w:rPr>
          <w:rFonts w:ascii="Times New Roman" w:hAnsi="Times New Roman"/>
        </w:rPr>
      </w:pPr>
      <w:r w:rsidRPr="002F196F">
        <w:rPr>
          <w:rFonts w:ascii="Times New Roman" w:hAnsi="Times New Roman"/>
        </w:rPr>
        <w:t>Analýza potřeb</w:t>
      </w:r>
      <w:r w:rsidR="00C50BA6" w:rsidRPr="002F196F">
        <w:rPr>
          <w:rFonts w:ascii="Times New Roman" w:hAnsi="Times New Roman"/>
        </w:rPr>
        <w:t xml:space="preserve"> cílové skupiny</w:t>
      </w:r>
    </w:p>
    <w:p w14:paraId="7DE1C6F7" w14:textId="77777777" w:rsidR="00BE1630" w:rsidRPr="002F196F" w:rsidRDefault="00BE1630" w:rsidP="00BE1630">
      <w:pPr>
        <w:pStyle w:val="Odstavecseseznamem"/>
        <w:numPr>
          <w:ilvl w:val="0"/>
          <w:numId w:val="24"/>
        </w:numPr>
        <w:rPr>
          <w:rFonts w:ascii="Times New Roman" w:hAnsi="Times New Roman"/>
        </w:rPr>
      </w:pPr>
      <w:r w:rsidRPr="002F196F">
        <w:rPr>
          <w:rFonts w:ascii="Times New Roman" w:hAnsi="Times New Roman"/>
        </w:rPr>
        <w:t>Kvantitativní indikátory</w:t>
      </w:r>
    </w:p>
    <w:p w14:paraId="599AF5FA" w14:textId="77777777" w:rsidR="0058753B" w:rsidRPr="000766FD" w:rsidRDefault="0058753B" w:rsidP="0058753B">
      <w:pPr>
        <w:spacing w:after="0"/>
        <w:rPr>
          <w:rFonts w:ascii="Times New Roman" w:hAnsi="Times New Roman"/>
          <w:b/>
        </w:rPr>
      </w:pPr>
      <w:r w:rsidRPr="000766FD">
        <w:rPr>
          <w:rFonts w:ascii="Times New Roman" w:hAnsi="Times New Roman"/>
          <w:b/>
        </w:rPr>
        <w:t>3. Strategická část</w:t>
      </w:r>
    </w:p>
    <w:p w14:paraId="28DB6897" w14:textId="77777777" w:rsidR="0058753B" w:rsidRPr="002F196F" w:rsidRDefault="0058753B" w:rsidP="0058753B">
      <w:pPr>
        <w:pStyle w:val="Odstavecseseznamem"/>
        <w:numPr>
          <w:ilvl w:val="0"/>
          <w:numId w:val="26"/>
        </w:numPr>
        <w:spacing w:before="20" w:after="0" w:line="240" w:lineRule="auto"/>
        <w:contextualSpacing w:val="0"/>
        <w:jc w:val="both"/>
        <w:rPr>
          <w:rFonts w:ascii="Times New Roman" w:hAnsi="Times New Roman"/>
        </w:rPr>
      </w:pPr>
      <w:r w:rsidRPr="002F196F">
        <w:rPr>
          <w:rFonts w:ascii="Times New Roman" w:hAnsi="Times New Roman"/>
        </w:rPr>
        <w:t xml:space="preserve">Stanovení vize, strategických cílů, specifických cílů a opatření (opatření se skládá z jedné nebo více aktivit) </w:t>
      </w:r>
    </w:p>
    <w:p w14:paraId="04482A7F" w14:textId="77777777" w:rsidR="0058753B" w:rsidRDefault="0058753B" w:rsidP="00065E2A">
      <w:pPr>
        <w:pStyle w:val="Odstavecseseznamem"/>
        <w:spacing w:before="20" w:after="0"/>
        <w:jc w:val="both"/>
        <w:rPr>
          <w:rFonts w:ascii="Times New Roman" w:hAnsi="Times New Roman"/>
        </w:rPr>
      </w:pPr>
      <w:r w:rsidRPr="002F196F">
        <w:rPr>
          <w:rFonts w:ascii="Times New Roman" w:hAnsi="Times New Roman"/>
        </w:rPr>
        <w:t xml:space="preserve">Na základě výstupů z analytické části dokumentu (SWOT analýza, analýza problémů a potřeb) je definováno základní strategické vymezení. Strategický cíl je zformulován na základě hlavních závěrů analytické části a naplňuje stanovenou vizi. Splnění strategického cíle může být dosaženo jen současným splněním uvedených specifických cílů, které se skládají z jednotlivých opatření a jejich aktivit. </w:t>
      </w:r>
    </w:p>
    <w:p w14:paraId="52F396CB" w14:textId="77777777" w:rsidR="004E00AD" w:rsidRPr="002F196F" w:rsidRDefault="004E00AD" w:rsidP="00065E2A">
      <w:pPr>
        <w:pStyle w:val="Odstavecseseznamem"/>
        <w:spacing w:before="20" w:after="0"/>
        <w:jc w:val="both"/>
        <w:rPr>
          <w:rFonts w:ascii="Times New Roman" w:hAnsi="Times New Roman"/>
        </w:rPr>
      </w:pPr>
    </w:p>
    <w:p w14:paraId="5F93021B" w14:textId="77777777" w:rsidR="000766FD" w:rsidRPr="002F196F" w:rsidRDefault="0058753B" w:rsidP="00065E2A">
      <w:pPr>
        <w:pStyle w:val="Odstavecseseznamem"/>
        <w:numPr>
          <w:ilvl w:val="0"/>
          <w:numId w:val="26"/>
        </w:numPr>
        <w:spacing w:before="20" w:after="0" w:line="240" w:lineRule="auto"/>
        <w:contextualSpacing w:val="0"/>
        <w:jc w:val="both"/>
        <w:rPr>
          <w:rFonts w:ascii="Times New Roman" w:hAnsi="Times New Roman"/>
        </w:rPr>
      </w:pPr>
      <w:r w:rsidRPr="002F196F">
        <w:rPr>
          <w:rFonts w:ascii="Times New Roman" w:hAnsi="Times New Roman"/>
        </w:rPr>
        <w:t>Vazba na indikátory</w:t>
      </w:r>
    </w:p>
    <w:p w14:paraId="0523037A" w14:textId="04FF5885" w:rsidR="002F196F" w:rsidRPr="004E00AD" w:rsidRDefault="00C50BA6" w:rsidP="004E00AD">
      <w:pPr>
        <w:pStyle w:val="Odstavecseseznamem"/>
        <w:spacing w:before="20" w:after="0" w:line="240" w:lineRule="auto"/>
        <w:contextualSpacing w:val="0"/>
        <w:jc w:val="both"/>
        <w:rPr>
          <w:rFonts w:ascii="Times New Roman" w:hAnsi="Times New Roman"/>
          <w:b/>
        </w:rPr>
      </w:pPr>
      <w:r w:rsidRPr="000766FD">
        <w:rPr>
          <w:rFonts w:ascii="Times New Roman" w:hAnsi="Times New Roman"/>
        </w:rPr>
        <w:lastRenderedPageBreak/>
        <w:t>V návaznosti na stanovené priority, cíle a specifické cíle bude vytvořená indikátorová soustava strategického plánu, které bude ve všech potřebných částech navazovat na indiká</w:t>
      </w:r>
      <w:r w:rsidR="00372E73" w:rsidRPr="000766FD">
        <w:rPr>
          <w:rFonts w:ascii="Times New Roman" w:hAnsi="Times New Roman"/>
        </w:rPr>
        <w:t>to</w:t>
      </w:r>
      <w:r w:rsidRPr="000766FD">
        <w:rPr>
          <w:rFonts w:ascii="Times New Roman" w:hAnsi="Times New Roman"/>
        </w:rPr>
        <w:t>rové soustavy operačních programů.</w:t>
      </w:r>
      <w:r w:rsidR="00372E73" w:rsidRPr="000766FD">
        <w:rPr>
          <w:rFonts w:ascii="Times New Roman" w:hAnsi="Times New Roman"/>
        </w:rPr>
        <w:t xml:space="preserve"> </w:t>
      </w:r>
      <w:r w:rsidR="004E00AD">
        <w:rPr>
          <w:rFonts w:ascii="Times New Roman" w:hAnsi="Times New Roman"/>
        </w:rPr>
        <w:t>¨</w:t>
      </w:r>
    </w:p>
    <w:p w14:paraId="23C984FB" w14:textId="77777777" w:rsidR="004E00AD" w:rsidRPr="002F196F" w:rsidRDefault="004E00AD" w:rsidP="004E00AD">
      <w:pPr>
        <w:pStyle w:val="Odstavecseseznamem"/>
        <w:spacing w:before="20" w:after="0" w:line="240" w:lineRule="auto"/>
        <w:contextualSpacing w:val="0"/>
        <w:jc w:val="both"/>
        <w:rPr>
          <w:rFonts w:ascii="Times New Roman" w:hAnsi="Times New Roman"/>
          <w:b/>
        </w:rPr>
      </w:pPr>
    </w:p>
    <w:p w14:paraId="25C4B9F3" w14:textId="2B491AF7" w:rsidR="0058753B" w:rsidRPr="002F196F" w:rsidRDefault="0058753B" w:rsidP="00065E2A">
      <w:pPr>
        <w:pStyle w:val="Odstavecseseznamem"/>
        <w:numPr>
          <w:ilvl w:val="0"/>
          <w:numId w:val="26"/>
        </w:numPr>
        <w:spacing w:before="20" w:after="0" w:line="240" w:lineRule="auto"/>
        <w:contextualSpacing w:val="0"/>
        <w:jc w:val="both"/>
        <w:rPr>
          <w:rFonts w:ascii="Times New Roman" w:hAnsi="Times New Roman"/>
        </w:rPr>
      </w:pPr>
      <w:r w:rsidRPr="002F196F">
        <w:rPr>
          <w:rFonts w:ascii="Times New Roman" w:hAnsi="Times New Roman"/>
        </w:rPr>
        <w:t xml:space="preserve">Vazba na </w:t>
      </w:r>
      <w:r w:rsidR="001D2C87" w:rsidRPr="002F196F">
        <w:rPr>
          <w:rFonts w:ascii="Times New Roman" w:hAnsi="Times New Roman"/>
        </w:rPr>
        <w:t>jednotlivé operační programy a další finanční zdroje</w:t>
      </w:r>
    </w:p>
    <w:p w14:paraId="071E6796" w14:textId="77777777" w:rsidR="001D2C87" w:rsidRPr="002F196F" w:rsidRDefault="009C7C11" w:rsidP="00065E2A">
      <w:pPr>
        <w:spacing w:before="20" w:after="0" w:line="240" w:lineRule="auto"/>
        <w:ind w:left="360"/>
        <w:jc w:val="both"/>
        <w:rPr>
          <w:rFonts w:ascii="Times New Roman" w:hAnsi="Times New Roman"/>
        </w:rPr>
      </w:pPr>
      <w:r w:rsidRPr="002F196F">
        <w:rPr>
          <w:rFonts w:ascii="Times New Roman" w:hAnsi="Times New Roman"/>
        </w:rPr>
        <w:t xml:space="preserve">       </w:t>
      </w:r>
      <w:r w:rsidR="001D2C87" w:rsidRPr="002F196F">
        <w:rPr>
          <w:rFonts w:ascii="Times New Roman" w:hAnsi="Times New Roman"/>
        </w:rPr>
        <w:t>Nositel popíše finanční krytí jednotlivých cílů</w:t>
      </w:r>
      <w:r w:rsidR="003E5C49" w:rsidRPr="002F196F">
        <w:rPr>
          <w:rFonts w:ascii="Times New Roman" w:hAnsi="Times New Roman"/>
        </w:rPr>
        <w:t>, opatření, aktivit</w:t>
      </w:r>
      <w:r w:rsidR="00C50BA6" w:rsidRPr="002F196F">
        <w:rPr>
          <w:rFonts w:ascii="Times New Roman" w:hAnsi="Times New Roman"/>
        </w:rPr>
        <w:t>.</w:t>
      </w:r>
    </w:p>
    <w:p w14:paraId="3478A3D5" w14:textId="77777777" w:rsidR="001D2C87" w:rsidRPr="002F196F" w:rsidRDefault="001D2C87" w:rsidP="00065E2A">
      <w:pPr>
        <w:spacing w:before="20" w:after="0" w:line="240" w:lineRule="auto"/>
        <w:ind w:left="360"/>
        <w:jc w:val="both"/>
        <w:rPr>
          <w:rFonts w:ascii="Times New Roman" w:hAnsi="Times New Roman"/>
        </w:rPr>
      </w:pPr>
    </w:p>
    <w:p w14:paraId="13320104" w14:textId="77777777" w:rsidR="001D2C87" w:rsidRPr="002F196F" w:rsidRDefault="001D2C87" w:rsidP="00065E2A">
      <w:pPr>
        <w:pStyle w:val="Odstavecseseznamem"/>
        <w:numPr>
          <w:ilvl w:val="0"/>
          <w:numId w:val="26"/>
        </w:numPr>
        <w:spacing w:before="20" w:after="0" w:line="240" w:lineRule="auto"/>
        <w:contextualSpacing w:val="0"/>
        <w:jc w:val="both"/>
        <w:rPr>
          <w:rFonts w:ascii="Times New Roman" w:hAnsi="Times New Roman"/>
        </w:rPr>
      </w:pPr>
      <w:r w:rsidRPr="002F196F">
        <w:rPr>
          <w:rFonts w:ascii="Times New Roman" w:hAnsi="Times New Roman"/>
        </w:rPr>
        <w:t>Vazba na strategické dokumenty</w:t>
      </w:r>
    </w:p>
    <w:p w14:paraId="005DB9BE" w14:textId="77777777" w:rsidR="0058753B" w:rsidRPr="000766FD" w:rsidRDefault="00885D0C" w:rsidP="00065E2A">
      <w:pPr>
        <w:pStyle w:val="Odstavecseseznamem"/>
        <w:spacing w:before="20" w:after="0"/>
        <w:jc w:val="both"/>
        <w:rPr>
          <w:rFonts w:ascii="Times New Roman" w:hAnsi="Times New Roman"/>
        </w:rPr>
      </w:pPr>
      <w:r w:rsidRPr="002F196F">
        <w:rPr>
          <w:rFonts w:ascii="Times New Roman" w:hAnsi="Times New Roman"/>
        </w:rPr>
        <w:t>Ve strategii je třeba u</w:t>
      </w:r>
      <w:r w:rsidR="0058753B" w:rsidRPr="002F196F">
        <w:rPr>
          <w:rFonts w:ascii="Times New Roman" w:hAnsi="Times New Roman"/>
        </w:rPr>
        <w:t>vést vztahy či soulad s koncepčními</w:t>
      </w:r>
      <w:r w:rsidR="0058753B" w:rsidRPr="000766FD">
        <w:rPr>
          <w:rFonts w:ascii="Times New Roman" w:hAnsi="Times New Roman"/>
        </w:rPr>
        <w:t xml:space="preserve"> rozvojovými dokumenty obcí,</w:t>
      </w:r>
      <w:r w:rsidRPr="000766FD">
        <w:rPr>
          <w:rFonts w:ascii="Times New Roman" w:hAnsi="Times New Roman"/>
        </w:rPr>
        <w:t xml:space="preserve"> krajů a ŘO.</w:t>
      </w:r>
      <w:r w:rsidR="0058753B" w:rsidRPr="000766FD">
        <w:rPr>
          <w:rFonts w:ascii="Times New Roman" w:hAnsi="Times New Roman"/>
        </w:rPr>
        <w:t xml:space="preserve"> </w:t>
      </w:r>
      <w:r w:rsidRPr="000766FD">
        <w:rPr>
          <w:rFonts w:ascii="Times New Roman" w:hAnsi="Times New Roman"/>
        </w:rPr>
        <w:t>S</w:t>
      </w:r>
      <w:r w:rsidR="0058753B" w:rsidRPr="000766FD">
        <w:rPr>
          <w:rFonts w:ascii="Times New Roman" w:hAnsi="Times New Roman"/>
        </w:rPr>
        <w:t xml:space="preserve">trategie nesmí být v rozporu se strategickými dokumenty, které mají vztah k řešenému území a tématu. </w:t>
      </w:r>
    </w:p>
    <w:p w14:paraId="26AB65D9" w14:textId="77777777" w:rsidR="009C7C11" w:rsidRPr="000766FD" w:rsidRDefault="009C7C11" w:rsidP="0058753B">
      <w:pPr>
        <w:spacing w:after="0"/>
        <w:rPr>
          <w:rFonts w:ascii="Times New Roman" w:hAnsi="Times New Roman"/>
          <w:b/>
          <w:sz w:val="24"/>
        </w:rPr>
      </w:pPr>
    </w:p>
    <w:p w14:paraId="186EF5AD" w14:textId="77777777" w:rsidR="0058753B" w:rsidRPr="000766FD" w:rsidRDefault="0058753B" w:rsidP="002915CF">
      <w:pPr>
        <w:spacing w:after="0"/>
        <w:jc w:val="both"/>
        <w:rPr>
          <w:rFonts w:ascii="Times New Roman" w:hAnsi="Times New Roman"/>
          <w:b/>
        </w:rPr>
      </w:pPr>
      <w:r w:rsidRPr="000766FD">
        <w:rPr>
          <w:rFonts w:ascii="Times New Roman" w:hAnsi="Times New Roman"/>
          <w:b/>
        </w:rPr>
        <w:t>4. Implementační část</w:t>
      </w:r>
    </w:p>
    <w:p w14:paraId="73D3A66A" w14:textId="77777777" w:rsidR="0058753B" w:rsidRPr="000766FD" w:rsidRDefault="0058753B" w:rsidP="00CB2A2A">
      <w:pPr>
        <w:pStyle w:val="Odstavecseseznamem"/>
        <w:numPr>
          <w:ilvl w:val="0"/>
          <w:numId w:val="27"/>
        </w:numPr>
        <w:spacing w:before="20" w:after="0" w:line="240" w:lineRule="auto"/>
        <w:contextualSpacing w:val="0"/>
        <w:jc w:val="both"/>
        <w:rPr>
          <w:rFonts w:ascii="Times New Roman" w:hAnsi="Times New Roman"/>
          <w:b/>
        </w:rPr>
      </w:pPr>
      <w:r w:rsidRPr="000766FD">
        <w:rPr>
          <w:rFonts w:ascii="Times New Roman" w:hAnsi="Times New Roman"/>
          <w:b/>
        </w:rPr>
        <w:t xml:space="preserve">Popis řízení včetně řídicí a realizační struktury a komunikace nositele </w:t>
      </w:r>
    </w:p>
    <w:p w14:paraId="19A43608" w14:textId="77777777" w:rsidR="0058753B" w:rsidRPr="000766FD" w:rsidRDefault="0058753B" w:rsidP="002915CF">
      <w:pPr>
        <w:pStyle w:val="Odstavecseseznamem"/>
        <w:spacing w:before="20" w:after="0"/>
        <w:jc w:val="both"/>
        <w:rPr>
          <w:rFonts w:ascii="Times New Roman" w:hAnsi="Times New Roman"/>
        </w:rPr>
      </w:pPr>
      <w:r w:rsidRPr="000766FD">
        <w:rPr>
          <w:rFonts w:ascii="Times New Roman" w:hAnsi="Times New Roman"/>
        </w:rPr>
        <w:t xml:space="preserve">Nositel popíše způsob řízení (včetně organizačního schématu) a navrhne příslušné administrativní kapacity. Bod odpovídá popisu procesu realizace strategie, dále však zahrnuje i popis již proběhlých postupů, tj. rozhodnutí o zpracování strategie, příprava tvorby strategie a projednání a schválení strategie. </w:t>
      </w:r>
      <w:r w:rsidR="001D2C87" w:rsidRPr="000766FD">
        <w:rPr>
          <w:rFonts w:ascii="Times New Roman" w:hAnsi="Times New Roman"/>
        </w:rPr>
        <w:t>Z</w:t>
      </w:r>
      <w:r w:rsidRPr="000766FD">
        <w:rPr>
          <w:rFonts w:ascii="Times New Roman" w:hAnsi="Times New Roman"/>
        </w:rPr>
        <w:t xml:space="preserve"> popisu musí vyplývat, že procesy jsou transparentní (ošetření střetu zájmů). Nastavené postupy musí být v souladu s postupy nastavenými v tomto metodickém pokynu. </w:t>
      </w:r>
      <w:r w:rsidR="001D2C87" w:rsidRPr="000766FD">
        <w:rPr>
          <w:rFonts w:ascii="Times New Roman" w:hAnsi="Times New Roman"/>
        </w:rPr>
        <w:t>Nositel zároveň popíše řízení a prevenci rizik, tedy jednoznačnou identifikaci rizik ohrožujících realizaci strategie a opatření k řízení identifikovaných rizik.</w:t>
      </w:r>
    </w:p>
    <w:p w14:paraId="4BB99EC2" w14:textId="77777777" w:rsidR="0058753B" w:rsidRPr="000766FD" w:rsidRDefault="0058753B" w:rsidP="00CB2A2A">
      <w:pPr>
        <w:pStyle w:val="Odstavecseseznamem"/>
        <w:numPr>
          <w:ilvl w:val="0"/>
          <w:numId w:val="27"/>
        </w:numPr>
        <w:spacing w:before="20" w:after="0" w:line="240" w:lineRule="auto"/>
        <w:contextualSpacing w:val="0"/>
        <w:jc w:val="both"/>
        <w:rPr>
          <w:rFonts w:ascii="Times New Roman" w:hAnsi="Times New Roman"/>
          <w:b/>
        </w:rPr>
      </w:pPr>
      <w:r w:rsidRPr="000766FD">
        <w:rPr>
          <w:rFonts w:ascii="Times New Roman" w:hAnsi="Times New Roman"/>
          <w:b/>
        </w:rPr>
        <w:t>Popis realizace partnerské spolupráce</w:t>
      </w:r>
    </w:p>
    <w:p w14:paraId="2B0C47C1" w14:textId="77777777" w:rsidR="001D2C87" w:rsidRPr="000766FD" w:rsidRDefault="0058753B" w:rsidP="002915CF">
      <w:pPr>
        <w:pStyle w:val="Odstavecseseznamem"/>
        <w:spacing w:before="20" w:after="0"/>
        <w:jc w:val="both"/>
        <w:rPr>
          <w:rFonts w:ascii="Times New Roman" w:hAnsi="Times New Roman"/>
        </w:rPr>
      </w:pPr>
      <w:r w:rsidRPr="000766FD">
        <w:rPr>
          <w:rFonts w:ascii="Times New Roman" w:hAnsi="Times New Roman"/>
        </w:rPr>
        <w:t xml:space="preserve">Popis zapojení </w:t>
      </w:r>
      <w:r w:rsidR="009D7434" w:rsidRPr="000766FD">
        <w:rPr>
          <w:rFonts w:ascii="Times New Roman" w:hAnsi="Times New Roman"/>
        </w:rPr>
        <w:t>a spolupráce všech aktérů</w:t>
      </w:r>
      <w:r w:rsidRPr="000766FD">
        <w:rPr>
          <w:rFonts w:ascii="Times New Roman" w:hAnsi="Times New Roman"/>
        </w:rPr>
        <w:t xml:space="preserve"> </w:t>
      </w:r>
      <w:r w:rsidR="001D2C87" w:rsidRPr="000766FD">
        <w:rPr>
          <w:rFonts w:ascii="Times New Roman" w:hAnsi="Times New Roman"/>
        </w:rPr>
        <w:t>př</w:t>
      </w:r>
      <w:r w:rsidRPr="000766FD">
        <w:rPr>
          <w:rFonts w:ascii="Times New Roman" w:hAnsi="Times New Roman"/>
        </w:rPr>
        <w:t xml:space="preserve">i tvorbě a při realizaci </w:t>
      </w:r>
      <w:r w:rsidR="001D2C87" w:rsidRPr="000766FD">
        <w:rPr>
          <w:rFonts w:ascii="Times New Roman" w:hAnsi="Times New Roman"/>
        </w:rPr>
        <w:t>strategie</w:t>
      </w:r>
      <w:r w:rsidRPr="000766FD">
        <w:rPr>
          <w:rFonts w:ascii="Times New Roman" w:hAnsi="Times New Roman"/>
        </w:rPr>
        <w:t xml:space="preserve">. </w:t>
      </w:r>
      <w:r w:rsidR="007751FB" w:rsidRPr="000766FD">
        <w:rPr>
          <w:rFonts w:ascii="Times New Roman" w:hAnsi="Times New Roman"/>
        </w:rPr>
        <w:t xml:space="preserve">Popsána bude spolupráce </w:t>
      </w:r>
      <w:r w:rsidR="001457FB" w:rsidRPr="000766FD">
        <w:rPr>
          <w:rFonts w:ascii="Times New Roman" w:hAnsi="Times New Roman"/>
        </w:rPr>
        <w:t xml:space="preserve">s </w:t>
      </w:r>
      <w:r w:rsidR="007751FB" w:rsidRPr="000766FD">
        <w:rPr>
          <w:rFonts w:ascii="Times New Roman" w:hAnsi="Times New Roman"/>
        </w:rPr>
        <w:t>lokálními partnery, ale i s dalšími relevantními institucemi, které mají vliv na naplňování strategie (např. krajský úřad).</w:t>
      </w:r>
    </w:p>
    <w:p w14:paraId="11297156" w14:textId="77777777" w:rsidR="0058753B" w:rsidRPr="000766FD" w:rsidRDefault="0058753B" w:rsidP="00CB2A2A">
      <w:pPr>
        <w:pStyle w:val="Odstavecseseznamem"/>
        <w:numPr>
          <w:ilvl w:val="0"/>
          <w:numId w:val="27"/>
        </w:numPr>
        <w:spacing w:before="20" w:after="0" w:line="240" w:lineRule="auto"/>
        <w:contextualSpacing w:val="0"/>
        <w:jc w:val="both"/>
        <w:rPr>
          <w:rFonts w:ascii="Times New Roman" w:hAnsi="Times New Roman"/>
          <w:b/>
        </w:rPr>
      </w:pPr>
      <w:r w:rsidRPr="000766FD">
        <w:rPr>
          <w:rFonts w:ascii="Times New Roman" w:hAnsi="Times New Roman"/>
          <w:b/>
        </w:rPr>
        <w:t>Monitorování a hodnocení plnění strategie</w:t>
      </w:r>
    </w:p>
    <w:p w14:paraId="7DEDA8E2" w14:textId="77777777" w:rsidR="0058753B" w:rsidRPr="000766FD" w:rsidRDefault="001D2C87" w:rsidP="002915CF">
      <w:pPr>
        <w:pStyle w:val="Odstavecseseznamem"/>
        <w:spacing w:before="20" w:after="0"/>
        <w:jc w:val="both"/>
        <w:rPr>
          <w:rFonts w:ascii="Times New Roman" w:hAnsi="Times New Roman"/>
        </w:rPr>
      </w:pPr>
      <w:r w:rsidRPr="000766FD">
        <w:rPr>
          <w:rFonts w:ascii="Times New Roman" w:hAnsi="Times New Roman"/>
        </w:rPr>
        <w:t xml:space="preserve">Nositel popíše nástroje sledování plnění úkolů, výstupů a harmonogramu, dále způsob evaluace SPSZ. </w:t>
      </w:r>
    </w:p>
    <w:p w14:paraId="2174F298" w14:textId="77777777" w:rsidR="0058753B" w:rsidRPr="000766FD" w:rsidRDefault="0058753B" w:rsidP="0058753B">
      <w:pPr>
        <w:spacing w:after="0"/>
        <w:rPr>
          <w:rFonts w:ascii="Times New Roman" w:hAnsi="Times New Roman"/>
          <w:b/>
          <w:sz w:val="24"/>
        </w:rPr>
      </w:pPr>
    </w:p>
    <w:p w14:paraId="1E8B7AE0" w14:textId="77777777" w:rsidR="002D5AA0" w:rsidRPr="000766FD" w:rsidRDefault="0058753B" w:rsidP="009C7C11">
      <w:pPr>
        <w:pStyle w:val="Odstavecseseznamem"/>
        <w:spacing w:before="20" w:after="0"/>
        <w:rPr>
          <w:rFonts w:ascii="Times New Roman" w:hAnsi="Times New Roman"/>
        </w:rPr>
      </w:pPr>
      <w:r w:rsidRPr="000766FD">
        <w:rPr>
          <w:rFonts w:ascii="Times New Roman" w:hAnsi="Times New Roman"/>
        </w:rPr>
        <w:t xml:space="preserve"> </w:t>
      </w:r>
    </w:p>
    <w:p w14:paraId="67F5AC0E" w14:textId="77777777" w:rsidR="002D5AA0" w:rsidRPr="000766FD" w:rsidRDefault="002D5AA0" w:rsidP="00981271">
      <w:pPr>
        <w:rPr>
          <w:rFonts w:ascii="Times New Roman" w:hAnsi="Times New Roman"/>
          <w:b/>
          <w:sz w:val="28"/>
          <w:szCs w:val="28"/>
        </w:rPr>
      </w:pPr>
      <w:r w:rsidRPr="000766FD">
        <w:rPr>
          <w:rFonts w:ascii="Times New Roman" w:hAnsi="Times New Roman"/>
          <w:b/>
          <w:sz w:val="28"/>
          <w:szCs w:val="28"/>
        </w:rPr>
        <w:t>3. ROLE AKTÉRŮ V PŘÍPRAVĚ A IMPLEMENTACI SPSZ</w:t>
      </w:r>
    </w:p>
    <w:p w14:paraId="56D67644" w14:textId="77777777" w:rsidR="002D5AA0" w:rsidRPr="000766FD" w:rsidRDefault="002D5AA0" w:rsidP="005B35DE">
      <w:pPr>
        <w:spacing w:after="120"/>
        <w:jc w:val="both"/>
        <w:rPr>
          <w:rFonts w:ascii="Times New Roman" w:hAnsi="Times New Roman"/>
          <w:b/>
        </w:rPr>
      </w:pPr>
      <w:r w:rsidRPr="000766FD">
        <w:rPr>
          <w:rFonts w:ascii="Times New Roman" w:hAnsi="Times New Roman"/>
          <w:b/>
        </w:rPr>
        <w:t>3.1 ROLE OBCE</w:t>
      </w:r>
    </w:p>
    <w:p w14:paraId="4A56D111" w14:textId="77777777" w:rsidR="00854CBB" w:rsidRDefault="002F196F" w:rsidP="00854CBB">
      <w:pPr>
        <w:tabs>
          <w:tab w:val="left" w:pos="3402"/>
        </w:tabs>
        <w:jc w:val="both"/>
        <w:rPr>
          <w:rFonts w:ascii="Times New Roman" w:hAnsi="Times New Roman"/>
          <w:color w:val="000000"/>
        </w:rPr>
      </w:pPr>
      <w:r w:rsidRPr="000766FD">
        <w:rPr>
          <w:rFonts w:ascii="Times New Roman" w:hAnsi="Times New Roman"/>
        </w:rPr>
        <w:t>Obec jako nositel a vlastník SPSZ vyčlení konkrétního pracovníka obecního úřadu, v rozsahu úvazku stejném jako je úvazek lokálního konzultanta (konzultantů</w:t>
      </w:r>
      <w:r w:rsidR="00854CBB">
        <w:rPr>
          <w:rFonts w:ascii="Times New Roman" w:hAnsi="Times New Roman"/>
        </w:rPr>
        <w:t>)</w:t>
      </w:r>
      <w:r w:rsidRPr="000766FD">
        <w:rPr>
          <w:rFonts w:ascii="Times New Roman" w:hAnsi="Times New Roman"/>
        </w:rPr>
        <w:t>, který bude zajišťovat funkci manažera SPSZ. Manažer SPSZ úzce spolupracuje s lokálním konzultantem Agentury a v závěru spolupráce obce a Agentury převezme hlavní roli v organizaci lokálního partnerství</w:t>
      </w:r>
      <w:r w:rsidR="002D5AA0" w:rsidRPr="000766FD">
        <w:rPr>
          <w:rFonts w:ascii="Times New Roman" w:hAnsi="Times New Roman"/>
        </w:rPr>
        <w:t xml:space="preserve"> a implementace SPSZ. </w:t>
      </w:r>
      <w:r w:rsidR="00755AB6" w:rsidRPr="000766FD">
        <w:rPr>
          <w:rFonts w:ascii="Times New Roman" w:hAnsi="Times New Roman"/>
          <w:color w:val="000000"/>
        </w:rPr>
        <w:t xml:space="preserve">Pozice vznikne v období přípravy strategického plánu, nejpozději </w:t>
      </w:r>
      <w:r w:rsidR="00D41F5E" w:rsidRPr="000766FD">
        <w:rPr>
          <w:rFonts w:ascii="Times New Roman" w:hAnsi="Times New Roman"/>
          <w:color w:val="000000"/>
        </w:rPr>
        <w:t>d</w:t>
      </w:r>
      <w:r w:rsidR="00755AB6" w:rsidRPr="000766FD">
        <w:rPr>
          <w:rFonts w:ascii="Times New Roman" w:hAnsi="Times New Roman"/>
          <w:color w:val="000000"/>
        </w:rPr>
        <w:t xml:space="preserve">o 3. </w:t>
      </w:r>
      <w:r w:rsidR="004F22A3" w:rsidRPr="000766FD">
        <w:rPr>
          <w:rFonts w:ascii="Times New Roman" w:hAnsi="Times New Roman"/>
          <w:color w:val="000000"/>
        </w:rPr>
        <w:t>m</w:t>
      </w:r>
      <w:r w:rsidR="00755AB6" w:rsidRPr="000766FD">
        <w:rPr>
          <w:rFonts w:ascii="Times New Roman" w:hAnsi="Times New Roman"/>
          <w:color w:val="000000"/>
        </w:rPr>
        <w:t>ěsíc</w:t>
      </w:r>
      <w:r w:rsidR="00D41F5E" w:rsidRPr="000766FD">
        <w:rPr>
          <w:rFonts w:ascii="Times New Roman" w:hAnsi="Times New Roman"/>
          <w:color w:val="000000"/>
        </w:rPr>
        <w:t>e</w:t>
      </w:r>
      <w:r w:rsidR="004F22A3" w:rsidRPr="000766FD">
        <w:rPr>
          <w:rFonts w:ascii="Times New Roman" w:hAnsi="Times New Roman"/>
          <w:color w:val="000000"/>
        </w:rPr>
        <w:t xml:space="preserve"> od podepsání memoranda</w:t>
      </w:r>
      <w:r w:rsidR="00854CBB">
        <w:rPr>
          <w:rFonts w:ascii="Times New Roman" w:hAnsi="Times New Roman"/>
          <w:color w:val="000000"/>
        </w:rPr>
        <w:t>.</w:t>
      </w:r>
      <w:r w:rsidR="004F22A3" w:rsidRPr="000766FD">
        <w:rPr>
          <w:rFonts w:ascii="Times New Roman" w:hAnsi="Times New Roman"/>
          <w:color w:val="000000"/>
        </w:rPr>
        <w:t xml:space="preserve"> </w:t>
      </w:r>
      <w:r w:rsidR="00755AB6" w:rsidRPr="000766FD">
        <w:rPr>
          <w:rFonts w:ascii="Times New Roman" w:hAnsi="Times New Roman"/>
          <w:color w:val="000000"/>
        </w:rPr>
        <w:t xml:space="preserve"> K řídícímu orgánu se manažer SPSZ vztahuje jako garant, tedy ten, kdo za město zná záměry, zná podrobně SPSZ, zejména stav přípravy, schvalovací procesy v obci, postup přípravy plánu, role dalších zástupců města při přípravě plánu.  Není nutně odborným garantem pro každou tematickou oblast, ale zná je a komunikuje s nimi. </w:t>
      </w:r>
      <w:r w:rsidR="00755AB6" w:rsidRPr="000766FD">
        <w:rPr>
          <w:rFonts w:ascii="Times New Roman" w:hAnsi="Times New Roman"/>
          <w:color w:val="000000"/>
        </w:rPr>
        <w:br/>
      </w:r>
    </w:p>
    <w:p w14:paraId="6EDE273D" w14:textId="7F9F52F0" w:rsidR="00C42679" w:rsidRPr="000766FD" w:rsidRDefault="00C42679" w:rsidP="00854CBB">
      <w:pPr>
        <w:tabs>
          <w:tab w:val="left" w:pos="3402"/>
        </w:tabs>
        <w:jc w:val="both"/>
        <w:rPr>
          <w:rFonts w:ascii="Times New Roman" w:hAnsi="Times New Roman"/>
          <w:color w:val="000000"/>
        </w:rPr>
      </w:pPr>
      <w:r w:rsidRPr="000766FD">
        <w:rPr>
          <w:rFonts w:ascii="Times New Roman" w:hAnsi="Times New Roman"/>
          <w:color w:val="000000"/>
        </w:rPr>
        <w:t>Rozsah úvazku manažera SPSZ se odvíjí od velikosti území, resp. od celkového počtu obyvatel:</w:t>
      </w:r>
    </w:p>
    <w:p w14:paraId="5B94422C" w14:textId="77777777" w:rsidR="001165B6" w:rsidRPr="000766FD" w:rsidRDefault="001165B6" w:rsidP="001165B6">
      <w:pPr>
        <w:spacing w:after="0"/>
        <w:ind w:firstLine="708"/>
        <w:jc w:val="both"/>
        <w:rPr>
          <w:rFonts w:ascii="Times New Roman" w:hAnsi="Times New Roman"/>
        </w:rPr>
      </w:pPr>
      <w:r w:rsidRPr="000766FD">
        <w:rPr>
          <w:rFonts w:ascii="Times New Roman" w:hAnsi="Times New Roman"/>
        </w:rPr>
        <w:lastRenderedPageBreak/>
        <w:t>5.000 – 50.000 obyvatel</w:t>
      </w:r>
      <w:r w:rsidRPr="000766FD">
        <w:rPr>
          <w:rFonts w:ascii="Times New Roman" w:hAnsi="Times New Roman"/>
          <w:color w:val="000000"/>
        </w:rPr>
        <w:t>/1 – 10 obcí</w:t>
      </w:r>
      <w:r w:rsidRPr="000766FD">
        <w:rPr>
          <w:rFonts w:ascii="Times New Roman" w:hAnsi="Times New Roman"/>
        </w:rPr>
        <w:tab/>
        <w:t xml:space="preserve">        </w:t>
      </w:r>
      <w:r w:rsidR="008C760C" w:rsidRPr="000766FD">
        <w:rPr>
          <w:rFonts w:ascii="Times New Roman" w:hAnsi="Times New Roman"/>
        </w:rPr>
        <w:t xml:space="preserve">  </w:t>
      </w:r>
      <w:r w:rsidRPr="000766FD">
        <w:rPr>
          <w:rFonts w:ascii="Times New Roman" w:hAnsi="Times New Roman"/>
        </w:rPr>
        <w:t xml:space="preserve">  0,5 úvazku</w:t>
      </w:r>
    </w:p>
    <w:p w14:paraId="61BB8B4B" w14:textId="77777777" w:rsidR="001165B6" w:rsidRPr="000766FD" w:rsidRDefault="001165B6" w:rsidP="001165B6">
      <w:pPr>
        <w:spacing w:after="0"/>
        <w:ind w:firstLine="708"/>
        <w:jc w:val="both"/>
        <w:rPr>
          <w:rFonts w:ascii="Times New Roman" w:hAnsi="Times New Roman"/>
        </w:rPr>
      </w:pPr>
      <w:r w:rsidRPr="000766FD">
        <w:rPr>
          <w:rFonts w:ascii="Times New Roman" w:hAnsi="Times New Roman"/>
        </w:rPr>
        <w:t>50.000 – 100.000 obyvatel</w:t>
      </w:r>
      <w:r w:rsidRPr="000766FD">
        <w:rPr>
          <w:rFonts w:ascii="Times New Roman" w:hAnsi="Times New Roman"/>
          <w:color w:val="000000"/>
        </w:rPr>
        <w:t xml:space="preserve">/10 -20 obcí   </w:t>
      </w:r>
      <w:r w:rsidRPr="000766FD">
        <w:rPr>
          <w:rFonts w:ascii="Times New Roman" w:hAnsi="Times New Roman"/>
        </w:rPr>
        <w:t xml:space="preserve"> </w:t>
      </w:r>
      <w:r w:rsidRPr="000766FD">
        <w:rPr>
          <w:rFonts w:ascii="Times New Roman" w:hAnsi="Times New Roman"/>
        </w:rPr>
        <w:tab/>
        <w:t>1,0 úvazek</w:t>
      </w:r>
    </w:p>
    <w:p w14:paraId="72DB9901" w14:textId="77777777" w:rsidR="001165B6" w:rsidRPr="000766FD" w:rsidRDefault="001165B6" w:rsidP="001165B6">
      <w:pPr>
        <w:spacing w:after="0"/>
        <w:ind w:firstLine="708"/>
        <w:jc w:val="both"/>
        <w:rPr>
          <w:rFonts w:ascii="Times New Roman" w:hAnsi="Times New Roman"/>
        </w:rPr>
      </w:pPr>
      <w:r w:rsidRPr="000766FD">
        <w:rPr>
          <w:rFonts w:ascii="Times New Roman" w:hAnsi="Times New Roman"/>
        </w:rPr>
        <w:t>100.000 - 150.000 obyvatel</w:t>
      </w:r>
      <w:r w:rsidRPr="000766FD">
        <w:rPr>
          <w:rFonts w:ascii="Times New Roman" w:hAnsi="Times New Roman"/>
          <w:color w:val="000000"/>
        </w:rPr>
        <w:t>/20 -30 obcí</w:t>
      </w:r>
      <w:r w:rsidRPr="000766FD">
        <w:rPr>
          <w:rFonts w:ascii="Times New Roman" w:hAnsi="Times New Roman"/>
        </w:rPr>
        <w:t xml:space="preserve">     </w:t>
      </w:r>
      <w:r w:rsidRPr="000766FD">
        <w:rPr>
          <w:rFonts w:ascii="Times New Roman" w:hAnsi="Times New Roman"/>
        </w:rPr>
        <w:tab/>
        <w:t xml:space="preserve">1,5 úvazku       </w:t>
      </w:r>
    </w:p>
    <w:p w14:paraId="6D89B69E" w14:textId="77777777" w:rsidR="001165B6" w:rsidRPr="000766FD" w:rsidRDefault="001165B6" w:rsidP="001165B6">
      <w:pPr>
        <w:spacing w:after="0"/>
        <w:ind w:firstLine="708"/>
        <w:jc w:val="both"/>
        <w:rPr>
          <w:rFonts w:ascii="Times New Roman" w:hAnsi="Times New Roman"/>
        </w:rPr>
      </w:pPr>
      <w:r w:rsidRPr="000766FD">
        <w:rPr>
          <w:rFonts w:ascii="Times New Roman" w:hAnsi="Times New Roman"/>
        </w:rPr>
        <w:t xml:space="preserve">200.000 - 250.000 obyvatel                         </w:t>
      </w:r>
      <w:r w:rsidRPr="000766FD">
        <w:rPr>
          <w:rFonts w:ascii="Times New Roman" w:hAnsi="Times New Roman"/>
        </w:rPr>
        <w:tab/>
        <w:t>2,0 úvazky</w:t>
      </w:r>
    </w:p>
    <w:p w14:paraId="572FC3F5" w14:textId="1E3DB242" w:rsidR="001165B6" w:rsidRPr="000766FD" w:rsidRDefault="001165B6" w:rsidP="001165B6">
      <w:pPr>
        <w:spacing w:after="0"/>
        <w:ind w:firstLine="708"/>
        <w:jc w:val="both"/>
        <w:rPr>
          <w:rFonts w:ascii="Times New Roman" w:hAnsi="Times New Roman"/>
        </w:rPr>
      </w:pPr>
      <w:r w:rsidRPr="000766FD">
        <w:rPr>
          <w:rFonts w:ascii="Times New Roman" w:hAnsi="Times New Roman"/>
        </w:rPr>
        <w:t xml:space="preserve">250.000 - 300.000 obyvatel     </w:t>
      </w:r>
      <w:r w:rsidRPr="000766FD">
        <w:rPr>
          <w:rFonts w:ascii="Times New Roman" w:hAnsi="Times New Roman"/>
        </w:rPr>
        <w:tab/>
        <w:t xml:space="preserve">                      2,5 úvazky</w:t>
      </w:r>
    </w:p>
    <w:p w14:paraId="5E7D71E2" w14:textId="15F3437D" w:rsidR="001165B6" w:rsidRPr="000766FD" w:rsidRDefault="001165B6" w:rsidP="001165B6">
      <w:pPr>
        <w:spacing w:after="0"/>
        <w:ind w:firstLine="708"/>
        <w:jc w:val="both"/>
        <w:rPr>
          <w:rFonts w:ascii="Times New Roman" w:hAnsi="Times New Roman"/>
        </w:rPr>
      </w:pPr>
      <w:r w:rsidRPr="000766FD">
        <w:rPr>
          <w:rFonts w:ascii="Times New Roman" w:hAnsi="Times New Roman"/>
        </w:rPr>
        <w:t>300.000 obyvatel a více</w:t>
      </w:r>
      <w:r w:rsidRPr="000766FD">
        <w:rPr>
          <w:rFonts w:ascii="Times New Roman" w:hAnsi="Times New Roman"/>
        </w:rPr>
        <w:tab/>
      </w:r>
      <w:r w:rsidRPr="000766FD">
        <w:rPr>
          <w:rFonts w:ascii="Times New Roman" w:hAnsi="Times New Roman"/>
        </w:rPr>
        <w:tab/>
      </w:r>
      <w:r w:rsidR="000766FD">
        <w:rPr>
          <w:rFonts w:ascii="Times New Roman" w:hAnsi="Times New Roman"/>
        </w:rPr>
        <w:t xml:space="preserve">                      </w:t>
      </w:r>
      <w:r w:rsidR="008C760C" w:rsidRPr="000766FD">
        <w:rPr>
          <w:rFonts w:ascii="Times New Roman" w:hAnsi="Times New Roman"/>
        </w:rPr>
        <w:t xml:space="preserve"> </w:t>
      </w:r>
      <w:r w:rsidRPr="000766FD">
        <w:rPr>
          <w:rFonts w:ascii="Times New Roman" w:hAnsi="Times New Roman"/>
        </w:rPr>
        <w:t>3,0 úvazky</w:t>
      </w:r>
      <w:r w:rsidR="00854CBB">
        <w:rPr>
          <w:rFonts w:ascii="Times New Roman" w:hAnsi="Times New Roman"/>
        </w:rPr>
        <w:t>.</w:t>
      </w:r>
    </w:p>
    <w:p w14:paraId="0D86C9D0" w14:textId="77777777" w:rsidR="001165B6" w:rsidRPr="000766FD" w:rsidRDefault="001165B6" w:rsidP="00C42679">
      <w:pPr>
        <w:spacing w:line="240" w:lineRule="auto"/>
        <w:jc w:val="both"/>
        <w:rPr>
          <w:rFonts w:ascii="Times New Roman" w:hAnsi="Times New Roman"/>
          <w:color w:val="000000"/>
        </w:rPr>
      </w:pPr>
    </w:p>
    <w:p w14:paraId="06F8FAD2" w14:textId="77777777" w:rsidR="00C42679" w:rsidRPr="000766FD" w:rsidRDefault="00C42679" w:rsidP="00854CBB">
      <w:pPr>
        <w:jc w:val="both"/>
        <w:rPr>
          <w:rFonts w:ascii="Times New Roman" w:hAnsi="Times New Roman"/>
          <w:color w:val="000000"/>
        </w:rPr>
      </w:pPr>
      <w:r w:rsidRPr="000766FD">
        <w:rPr>
          <w:rFonts w:ascii="Times New Roman" w:hAnsi="Times New Roman"/>
          <w:color w:val="000000"/>
        </w:rPr>
        <w:t>U svazku obcí či mikroregionu je rozsah úvazku vázán na celkový počet obyvatel v zapojeném území. Zástupci svazku obcí/mikroregionu se dohodnou, ve které obci bude mít manažer SPSZ  pracovní místo, a na způsobu jeho financování.  Tyto skutečnosti budou uvedeny v memorandu.</w:t>
      </w:r>
    </w:p>
    <w:p w14:paraId="18BAFDFE" w14:textId="77777777" w:rsidR="00065E2A" w:rsidRPr="000766FD" w:rsidRDefault="00755AB6" w:rsidP="00854CBB">
      <w:pPr>
        <w:tabs>
          <w:tab w:val="left" w:pos="3402"/>
        </w:tabs>
        <w:jc w:val="both"/>
        <w:rPr>
          <w:rFonts w:ascii="Times New Roman" w:hAnsi="Times New Roman"/>
          <w:color w:val="000000"/>
        </w:rPr>
      </w:pPr>
      <w:r w:rsidRPr="000766FD">
        <w:rPr>
          <w:rFonts w:ascii="Times New Roman" w:hAnsi="Times New Roman"/>
          <w:color w:val="000000"/>
        </w:rPr>
        <w:t>V době přípravy plánu připravuje manažer SPSZ  podkla</w:t>
      </w:r>
      <w:r w:rsidR="00D2414D" w:rsidRPr="000766FD">
        <w:rPr>
          <w:rFonts w:ascii="Times New Roman" w:hAnsi="Times New Roman"/>
          <w:color w:val="000000"/>
        </w:rPr>
        <w:t>dy pro jednání PSPI, monitoruje</w:t>
      </w:r>
      <w:r w:rsidRPr="000766FD">
        <w:rPr>
          <w:rFonts w:ascii="Times New Roman" w:hAnsi="Times New Roman"/>
          <w:color w:val="000000"/>
        </w:rPr>
        <w:t xml:space="preserve"> přípravu plánu, účastní se jednání PS, připomínkuje plán, je styčnou osobou města pro jednání s ASZ, připravuje materiály do orgánů obce, informuje obec o všech stránkách práce ASZ, svolává a připravuje operativní schůzky s různými pracovníky obce, politiky, se zástupci škol, vede část jednání, připravuje podklady pro představitele města a odborů při jednání s ASZ nebo pro další jednání vedená ve prospěch SPSZ. Účastní se pravidelně části porad ASZ, a tím zajišťuje vysoký stupeň provázanosti činnosti ASZ s obcí, formuluje potřeby obce vůči ASZ a ASZ vůči obci.</w:t>
      </w:r>
    </w:p>
    <w:p w14:paraId="58AEB97C" w14:textId="77777777" w:rsidR="00755AB6" w:rsidRPr="000766FD" w:rsidRDefault="00755AB6" w:rsidP="00854CBB">
      <w:pPr>
        <w:jc w:val="both"/>
        <w:rPr>
          <w:rFonts w:ascii="Times New Roman" w:hAnsi="Times New Roman"/>
          <w:color w:val="000000"/>
        </w:rPr>
      </w:pPr>
      <w:r w:rsidRPr="000766FD">
        <w:rPr>
          <w:rFonts w:ascii="Times New Roman" w:hAnsi="Times New Roman"/>
          <w:color w:val="000000"/>
        </w:rPr>
        <w:t>V první fázi implementace, kdy je důraz položený na tvorbu projektů připravuje podklady pro jednání s ministerstvem a účastní se jich, monitoruje přípravu projektů a komunikuje se žadateli, připravuje podklady pro jednání PSPI, shromažďuje dotazy a připomínky, poskytuje elementární projektové poradenství (informace o výzvách, o KPSVL a o dalším směru poradenství) a dalš</w:t>
      </w:r>
      <w:r w:rsidR="00D2414D" w:rsidRPr="000766FD">
        <w:rPr>
          <w:rFonts w:ascii="Times New Roman" w:hAnsi="Times New Roman"/>
          <w:color w:val="000000"/>
        </w:rPr>
        <w:t>í</w:t>
      </w:r>
      <w:r w:rsidRPr="000766FD">
        <w:rPr>
          <w:rFonts w:ascii="Times New Roman" w:hAnsi="Times New Roman"/>
          <w:color w:val="000000"/>
        </w:rPr>
        <w:t xml:space="preserve"> relevantní informace. Svolává ad hoc porady přípravných a následně realizačních týmů jednotlivých projektů.</w:t>
      </w:r>
    </w:p>
    <w:p w14:paraId="420EBD70" w14:textId="77777777" w:rsidR="00510E76" w:rsidRPr="000766FD" w:rsidRDefault="00755AB6" w:rsidP="00854CBB">
      <w:pPr>
        <w:jc w:val="both"/>
        <w:rPr>
          <w:rFonts w:ascii="Times New Roman" w:hAnsi="Times New Roman"/>
          <w:color w:val="000000"/>
        </w:rPr>
      </w:pPr>
      <w:r w:rsidRPr="000766FD">
        <w:rPr>
          <w:rFonts w:ascii="Times New Roman" w:hAnsi="Times New Roman"/>
          <w:color w:val="000000"/>
        </w:rPr>
        <w:t>Ve druhé fázi implementace má manažer na starosti formální monitoring, tedy pravidelný sběr dat od partnerů a obce o alokacích a indikátorech. Vedle toho s ASZ a odborníky z obce připravuje metodiku sledování změn a dopadů (indikátory dopadu, způsob jejich sledování a projednávání na PSPI, míru jejich závaznosti atd.)</w:t>
      </w:r>
      <w:r w:rsidR="00432E15" w:rsidRPr="000766FD">
        <w:rPr>
          <w:rFonts w:ascii="Times New Roman" w:hAnsi="Times New Roman"/>
          <w:color w:val="000000"/>
        </w:rPr>
        <w:t xml:space="preserve">. Dále </w:t>
      </w:r>
      <w:r w:rsidRPr="000766FD">
        <w:rPr>
          <w:rFonts w:ascii="Times New Roman" w:hAnsi="Times New Roman"/>
          <w:color w:val="000000"/>
        </w:rPr>
        <w:t>sled</w:t>
      </w:r>
      <w:r w:rsidR="00432E15" w:rsidRPr="000766FD">
        <w:rPr>
          <w:rFonts w:ascii="Times New Roman" w:hAnsi="Times New Roman"/>
          <w:color w:val="000000"/>
        </w:rPr>
        <w:t>uje za obec</w:t>
      </w:r>
      <w:r w:rsidRPr="000766FD">
        <w:rPr>
          <w:rFonts w:ascii="Times New Roman" w:hAnsi="Times New Roman"/>
          <w:color w:val="000000"/>
        </w:rPr>
        <w:t xml:space="preserve"> a vyhodnoc</w:t>
      </w:r>
      <w:r w:rsidR="00432E15" w:rsidRPr="000766FD">
        <w:rPr>
          <w:rFonts w:ascii="Times New Roman" w:hAnsi="Times New Roman"/>
          <w:color w:val="000000"/>
        </w:rPr>
        <w:t>uje</w:t>
      </w:r>
      <w:r w:rsidRPr="000766FD">
        <w:rPr>
          <w:rFonts w:ascii="Times New Roman" w:hAnsi="Times New Roman"/>
          <w:color w:val="000000"/>
        </w:rPr>
        <w:t xml:space="preserve"> úspěšnost v dosahování změn formulovaných v cílech. Příležitostně</w:t>
      </w:r>
      <w:r w:rsidR="007751FB" w:rsidRPr="000766FD">
        <w:rPr>
          <w:rFonts w:ascii="Times New Roman" w:hAnsi="Times New Roman"/>
          <w:color w:val="000000"/>
        </w:rPr>
        <w:t xml:space="preserve"> </w:t>
      </w:r>
      <w:r w:rsidRPr="000766FD">
        <w:rPr>
          <w:rFonts w:ascii="Times New Roman" w:hAnsi="Times New Roman"/>
          <w:color w:val="000000"/>
        </w:rPr>
        <w:t>provád</w:t>
      </w:r>
      <w:r w:rsidR="00432E15" w:rsidRPr="000766FD">
        <w:rPr>
          <w:rFonts w:ascii="Times New Roman" w:hAnsi="Times New Roman"/>
          <w:color w:val="000000"/>
        </w:rPr>
        <w:t>í</w:t>
      </w:r>
      <w:r w:rsidRPr="000766FD">
        <w:rPr>
          <w:rFonts w:ascii="Times New Roman" w:hAnsi="Times New Roman"/>
          <w:color w:val="000000"/>
        </w:rPr>
        <w:t xml:space="preserve"> terénní monitoring jednotlivých projektů.</w:t>
      </w:r>
    </w:p>
    <w:p w14:paraId="4A864109" w14:textId="20078392" w:rsidR="00755AB6" w:rsidRPr="000766FD" w:rsidRDefault="00A266DA" w:rsidP="00854CBB">
      <w:pPr>
        <w:jc w:val="both"/>
        <w:rPr>
          <w:rFonts w:ascii="Times New Roman" w:hAnsi="Times New Roman"/>
        </w:rPr>
      </w:pPr>
      <w:r w:rsidRPr="000766FD">
        <w:rPr>
          <w:rFonts w:ascii="Times New Roman" w:hAnsi="Times New Roman"/>
          <w:color w:val="000000"/>
        </w:rPr>
        <w:t>Implementace strategického plánu ve všech jejích fázích je úzce provázána a propojena s dalšími procesy v obcích, které se týkají čerpání evropských dotací. V tomto smyslu je naplňování SPSZ pečlivě koordinováno s čerpáním prostřednictvím územních dimenzí (ITI, MA</w:t>
      </w:r>
      <w:r w:rsidR="00300D69">
        <w:rPr>
          <w:rFonts w:ascii="Times New Roman" w:hAnsi="Times New Roman"/>
          <w:color w:val="000000"/>
        </w:rPr>
        <w:t>S</w:t>
      </w:r>
      <w:r w:rsidRPr="000766FD">
        <w:rPr>
          <w:rFonts w:ascii="Times New Roman" w:hAnsi="Times New Roman"/>
          <w:color w:val="000000"/>
        </w:rPr>
        <w:t>, případně IPRÚ</w:t>
      </w:r>
      <w:r w:rsidRPr="009907A5">
        <w:rPr>
          <w:rFonts w:ascii="Times New Roman" w:hAnsi="Times New Roman"/>
          <w:color w:val="000000"/>
        </w:rPr>
        <w:t xml:space="preserve">) </w:t>
      </w:r>
      <w:r w:rsidRPr="008D3697">
        <w:rPr>
          <w:rFonts w:ascii="Times New Roman" w:hAnsi="Times New Roman"/>
          <w:color w:val="000000"/>
        </w:rPr>
        <w:t xml:space="preserve">a v případě vzdělávání se stává integrální součástí širších strategických </w:t>
      </w:r>
      <w:r w:rsidRPr="00854CBB">
        <w:rPr>
          <w:rFonts w:ascii="Times New Roman" w:hAnsi="Times New Roman"/>
        </w:rPr>
        <w:t>rámců</w:t>
      </w:r>
      <w:r w:rsidR="009907A5" w:rsidRPr="00854CBB">
        <w:rPr>
          <w:rFonts w:ascii="Times New Roman" w:hAnsi="Times New Roman"/>
        </w:rPr>
        <w:t>,</w:t>
      </w:r>
      <w:r w:rsidRPr="00854CBB">
        <w:rPr>
          <w:rFonts w:ascii="Times New Roman" w:hAnsi="Times New Roman"/>
        </w:rPr>
        <w:t xml:space="preserve"> </w:t>
      </w:r>
      <w:r w:rsidR="005320D3" w:rsidRPr="00854CBB">
        <w:rPr>
          <w:rFonts w:ascii="Times New Roman" w:hAnsi="Times New Roman"/>
        </w:rPr>
        <w:t xml:space="preserve">systémového projektu ASZ, </w:t>
      </w:r>
      <w:r w:rsidRPr="00854CBB">
        <w:rPr>
          <w:rFonts w:ascii="Times New Roman" w:hAnsi="Times New Roman"/>
        </w:rPr>
        <w:t xml:space="preserve">MAP </w:t>
      </w:r>
      <w:r w:rsidRPr="008D3697">
        <w:rPr>
          <w:rFonts w:ascii="Times New Roman" w:hAnsi="Times New Roman"/>
          <w:color w:val="000000"/>
        </w:rPr>
        <w:t>a KAP.</w:t>
      </w:r>
    </w:p>
    <w:p w14:paraId="1B79DDD3" w14:textId="77777777" w:rsidR="000766FD" w:rsidRDefault="000766FD" w:rsidP="005B35DE">
      <w:pPr>
        <w:spacing w:after="120"/>
        <w:jc w:val="both"/>
        <w:rPr>
          <w:rFonts w:ascii="Times New Roman" w:hAnsi="Times New Roman"/>
          <w:b/>
        </w:rPr>
      </w:pPr>
    </w:p>
    <w:p w14:paraId="2D3F9C2E" w14:textId="77777777" w:rsidR="002D5AA0" w:rsidRPr="000766FD" w:rsidRDefault="002D5AA0" w:rsidP="005B35DE">
      <w:pPr>
        <w:spacing w:after="120"/>
        <w:jc w:val="both"/>
        <w:rPr>
          <w:rFonts w:ascii="Times New Roman" w:hAnsi="Times New Roman"/>
          <w:b/>
        </w:rPr>
      </w:pPr>
      <w:r w:rsidRPr="000766FD">
        <w:rPr>
          <w:rFonts w:ascii="Times New Roman" w:hAnsi="Times New Roman"/>
          <w:b/>
        </w:rPr>
        <w:t>3.2 ROLE AGENTURY</w:t>
      </w:r>
    </w:p>
    <w:p w14:paraId="7C5750D9" w14:textId="20652E33" w:rsidR="002D5AA0" w:rsidRPr="000766FD" w:rsidRDefault="002D5AA0" w:rsidP="00C978CA">
      <w:pPr>
        <w:jc w:val="both"/>
        <w:rPr>
          <w:rFonts w:ascii="Times New Roman" w:hAnsi="Times New Roman"/>
        </w:rPr>
      </w:pPr>
      <w:r w:rsidRPr="000766FD">
        <w:rPr>
          <w:rFonts w:ascii="Times New Roman" w:hAnsi="Times New Roman"/>
        </w:rPr>
        <w:t xml:space="preserve">Obec pro zpracování SPSZ využívá </w:t>
      </w:r>
      <w:r w:rsidR="00743F6C" w:rsidRPr="000766FD">
        <w:rPr>
          <w:rFonts w:ascii="Times New Roman" w:hAnsi="Times New Roman"/>
        </w:rPr>
        <w:t>podporu</w:t>
      </w:r>
      <w:r w:rsidRPr="000766FD">
        <w:rPr>
          <w:rFonts w:ascii="Times New Roman" w:hAnsi="Times New Roman"/>
        </w:rPr>
        <w:t>, tj. metodickou podporu v plánování, implementaci a zajištění prostředků na realizace opatření a aktivit, zejména ze strukturálních fondů</w:t>
      </w:r>
      <w:r w:rsidR="00743F6C" w:rsidRPr="000766FD">
        <w:rPr>
          <w:rFonts w:ascii="Times New Roman" w:hAnsi="Times New Roman"/>
        </w:rPr>
        <w:t>, kterou poskytuje Agentura</w:t>
      </w:r>
      <w:r w:rsidRPr="000766FD">
        <w:rPr>
          <w:rFonts w:ascii="Times New Roman" w:hAnsi="Times New Roman"/>
        </w:rPr>
        <w:t>. Age</w:t>
      </w:r>
      <w:r w:rsidR="005E30DA" w:rsidRPr="000766FD">
        <w:rPr>
          <w:rFonts w:ascii="Times New Roman" w:hAnsi="Times New Roman"/>
        </w:rPr>
        <w:t>ntura zajišťuje v obci odborné pracovníky</w:t>
      </w:r>
      <w:r w:rsidRPr="000766FD">
        <w:rPr>
          <w:rFonts w:ascii="Times New Roman" w:hAnsi="Times New Roman"/>
        </w:rPr>
        <w:t xml:space="preserve">, </w:t>
      </w:r>
      <w:r w:rsidR="005E30DA" w:rsidRPr="000766FD">
        <w:rPr>
          <w:rFonts w:ascii="Times New Roman" w:hAnsi="Times New Roman"/>
        </w:rPr>
        <w:t xml:space="preserve">a to </w:t>
      </w:r>
      <w:r w:rsidRPr="000766FD">
        <w:rPr>
          <w:rFonts w:ascii="Times New Roman" w:hAnsi="Times New Roman"/>
        </w:rPr>
        <w:t>tzv. lokálního konzultanta v rozsahu minimálně 0,5 úvazku, který je metodickým průvodcem a organizátorem SPSZ</w:t>
      </w:r>
      <w:r w:rsidR="005E30DA" w:rsidRPr="000766FD">
        <w:rPr>
          <w:rFonts w:ascii="Times New Roman" w:hAnsi="Times New Roman"/>
        </w:rPr>
        <w:t xml:space="preserve"> a jeho implementace, a </w:t>
      </w:r>
      <w:r w:rsidR="009D25F1">
        <w:rPr>
          <w:rFonts w:ascii="Times New Roman" w:hAnsi="Times New Roman"/>
        </w:rPr>
        <w:t>po schválení systémového projektu ASZ z OP VVV i</w:t>
      </w:r>
      <w:r w:rsidR="005E30DA" w:rsidRPr="000766FD">
        <w:rPr>
          <w:rFonts w:ascii="Times New Roman" w:hAnsi="Times New Roman"/>
        </w:rPr>
        <w:t xml:space="preserve"> konzultanta pro inkluzivní vzdělávání v rozsahu minimáln</w:t>
      </w:r>
      <w:r w:rsidR="00DD0C2E" w:rsidRPr="000766FD">
        <w:rPr>
          <w:rFonts w:ascii="Times New Roman" w:hAnsi="Times New Roman"/>
        </w:rPr>
        <w:t xml:space="preserve">ě 0,5 </w:t>
      </w:r>
      <w:r w:rsidR="005E30DA" w:rsidRPr="000766FD">
        <w:rPr>
          <w:rFonts w:ascii="Times New Roman" w:hAnsi="Times New Roman"/>
        </w:rPr>
        <w:lastRenderedPageBreak/>
        <w:t xml:space="preserve">úvazku, který metodicky vede a organizuje aktivity v oblasti vzdělávání v rámci SPSZ. </w:t>
      </w:r>
      <w:r w:rsidRPr="000766FD">
        <w:rPr>
          <w:rFonts w:ascii="Times New Roman" w:hAnsi="Times New Roman"/>
        </w:rPr>
        <w:t xml:space="preserve">Veškeré </w:t>
      </w:r>
      <w:r w:rsidR="009D25F1">
        <w:rPr>
          <w:rFonts w:ascii="Times New Roman" w:hAnsi="Times New Roman"/>
        </w:rPr>
        <w:t xml:space="preserve">tyto </w:t>
      </w:r>
      <w:r w:rsidRPr="000766FD">
        <w:rPr>
          <w:rFonts w:ascii="Times New Roman" w:hAnsi="Times New Roman"/>
        </w:rPr>
        <w:t>služby jsou hrazeny z rozpočtu Agentury</w:t>
      </w:r>
      <w:r w:rsidRPr="000766FD">
        <w:rPr>
          <w:rStyle w:val="Znakapoznpodarou"/>
          <w:rFonts w:ascii="Times New Roman" w:hAnsi="Times New Roman"/>
        </w:rPr>
        <w:footnoteReference w:id="19"/>
      </w:r>
      <w:r w:rsidRPr="000766FD">
        <w:rPr>
          <w:rFonts w:ascii="Times New Roman" w:hAnsi="Times New Roman"/>
        </w:rPr>
        <w:t xml:space="preserve"> a pro obec a její partnery jsou poskytovány zdarma. </w:t>
      </w:r>
    </w:p>
    <w:p w14:paraId="3CC58141" w14:textId="77777777" w:rsidR="002D5AA0" w:rsidRPr="000766FD" w:rsidRDefault="002D5AA0" w:rsidP="00C978CA">
      <w:pPr>
        <w:jc w:val="both"/>
        <w:rPr>
          <w:rFonts w:ascii="Times New Roman" w:hAnsi="Times New Roman"/>
          <w:b/>
        </w:rPr>
      </w:pPr>
      <w:r w:rsidRPr="000766FD">
        <w:rPr>
          <w:rFonts w:ascii="Times New Roman" w:hAnsi="Times New Roman"/>
          <w:b/>
        </w:rPr>
        <w:t>3.3 ROLE KRAJE</w:t>
      </w:r>
    </w:p>
    <w:p w14:paraId="7FFC6E28" w14:textId="77777777" w:rsidR="002D5AA0" w:rsidRPr="000766FD" w:rsidRDefault="002D5AA0" w:rsidP="00C978CA">
      <w:pPr>
        <w:jc w:val="both"/>
        <w:rPr>
          <w:rFonts w:ascii="Times New Roman" w:hAnsi="Times New Roman"/>
        </w:rPr>
      </w:pPr>
      <w:r w:rsidRPr="000766FD">
        <w:rPr>
          <w:rFonts w:ascii="Times New Roman" w:hAnsi="Times New Roman"/>
        </w:rPr>
        <w:t>Agentura informuje kraje o spolupráci s obcemi na jejich území, informuje je o vypisovaných výběrových řízeních a o výsledcích spolupráce s obcemi a jejími partnery. Agentura koordinuje svůj postup ve všech oblastech sociálního začleňování s kraji dle jejich zákonných kompetencí, dle dohody s jednotlivými kraji se podílí a přispívá na vytváření, resp. realizaci klíčových strategických dokumentů kraje, které se nějakým způsobem týkají sociálního začleňování</w:t>
      </w:r>
      <w:r w:rsidRPr="000766FD">
        <w:rPr>
          <w:rStyle w:val="Znakapoznpodarou"/>
          <w:rFonts w:ascii="Times New Roman" w:hAnsi="Times New Roman"/>
        </w:rPr>
        <w:footnoteReference w:id="20"/>
      </w:r>
      <w:r w:rsidRPr="000766FD">
        <w:rPr>
          <w:rFonts w:ascii="Times New Roman" w:hAnsi="Times New Roman"/>
        </w:rPr>
        <w:t>. V optimálním případě za tím účelem uzavírají kraj a Agentura memorandum o spoluprác</w:t>
      </w:r>
      <w:r w:rsidR="004B033F" w:rsidRPr="000766FD">
        <w:rPr>
          <w:rFonts w:ascii="Times New Roman" w:hAnsi="Times New Roman"/>
        </w:rPr>
        <w:t>i</w:t>
      </w:r>
      <w:r w:rsidRPr="000766FD">
        <w:rPr>
          <w:rStyle w:val="Znakapoznpodarou"/>
          <w:rFonts w:ascii="Times New Roman" w:hAnsi="Times New Roman"/>
        </w:rPr>
        <w:footnoteReference w:id="21"/>
      </w:r>
      <w:r w:rsidR="004B033F" w:rsidRPr="000766FD">
        <w:rPr>
          <w:rFonts w:ascii="Times New Roman" w:hAnsi="Times New Roman"/>
        </w:rPr>
        <w:t xml:space="preserve">. </w:t>
      </w:r>
      <w:r w:rsidRPr="000766FD">
        <w:rPr>
          <w:rFonts w:ascii="Times New Roman" w:hAnsi="Times New Roman"/>
        </w:rPr>
        <w:t xml:space="preserve">Agentura dle možností zapojuje do spolupráce v lokálních partnerstvích zástupce kraje, mj. a zejména </w:t>
      </w:r>
      <w:r w:rsidR="00952245" w:rsidRPr="000766FD">
        <w:rPr>
          <w:rFonts w:ascii="Times New Roman" w:hAnsi="Times New Roman"/>
        </w:rPr>
        <w:t xml:space="preserve">zástupce jednotlivých odborů, které mají sociální začleňování v gesci a </w:t>
      </w:r>
      <w:r w:rsidRPr="000766FD">
        <w:rPr>
          <w:rFonts w:ascii="Times New Roman" w:hAnsi="Times New Roman"/>
        </w:rPr>
        <w:t xml:space="preserve">krajské koordinátory </w:t>
      </w:r>
      <w:r w:rsidR="0018630D" w:rsidRPr="000766FD">
        <w:rPr>
          <w:rFonts w:ascii="Times New Roman" w:hAnsi="Times New Roman"/>
        </w:rPr>
        <w:t>pro romské záležitosti</w:t>
      </w:r>
      <w:r w:rsidRPr="000766FD">
        <w:rPr>
          <w:rFonts w:ascii="Times New Roman" w:hAnsi="Times New Roman"/>
        </w:rPr>
        <w:t xml:space="preserve">. </w:t>
      </w:r>
    </w:p>
    <w:p w14:paraId="121AE2AE" w14:textId="77777777" w:rsidR="002D5AA0" w:rsidRPr="000766FD" w:rsidRDefault="002D5AA0" w:rsidP="00C978CA">
      <w:pPr>
        <w:jc w:val="both"/>
        <w:rPr>
          <w:rFonts w:ascii="Times New Roman" w:hAnsi="Times New Roman"/>
        </w:rPr>
      </w:pPr>
      <w:r w:rsidRPr="000766FD">
        <w:rPr>
          <w:rFonts w:ascii="Times New Roman" w:hAnsi="Times New Roman"/>
        </w:rPr>
        <w:t xml:space="preserve"> Agentura informuje krajské samosprá</w:t>
      </w:r>
      <w:r w:rsidR="00D071CD" w:rsidRPr="000766FD">
        <w:rPr>
          <w:rFonts w:ascii="Times New Roman" w:hAnsi="Times New Roman"/>
        </w:rPr>
        <w:t>vy o vypsaných výběrových řízení</w:t>
      </w:r>
      <w:r w:rsidRPr="000766FD">
        <w:rPr>
          <w:rFonts w:ascii="Times New Roman" w:hAnsi="Times New Roman"/>
        </w:rPr>
        <w:t xml:space="preserve">ch pro </w:t>
      </w:r>
      <w:r w:rsidR="00D3215C" w:rsidRPr="000766FD">
        <w:rPr>
          <w:rFonts w:ascii="Times New Roman" w:hAnsi="Times New Roman"/>
        </w:rPr>
        <w:t xml:space="preserve">výběr </w:t>
      </w:r>
      <w:r w:rsidRPr="000766FD">
        <w:rPr>
          <w:rFonts w:ascii="Times New Roman" w:hAnsi="Times New Roman"/>
        </w:rPr>
        <w:t>obc</w:t>
      </w:r>
      <w:r w:rsidR="00D3215C" w:rsidRPr="000766FD">
        <w:rPr>
          <w:rFonts w:ascii="Times New Roman" w:hAnsi="Times New Roman"/>
        </w:rPr>
        <w:t>í do další „vlny“</w:t>
      </w:r>
      <w:r w:rsidRPr="000766FD">
        <w:rPr>
          <w:rFonts w:ascii="Times New Roman" w:hAnsi="Times New Roman"/>
        </w:rPr>
        <w:t>, vč. seznamu oslovených obcí</w:t>
      </w:r>
      <w:r w:rsidRPr="000766FD">
        <w:rPr>
          <w:rStyle w:val="Znakapoznpodarou"/>
          <w:rFonts w:ascii="Times New Roman" w:hAnsi="Times New Roman"/>
        </w:rPr>
        <w:footnoteReference w:id="22"/>
      </w:r>
      <w:r w:rsidRPr="000766FD">
        <w:rPr>
          <w:rFonts w:ascii="Times New Roman" w:hAnsi="Times New Roman"/>
        </w:rPr>
        <w:t xml:space="preserve"> a následně o výsledku tohoto řízení. </w:t>
      </w:r>
      <w:r w:rsidR="00D3215C" w:rsidRPr="000766FD">
        <w:rPr>
          <w:rFonts w:ascii="Times New Roman" w:hAnsi="Times New Roman"/>
        </w:rPr>
        <w:t xml:space="preserve">Po zahájení spolupráce s vybranou obcí </w:t>
      </w:r>
      <w:r w:rsidRPr="000766FD">
        <w:rPr>
          <w:rFonts w:ascii="Times New Roman" w:hAnsi="Times New Roman"/>
        </w:rPr>
        <w:t xml:space="preserve">Agentura </w:t>
      </w:r>
      <w:r w:rsidR="00D3215C" w:rsidRPr="000766FD">
        <w:rPr>
          <w:rFonts w:ascii="Times New Roman" w:hAnsi="Times New Roman"/>
        </w:rPr>
        <w:t>komunikuje s krajskou samosprávou,</w:t>
      </w:r>
      <w:r w:rsidRPr="000766FD">
        <w:rPr>
          <w:rFonts w:ascii="Times New Roman" w:hAnsi="Times New Roman"/>
        </w:rPr>
        <w:t xml:space="preserve"> konzultuje s nimi předpokládan</w:t>
      </w:r>
      <w:r w:rsidR="00D3215C" w:rsidRPr="000766FD">
        <w:rPr>
          <w:rFonts w:ascii="Times New Roman" w:hAnsi="Times New Roman"/>
        </w:rPr>
        <w:t>á</w:t>
      </w:r>
      <w:r w:rsidRPr="000766FD">
        <w:rPr>
          <w:rFonts w:ascii="Times New Roman" w:hAnsi="Times New Roman"/>
        </w:rPr>
        <w:t xml:space="preserve"> opatření v obcích, a to zejména v oblastech, ve kterých je nezbytné stanovisko kraje.</w:t>
      </w:r>
      <w:r w:rsidRPr="000766FD">
        <w:rPr>
          <w:rStyle w:val="Znakapoznpodarou"/>
          <w:rFonts w:ascii="Times New Roman" w:hAnsi="Times New Roman"/>
        </w:rPr>
        <w:footnoteReference w:id="23"/>
      </w:r>
      <w:r w:rsidRPr="000766FD">
        <w:rPr>
          <w:rFonts w:ascii="Times New Roman" w:hAnsi="Times New Roman"/>
        </w:rPr>
        <w:t xml:space="preserve"> </w:t>
      </w:r>
    </w:p>
    <w:p w14:paraId="2C76E14A" w14:textId="64AA1BF0" w:rsidR="002D5AA0" w:rsidRPr="000766FD" w:rsidRDefault="002D5AA0" w:rsidP="00C978CA">
      <w:pPr>
        <w:jc w:val="both"/>
        <w:rPr>
          <w:rFonts w:ascii="Times New Roman" w:hAnsi="Times New Roman"/>
        </w:rPr>
      </w:pPr>
      <w:r w:rsidRPr="000766FD">
        <w:rPr>
          <w:rFonts w:ascii="Times New Roman" w:hAnsi="Times New Roman"/>
        </w:rPr>
        <w:t xml:space="preserve">Agentura kraje informuje v okamžiku, kdy jsou schvalovány SPSZ v obcích, tedy </w:t>
      </w:r>
      <w:r w:rsidR="009D25F1">
        <w:rPr>
          <w:rFonts w:ascii="Times New Roman" w:hAnsi="Times New Roman"/>
        </w:rPr>
        <w:t xml:space="preserve">zpravidla </w:t>
      </w:r>
      <w:r w:rsidRPr="000766FD">
        <w:rPr>
          <w:rFonts w:ascii="Times New Roman" w:hAnsi="Times New Roman"/>
        </w:rPr>
        <w:t>mezi 10</w:t>
      </w:r>
      <w:r w:rsidR="00970A6F" w:rsidRPr="000766FD">
        <w:rPr>
          <w:rFonts w:ascii="Times New Roman" w:hAnsi="Times New Roman"/>
        </w:rPr>
        <w:t>.</w:t>
      </w:r>
      <w:r w:rsidRPr="000766FD">
        <w:rPr>
          <w:rFonts w:ascii="Times New Roman" w:hAnsi="Times New Roman"/>
        </w:rPr>
        <w:t xml:space="preserve"> a 12</w:t>
      </w:r>
      <w:r w:rsidR="00970A6F" w:rsidRPr="000766FD">
        <w:rPr>
          <w:rFonts w:ascii="Times New Roman" w:hAnsi="Times New Roman"/>
        </w:rPr>
        <w:t>.</w:t>
      </w:r>
      <w:r w:rsidRPr="000766FD">
        <w:rPr>
          <w:rFonts w:ascii="Times New Roman" w:hAnsi="Times New Roman"/>
        </w:rPr>
        <w:t xml:space="preserve"> měsícem od zahájení spolupráce s obcemi, a o vypisovaných výzvách v rámci KPSVL. </w:t>
      </w:r>
    </w:p>
    <w:p w14:paraId="67AD9093" w14:textId="77777777" w:rsidR="002D5AA0" w:rsidRPr="000766FD" w:rsidRDefault="002D5AA0" w:rsidP="00C978CA">
      <w:pPr>
        <w:jc w:val="both"/>
        <w:rPr>
          <w:rFonts w:ascii="Times New Roman" w:hAnsi="Times New Roman"/>
        </w:rPr>
      </w:pPr>
      <w:r w:rsidRPr="000766FD">
        <w:rPr>
          <w:rFonts w:ascii="Times New Roman" w:hAnsi="Times New Roman"/>
        </w:rPr>
        <w:t xml:space="preserve">Obdobně se postupuje i při revizi SPSZ. Agentura také zapojuje kraje do vyhodnocování spolupráce Agentury s obcemi. </w:t>
      </w:r>
    </w:p>
    <w:p w14:paraId="08903631" w14:textId="77777777" w:rsidR="002D5AA0" w:rsidRPr="000766FD" w:rsidRDefault="002D5AA0" w:rsidP="005B35DE">
      <w:pPr>
        <w:spacing w:after="120"/>
        <w:rPr>
          <w:rFonts w:ascii="Times New Roman" w:hAnsi="Times New Roman"/>
          <w:b/>
        </w:rPr>
      </w:pPr>
      <w:r w:rsidRPr="000766FD">
        <w:rPr>
          <w:rFonts w:ascii="Times New Roman" w:hAnsi="Times New Roman"/>
          <w:b/>
        </w:rPr>
        <w:t>3.4 LOKÁLNÍ PARTNERSTVÍ</w:t>
      </w:r>
    </w:p>
    <w:p w14:paraId="1F7BA0A9" w14:textId="77777777" w:rsidR="002D5AA0" w:rsidRPr="000766FD" w:rsidRDefault="002D5AA0" w:rsidP="005B35DE">
      <w:pPr>
        <w:jc w:val="both"/>
        <w:rPr>
          <w:rFonts w:ascii="Times New Roman" w:hAnsi="Times New Roman"/>
        </w:rPr>
      </w:pPr>
      <w:r w:rsidRPr="000766FD">
        <w:rPr>
          <w:rFonts w:ascii="Times New Roman" w:hAnsi="Times New Roman"/>
        </w:rPr>
        <w:t xml:space="preserve">Lokální partnerství je základní platformou spolupráce obce, Agentury a dalších partnerů (vč. zástupců krajů) v rámci KPSVL a při přípravě a zavádění SPSZ. Jednání lokálního partnerství řídí lokální konzultant Agentury. V průběhu spolupráce mezi obcí a Agenturou dojde k propojení lokálního partnerství s jinými zavedenými strukturami v obci, např. s komisí či výborem, nebo pracovními skupinami jiných strategických dokumentů. Lokální partnerství se také může ustavit jako organická součást struktur obecního úřadu. V každém případě je převedeno do plné kontroly a řízení obcí, manažer SPSZ se po skončení spolupráce obce a Agentury zároveň stává koordinátorem opatření SPSZ a od Agentury trvale čerpá podporu pro svou činnost (informační zázemí, poradenství v krizových situacích, příprava projektů, apod.). </w:t>
      </w:r>
    </w:p>
    <w:p w14:paraId="64CF4956" w14:textId="77777777" w:rsidR="002D5AA0" w:rsidRPr="000766FD" w:rsidRDefault="002D5AA0" w:rsidP="005B35DE">
      <w:pPr>
        <w:jc w:val="both"/>
        <w:rPr>
          <w:rFonts w:ascii="Times New Roman" w:hAnsi="Times New Roman"/>
        </w:rPr>
      </w:pPr>
    </w:p>
    <w:p w14:paraId="7F3D4F31" w14:textId="77777777" w:rsidR="002D5AA0" w:rsidRPr="000766FD" w:rsidRDefault="002D5AA0" w:rsidP="00981271">
      <w:pPr>
        <w:rPr>
          <w:rFonts w:ascii="Times New Roman" w:hAnsi="Times New Roman"/>
          <w:b/>
          <w:sz w:val="28"/>
          <w:szCs w:val="28"/>
        </w:rPr>
      </w:pPr>
      <w:r w:rsidRPr="000766FD">
        <w:rPr>
          <w:rFonts w:ascii="Times New Roman" w:hAnsi="Times New Roman"/>
          <w:b/>
          <w:sz w:val="28"/>
          <w:szCs w:val="28"/>
        </w:rPr>
        <w:t>4. SPSZ A INTEGROVANÉ STRATEGIE A ÚZEMNÍ DIMENZE</w:t>
      </w:r>
    </w:p>
    <w:p w14:paraId="6E13FAAB" w14:textId="77777777" w:rsidR="002D5AA0" w:rsidRPr="000766FD" w:rsidRDefault="002D5AA0" w:rsidP="00903ADE">
      <w:pPr>
        <w:spacing w:after="120"/>
        <w:rPr>
          <w:rFonts w:ascii="Times New Roman" w:hAnsi="Times New Roman"/>
          <w:b/>
        </w:rPr>
      </w:pPr>
      <w:r w:rsidRPr="000766FD">
        <w:rPr>
          <w:rFonts w:ascii="Times New Roman" w:hAnsi="Times New Roman"/>
          <w:b/>
        </w:rPr>
        <w:t>4.1 INTEGROVANÉ NÁSTROJE V ÚZEMÍ</w:t>
      </w:r>
    </w:p>
    <w:p w14:paraId="0F84534E" w14:textId="77777777" w:rsidR="002D5AA0" w:rsidRPr="000766FD" w:rsidRDefault="002D5AA0" w:rsidP="00690D00">
      <w:pPr>
        <w:jc w:val="both"/>
        <w:rPr>
          <w:rFonts w:ascii="Times New Roman" w:hAnsi="Times New Roman"/>
        </w:rPr>
      </w:pPr>
      <w:r w:rsidRPr="000766FD">
        <w:rPr>
          <w:rFonts w:ascii="Times New Roman" w:hAnsi="Times New Roman"/>
        </w:rPr>
        <w:lastRenderedPageBreak/>
        <w:t>Mezi hlavní integrované nástroje v území patří ITI (Integrované teritoriální investice), IPRÚ (Integrované plány rozvoje území) a CLLD (Komunitně veden</w:t>
      </w:r>
      <w:r w:rsidR="007B7473" w:rsidRPr="000766FD">
        <w:rPr>
          <w:rFonts w:ascii="Times New Roman" w:hAnsi="Times New Roman"/>
        </w:rPr>
        <w:t>ý místní rozvoj</w:t>
      </w:r>
      <w:r w:rsidRPr="000766FD">
        <w:rPr>
          <w:rFonts w:ascii="Times New Roman" w:hAnsi="Times New Roman"/>
        </w:rPr>
        <w:t xml:space="preserve">). Naproti tomu SPSZ není integrovaným nástrojem v územní dimenzi programů, ale národním přístupem pro koordinaci aktivit vedoucích k sociálnímu začleňování s lokální podporou prostřednictvím Agentury. </w:t>
      </w:r>
    </w:p>
    <w:p w14:paraId="627CA170" w14:textId="77777777" w:rsidR="002D5AA0" w:rsidRPr="000766FD" w:rsidRDefault="002D5AA0" w:rsidP="00690D00">
      <w:pPr>
        <w:jc w:val="both"/>
        <w:rPr>
          <w:rFonts w:ascii="Times New Roman" w:hAnsi="Times New Roman"/>
        </w:rPr>
      </w:pPr>
      <w:r w:rsidRPr="000766FD">
        <w:rPr>
          <w:rFonts w:ascii="Times New Roman" w:hAnsi="Times New Roman"/>
        </w:rPr>
        <w:t xml:space="preserve">Agentura je při schvalování integrovaných strategií (ITI, IPRÚ, CLLD) odbornou podporou Ministerstva pro místní rozvoj a řídicích orgánů, posuzuje soulad strategie v oblasti sociální integrace s potřebami v území i jednotlivá navrhovaná opatření. Vedle toho je odpovědná za zajištění souladu mezi SPSZ a integrovanými strategiemi v území, odstraňovaní duplicit v plánování opatření i jejich implementaci. Prakticky to znamená, že lokální konzultant Agentury buď přímo, nebo prostřednictvím Regionálních stálých konferencí, zajišťuje v oblasti sociální integrace informovanost všech partnerů zapojených do procesů plánování ITI, IPRÚ a CLLD s partnery zapojených na stejných územích do SPSZ. Podporuje efektivní vazby mezi aktivitami plánovanými v rámci územní dimenze a v rámci SPSZ, odstraňuje duplicity. </w:t>
      </w:r>
    </w:p>
    <w:p w14:paraId="624A382D" w14:textId="77777777" w:rsidR="002D5AA0" w:rsidRPr="000766FD" w:rsidRDefault="002D5AA0" w:rsidP="00690D00">
      <w:pPr>
        <w:jc w:val="both"/>
        <w:rPr>
          <w:rFonts w:ascii="Times New Roman" w:hAnsi="Times New Roman"/>
        </w:rPr>
      </w:pPr>
      <w:r w:rsidRPr="000766FD">
        <w:rPr>
          <w:rFonts w:ascii="Times New Roman" w:hAnsi="Times New Roman"/>
        </w:rPr>
        <w:t>Je žádoucí, aby místní akční skupina, která na svém území podporuje také sociální integraci</w:t>
      </w:r>
      <w:r w:rsidR="00402181" w:rsidRPr="000766FD">
        <w:rPr>
          <w:rFonts w:ascii="Times New Roman" w:hAnsi="Times New Roman"/>
        </w:rPr>
        <w:t xml:space="preserve"> nebo inkluzivní vzdělávání</w:t>
      </w:r>
      <w:r w:rsidRPr="000766FD">
        <w:rPr>
          <w:rFonts w:ascii="Times New Roman" w:hAnsi="Times New Roman"/>
        </w:rPr>
        <w:t xml:space="preserve">, zapojila do plánovacích a implementačních procesů také lokálního konzultanta Agentury. Recipročně jsou zástupci příslušné MAS zváni ke spolupráci v lokálním partnerství v obci, ve které je zpracováván SPSZ. Vhodné propojení IPRÚ a ITI, které řeší sociální začleňování, popř. zaměstnanost a vzdělávání, se SPSZ, se provádí vždy s ohledem na místní podmínky a funkční partnerství jejich nositelů, resp. realizátorů. </w:t>
      </w:r>
    </w:p>
    <w:p w14:paraId="545A052A" w14:textId="77777777" w:rsidR="002D5AA0" w:rsidRPr="000766FD" w:rsidRDefault="002D5AA0" w:rsidP="00903ADE">
      <w:pPr>
        <w:spacing w:after="120"/>
        <w:rPr>
          <w:rFonts w:ascii="Times New Roman" w:hAnsi="Times New Roman"/>
          <w:b/>
        </w:rPr>
      </w:pPr>
      <w:r w:rsidRPr="000766FD">
        <w:rPr>
          <w:rFonts w:ascii="Times New Roman" w:hAnsi="Times New Roman"/>
          <w:b/>
        </w:rPr>
        <w:t>4.2 STRATEGICKÝ RÁMEC</w:t>
      </w:r>
    </w:p>
    <w:p w14:paraId="1C850EE7" w14:textId="77777777" w:rsidR="002D5AA0" w:rsidRPr="000766FD" w:rsidRDefault="002D5AA0" w:rsidP="00903ADE">
      <w:pPr>
        <w:jc w:val="both"/>
        <w:rPr>
          <w:rFonts w:ascii="Times New Roman" w:hAnsi="Times New Roman"/>
        </w:rPr>
      </w:pPr>
      <w:r w:rsidRPr="000766FD">
        <w:rPr>
          <w:rFonts w:ascii="Times New Roman" w:hAnsi="Times New Roman"/>
        </w:rPr>
        <w:t>Boj s chudobou a sociální začleňování patří mezi základní priority agendy Strategie EU 2020. Analogicky k nim byly stanoveny také národní rozvojové priority České republiky (NRP) pro období 2014–2020, které si ČR stanovila jako základ celého programovacího procesu 2014–2020. Jedná se mj. o fungující trh práce, rozvoj vzdělávání, podporu sociálního začleňování, boje s chudobou a systému péče o zdraví a integrovaný rozvoj území. NRP byly projednány vládou a vzaty na vědomí usnesením vlády č. 650/2011.</w:t>
      </w:r>
      <w:r w:rsidRPr="000766FD">
        <w:rPr>
          <w:rStyle w:val="Znakapoznpodarou"/>
          <w:rFonts w:ascii="Times New Roman" w:hAnsi="Times New Roman"/>
        </w:rPr>
        <w:footnoteReference w:id="24"/>
      </w:r>
    </w:p>
    <w:p w14:paraId="379963F3" w14:textId="77777777" w:rsidR="002D5AA0" w:rsidRPr="000766FD" w:rsidRDefault="002D5AA0" w:rsidP="00903ADE">
      <w:pPr>
        <w:jc w:val="both"/>
        <w:rPr>
          <w:rFonts w:ascii="Times New Roman" w:hAnsi="Times New Roman"/>
        </w:rPr>
      </w:pPr>
      <w:r w:rsidRPr="000766FD">
        <w:rPr>
          <w:rFonts w:ascii="Times New Roman" w:hAnsi="Times New Roman"/>
        </w:rPr>
        <w:t xml:space="preserve">Současně patří mezi priority EU pro programové období 2014-2020 začleňování marginalizovaných komunit, především Romů, což je i jedna z investičních priorit ESIF. K vytváření rámců pro realizace této priority slouží </w:t>
      </w:r>
      <w:r w:rsidR="001D790B" w:rsidRPr="000766FD">
        <w:rPr>
          <w:rFonts w:ascii="Times New Roman" w:hAnsi="Times New Roman"/>
        </w:rPr>
        <w:t>n</w:t>
      </w:r>
      <w:r w:rsidRPr="000766FD">
        <w:rPr>
          <w:rFonts w:ascii="Times New Roman" w:hAnsi="Times New Roman"/>
        </w:rPr>
        <w:t>a úrovni EU i Doporučení Rady ze dne 9. prosince 2013 o účinných opatřeních v oblasti integrace Romů v členských státech.</w:t>
      </w:r>
      <w:r w:rsidRPr="000766FD">
        <w:rPr>
          <w:rStyle w:val="Znakapoznpodarou"/>
          <w:rFonts w:ascii="Times New Roman" w:hAnsi="Times New Roman"/>
        </w:rPr>
        <w:footnoteReference w:id="25"/>
      </w:r>
    </w:p>
    <w:p w14:paraId="129C2551" w14:textId="77777777" w:rsidR="002D5AA0" w:rsidRPr="009907A5" w:rsidRDefault="002D5AA0" w:rsidP="00903ADE">
      <w:pPr>
        <w:jc w:val="both"/>
        <w:rPr>
          <w:rFonts w:ascii="Times New Roman" w:hAnsi="Times New Roman"/>
        </w:rPr>
      </w:pPr>
      <w:r w:rsidRPr="000766FD">
        <w:rPr>
          <w:rFonts w:ascii="Times New Roman" w:hAnsi="Times New Roman"/>
        </w:rPr>
        <w:t xml:space="preserve">Na základě toho byly v Dohodě o partnerství mezi ČR a Evropskou komisí stanoveny základní potřeby rozvoje, což v oblasti sociální integrace znamená „meziinstitucionální a komplexní přístup k řešení problémů v dotčených oblastech, zahrnující aktivní přístup veřejné správy a koordinaci a posílení partnerství při tvorbě integračních strategií. Tento přístup bude podporován tvorbou místních strategických plánů sociálního začleňování, které v obcích s vyloučenými lokalitami integrovaně řeší bydlení, zaměstnanost, sociální služby, vzdělávání a zdraví, a které budou předpokladem </w:t>
      </w:r>
      <w:r w:rsidRPr="009907A5">
        <w:rPr>
          <w:rFonts w:ascii="Times New Roman" w:hAnsi="Times New Roman"/>
        </w:rPr>
        <w:t>podpory</w:t>
      </w:r>
      <w:r w:rsidRPr="008D3697">
        <w:rPr>
          <w:rFonts w:ascii="Times New Roman" w:hAnsi="Times New Roman"/>
        </w:rPr>
        <w:t>“</w:t>
      </w:r>
      <w:r w:rsidRPr="008D3697">
        <w:rPr>
          <w:rStyle w:val="Znakapoznpodarou"/>
          <w:rFonts w:ascii="Times New Roman" w:hAnsi="Times New Roman"/>
        </w:rPr>
        <w:footnoteReference w:id="26"/>
      </w:r>
      <w:r w:rsidRPr="008D3697">
        <w:rPr>
          <w:rFonts w:ascii="Times New Roman" w:hAnsi="Times New Roman"/>
        </w:rPr>
        <w:t xml:space="preserve">. „Pro řešení problémů identifikovaných oblastí a cílových skupin se využije kombinace vhodných integrovaných </w:t>
      </w:r>
      <w:r w:rsidRPr="008D3697">
        <w:rPr>
          <w:rFonts w:ascii="Times New Roman" w:hAnsi="Times New Roman"/>
        </w:rPr>
        <w:lastRenderedPageBreak/>
        <w:t>nástrojů a provázanosti/komplementarity (při zajištění koordinace výzev) aktivit mezi relevantními programy financovaných z ESF, EFRR (např. problematika zaměstnanosti, sociálních a zdravotních služeb, vzdělávání, rozvoje podnikání a dostupnosti bydlení pro cílové skupiny)</w:t>
      </w:r>
      <w:r w:rsidR="00A266DA" w:rsidRPr="009907A5">
        <w:rPr>
          <w:rFonts w:ascii="Times New Roman" w:hAnsi="Times New Roman"/>
        </w:rPr>
        <w:t>.</w:t>
      </w:r>
      <w:r w:rsidRPr="00F04DC7">
        <w:rPr>
          <w:rFonts w:ascii="Times New Roman" w:hAnsi="Times New Roman"/>
        </w:rPr>
        <w:t xml:space="preserve"> Příkladem jsou strategické plány sociálního začleňování, na jejichž základě již dnes pracuje Agentu</w:t>
      </w:r>
      <w:r w:rsidRPr="00A12A7E">
        <w:rPr>
          <w:rFonts w:ascii="Times New Roman" w:hAnsi="Times New Roman"/>
        </w:rPr>
        <w:t xml:space="preserve">ra pro sociální začleňování. Tento přístup bude nadále podporován a místní plány sociálního začleňování, které integrovaně řeší bydlení, zaměstnanost, sociální služby, vzdělávání a zdraví, budou předpokladem podpory funkčně vymezeným územím pro řešení sociálně vyloučených lokalit a prevence jejich vzniku jsou především mikroregiony, obce, </w:t>
      </w:r>
      <w:r w:rsidR="00B47951" w:rsidRPr="003E7531">
        <w:rPr>
          <w:rFonts w:ascii="Times New Roman" w:hAnsi="Times New Roman"/>
        </w:rPr>
        <w:t>spolupracující obce</w:t>
      </w:r>
      <w:r w:rsidRPr="00300D69">
        <w:rPr>
          <w:rFonts w:ascii="Times New Roman" w:hAnsi="Times New Roman"/>
        </w:rPr>
        <w:t>, regionální centra a jejich zázemí (na úrovni ORP) apod.“</w:t>
      </w:r>
      <w:r w:rsidRPr="009907A5">
        <w:rPr>
          <w:rStyle w:val="Znakapoznpodarou"/>
          <w:rFonts w:ascii="Times New Roman" w:hAnsi="Times New Roman"/>
        </w:rPr>
        <w:footnoteReference w:id="27"/>
      </w:r>
    </w:p>
    <w:p w14:paraId="0B504535" w14:textId="77777777" w:rsidR="00D7216B" w:rsidRPr="00A12A7E" w:rsidRDefault="00D7216B" w:rsidP="00903ADE">
      <w:pPr>
        <w:jc w:val="both"/>
        <w:rPr>
          <w:rFonts w:ascii="Times New Roman" w:hAnsi="Times New Roman"/>
        </w:rPr>
      </w:pPr>
      <w:r w:rsidRPr="00F04DC7">
        <w:rPr>
          <w:rFonts w:ascii="Times New Roman" w:hAnsi="Times New Roman"/>
        </w:rPr>
        <w:t xml:space="preserve">Také Strategie regionálního rozvoje České republiky na období 2014 – 2020 označuje sociální </w:t>
      </w:r>
      <w:r w:rsidRPr="00A12A7E">
        <w:rPr>
          <w:rFonts w:ascii="Times New Roman" w:hAnsi="Times New Roman"/>
        </w:rPr>
        <w:t xml:space="preserve">vyloučení a výskyt sociálně vyloučených lokalit za jeden z největších sociálních problémů České republiky. Na úrovni ORP vymezuje sociálně znevýhodněné oblasti, které vykazují dlouhodobou nezaměstnanost a výskyt sociálně vyloučených lokalit či lokalit ohrožených sociálním vyloučením.     </w:t>
      </w:r>
    </w:p>
    <w:p w14:paraId="217BBF3F" w14:textId="79D3E3AA" w:rsidR="002D5AA0" w:rsidRPr="00300D69" w:rsidRDefault="002D5AA0" w:rsidP="00D65D17">
      <w:pPr>
        <w:jc w:val="both"/>
        <w:rPr>
          <w:rFonts w:ascii="Times New Roman" w:hAnsi="Times New Roman"/>
        </w:rPr>
      </w:pPr>
      <w:r w:rsidRPr="003E7531">
        <w:rPr>
          <w:rFonts w:ascii="Times New Roman" w:hAnsi="Times New Roman"/>
        </w:rPr>
        <w:t>Tyto obecné strategické rámce u</w:t>
      </w:r>
      <w:r w:rsidR="00D7216B" w:rsidRPr="00300D69">
        <w:rPr>
          <w:rFonts w:ascii="Times New Roman" w:hAnsi="Times New Roman"/>
        </w:rPr>
        <w:t>kotvené v Dohodě o partnerství a</w:t>
      </w:r>
      <w:r w:rsidRPr="00300D69">
        <w:rPr>
          <w:rFonts w:ascii="Times New Roman" w:hAnsi="Times New Roman"/>
        </w:rPr>
        <w:t xml:space="preserve"> ve Strategii regionálního rozvoje ČR tvoří východiska pro KPSVL a jsou reflektovány také v jednotlivých programech (</w:t>
      </w:r>
      <w:r w:rsidR="00EC5903">
        <w:rPr>
          <w:rFonts w:ascii="Times New Roman" w:hAnsi="Times New Roman"/>
        </w:rPr>
        <w:t>OP Z</w:t>
      </w:r>
      <w:r w:rsidRPr="00300D69">
        <w:rPr>
          <w:rFonts w:ascii="Times New Roman" w:hAnsi="Times New Roman"/>
        </w:rPr>
        <w:t>, OP VVV a IROP).</w:t>
      </w:r>
    </w:p>
    <w:p w14:paraId="2364A82F" w14:textId="77777777" w:rsidR="002D5AA0" w:rsidRPr="000203FA" w:rsidRDefault="002D5AA0" w:rsidP="00D65D17">
      <w:pPr>
        <w:jc w:val="both"/>
        <w:rPr>
          <w:rFonts w:ascii="Times New Roman" w:hAnsi="Times New Roman"/>
        </w:rPr>
      </w:pPr>
      <w:r w:rsidRPr="009907A5">
        <w:rPr>
          <w:rFonts w:ascii="Times New Roman" w:hAnsi="Times New Roman"/>
        </w:rPr>
        <w:t xml:space="preserve">Další klíčovou oporu tvoří sektorové strategické dokumenty, tzv. ex-ante kondicionality, tedy předběžné podmínky pro implementaci ESIF do roku 2020, a to zejména Strategie sociálního začleňování a Strategie </w:t>
      </w:r>
      <w:r w:rsidRPr="008D3697">
        <w:rPr>
          <w:rFonts w:ascii="Times New Roman" w:hAnsi="Times New Roman"/>
          <w:sz w:val="24"/>
          <w:szCs w:val="24"/>
        </w:rPr>
        <w:t>zaměstnanosti (MPSV), Strategie vzdělávací politiky (MŠMT) a další. Mezi významné předběžné</w:t>
      </w:r>
      <w:r w:rsidRPr="000203FA">
        <w:rPr>
          <w:rFonts w:ascii="Times New Roman" w:hAnsi="Times New Roman"/>
        </w:rPr>
        <w:t xml:space="preserve"> podmínky patří také Strategie romské integrace, která je povinnou podmínkou pro implementaci IROP a OP VVV, a vytváří základní strategický rámec pro integraci Romů v ČR. K těmto dokumentům se vztahují jednotlivé operační programy. </w:t>
      </w:r>
    </w:p>
    <w:p w14:paraId="6794D3CF" w14:textId="32469097" w:rsidR="002D5AA0" w:rsidRPr="00F04DC7" w:rsidRDefault="002D5AA0" w:rsidP="009D25F1">
      <w:pPr>
        <w:widowControl w:val="0"/>
        <w:tabs>
          <w:tab w:val="left" w:pos="-720"/>
        </w:tabs>
        <w:suppressAutoHyphens/>
        <w:overflowPunct w:val="0"/>
        <w:autoSpaceDE w:val="0"/>
        <w:autoSpaceDN w:val="0"/>
        <w:adjustRightInd w:val="0"/>
        <w:spacing w:after="120"/>
        <w:jc w:val="both"/>
        <w:textAlignment w:val="baseline"/>
        <w:rPr>
          <w:rFonts w:ascii="Times New Roman" w:hAnsi="Times New Roman"/>
        </w:rPr>
      </w:pPr>
      <w:r w:rsidRPr="000203FA">
        <w:rPr>
          <w:rFonts w:ascii="Times New Roman" w:hAnsi="Times New Roman"/>
        </w:rPr>
        <w:t>Praktickým vyjádřením vůle spolupracovat při naplňování těchto strategických cílů je také</w:t>
      </w:r>
      <w:r w:rsidR="0016339C" w:rsidRPr="000203FA">
        <w:rPr>
          <w:rFonts w:ascii="Times New Roman" w:hAnsi="Times New Roman"/>
        </w:rPr>
        <w:t xml:space="preserve"> </w:t>
      </w:r>
      <w:r w:rsidR="000203FA">
        <w:rPr>
          <w:rFonts w:ascii="Times New Roman" w:hAnsi="Times New Roman"/>
        </w:rPr>
        <w:t>„</w:t>
      </w:r>
      <w:r w:rsidR="00300D69">
        <w:rPr>
          <w:rFonts w:ascii="Times New Roman" w:hAnsi="Times New Roman"/>
        </w:rPr>
        <w:t>Memorandum</w:t>
      </w:r>
      <w:r w:rsidRPr="00300D69">
        <w:rPr>
          <w:rFonts w:ascii="Times New Roman" w:hAnsi="Times New Roman"/>
        </w:rPr>
        <w:t xml:space="preserve"> o </w:t>
      </w:r>
      <w:r w:rsidRPr="009D25F1">
        <w:rPr>
          <w:rFonts w:ascii="Times New Roman" w:hAnsi="Times New Roman"/>
        </w:rPr>
        <w:t>spolupráci</w:t>
      </w:r>
      <w:r w:rsidR="00300D69" w:rsidRPr="009D25F1">
        <w:rPr>
          <w:rFonts w:ascii="Times New Roman" w:hAnsi="Times New Roman"/>
        </w:rPr>
        <w:t xml:space="preserve"> </w:t>
      </w:r>
      <w:r w:rsidR="00300D69" w:rsidRPr="009D25F1">
        <w:rPr>
          <w:rFonts w:ascii="Times New Roman" w:eastAsia="Times New Roman" w:hAnsi="Times New Roman"/>
          <w:spacing w:val="-3"/>
          <w:lang w:eastAsia="cs-CZ"/>
        </w:rPr>
        <w:t>při přípravě a budoucí realizaci Operačního programu Zaměstnanost“</w:t>
      </w:r>
      <w:r w:rsidR="00300D69" w:rsidRPr="000203FA">
        <w:t xml:space="preserve"> </w:t>
      </w:r>
      <w:r w:rsidRPr="00300D69">
        <w:rPr>
          <w:rFonts w:ascii="Times New Roman" w:hAnsi="Times New Roman"/>
        </w:rPr>
        <w:t>mezi M</w:t>
      </w:r>
      <w:r w:rsidR="0052101D" w:rsidRPr="00300D69">
        <w:rPr>
          <w:rFonts w:ascii="Times New Roman" w:hAnsi="Times New Roman"/>
        </w:rPr>
        <w:t>inisterstvem práce a sociálních věcí</w:t>
      </w:r>
      <w:r w:rsidRPr="00300D69">
        <w:rPr>
          <w:rFonts w:ascii="Times New Roman" w:hAnsi="Times New Roman"/>
        </w:rPr>
        <w:t xml:space="preserve"> a Úřadem vlády ČR – Agenturou pro sociální začleňování</w:t>
      </w:r>
      <w:r w:rsidR="009D25F1">
        <w:rPr>
          <w:rFonts w:ascii="Times New Roman" w:hAnsi="Times New Roman"/>
        </w:rPr>
        <w:t>.</w:t>
      </w:r>
      <w:r w:rsidRPr="00F04DC7">
        <w:rPr>
          <w:rFonts w:ascii="Times New Roman" w:hAnsi="Times New Roman"/>
        </w:rPr>
        <w:t xml:space="preserve"> </w:t>
      </w:r>
    </w:p>
    <w:p w14:paraId="538EAA01" w14:textId="77777777" w:rsidR="002D5AA0" w:rsidRPr="003E7531" w:rsidRDefault="002D5AA0" w:rsidP="00D65D17">
      <w:pPr>
        <w:spacing w:before="240" w:after="120"/>
        <w:rPr>
          <w:rFonts w:ascii="Times New Roman" w:hAnsi="Times New Roman"/>
          <w:b/>
        </w:rPr>
      </w:pPr>
      <w:r w:rsidRPr="00A12A7E">
        <w:rPr>
          <w:rFonts w:ascii="Times New Roman" w:hAnsi="Times New Roman"/>
          <w:b/>
        </w:rPr>
        <w:t>4.</w:t>
      </w:r>
      <w:r w:rsidR="00A4424A" w:rsidRPr="00A12A7E">
        <w:rPr>
          <w:rFonts w:ascii="Times New Roman" w:hAnsi="Times New Roman"/>
          <w:b/>
        </w:rPr>
        <w:t xml:space="preserve">3 </w:t>
      </w:r>
      <w:r w:rsidRPr="003E7531">
        <w:rPr>
          <w:rFonts w:ascii="Times New Roman" w:hAnsi="Times New Roman"/>
          <w:b/>
        </w:rPr>
        <w:t>ALTERNATIVY KE KPSVL</w:t>
      </w:r>
    </w:p>
    <w:p w14:paraId="231CC13B" w14:textId="77777777" w:rsidR="002D5AA0" w:rsidRPr="009907A5" w:rsidRDefault="002D5AA0" w:rsidP="00D65D17">
      <w:pPr>
        <w:jc w:val="both"/>
        <w:rPr>
          <w:rFonts w:ascii="Times New Roman" w:hAnsi="Times New Roman"/>
        </w:rPr>
      </w:pPr>
      <w:r w:rsidRPr="00300D69">
        <w:rPr>
          <w:rFonts w:ascii="Times New Roman" w:hAnsi="Times New Roman"/>
        </w:rPr>
        <w:t>Souběžně s KPSVL bude pro subjekty na místní úrovni k dispozici řešení problémů sociálního vyloučení také cestou předkládání jednotlivých projektů do výzev vypisovaných jednotlivými řídicími orgány, a to bez širšího strategického rámce a vzájemné provázanosti. Respektive zejména obce mohou za tím účelem zpracovat jiný strategický dokument, resp. využít některý z existujících dokumentů, a postupovat</w:t>
      </w:r>
      <w:r w:rsidRPr="009907A5">
        <w:rPr>
          <w:rFonts w:ascii="Times New Roman" w:hAnsi="Times New Roman"/>
        </w:rPr>
        <w:t xml:space="preserve"> samostatně bez podpory Agentury pro sociální začleňování. </w:t>
      </w:r>
    </w:p>
    <w:p w14:paraId="212DB83F" w14:textId="77777777" w:rsidR="00A35CFB" w:rsidRPr="009907A5" w:rsidRDefault="002D5AA0" w:rsidP="00A36254">
      <w:pPr>
        <w:jc w:val="both"/>
        <w:rPr>
          <w:rFonts w:ascii="Times New Roman" w:hAnsi="Times New Roman"/>
        </w:rPr>
      </w:pPr>
      <w:r w:rsidRPr="009907A5">
        <w:rPr>
          <w:rFonts w:ascii="Times New Roman" w:hAnsi="Times New Roman"/>
        </w:rPr>
        <w:t xml:space="preserve">Přístup mimo KPSVL je vhodný pro obce, které problematiku nepředpokládají řešit celostně ve všech či většině oblastí sociálního vyloučení nebo předpokládají realizovat jen omezené množství projektů. Může být vhodný také pro obce, které již s Agenturou v minulosti spolupracovaly, mají nastaveny základní koordinační mechanismy řízení politik sociálního začleňování v obci, nepředpokládají jejich další inovace a rozvoj a pouze potřebují zajistit jejich udržitelnost s prvky rozvoje v rámci omezeného množství, či dokonce jediného projektu.  </w:t>
      </w:r>
    </w:p>
    <w:p w14:paraId="72020B1F" w14:textId="77777777" w:rsidR="00510E76" w:rsidRPr="000766FD" w:rsidRDefault="00A35CFB" w:rsidP="00A36254">
      <w:pPr>
        <w:jc w:val="both"/>
        <w:rPr>
          <w:rFonts w:ascii="Times New Roman" w:hAnsi="Times New Roman"/>
          <w:caps/>
        </w:rPr>
      </w:pPr>
      <w:r w:rsidRPr="009907A5">
        <w:rPr>
          <w:rFonts w:ascii="Times New Roman" w:hAnsi="Times New Roman"/>
        </w:rPr>
        <w:t xml:space="preserve">Aktivity, které nejsou uvedeny v SPSZ, mohou být předkládány </w:t>
      </w:r>
      <w:r w:rsidR="000162CD" w:rsidRPr="009907A5">
        <w:rPr>
          <w:rFonts w:ascii="Times New Roman" w:hAnsi="Times New Roman"/>
        </w:rPr>
        <w:t>do otevřených výzev jednotlivých OP.  Aktivity specifikované v SPSZ mohou být předkládány pouze v režimu KPSVL.</w:t>
      </w:r>
      <w:r w:rsidR="000162CD" w:rsidRPr="000766FD">
        <w:rPr>
          <w:rFonts w:ascii="Times New Roman" w:hAnsi="Times New Roman"/>
        </w:rPr>
        <w:t xml:space="preserve"> </w:t>
      </w:r>
    </w:p>
    <w:p w14:paraId="537193FB" w14:textId="77777777" w:rsidR="002D5AA0" w:rsidRPr="000766FD" w:rsidRDefault="002D5AA0" w:rsidP="009E6989">
      <w:pPr>
        <w:jc w:val="both"/>
        <w:rPr>
          <w:rFonts w:ascii="Times New Roman" w:hAnsi="Times New Roman"/>
          <w:b/>
          <w:caps/>
          <w:sz w:val="28"/>
          <w:szCs w:val="28"/>
        </w:rPr>
      </w:pPr>
    </w:p>
    <w:p w14:paraId="4746D76E" w14:textId="77777777" w:rsidR="002D5AA0" w:rsidRPr="000766FD" w:rsidRDefault="002D5AA0" w:rsidP="009E6989">
      <w:pPr>
        <w:jc w:val="both"/>
        <w:rPr>
          <w:rFonts w:ascii="Times New Roman" w:hAnsi="Times New Roman"/>
          <w:b/>
          <w:caps/>
          <w:sz w:val="28"/>
          <w:szCs w:val="28"/>
        </w:rPr>
      </w:pPr>
      <w:r w:rsidRPr="000766FD">
        <w:rPr>
          <w:rFonts w:ascii="Times New Roman" w:hAnsi="Times New Roman"/>
          <w:b/>
          <w:caps/>
          <w:sz w:val="28"/>
          <w:szCs w:val="28"/>
        </w:rPr>
        <w:t>5. Postup vyjednávání koordinovaného přístupu v oblasti sociálních služeb, resp. služeb sociální práce</w:t>
      </w:r>
    </w:p>
    <w:p w14:paraId="03C3693C" w14:textId="77777777" w:rsidR="002D5AA0" w:rsidRPr="000766FD" w:rsidRDefault="002D5AA0">
      <w:pPr>
        <w:rPr>
          <w:rFonts w:ascii="Times New Roman" w:hAnsi="Times New Roman"/>
          <w:b/>
        </w:rPr>
      </w:pPr>
      <w:r w:rsidRPr="000766FD">
        <w:rPr>
          <w:rFonts w:ascii="Times New Roman" w:hAnsi="Times New Roman"/>
          <w:b/>
        </w:rPr>
        <w:t>5. 1 KLÍČOVÍ AKTÉŘI A JEJICH KOMPETENCE</w:t>
      </w:r>
    </w:p>
    <w:p w14:paraId="7AA8E734" w14:textId="77777777" w:rsidR="002D5AA0" w:rsidRPr="000766FD" w:rsidRDefault="002D5AA0" w:rsidP="00F605F5">
      <w:pPr>
        <w:spacing w:after="120"/>
        <w:rPr>
          <w:rFonts w:ascii="Times New Roman" w:hAnsi="Times New Roman"/>
          <w:b/>
        </w:rPr>
      </w:pPr>
      <w:r w:rsidRPr="000766FD">
        <w:rPr>
          <w:rFonts w:ascii="Times New Roman" w:hAnsi="Times New Roman"/>
          <w:b/>
        </w:rPr>
        <w:t>MINISTERSTVO PRÁCE A SOCIÁLNÍCH VĚCÍ</w:t>
      </w:r>
    </w:p>
    <w:p w14:paraId="3CBAAFE0" w14:textId="740C56F4" w:rsidR="002D5AA0" w:rsidRPr="000766FD" w:rsidRDefault="000207BA" w:rsidP="00F605F5">
      <w:pPr>
        <w:tabs>
          <w:tab w:val="num" w:pos="720"/>
        </w:tabs>
        <w:jc w:val="both"/>
        <w:rPr>
          <w:rFonts w:ascii="Times New Roman" w:hAnsi="Times New Roman"/>
        </w:rPr>
      </w:pPr>
      <w:r w:rsidRPr="000766FD">
        <w:rPr>
          <w:rFonts w:ascii="Times New Roman" w:hAnsi="Times New Roman"/>
        </w:rPr>
        <w:t>V</w:t>
      </w:r>
      <w:r w:rsidR="002D5AA0" w:rsidRPr="000766FD">
        <w:rPr>
          <w:rFonts w:ascii="Times New Roman" w:hAnsi="Times New Roman"/>
        </w:rPr>
        <w:t xml:space="preserve"> systému sociálních služeb zajišťuje koncepční činnosti a předkládá návrhy relevantních věcných záměrů právních předpisů, zpracovává národní strategii rozvoje sociálních služeb, sleduje a vyhodnocuje její plnění, ve spolupráci s kraji určuje parametry dostupnosti sociálních služeb a zajišťuje inspekce kvality. Dále se podílí na realizaci individuálních projektů financovaných z Evropského sociálního fondu</w:t>
      </w:r>
      <w:r w:rsidR="00265499">
        <w:rPr>
          <w:rFonts w:ascii="Times New Roman" w:hAnsi="Times New Roman"/>
        </w:rPr>
        <w:t xml:space="preserve">. </w:t>
      </w:r>
      <w:r w:rsidR="00265499">
        <w:rPr>
          <w:rFonts w:cs="Arial"/>
          <w:szCs w:val="24"/>
        </w:rPr>
        <w:t xml:space="preserve"> </w:t>
      </w:r>
      <w:r w:rsidR="00265499" w:rsidRPr="008D3697">
        <w:rPr>
          <w:rFonts w:ascii="Times New Roman" w:hAnsi="Times New Roman"/>
          <w:szCs w:val="24"/>
        </w:rPr>
        <w:t>Ministerstvo zajišťuje koncepční a strategickou činnosti v oblasti výkonu sociální práce,  odpovídá za metodické vedení</w:t>
      </w:r>
      <w:r w:rsidR="002D5AA0" w:rsidRPr="002F7362">
        <w:rPr>
          <w:rFonts w:ascii="Times New Roman" w:hAnsi="Times New Roman"/>
        </w:rPr>
        <w:t xml:space="preserve"> </w:t>
      </w:r>
      <w:r w:rsidR="002D5AA0" w:rsidRPr="000766FD">
        <w:rPr>
          <w:rFonts w:ascii="Times New Roman" w:hAnsi="Times New Roman"/>
        </w:rPr>
        <w:t xml:space="preserve"> v oblasti sociálních služeb a jiných činností sociální práce, odpovídá za metodické vedení správních orgánů, jimž jsou svěřena práva a povinnosti podle zákona o sociálních službách, zajišťuje kontrolní činnost vůči orgánům veřejné správy a agendu správního řízení v příslušné oblasti. V oblasti sociálního začleňování zpracovává MPSV </w:t>
      </w:r>
      <w:r w:rsidR="002D5AA0" w:rsidRPr="000766FD">
        <w:rPr>
          <w:rFonts w:ascii="Times New Roman" w:hAnsi="Times New Roman"/>
          <w:bCs/>
        </w:rPr>
        <w:t xml:space="preserve">Strategii sociálního začleňování (aktuálně ve verzi 2014-2020) a vyhodnocuje její naplňování. Strategie pokrývá všechny oblasti sociálního vyloučení na celém území ČR a </w:t>
      </w:r>
      <w:r w:rsidR="002D5AA0" w:rsidRPr="000766FD">
        <w:rPr>
          <w:rFonts w:ascii="Times New Roman" w:hAnsi="Times New Roman"/>
        </w:rPr>
        <w:t>jako základní nástroj pro sociální začleňování osob sociálně vyloučených nebo sociálním vyloučením ohrožených definuje sociální práci. Usnesení vlády ze dne 25. července 2012 č. 570 ukládá ministru práce a sociálních věcí</w:t>
      </w:r>
      <w:r w:rsidR="002D5AA0" w:rsidRPr="000766FD">
        <w:rPr>
          <w:rStyle w:val="Znakapoznpodarou"/>
          <w:rFonts w:ascii="Times New Roman" w:hAnsi="Times New Roman"/>
        </w:rPr>
        <w:footnoteReference w:id="28"/>
      </w:r>
      <w:r w:rsidR="002D5AA0" w:rsidRPr="000766FD">
        <w:rPr>
          <w:rFonts w:ascii="Times New Roman" w:hAnsi="Times New Roman"/>
        </w:rPr>
        <w:t xml:space="preserve"> a zástupcům Agentury své postupy při vytváření a realizaci opatření na podporu sociálního začleňování obyvatel sociálně vyloučených lokalit vzájemně koordinovat.</w:t>
      </w:r>
    </w:p>
    <w:p w14:paraId="60F9F31F" w14:textId="77777777" w:rsidR="002D5AA0" w:rsidRPr="000766FD" w:rsidRDefault="002D5AA0" w:rsidP="00D50F36">
      <w:pPr>
        <w:spacing w:after="120"/>
        <w:jc w:val="both"/>
        <w:rPr>
          <w:rFonts w:ascii="Times New Roman" w:hAnsi="Times New Roman"/>
          <w:b/>
        </w:rPr>
      </w:pPr>
      <w:r w:rsidRPr="000766FD">
        <w:rPr>
          <w:rFonts w:ascii="Times New Roman" w:hAnsi="Times New Roman"/>
          <w:b/>
        </w:rPr>
        <w:t>OBEC</w:t>
      </w:r>
    </w:p>
    <w:p w14:paraId="5260306D" w14:textId="77777777" w:rsidR="009D25F1" w:rsidRDefault="00820B08" w:rsidP="00820B08">
      <w:pPr>
        <w:spacing w:after="0"/>
        <w:jc w:val="both"/>
      </w:pPr>
      <w:r w:rsidRPr="009D25F1">
        <w:rPr>
          <w:rFonts w:ascii="Times New Roman" w:hAnsi="Times New Roman"/>
        </w:rPr>
        <w:t>Zákon o sociálních službách rozděluje kompetence a pravomoci obcí, které vykonávají činnosti v oblasti sociálních služeb v rámci přenesené působnosti a v rámci samostatné působnosti (ORP a obce). V případě ORP jde ve vztahu k sociálním službách především o koordinaci sociálních služeb, poskytování odborného sociálního poradenství osobám ohroženým sociálním vyloučením, zprostředkování sociálních služeb osobám ve zdravotnickém zařízení. V rámci samostatné působnosti obce především zjišťují potřebnost sociálních služeb na svém území, spolupracují s ostatními obcemi, spolupracují s kraji v realizaci střednědobých plánů sociálních služeb. Stejně tak spolupracují s krajem při určování sítě sociálních služeb na území kraje.</w:t>
      </w:r>
      <w:r w:rsidRPr="009D25F1">
        <w:rPr>
          <w:rStyle w:val="Znakapoznpodarou"/>
        </w:rPr>
        <w:t xml:space="preserve"> </w:t>
      </w:r>
      <w:r w:rsidRPr="009D25F1">
        <w:rPr>
          <w:rStyle w:val="Znakapoznpodarou"/>
        </w:rPr>
        <w:footnoteReference w:id="29"/>
      </w:r>
    </w:p>
    <w:p w14:paraId="6FF0E8CA" w14:textId="4F2EA654" w:rsidR="00820B08" w:rsidRDefault="00820B08" w:rsidP="00820B08">
      <w:pPr>
        <w:spacing w:after="0"/>
        <w:jc w:val="both"/>
        <w:rPr>
          <w:rFonts w:ascii="Times New Roman" w:hAnsi="Times New Roman"/>
        </w:rPr>
      </w:pPr>
      <w:r>
        <w:rPr>
          <w:rFonts w:ascii="Times New Roman" w:hAnsi="Times New Roman"/>
          <w:sz w:val="24"/>
          <w:szCs w:val="24"/>
          <w:lang w:eastAsia="cs-CZ"/>
        </w:rPr>
        <w:t xml:space="preserve"> </w:t>
      </w:r>
    </w:p>
    <w:p w14:paraId="081F893E" w14:textId="4BAFD176" w:rsidR="002D5AA0" w:rsidRPr="000766FD" w:rsidRDefault="00820B08" w:rsidP="00D50F36">
      <w:pPr>
        <w:jc w:val="both"/>
        <w:rPr>
          <w:rFonts w:ascii="Times New Roman" w:hAnsi="Times New Roman"/>
        </w:rPr>
      </w:pPr>
      <w:r>
        <w:rPr>
          <w:rFonts w:ascii="Times New Roman" w:hAnsi="Times New Roman"/>
        </w:rPr>
        <w:t>P</w:t>
      </w:r>
      <w:r w:rsidR="002D5AA0" w:rsidRPr="000766FD">
        <w:rPr>
          <w:rFonts w:ascii="Times New Roman" w:hAnsi="Times New Roman"/>
        </w:rPr>
        <w:t>odle zákona o obcích v samostatné působnosti v souladu s místními předpoklady a zvyklostmi pečuje o vytváření podmínek pro rozvoj sociální péče a pro uspokojování potřeb občanů. Odkaz na místní předpoklady a zvyklosti v praktické realizaci vede ke značným místním rozdílům.</w:t>
      </w:r>
      <w:r w:rsidR="00C252E4" w:rsidRPr="00C252E4">
        <w:rPr>
          <w:rFonts w:ascii="Times New Roman" w:hAnsi="Times New Roman"/>
        </w:rPr>
        <w:t xml:space="preserve"> </w:t>
      </w:r>
      <w:r w:rsidR="002D5AA0" w:rsidRPr="000766FD">
        <w:rPr>
          <w:rFonts w:ascii="Times New Roman" w:hAnsi="Times New Roman"/>
        </w:rPr>
        <w:t>Při poskytování a plánování sociálních služeb obec</w:t>
      </w:r>
      <w:r w:rsidR="007654C0">
        <w:rPr>
          <w:rFonts w:ascii="Times New Roman" w:hAnsi="Times New Roman"/>
        </w:rPr>
        <w:t>, resp. ORP</w:t>
      </w:r>
      <w:r w:rsidR="002D5AA0" w:rsidRPr="000766FD">
        <w:rPr>
          <w:rFonts w:ascii="Times New Roman" w:hAnsi="Times New Roman"/>
        </w:rPr>
        <w:t xml:space="preserve"> ze zákona o sociálních službách</w:t>
      </w:r>
      <w:r w:rsidR="007654C0">
        <w:rPr>
          <w:rFonts w:ascii="Times New Roman" w:hAnsi="Times New Roman"/>
        </w:rPr>
        <w:t xml:space="preserve"> </w:t>
      </w:r>
      <w:r w:rsidR="002D5AA0" w:rsidRPr="000766FD">
        <w:rPr>
          <w:rFonts w:ascii="Times New Roman" w:hAnsi="Times New Roman"/>
        </w:rPr>
        <w:t xml:space="preserve">zajišťuje vybrané činnosti sociální práce, včetně koordinace poskytovaných sociálních služeb na svém území a spolupracuje při tom s krajem, </w:t>
      </w:r>
      <w:r w:rsidR="007654C0">
        <w:rPr>
          <w:rFonts w:ascii="Times New Roman" w:hAnsi="Times New Roman"/>
        </w:rPr>
        <w:t xml:space="preserve">resp. krajským úřadem, </w:t>
      </w:r>
      <w:r w:rsidR="002D5AA0" w:rsidRPr="000766FD">
        <w:rPr>
          <w:rFonts w:ascii="Times New Roman" w:hAnsi="Times New Roman"/>
        </w:rPr>
        <w:t xml:space="preserve">kterému sděluje informace o kapacitách sociálních služeb, potřebných k zajištění potřeb na svém území a podmínky pro naplňování těchto potřeb také spoluvytváří. Pro rozvoj služeb na svém území, případně společně s dalšími obcemi v rámci širšího spádového území, může obec i </w:t>
      </w:r>
      <w:r w:rsidR="002D5AA0" w:rsidRPr="000766FD">
        <w:rPr>
          <w:rFonts w:ascii="Times New Roman" w:hAnsi="Times New Roman"/>
        </w:rPr>
        <w:lastRenderedPageBreak/>
        <w:t>bez legislativní úpravy zpracovávat plán rozvoje sociálních služeb (komunitní plán). Obec v případě potřeby zpracovává také další koncepční dokumenty týkající se mj. využití metod sociální práce v oblasti sociálního začleňování, např. místní plán protidrogové politiky</w:t>
      </w:r>
      <w:r w:rsidR="002D5AA0" w:rsidRPr="000766FD">
        <w:rPr>
          <w:rStyle w:val="Znakapoznpodarou"/>
          <w:rFonts w:ascii="Times New Roman" w:hAnsi="Times New Roman"/>
        </w:rPr>
        <w:footnoteReference w:id="30"/>
      </w:r>
      <w:r w:rsidR="002D5AA0" w:rsidRPr="000766FD">
        <w:rPr>
          <w:rFonts w:ascii="Times New Roman" w:hAnsi="Times New Roman"/>
        </w:rPr>
        <w:t>, koncepci prevence kriminality, místní strategii sociálního začleňování atd.,</w:t>
      </w:r>
      <w:r w:rsidR="002D5AA0" w:rsidRPr="000766FD">
        <w:rPr>
          <w:rFonts w:ascii="Times New Roman" w:hAnsi="Times New Roman"/>
          <w:b/>
        </w:rPr>
        <w:t xml:space="preserve"> </w:t>
      </w:r>
      <w:r w:rsidR="002D5AA0" w:rsidRPr="000766FD">
        <w:rPr>
          <w:rFonts w:ascii="Times New Roman" w:hAnsi="Times New Roman"/>
        </w:rPr>
        <w:t>případně sociální služby a související činnosti spolufinancuje prostřednictvím vlastních dotačních programů. Obce spolupracující s Agenturou již ve chvíli podání přihlášky ke spolupráci deklarovaly rámcově své záměry v oblasti podpory dostupnosti, kvality a koordinace sociálních služeb aj. aktivit využívajících sociální prác</w:t>
      </w:r>
      <w:r w:rsidR="00C77E56" w:rsidRPr="000766FD">
        <w:rPr>
          <w:rFonts w:ascii="Times New Roman" w:hAnsi="Times New Roman"/>
        </w:rPr>
        <w:t>i</w:t>
      </w:r>
      <w:r w:rsidR="002D5AA0" w:rsidRPr="000766FD">
        <w:rPr>
          <w:rFonts w:ascii="Times New Roman" w:hAnsi="Times New Roman"/>
        </w:rPr>
        <w:t xml:space="preserve"> a rozvíjí tyto představy v příslušných platformách (zejm. lokální partnerství) do podoby SPSZ, resp. jeho relevantní části. Závazky mezi obcí a Agenturou jsou smluveny a převedeny do memoranda o spolupráci (příp. o vzdálené podpoře), a tedy rozvojové záměry i k nim směřující postupy jsou určitým způsobem vyjednané podle předem známých pravidel.</w:t>
      </w:r>
    </w:p>
    <w:p w14:paraId="3CE0CCBE" w14:textId="77777777" w:rsidR="002D5AA0" w:rsidRPr="000766FD" w:rsidRDefault="002D5AA0" w:rsidP="00BE43B6">
      <w:pPr>
        <w:spacing w:after="120"/>
        <w:jc w:val="both"/>
        <w:rPr>
          <w:rFonts w:ascii="Times New Roman" w:hAnsi="Times New Roman"/>
          <w:b/>
        </w:rPr>
      </w:pPr>
      <w:r w:rsidRPr="000766FD">
        <w:rPr>
          <w:rFonts w:ascii="Times New Roman" w:hAnsi="Times New Roman"/>
          <w:b/>
        </w:rPr>
        <w:t>KRAJ</w:t>
      </w:r>
    </w:p>
    <w:p w14:paraId="171B57DD" w14:textId="14D18AB0" w:rsidR="002D5AA0" w:rsidRPr="000766FD" w:rsidRDefault="002D5AA0" w:rsidP="00292D04">
      <w:pPr>
        <w:jc w:val="both"/>
        <w:rPr>
          <w:rFonts w:ascii="Times New Roman" w:hAnsi="Times New Roman"/>
        </w:rPr>
      </w:pPr>
      <w:r w:rsidRPr="000766FD">
        <w:rPr>
          <w:rFonts w:ascii="Times New Roman" w:hAnsi="Times New Roman"/>
        </w:rPr>
        <w:t xml:space="preserve">představuje v systému sociálních služeb subjekt s nejširší působností a pravomocemi a na svém území je správcem sítě. Ve vztahu k sociálním službám plní úkoly jak v samostatné (zejm. plánování, různé platformy spolupráce s obcemi, s jinými kraji, s poskytovateli a dalšími subjekty, poskytování účelových dotací z rozpočtu kraje, včetně dotace poskytované kraji MPSV na zajištění sociálních služeb dle §101a zákona o sociálních službách, zřizování a provozování zařízení sociálních </w:t>
      </w:r>
      <w:r w:rsidR="00C77E56" w:rsidRPr="000766FD">
        <w:rPr>
          <w:rFonts w:ascii="Times New Roman" w:hAnsi="Times New Roman"/>
        </w:rPr>
        <w:t>s</w:t>
      </w:r>
      <w:r w:rsidRPr="000766FD">
        <w:rPr>
          <w:rFonts w:ascii="Times New Roman" w:hAnsi="Times New Roman"/>
        </w:rPr>
        <w:t>lužeb, určování sítě sociálních služeb na území kraje, atd.), tak v přenesené působnosti (zejm.</w:t>
      </w:r>
      <w:r w:rsidR="00D04DD5" w:rsidRPr="000766FD">
        <w:rPr>
          <w:rFonts w:ascii="Times New Roman" w:hAnsi="Times New Roman"/>
        </w:rPr>
        <w:t xml:space="preserve"> registrace sociálních služeb, </w:t>
      </w:r>
      <w:r w:rsidRPr="000766FD">
        <w:rPr>
          <w:rFonts w:ascii="Times New Roman" w:hAnsi="Times New Roman"/>
        </w:rPr>
        <w:t>vedení agendy k jednotlivým registrovaným službám, řízení o správních deliktech poskytovatelů sociálních služeb atd.). Klíčovým dokumentem je střednědobý plán rozvoje sociálních služeb, jehož součástí je i síť sociálních služeb, který mohou doplňovat akční plány v ročním horizontu.  Kraj</w:t>
      </w:r>
      <w:r w:rsidR="00C252E4">
        <w:rPr>
          <w:rFonts w:ascii="Times New Roman" w:hAnsi="Times New Roman"/>
        </w:rPr>
        <w:t>, resp. krajský úřad</w:t>
      </w:r>
      <w:r w:rsidR="004E00AD">
        <w:rPr>
          <w:rFonts w:ascii="Times New Roman" w:hAnsi="Times New Roman"/>
        </w:rPr>
        <w:t>,</w:t>
      </w:r>
      <w:r w:rsidR="00C252E4">
        <w:rPr>
          <w:rFonts w:ascii="Times New Roman" w:hAnsi="Times New Roman"/>
        </w:rPr>
        <w:t xml:space="preserve"> </w:t>
      </w:r>
      <w:r w:rsidRPr="000766FD">
        <w:rPr>
          <w:rFonts w:ascii="Times New Roman" w:hAnsi="Times New Roman"/>
        </w:rPr>
        <w:t>tedy v určité součinnosti s obcemi, poskytovateli a uživateli zjišťuje potřebnost, určuje, plánuje a zajišťuje dostupnost</w:t>
      </w:r>
      <w:r w:rsidR="008A5640" w:rsidRPr="000766FD">
        <w:rPr>
          <w:rFonts w:ascii="Times New Roman" w:hAnsi="Times New Roman"/>
        </w:rPr>
        <w:t xml:space="preserve"> </w:t>
      </w:r>
      <w:r w:rsidRPr="000766FD">
        <w:rPr>
          <w:rFonts w:ascii="Times New Roman" w:hAnsi="Times New Roman"/>
        </w:rPr>
        <w:t xml:space="preserve">sociálních služeb, rozhoduje o jejich registraci a změnách registrace (včetně změn místa poskytování sociálních služeb, druhu poskytovaných služeb, změn/rozšíření cílové skupiny a kapacity), zajišťuje kontinuitu poskytovaných činností a služeb na svém správním území, a vytváří vazby v podmínkách, které přesahují územně správní obvody obcí s rozšířenou působností. </w:t>
      </w:r>
      <w:r w:rsidR="002F7362" w:rsidRPr="002F7362">
        <w:rPr>
          <w:rFonts w:ascii="Times New Roman" w:hAnsi="Times New Roman"/>
        </w:rPr>
        <w:t>K</w:t>
      </w:r>
      <w:r w:rsidR="002F7362" w:rsidRPr="008D3697">
        <w:rPr>
          <w:rFonts w:ascii="Times New Roman" w:hAnsi="Times New Roman"/>
          <w:szCs w:val="24"/>
        </w:rPr>
        <w:t xml:space="preserve">raj při určování sítě soc. </w:t>
      </w:r>
      <w:r w:rsidR="002F7362" w:rsidRPr="004E00AD">
        <w:rPr>
          <w:rFonts w:ascii="Times New Roman" w:hAnsi="Times New Roman"/>
          <w:szCs w:val="24"/>
        </w:rPr>
        <w:t>služeb „přihlíží“</w:t>
      </w:r>
      <w:r w:rsidR="002F7362" w:rsidRPr="008D3697">
        <w:rPr>
          <w:rFonts w:ascii="Times New Roman" w:hAnsi="Times New Roman"/>
          <w:szCs w:val="24"/>
        </w:rPr>
        <w:t xml:space="preserve"> (§ 95, písm. h) zák. č. 108/2006 Sb., o soc. službách, ve znění pozd. předpisů) k informacím od obcí</w:t>
      </w:r>
      <w:r w:rsidR="002F7362">
        <w:rPr>
          <w:rFonts w:ascii="Times New Roman" w:hAnsi="Times New Roman"/>
          <w:szCs w:val="24"/>
        </w:rPr>
        <w:t>.</w:t>
      </w:r>
      <w:r w:rsidR="002F7362" w:rsidRPr="0054552B">
        <w:rPr>
          <w:rFonts w:cs="Arial"/>
          <w:szCs w:val="24"/>
        </w:rPr>
        <w:t xml:space="preserve"> </w:t>
      </w:r>
      <w:r w:rsidRPr="000766FD">
        <w:rPr>
          <w:rFonts w:ascii="Times New Roman" w:hAnsi="Times New Roman"/>
        </w:rPr>
        <w:t>Zatímco v obcích působí Agentura vždy na základě memoranda o spolupráci, vztah s krajem, v němž působí (v jedné nebo více obcích) memorandem či jiným formalizovaným způsobem může a nemusí být upraven. Z toho důvodu, a s ohledem na klíčové postavení kraje</w:t>
      </w:r>
      <w:r w:rsidR="00C252E4">
        <w:rPr>
          <w:rFonts w:ascii="Times New Roman" w:hAnsi="Times New Roman"/>
        </w:rPr>
        <w:t>, resp. krajského úřadu</w:t>
      </w:r>
      <w:r w:rsidRPr="000766FD">
        <w:rPr>
          <w:rFonts w:ascii="Times New Roman" w:hAnsi="Times New Roman"/>
        </w:rPr>
        <w:t xml:space="preserve"> v síťování, plánování a registraci soc. služeb, je postup vyjednávání s</w:t>
      </w:r>
      <w:r w:rsidR="00C252E4">
        <w:rPr>
          <w:rFonts w:ascii="Times New Roman" w:hAnsi="Times New Roman"/>
        </w:rPr>
        <w:t> </w:t>
      </w:r>
      <w:r w:rsidRPr="000766FD">
        <w:rPr>
          <w:rFonts w:ascii="Times New Roman" w:hAnsi="Times New Roman"/>
        </w:rPr>
        <w:t>kraji</w:t>
      </w:r>
      <w:r w:rsidR="00C252E4">
        <w:rPr>
          <w:rFonts w:ascii="Times New Roman" w:hAnsi="Times New Roman"/>
        </w:rPr>
        <w:t>, resp. krajskými úřady</w:t>
      </w:r>
      <w:r w:rsidRPr="000766FD">
        <w:rPr>
          <w:rFonts w:ascii="Times New Roman" w:hAnsi="Times New Roman"/>
        </w:rPr>
        <w:t xml:space="preserve"> v oblasti koordinovaného přístupu podrobněji upraven v samostatné podkapitole 5.3. Aktuálně je ve spolupracujících krajích zástupce Agentury členem řídicích a/nebo pracovních skupin Střednědobého plánu rozvoje sociálních služeb. V návaznosti na praxi z let 2010-2014 spolupracuje Agentura s některými kraji při přípravě krajských individuálních projektů z prostředků OP LZZ, s výhledem na pokračování této spolupráce také v rámci implementace </w:t>
      </w:r>
      <w:r w:rsidR="00EC5903">
        <w:rPr>
          <w:rFonts w:ascii="Times New Roman" w:hAnsi="Times New Roman"/>
        </w:rPr>
        <w:t>OP Z</w:t>
      </w:r>
      <w:r w:rsidRPr="000766FD">
        <w:rPr>
          <w:rFonts w:ascii="Times New Roman" w:hAnsi="Times New Roman"/>
        </w:rPr>
        <w:t>.</w:t>
      </w:r>
    </w:p>
    <w:p w14:paraId="0F066DAA" w14:textId="77777777" w:rsidR="005828D3" w:rsidRPr="000766FD" w:rsidRDefault="005828D3" w:rsidP="005828D3">
      <w:pPr>
        <w:spacing w:before="100" w:beforeAutospacing="1" w:after="100" w:afterAutospacing="1"/>
        <w:jc w:val="both"/>
        <w:rPr>
          <w:rFonts w:ascii="Times New Roman" w:eastAsia="Times New Roman" w:hAnsi="Times New Roman"/>
          <w:lang w:eastAsia="cs-CZ"/>
        </w:rPr>
      </w:pPr>
      <w:r w:rsidRPr="000766FD">
        <w:rPr>
          <w:rFonts w:ascii="Times New Roman" w:eastAsia="Times New Roman" w:hAnsi="Times New Roman"/>
          <w:b/>
          <w:bCs/>
          <w:caps/>
          <w:lang w:eastAsia="cs-CZ"/>
        </w:rPr>
        <w:t>Poskytovatelé sociálních služeb</w:t>
      </w:r>
    </w:p>
    <w:p w14:paraId="04A9C4F7" w14:textId="44E8FCB7" w:rsidR="005828D3" w:rsidRPr="000766FD" w:rsidRDefault="005828D3" w:rsidP="005828D3">
      <w:pPr>
        <w:spacing w:before="100" w:beforeAutospacing="1" w:after="100" w:afterAutospacing="1"/>
        <w:jc w:val="both"/>
        <w:rPr>
          <w:rFonts w:ascii="Times New Roman" w:eastAsia="Times New Roman" w:hAnsi="Times New Roman"/>
          <w:lang w:eastAsia="cs-CZ"/>
        </w:rPr>
      </w:pPr>
      <w:r w:rsidRPr="000766FD">
        <w:rPr>
          <w:rFonts w:ascii="Times New Roman" w:eastAsia="Times New Roman" w:hAnsi="Times New Roman"/>
          <w:lang w:eastAsia="cs-CZ"/>
        </w:rPr>
        <w:t xml:space="preserve">Poskytovateli sociálních služeb jsou podle zákona o sociálních službách územní samosprávné celky a jimi zřizované právnické osoby, další právnické osoby, fyzické osoby, ministerstvo a jím zřízené organizační </w:t>
      </w:r>
      <w:r w:rsidRPr="000766FD">
        <w:rPr>
          <w:rFonts w:ascii="Times New Roman" w:eastAsia="Times New Roman" w:hAnsi="Times New Roman"/>
          <w:lang w:eastAsia="cs-CZ"/>
        </w:rPr>
        <w:lastRenderedPageBreak/>
        <w:t xml:space="preserve">složky státu nebo státní příspěvkové organizace, které jsou právnickými osobami. V systému sociálních služeb zajišťují jejich realizaci, případně také realizaci fakultativních činností, které služby doplňují a dalších činností. Mohou být zapojeni do plánování sociálních služeb prostřednictvím skupin komunitního plánování sociálních služeb a podílet se na koncepční činnosti odborných pracovních skupin při samosprávách, asociacích poskytovatelů atd. V mezích právních předpisů dávají sociálním službám obsah, rozhodují o jejich zaměření a o metodách práce. Poskytovatelé sociálních služeb jsou v těsném kontaktu s potřebami konkrétních obyvatel sociálně vyloučených lokalit a významnými aktéry v jejich mapování a naplňování, v kontaktu se životními podmínkami ve vyloučených lokalitách i s vlivy prostředí, jsou informačními zdroji a spolupracovníky řady institucí, a jsou také zaměstnavateli a ekonomickými subjekty. Poskytovatelé sociálních služeb relevantních z hlediska cílů a cílové skupiny (převážně služby sociální prevence a odborného poradenství) by měli být základní součástí lokálního partnerství, zpravidla v pracovní skupině </w:t>
      </w:r>
      <w:r w:rsidRPr="000766FD">
        <w:rPr>
          <w:rFonts w:ascii="Times New Roman" w:eastAsia="Times New Roman" w:hAnsi="Times New Roman"/>
          <w:i/>
          <w:iCs/>
          <w:lang w:eastAsia="cs-CZ"/>
        </w:rPr>
        <w:t>sociální politiky a sociální služby, prevence sociální patologie</w:t>
      </w:r>
      <w:r w:rsidRPr="000766FD">
        <w:rPr>
          <w:rFonts w:ascii="Times New Roman" w:eastAsia="Times New Roman" w:hAnsi="Times New Roman"/>
          <w:lang w:eastAsia="cs-CZ"/>
        </w:rPr>
        <w:t xml:space="preserve"> (viz.</w:t>
      </w:r>
      <w:r w:rsidR="00142FA2">
        <w:rPr>
          <w:rFonts w:ascii="Times New Roman" w:eastAsia="Times New Roman" w:hAnsi="Times New Roman"/>
          <w:lang w:eastAsia="cs-CZ"/>
        </w:rPr>
        <w:t xml:space="preserve"> </w:t>
      </w:r>
      <w:r w:rsidRPr="000766FD">
        <w:rPr>
          <w:rFonts w:ascii="Times New Roman" w:eastAsia="Times New Roman" w:hAnsi="Times New Roman"/>
          <w:lang w:eastAsia="cs-CZ"/>
        </w:rPr>
        <w:t xml:space="preserve">kapitola </w:t>
      </w:r>
      <w:r w:rsidR="00142FA2">
        <w:rPr>
          <w:rFonts w:ascii="Times New Roman" w:eastAsia="Times New Roman" w:hAnsi="Times New Roman"/>
          <w:lang w:eastAsia="cs-CZ"/>
        </w:rPr>
        <w:t>1</w:t>
      </w:r>
      <w:r w:rsidRPr="000766FD">
        <w:rPr>
          <w:rFonts w:ascii="Times New Roman" w:eastAsia="Times New Roman" w:hAnsi="Times New Roman"/>
          <w:lang w:eastAsia="cs-CZ"/>
        </w:rPr>
        <w:t>.2).</w:t>
      </w:r>
    </w:p>
    <w:p w14:paraId="7FF5DFAA" w14:textId="77777777" w:rsidR="005828D3" w:rsidRPr="000766FD" w:rsidRDefault="00931847" w:rsidP="00D50F36">
      <w:pPr>
        <w:jc w:val="both"/>
        <w:rPr>
          <w:rFonts w:ascii="Times New Roman" w:hAnsi="Times New Roman"/>
          <w:b/>
        </w:rPr>
      </w:pPr>
      <w:r w:rsidRPr="000766FD">
        <w:rPr>
          <w:rFonts w:ascii="Times New Roman" w:hAnsi="Times New Roman"/>
          <w:b/>
        </w:rPr>
        <w:t>AGENTURA PRO SOCIÁLNÍ ZAČLEŇOVÁNÍ</w:t>
      </w:r>
    </w:p>
    <w:p w14:paraId="169275D8" w14:textId="77777777" w:rsidR="002D5AA0" w:rsidRPr="000766FD" w:rsidRDefault="002D5AA0" w:rsidP="005828D3">
      <w:pPr>
        <w:jc w:val="both"/>
        <w:rPr>
          <w:rFonts w:ascii="Times New Roman" w:hAnsi="Times New Roman"/>
        </w:rPr>
      </w:pPr>
      <w:r w:rsidRPr="000766FD">
        <w:rPr>
          <w:rFonts w:ascii="Times New Roman" w:hAnsi="Times New Roman"/>
        </w:rPr>
        <w:t xml:space="preserve">Úkolem Agentury je ve spolupráci s obcemi a kraji zajišťovat komplexní programy při předcházení sociálnímu vyloučení a jeho odstraňování v sociálně vyloučených lokalitách a zefektivnění čerpání finančních prostředků z EU v oblasti sociální integrace.  </w:t>
      </w:r>
    </w:p>
    <w:p w14:paraId="5282FC69" w14:textId="77777777" w:rsidR="002D5AA0" w:rsidRPr="000766FD" w:rsidRDefault="002D5AA0" w:rsidP="00CA7610">
      <w:pPr>
        <w:spacing w:before="360"/>
        <w:jc w:val="both"/>
        <w:rPr>
          <w:rFonts w:ascii="Times New Roman" w:hAnsi="Times New Roman"/>
          <w:b/>
          <w:caps/>
        </w:rPr>
      </w:pPr>
      <w:r w:rsidRPr="000766FD">
        <w:rPr>
          <w:rFonts w:ascii="Times New Roman" w:hAnsi="Times New Roman"/>
          <w:b/>
        </w:rPr>
        <w:t xml:space="preserve">5. 2 </w:t>
      </w:r>
      <w:r w:rsidR="00CA7610" w:rsidRPr="000766FD">
        <w:rPr>
          <w:rFonts w:ascii="Times New Roman" w:hAnsi="Times New Roman"/>
          <w:b/>
          <w:caps/>
        </w:rPr>
        <w:t>POSTUP PŘI VYJEDNÁVÁNÍ NA ÚROVNI OBCE A KRAJE</w:t>
      </w:r>
    </w:p>
    <w:p w14:paraId="061A1925" w14:textId="5D98F684" w:rsidR="00265499" w:rsidRPr="0054552B" w:rsidRDefault="002D5AA0" w:rsidP="009D25F1">
      <w:pPr>
        <w:jc w:val="both"/>
        <w:rPr>
          <w:rFonts w:cs="Arial"/>
          <w:szCs w:val="24"/>
        </w:rPr>
      </w:pPr>
      <w:r w:rsidRPr="000766FD">
        <w:rPr>
          <w:rFonts w:ascii="Times New Roman" w:hAnsi="Times New Roman"/>
        </w:rPr>
        <w:t xml:space="preserve">Sociální služby, </w:t>
      </w:r>
      <w:r w:rsidR="006727DA" w:rsidRPr="000766FD">
        <w:rPr>
          <w:rFonts w:ascii="Times New Roman" w:hAnsi="Times New Roman"/>
        </w:rPr>
        <w:t xml:space="preserve">(včetně fakultativních činností), </w:t>
      </w:r>
      <w:r w:rsidRPr="000766FD">
        <w:rPr>
          <w:rFonts w:ascii="Times New Roman" w:hAnsi="Times New Roman"/>
        </w:rPr>
        <w:t>zejm. služby sociální prevence jsou nezbytným předpokladem funkčních politik sociálního začleňování. V rámci spolupráce mezi obcí a Agenturou jsou mapovány potřeby obyvatel obce, které mohou být naplňovány prostřednictvím sociálních služeb či souvisejícími aktivitami. Vedle potřeb obyvatel jsou zjišťovány také aktuálně poskytované služby, jejich kapacity i rozvojový potenciál, resp. absorpční kapacity poskytovatelů. Vyhodnocuje se také, zda jsou potřeby občanů i samotné poskytované služby a jejich předpokládaný rozvoj adekvátně popsány v klíčových strategických dokumentech, což jsou nejčastěji komunitní plány obcí a ze zákona sestavované krajské Střednědobé plány rozvoje sociálních služeb. V průběhu analytické fáze</w:t>
      </w:r>
      <w:r w:rsidR="002F7362">
        <w:rPr>
          <w:rFonts w:ascii="Times New Roman" w:hAnsi="Times New Roman"/>
        </w:rPr>
        <w:t xml:space="preserve"> budou využity </w:t>
      </w:r>
      <w:r w:rsidR="002F7362" w:rsidRPr="000766FD">
        <w:rPr>
          <w:rFonts w:ascii="Times New Roman" w:hAnsi="Times New Roman"/>
        </w:rPr>
        <w:t>strategick</w:t>
      </w:r>
      <w:r w:rsidR="002F7362">
        <w:rPr>
          <w:rFonts w:ascii="Times New Roman" w:hAnsi="Times New Roman"/>
        </w:rPr>
        <w:t>é</w:t>
      </w:r>
      <w:r w:rsidR="002F7362" w:rsidRPr="000766FD">
        <w:rPr>
          <w:rFonts w:ascii="Times New Roman" w:hAnsi="Times New Roman"/>
        </w:rPr>
        <w:t xml:space="preserve"> záměry </w:t>
      </w:r>
      <w:r w:rsidR="002F7362">
        <w:rPr>
          <w:rFonts w:ascii="Times New Roman" w:hAnsi="Times New Roman"/>
        </w:rPr>
        <w:t>specifikované v</w:t>
      </w:r>
      <w:r w:rsidR="002F7362" w:rsidRPr="000766FD">
        <w:rPr>
          <w:rFonts w:ascii="Times New Roman" w:hAnsi="Times New Roman"/>
        </w:rPr>
        <w:t xml:space="preserve"> komunitní</w:t>
      </w:r>
      <w:r w:rsidR="002F7362">
        <w:rPr>
          <w:rFonts w:ascii="Times New Roman" w:hAnsi="Times New Roman"/>
        </w:rPr>
        <w:t>m</w:t>
      </w:r>
      <w:r w:rsidR="002F7362" w:rsidRPr="000766FD">
        <w:rPr>
          <w:rFonts w:ascii="Times New Roman" w:hAnsi="Times New Roman"/>
        </w:rPr>
        <w:t xml:space="preserve"> plán</w:t>
      </w:r>
      <w:r w:rsidR="002F7362">
        <w:rPr>
          <w:rFonts w:ascii="Times New Roman" w:hAnsi="Times New Roman"/>
        </w:rPr>
        <w:t>u</w:t>
      </w:r>
      <w:r w:rsidR="002F7362" w:rsidRPr="000766FD">
        <w:rPr>
          <w:rFonts w:ascii="Times New Roman" w:hAnsi="Times New Roman"/>
        </w:rPr>
        <w:t xml:space="preserve"> obce (popř. střednědob</w:t>
      </w:r>
      <w:r w:rsidR="002F7362">
        <w:rPr>
          <w:rFonts w:ascii="Times New Roman" w:hAnsi="Times New Roman"/>
        </w:rPr>
        <w:t>ém</w:t>
      </w:r>
      <w:r w:rsidR="002F7362" w:rsidRPr="000766FD">
        <w:rPr>
          <w:rFonts w:ascii="Times New Roman" w:hAnsi="Times New Roman"/>
        </w:rPr>
        <w:t xml:space="preserve"> plán</w:t>
      </w:r>
      <w:r w:rsidR="002F7362">
        <w:rPr>
          <w:rFonts w:ascii="Times New Roman" w:hAnsi="Times New Roman"/>
        </w:rPr>
        <w:t>u</w:t>
      </w:r>
      <w:r w:rsidR="002F7362" w:rsidRPr="000766FD">
        <w:rPr>
          <w:rFonts w:ascii="Times New Roman" w:hAnsi="Times New Roman"/>
        </w:rPr>
        <w:t xml:space="preserve"> sociálních služeb obce) a Střednědobé</w:t>
      </w:r>
      <w:r w:rsidR="002F7362">
        <w:rPr>
          <w:rFonts w:ascii="Times New Roman" w:hAnsi="Times New Roman"/>
        </w:rPr>
        <w:t>m</w:t>
      </w:r>
      <w:r w:rsidR="002F7362" w:rsidRPr="000766FD">
        <w:rPr>
          <w:rFonts w:ascii="Times New Roman" w:hAnsi="Times New Roman"/>
        </w:rPr>
        <w:t xml:space="preserve"> plánu rozvoje sociálních služeb kraje (krajské sítě sociálních služeb)</w:t>
      </w:r>
      <w:r w:rsidR="002F7362">
        <w:rPr>
          <w:rFonts w:ascii="Times New Roman" w:hAnsi="Times New Roman"/>
        </w:rPr>
        <w:t xml:space="preserve">.  Bude-li třeba, budou </w:t>
      </w:r>
      <w:r w:rsidR="002F7362" w:rsidRPr="009D25F1">
        <w:rPr>
          <w:rFonts w:ascii="Times New Roman" w:hAnsi="Times New Roman"/>
        </w:rPr>
        <w:t>provedeny</w:t>
      </w:r>
      <w:r w:rsidR="00265499" w:rsidRPr="009D25F1">
        <w:rPr>
          <w:rFonts w:ascii="Times New Roman" w:hAnsi="Times New Roman"/>
          <w:szCs w:val="24"/>
        </w:rPr>
        <w:t xml:space="preserve"> další doplňující analýzy.</w:t>
      </w:r>
      <w:r w:rsidR="00265499" w:rsidRPr="0054552B">
        <w:rPr>
          <w:rFonts w:cs="Arial"/>
          <w:szCs w:val="24"/>
        </w:rPr>
        <w:t xml:space="preserve"> </w:t>
      </w:r>
    </w:p>
    <w:p w14:paraId="3243617B" w14:textId="2E41031B" w:rsidR="002D5AA0" w:rsidRPr="000766FD" w:rsidRDefault="002D5AA0" w:rsidP="00F869EE">
      <w:pPr>
        <w:jc w:val="both"/>
        <w:rPr>
          <w:rFonts w:ascii="Times New Roman" w:hAnsi="Times New Roman"/>
        </w:rPr>
      </w:pPr>
      <w:r w:rsidRPr="000766FD">
        <w:rPr>
          <w:rFonts w:ascii="Times New Roman" w:hAnsi="Times New Roman"/>
        </w:rPr>
        <w:t>Na základě kombinace analytických a strategických vstupů dochází ke zpřesnění m</w:t>
      </w:r>
      <w:r w:rsidRPr="000766FD">
        <w:rPr>
          <w:rFonts w:ascii="Times New Roman" w:hAnsi="Times New Roman"/>
          <w:bCs/>
        </w:rPr>
        <w:t xml:space="preserve">ístní potřebnosti, která je chápána jako </w:t>
      </w:r>
      <w:r w:rsidRPr="000766FD">
        <w:rPr>
          <w:rFonts w:ascii="Times New Roman" w:hAnsi="Times New Roman"/>
        </w:rPr>
        <w:t xml:space="preserve">přítomnost fenoménů ovlivnitelných působením sociálních </w:t>
      </w:r>
      <w:r w:rsidR="00A27515" w:rsidRPr="000766FD">
        <w:rPr>
          <w:rFonts w:ascii="Times New Roman" w:hAnsi="Times New Roman"/>
        </w:rPr>
        <w:t xml:space="preserve">a dalších </w:t>
      </w:r>
      <w:r w:rsidRPr="000766FD">
        <w:rPr>
          <w:rFonts w:ascii="Times New Roman" w:hAnsi="Times New Roman"/>
        </w:rPr>
        <w:t>služeb (ohrožení kvality života, nepříznivé sociální situace, sociálně rizikové jevy, znevýhodnění v přístupu k veřejným službám a dalším zdrojům atd.) a souvisejících aktivit na území obce.</w:t>
      </w:r>
    </w:p>
    <w:p w14:paraId="5DFF78A2" w14:textId="690DFC56" w:rsidR="002D5AA0" w:rsidRPr="000766FD" w:rsidRDefault="002D5AA0" w:rsidP="008B7184">
      <w:pPr>
        <w:spacing w:after="120"/>
        <w:jc w:val="both"/>
        <w:rPr>
          <w:rFonts w:ascii="Times New Roman" w:hAnsi="Times New Roman"/>
        </w:rPr>
      </w:pPr>
      <w:r w:rsidRPr="000766FD">
        <w:rPr>
          <w:rFonts w:ascii="Times New Roman" w:hAnsi="Times New Roman"/>
        </w:rPr>
        <w:t>S obcí jako ústředním aktérem komunitního</w:t>
      </w:r>
      <w:r w:rsidR="004B033F" w:rsidRPr="000766FD">
        <w:rPr>
          <w:rFonts w:ascii="Times New Roman" w:hAnsi="Times New Roman"/>
        </w:rPr>
        <w:t xml:space="preserve"> </w:t>
      </w:r>
      <w:r w:rsidRPr="000766FD">
        <w:rPr>
          <w:rFonts w:ascii="Times New Roman" w:hAnsi="Times New Roman"/>
        </w:rPr>
        <w:t>plánování</w:t>
      </w:r>
      <w:r w:rsidR="00D2414D" w:rsidRPr="000766FD">
        <w:rPr>
          <w:rFonts w:ascii="Times New Roman" w:hAnsi="Times New Roman"/>
        </w:rPr>
        <w:t xml:space="preserve"> </w:t>
      </w:r>
      <w:r w:rsidRPr="000766FD">
        <w:rPr>
          <w:rFonts w:ascii="Times New Roman" w:hAnsi="Times New Roman"/>
        </w:rPr>
        <w:t>(</w:t>
      </w:r>
      <w:r w:rsidR="00C77E56" w:rsidRPr="000766FD">
        <w:rPr>
          <w:rFonts w:ascii="Times New Roman" w:hAnsi="Times New Roman"/>
        </w:rPr>
        <w:t>,</w:t>
      </w:r>
      <w:r w:rsidR="009D25F1">
        <w:rPr>
          <w:rFonts w:ascii="Times New Roman" w:hAnsi="Times New Roman"/>
        </w:rPr>
        <w:t xml:space="preserve"> </w:t>
      </w:r>
      <w:r w:rsidRPr="000766FD">
        <w:rPr>
          <w:rFonts w:ascii="Times New Roman" w:hAnsi="Times New Roman"/>
        </w:rPr>
        <w:t>je-li v obci zavedeno</w:t>
      </w:r>
      <w:r w:rsidR="00C77E56" w:rsidRPr="000766FD">
        <w:rPr>
          <w:rFonts w:ascii="Times New Roman" w:hAnsi="Times New Roman"/>
        </w:rPr>
        <w:t>,</w:t>
      </w:r>
      <w:r w:rsidRPr="000766FD">
        <w:rPr>
          <w:rFonts w:ascii="Times New Roman" w:hAnsi="Times New Roman"/>
        </w:rPr>
        <w:t>) vyjedná lokální konzultant Agentury, jakým způsobem se oba dokumenty – tedy komunitní plán a Strategický plán sociálního začleňování, budou k sobě vztahovat. Je možné, aby SPSZ v oblasti rozvoje sociálních služeb prostě převzal výstupy komunitního plánu, popř. je doplnil o služby a aktivity, které zavedené i plánované sociální služby rozšíří, přesměrují či pozmění jiným způsobem. Postupovat je možné také naopak a výstupy z plánovacích procesů SPSZ v oblasti sociálních služeb transponovat do aktualizovaného KP</w:t>
      </w:r>
      <w:r w:rsidR="008F6175" w:rsidRPr="000766FD">
        <w:rPr>
          <w:rFonts w:ascii="Times New Roman" w:hAnsi="Times New Roman"/>
        </w:rPr>
        <w:t>SS</w:t>
      </w:r>
      <w:r w:rsidRPr="000766FD">
        <w:rPr>
          <w:rFonts w:ascii="Times New Roman" w:hAnsi="Times New Roman"/>
        </w:rPr>
        <w:t xml:space="preserve">. Nebo je možné oba procesy a dokumenty dočasně sloučit a propojit i pracovní skupiny, které dokumenty vytvářejí. </w:t>
      </w:r>
      <w:r w:rsidRPr="000766FD">
        <w:rPr>
          <w:rFonts w:ascii="Times New Roman" w:hAnsi="Times New Roman"/>
        </w:rPr>
        <w:lastRenderedPageBreak/>
        <w:t xml:space="preserve">V každém případě však Agentura v analytické a plánovací fázi komunitní plán v  obci nemůže pominout či odmítnout. </w:t>
      </w:r>
    </w:p>
    <w:p w14:paraId="2CC3CD99" w14:textId="59A9BAA8" w:rsidR="002D5AA0" w:rsidRPr="000766FD" w:rsidRDefault="002D5AA0" w:rsidP="008B7184">
      <w:pPr>
        <w:jc w:val="both"/>
        <w:rPr>
          <w:rFonts w:ascii="Times New Roman" w:hAnsi="Times New Roman"/>
        </w:rPr>
      </w:pPr>
      <w:r w:rsidRPr="000766FD">
        <w:rPr>
          <w:rFonts w:ascii="Times New Roman" w:hAnsi="Times New Roman"/>
        </w:rPr>
        <w:t xml:space="preserve">Závěr analytické fáze spolupráce tvoří vyjednání rozsahu (kapacit), forem a předpokládaných nákladů na zajištění zmapovaných potřeb pro rozvoj sítě sociálních služeb a souvisejících aktivit v dané obci, které jsou předloženy řídicímu orgánu </w:t>
      </w:r>
      <w:r w:rsidR="00EC5903">
        <w:rPr>
          <w:rFonts w:ascii="Times New Roman" w:hAnsi="Times New Roman"/>
        </w:rPr>
        <w:t xml:space="preserve">OP Z </w:t>
      </w:r>
      <w:r w:rsidRPr="000766FD">
        <w:rPr>
          <w:rFonts w:ascii="Times New Roman" w:hAnsi="Times New Roman"/>
        </w:rPr>
        <w:t xml:space="preserve"> v úhrnech plánovaných z prostředků tohoto programu, včetně způsobu jejich finančního zajištění prostřednictvím </w:t>
      </w:r>
      <w:r w:rsidR="00EC5903">
        <w:rPr>
          <w:rFonts w:ascii="Times New Roman" w:hAnsi="Times New Roman"/>
        </w:rPr>
        <w:t xml:space="preserve">OP Z </w:t>
      </w:r>
      <w:r w:rsidRPr="000766FD">
        <w:rPr>
          <w:rFonts w:ascii="Times New Roman" w:hAnsi="Times New Roman"/>
        </w:rPr>
        <w:t xml:space="preserve">. </w:t>
      </w:r>
    </w:p>
    <w:p w14:paraId="6EB32BE3" w14:textId="77777777" w:rsidR="002D5AA0" w:rsidRPr="000766FD" w:rsidRDefault="002D5AA0" w:rsidP="00E84E5F">
      <w:pPr>
        <w:spacing w:before="360"/>
        <w:jc w:val="both"/>
        <w:rPr>
          <w:rFonts w:ascii="Times New Roman" w:hAnsi="Times New Roman"/>
          <w:b/>
        </w:rPr>
      </w:pPr>
      <w:r w:rsidRPr="000766FD">
        <w:rPr>
          <w:rFonts w:ascii="Times New Roman" w:hAnsi="Times New Roman"/>
          <w:b/>
        </w:rPr>
        <w:t xml:space="preserve">5. 3 </w:t>
      </w:r>
      <w:r w:rsidRPr="000766FD">
        <w:rPr>
          <w:rFonts w:ascii="Times New Roman" w:hAnsi="Times New Roman"/>
          <w:b/>
          <w:caps/>
        </w:rPr>
        <w:t>Postup vyjednávání koordinovaného přístupu v oblasti sociálních služeb a souvisejících aktivit na úrovni kraje</w:t>
      </w:r>
    </w:p>
    <w:p w14:paraId="6AA7A457" w14:textId="0F20DC95" w:rsidR="002D5AA0" w:rsidRPr="000766FD" w:rsidRDefault="002D5AA0" w:rsidP="0097674A">
      <w:pPr>
        <w:spacing w:after="120"/>
        <w:jc w:val="both"/>
        <w:rPr>
          <w:rFonts w:ascii="Times New Roman" w:hAnsi="Times New Roman"/>
        </w:rPr>
      </w:pPr>
      <w:r w:rsidRPr="000766FD">
        <w:rPr>
          <w:rFonts w:ascii="Times New Roman" w:hAnsi="Times New Roman"/>
        </w:rPr>
        <w:t>Vyjednávání s</w:t>
      </w:r>
      <w:r w:rsidR="00C252E4">
        <w:rPr>
          <w:rFonts w:ascii="Times New Roman" w:hAnsi="Times New Roman"/>
        </w:rPr>
        <w:t> </w:t>
      </w:r>
      <w:r w:rsidRPr="000766FD">
        <w:rPr>
          <w:rFonts w:ascii="Times New Roman" w:hAnsi="Times New Roman"/>
        </w:rPr>
        <w:t>krajem</w:t>
      </w:r>
      <w:r w:rsidR="00C252E4">
        <w:rPr>
          <w:rFonts w:ascii="Times New Roman" w:hAnsi="Times New Roman"/>
        </w:rPr>
        <w:t>, resp. krajským úřadem</w:t>
      </w:r>
      <w:r w:rsidRPr="000766FD">
        <w:rPr>
          <w:rFonts w:ascii="Times New Roman" w:hAnsi="Times New Roman"/>
        </w:rPr>
        <w:t xml:space="preserve"> věnuje Agentura v oblasti sociálních služeb mimořádnou pozornost z následujících důvodů:</w:t>
      </w:r>
    </w:p>
    <w:p w14:paraId="3C5887A1" w14:textId="77777777" w:rsidR="002D5AA0" w:rsidRPr="000766FD" w:rsidRDefault="002D5AA0" w:rsidP="00065E2A">
      <w:pPr>
        <w:pStyle w:val="Odstavecseseznamem"/>
        <w:numPr>
          <w:ilvl w:val="0"/>
          <w:numId w:val="17"/>
        </w:numPr>
        <w:jc w:val="both"/>
        <w:rPr>
          <w:rFonts w:ascii="Times New Roman" w:hAnsi="Times New Roman"/>
        </w:rPr>
      </w:pPr>
      <w:r w:rsidRPr="000766FD">
        <w:rPr>
          <w:rFonts w:ascii="Times New Roman" w:hAnsi="Times New Roman"/>
        </w:rPr>
        <w:t>je správcem sítě sociálních služeb na území obce/obcí, kde Agentura působí;</w:t>
      </w:r>
    </w:p>
    <w:p w14:paraId="2B580627" w14:textId="77777777" w:rsidR="002D5AA0" w:rsidRPr="000766FD" w:rsidRDefault="002D5AA0" w:rsidP="00065E2A">
      <w:pPr>
        <w:pStyle w:val="Odstavecseseznamem"/>
        <w:numPr>
          <w:ilvl w:val="0"/>
          <w:numId w:val="17"/>
        </w:numPr>
        <w:jc w:val="both"/>
        <w:rPr>
          <w:rFonts w:ascii="Times New Roman" w:hAnsi="Times New Roman"/>
        </w:rPr>
      </w:pPr>
      <w:r w:rsidRPr="000766FD">
        <w:rPr>
          <w:rFonts w:ascii="Times New Roman" w:hAnsi="Times New Roman"/>
        </w:rPr>
        <w:t>má rozhodovací pravomoc i odpovědnost za zajištění dostupnosti služeb, a tedy jeho přístup a stanovisko k zavádění nových sociálních služeb či změně kapacit těch stávajících je rozhodné;</w:t>
      </w:r>
    </w:p>
    <w:p w14:paraId="6AF0D7C3" w14:textId="77777777" w:rsidR="002D5AA0" w:rsidRPr="000766FD" w:rsidRDefault="002D5AA0" w:rsidP="00065E2A">
      <w:pPr>
        <w:pStyle w:val="Odstavecseseznamem"/>
        <w:numPr>
          <w:ilvl w:val="0"/>
          <w:numId w:val="17"/>
        </w:numPr>
        <w:jc w:val="both"/>
        <w:rPr>
          <w:rFonts w:ascii="Times New Roman" w:hAnsi="Times New Roman"/>
        </w:rPr>
      </w:pPr>
      <w:r w:rsidRPr="000766FD">
        <w:rPr>
          <w:rFonts w:ascii="Times New Roman" w:hAnsi="Times New Roman"/>
        </w:rPr>
        <w:t>má v kompetenci financování služeb z národních zdrojů;</w:t>
      </w:r>
    </w:p>
    <w:p w14:paraId="34924CA0" w14:textId="77777777" w:rsidR="002D5AA0" w:rsidRPr="000766FD" w:rsidRDefault="002D5AA0" w:rsidP="00065E2A">
      <w:pPr>
        <w:pStyle w:val="Odstavecseseznamem"/>
        <w:numPr>
          <w:ilvl w:val="0"/>
          <w:numId w:val="17"/>
        </w:numPr>
        <w:jc w:val="both"/>
        <w:rPr>
          <w:rFonts w:ascii="Times New Roman" w:hAnsi="Times New Roman"/>
        </w:rPr>
      </w:pPr>
      <w:r w:rsidRPr="000766FD">
        <w:rPr>
          <w:rFonts w:ascii="Times New Roman" w:hAnsi="Times New Roman"/>
        </w:rPr>
        <w:t>lze předpokládat, že i řada souvisejících aktivit bude novelizací zákona o sociálních službách vřazena do systému sociálních služeb</w:t>
      </w:r>
    </w:p>
    <w:p w14:paraId="6B926878" w14:textId="77777777" w:rsidR="002D5AA0" w:rsidRPr="000766FD" w:rsidRDefault="002D5AA0" w:rsidP="00065E2A">
      <w:pPr>
        <w:pStyle w:val="Odstavecseseznamem"/>
        <w:numPr>
          <w:ilvl w:val="0"/>
          <w:numId w:val="17"/>
        </w:numPr>
        <w:jc w:val="both"/>
        <w:rPr>
          <w:rFonts w:ascii="Times New Roman" w:hAnsi="Times New Roman"/>
        </w:rPr>
      </w:pPr>
      <w:r w:rsidRPr="000766FD">
        <w:rPr>
          <w:rFonts w:ascii="Times New Roman" w:hAnsi="Times New Roman"/>
        </w:rPr>
        <w:t>má vlastní záměry, které se týkají čerpání prostředků z ESIF;</w:t>
      </w:r>
    </w:p>
    <w:p w14:paraId="6ABEB555" w14:textId="77777777" w:rsidR="002D5AA0" w:rsidRPr="000766FD" w:rsidRDefault="002D5AA0" w:rsidP="00065E2A">
      <w:pPr>
        <w:pStyle w:val="Odstavecseseznamem"/>
        <w:numPr>
          <w:ilvl w:val="0"/>
          <w:numId w:val="17"/>
        </w:numPr>
        <w:jc w:val="both"/>
        <w:rPr>
          <w:rFonts w:ascii="Times New Roman" w:hAnsi="Times New Roman"/>
        </w:rPr>
      </w:pPr>
      <w:r w:rsidRPr="000766FD">
        <w:rPr>
          <w:rFonts w:ascii="Times New Roman" w:hAnsi="Times New Roman"/>
        </w:rPr>
        <w:t>bude mít klíčový vliv na udržitelnost zaváděných/inovovaných služeb a aktivit.</w:t>
      </w:r>
    </w:p>
    <w:p w14:paraId="313F73E4" w14:textId="77777777" w:rsidR="002D5AA0" w:rsidRPr="000766FD" w:rsidRDefault="002D5AA0" w:rsidP="007C7E7D">
      <w:pPr>
        <w:spacing w:after="120"/>
        <w:jc w:val="both"/>
        <w:rPr>
          <w:rFonts w:ascii="Times New Roman" w:hAnsi="Times New Roman"/>
        </w:rPr>
      </w:pPr>
      <w:r w:rsidRPr="000766FD">
        <w:rPr>
          <w:rFonts w:ascii="Times New Roman" w:hAnsi="Times New Roman"/>
        </w:rPr>
        <w:t>Pro KPSVL  v oblasti sociálních služeb je z tohoto hlediska klíčové:</w:t>
      </w:r>
    </w:p>
    <w:p w14:paraId="6A4DCEE3" w14:textId="77777777" w:rsidR="002D5AA0" w:rsidRPr="000766FD" w:rsidRDefault="002D5AA0" w:rsidP="007C7E7D">
      <w:pPr>
        <w:spacing w:after="120"/>
        <w:jc w:val="both"/>
        <w:rPr>
          <w:rFonts w:ascii="Times New Roman" w:hAnsi="Times New Roman"/>
        </w:rPr>
      </w:pPr>
      <w:r w:rsidRPr="000766FD">
        <w:rPr>
          <w:rFonts w:ascii="Times New Roman" w:hAnsi="Times New Roman"/>
        </w:rPr>
        <w:t>a) stanovisko kraje k zařazení služby do sítě</w:t>
      </w:r>
    </w:p>
    <w:p w14:paraId="4606CB3B" w14:textId="589667BA" w:rsidR="002D5AA0" w:rsidRPr="000766FD" w:rsidRDefault="002D5AA0" w:rsidP="00C84F23">
      <w:pPr>
        <w:jc w:val="both"/>
        <w:rPr>
          <w:rFonts w:ascii="Times New Roman" w:hAnsi="Times New Roman"/>
        </w:rPr>
      </w:pPr>
      <w:r w:rsidRPr="000766FD">
        <w:rPr>
          <w:rFonts w:ascii="Times New Roman" w:hAnsi="Times New Roman"/>
        </w:rPr>
        <w:t>b) stanovisko kraje k předpokládaným zdrojům financování služby (vlastní individuální projekt z ESIF, dotace, poměr požadovaného spolufinancování ze strany obce atd.)</w:t>
      </w:r>
      <w:r w:rsidR="009D25F1">
        <w:rPr>
          <w:rFonts w:ascii="Times New Roman" w:hAnsi="Times New Roman"/>
        </w:rPr>
        <w:t>.</w:t>
      </w:r>
    </w:p>
    <w:p w14:paraId="0DAF7E70" w14:textId="77777777" w:rsidR="002D5AA0" w:rsidRPr="000766FD" w:rsidRDefault="002D5AA0" w:rsidP="007C7E7D">
      <w:pPr>
        <w:spacing w:after="120"/>
        <w:jc w:val="both"/>
        <w:rPr>
          <w:rFonts w:ascii="Times New Roman" w:hAnsi="Times New Roman"/>
          <w:b/>
        </w:rPr>
      </w:pPr>
      <w:r w:rsidRPr="000766FD">
        <w:rPr>
          <w:rFonts w:ascii="Times New Roman" w:hAnsi="Times New Roman"/>
          <w:b/>
        </w:rPr>
        <w:t>V</w:t>
      </w:r>
      <w:r w:rsidRPr="000766FD">
        <w:rPr>
          <w:rFonts w:ascii="Times New Roman" w:hAnsi="Times New Roman"/>
        </w:rPr>
        <w:t xml:space="preserve"> </w:t>
      </w:r>
      <w:r w:rsidRPr="000766FD">
        <w:rPr>
          <w:rFonts w:ascii="Times New Roman" w:hAnsi="Times New Roman"/>
          <w:b/>
        </w:rPr>
        <w:t>rámci vyjednávání podpory pro nové služby a související činnosti může dojít k několika scénářům:</w:t>
      </w:r>
    </w:p>
    <w:p w14:paraId="209246A9" w14:textId="1B264A44" w:rsidR="002D5AA0" w:rsidRPr="000766FD" w:rsidRDefault="002D5AA0" w:rsidP="00486117">
      <w:pPr>
        <w:jc w:val="both"/>
        <w:rPr>
          <w:rFonts w:ascii="Times New Roman" w:hAnsi="Times New Roman"/>
        </w:rPr>
      </w:pPr>
      <w:r w:rsidRPr="000766FD">
        <w:rPr>
          <w:rFonts w:ascii="Times New Roman" w:hAnsi="Times New Roman"/>
        </w:rPr>
        <w:t xml:space="preserve">1) </w:t>
      </w:r>
      <w:r w:rsidRPr="000766FD">
        <w:rPr>
          <w:rFonts w:ascii="Times New Roman" w:hAnsi="Times New Roman"/>
          <w:b/>
        </w:rPr>
        <w:t>v obci je odpovídající síť služeb s adekvátní kapacitou</w:t>
      </w:r>
      <w:r w:rsidRPr="000766FD">
        <w:rPr>
          <w:rFonts w:ascii="Times New Roman" w:hAnsi="Times New Roman"/>
        </w:rPr>
        <w:t xml:space="preserve">. Provazování služeb navzájem a jejich metodická podpora ze strany Agentury se může řídit dosavadní praxí. K ustavování, stabilizaci optimální sítě, kultivaci jejích součástí a spolupráce mezi nimi však lze využít aktivit podporovaných v rámci </w:t>
      </w:r>
      <w:r w:rsidR="00EC5903">
        <w:rPr>
          <w:rFonts w:ascii="Times New Roman" w:hAnsi="Times New Roman"/>
        </w:rPr>
        <w:t xml:space="preserve">OP Z </w:t>
      </w:r>
      <w:r w:rsidRPr="000766FD">
        <w:rPr>
          <w:rFonts w:ascii="Times New Roman" w:hAnsi="Times New Roman"/>
        </w:rPr>
        <w:t>, prioritní osy 2 - optimalizaci forem služeb (ambulantní – terénní), zavádění metod spoluprác</w:t>
      </w:r>
      <w:r w:rsidR="009F6200" w:rsidRPr="000766FD">
        <w:rPr>
          <w:rFonts w:ascii="Times New Roman" w:hAnsi="Times New Roman"/>
        </w:rPr>
        <w:t>e</w:t>
      </w:r>
      <w:r w:rsidRPr="000766FD">
        <w:rPr>
          <w:rFonts w:ascii="Times New Roman" w:hAnsi="Times New Roman"/>
        </w:rPr>
        <w:t xml:space="preserve"> mezi sociálními službami </w:t>
      </w:r>
      <w:r w:rsidR="00952245" w:rsidRPr="000766FD">
        <w:rPr>
          <w:rFonts w:ascii="Times New Roman" w:hAnsi="Times New Roman"/>
        </w:rPr>
        <w:t xml:space="preserve">a dalšími aktéry </w:t>
      </w:r>
      <w:r w:rsidRPr="000766FD">
        <w:rPr>
          <w:rFonts w:ascii="Times New Roman" w:hAnsi="Times New Roman"/>
        </w:rPr>
        <w:t>(OSPOD, ÚP, soc. pracovníci obcí), síťování, bridging gap aktivit mezi obyvateli sociálně vyloučených lokalit a majoritou, zavádění antidiskriminačních opatření, dobrovolnictví, case managementu, podpora monitoringu a evaluačních strategií, komunitní práce, asistenční programy v oblasti bydlení a zaměstnání atd. Při zavádění těchto postupů je významná komunikace na úrovni obce + Agentury s</w:t>
      </w:r>
      <w:r w:rsidR="002D5DE1">
        <w:rPr>
          <w:rFonts w:ascii="Times New Roman" w:hAnsi="Times New Roman"/>
        </w:rPr>
        <w:t> </w:t>
      </w:r>
      <w:r w:rsidRPr="000766FD">
        <w:rPr>
          <w:rFonts w:ascii="Times New Roman" w:hAnsi="Times New Roman"/>
        </w:rPr>
        <w:t>krajem</w:t>
      </w:r>
      <w:r w:rsidR="002D5DE1">
        <w:rPr>
          <w:rFonts w:ascii="Times New Roman" w:hAnsi="Times New Roman"/>
        </w:rPr>
        <w:t>, re</w:t>
      </w:r>
      <w:r w:rsidR="009D25F1">
        <w:rPr>
          <w:rFonts w:ascii="Times New Roman" w:hAnsi="Times New Roman"/>
        </w:rPr>
        <w:t>s</w:t>
      </w:r>
      <w:r w:rsidR="002D5DE1">
        <w:rPr>
          <w:rFonts w:ascii="Times New Roman" w:hAnsi="Times New Roman"/>
        </w:rPr>
        <w:t>p. krajským úřadem</w:t>
      </w:r>
      <w:r w:rsidR="009D25F1">
        <w:rPr>
          <w:rFonts w:ascii="Times New Roman" w:hAnsi="Times New Roman"/>
        </w:rPr>
        <w:t>,</w:t>
      </w:r>
      <w:r w:rsidRPr="000766FD">
        <w:rPr>
          <w:rFonts w:ascii="Times New Roman" w:hAnsi="Times New Roman"/>
        </w:rPr>
        <w:t xml:space="preserve"> zejména tam, kde související činnosti mohou v budoucnu rozšířit spektrum a kapacity sociálních služeb a je třeba zvažovat jejich udržitelnost v tom smyslu, že budou usilovat o zařazení do sítě. Tyto činnosti sociální práce dále mohou být v závislosti na místní potřebnosti opodstatněné ve všech dalších scénářích uvedených níže.</w:t>
      </w:r>
    </w:p>
    <w:p w14:paraId="26AD8F2C" w14:textId="77777777" w:rsidR="002D5AA0" w:rsidRPr="000766FD" w:rsidRDefault="002D5AA0" w:rsidP="009E0A23">
      <w:pPr>
        <w:jc w:val="both"/>
        <w:rPr>
          <w:rFonts w:ascii="Times New Roman" w:hAnsi="Times New Roman"/>
        </w:rPr>
      </w:pPr>
      <w:r w:rsidRPr="000766FD">
        <w:rPr>
          <w:rFonts w:ascii="Times New Roman" w:hAnsi="Times New Roman"/>
        </w:rPr>
        <w:t xml:space="preserve">2) </w:t>
      </w:r>
      <w:r w:rsidRPr="000766FD">
        <w:rPr>
          <w:rFonts w:ascii="Times New Roman" w:hAnsi="Times New Roman"/>
          <w:b/>
        </w:rPr>
        <w:t>v obci je třeba zavádět služby nové nebo zvyšovat kapacity stávajících</w:t>
      </w:r>
      <w:r w:rsidRPr="000766FD">
        <w:rPr>
          <w:rFonts w:ascii="Times New Roman" w:hAnsi="Times New Roman"/>
        </w:rPr>
        <w:t>. Zde je nutné jednat s krajem o rozšíření krajské sítě sociálních služeb a o způsobu financování služeb. Tato jednání by měla být trojstranná, přičemž obec v této interakci naplňuje rovněž své úkoly podle § 94 f)</w:t>
      </w:r>
      <w:r w:rsidR="00952245" w:rsidRPr="000766FD">
        <w:rPr>
          <w:rFonts w:ascii="Times New Roman" w:hAnsi="Times New Roman"/>
        </w:rPr>
        <w:t xml:space="preserve"> zákona o sociálních </w:t>
      </w:r>
      <w:r w:rsidR="00952245" w:rsidRPr="000766FD">
        <w:rPr>
          <w:rFonts w:ascii="Times New Roman" w:hAnsi="Times New Roman"/>
        </w:rPr>
        <w:lastRenderedPageBreak/>
        <w:t>službách</w:t>
      </w:r>
      <w:r w:rsidRPr="000766FD">
        <w:rPr>
          <w:rFonts w:ascii="Times New Roman" w:hAnsi="Times New Roman"/>
        </w:rPr>
        <w:t xml:space="preserve"> – sděluje kraji</w:t>
      </w:r>
      <w:r w:rsidR="004A522E">
        <w:rPr>
          <w:rFonts w:ascii="Times New Roman" w:hAnsi="Times New Roman"/>
        </w:rPr>
        <w:t>, resp. krajskému úřadu</w:t>
      </w:r>
      <w:r w:rsidRPr="000766FD">
        <w:rPr>
          <w:rFonts w:ascii="Times New Roman" w:hAnsi="Times New Roman"/>
        </w:rPr>
        <w:t xml:space="preserve"> informace o kapacitě služeb potřebných pro zajištění potřeb. Jednání musí směřovat k zodpovězení otázek uvedených pod písmenem a) i b) výše. Výsledkem mohou být tyto situace:</w:t>
      </w:r>
    </w:p>
    <w:p w14:paraId="6B5A534A" w14:textId="64BC44A5" w:rsidR="002D5AA0" w:rsidRPr="000766FD" w:rsidRDefault="002D5AA0" w:rsidP="00DC67FE">
      <w:pPr>
        <w:ind w:left="284"/>
        <w:jc w:val="both"/>
        <w:rPr>
          <w:rFonts w:ascii="Times New Roman" w:hAnsi="Times New Roman"/>
        </w:rPr>
      </w:pPr>
      <w:r w:rsidRPr="000766FD">
        <w:rPr>
          <w:rFonts w:ascii="Times New Roman" w:hAnsi="Times New Roman"/>
        </w:rPr>
        <w:t xml:space="preserve">2a) </w:t>
      </w:r>
      <w:r w:rsidRPr="000766FD">
        <w:rPr>
          <w:rFonts w:ascii="Times New Roman" w:hAnsi="Times New Roman"/>
          <w:b/>
        </w:rPr>
        <w:t>Stanovisko kraje k zařazení služby do sítě je pozitivní</w:t>
      </w:r>
      <w:r w:rsidRPr="000766FD">
        <w:rPr>
          <w:rFonts w:ascii="Times New Roman" w:hAnsi="Times New Roman"/>
        </w:rPr>
        <w:t xml:space="preserve">, služba se pro nejbližší období stává součástí sítě a bude zanesena do akčního plánu. Předpokládá se, že u všech stávajících služeb a rozvojových záměrů na rozšíření poskytovaní služeb a doplňkových aktivit bude rozhodnuto, zda budou přednostně financovány z prostředků, kterými disponuje příslušný kraj (tj. budou žádat o podporu z dotací kraje/MPSV, resp. projektu </w:t>
      </w:r>
      <w:r w:rsidR="00CB19D1" w:rsidRPr="000766FD">
        <w:rPr>
          <w:rFonts w:ascii="Times New Roman" w:hAnsi="Times New Roman"/>
        </w:rPr>
        <w:t>OP</w:t>
      </w:r>
      <w:r w:rsidR="009D25F1">
        <w:rPr>
          <w:rFonts w:ascii="Times New Roman" w:hAnsi="Times New Roman"/>
        </w:rPr>
        <w:t xml:space="preserve"> </w:t>
      </w:r>
      <w:r w:rsidR="00CB19D1" w:rsidRPr="000766FD">
        <w:rPr>
          <w:rFonts w:ascii="Times New Roman" w:hAnsi="Times New Roman"/>
        </w:rPr>
        <w:t>Z</w:t>
      </w:r>
      <w:r w:rsidRPr="000766FD">
        <w:rPr>
          <w:rFonts w:ascii="Times New Roman" w:hAnsi="Times New Roman"/>
        </w:rPr>
        <w:t>, jehož realizátorem je kraj), či zda budou financovány z jiných zdrojů (</w:t>
      </w:r>
      <w:r w:rsidR="009F6200" w:rsidRPr="000766FD">
        <w:rPr>
          <w:rFonts w:ascii="Times New Roman" w:hAnsi="Times New Roman"/>
        </w:rPr>
        <w:t xml:space="preserve">, </w:t>
      </w:r>
      <w:r w:rsidRPr="000766FD">
        <w:rPr>
          <w:rFonts w:ascii="Times New Roman" w:hAnsi="Times New Roman"/>
        </w:rPr>
        <w:t xml:space="preserve">přičemž se v rámci KPSVL může jednat zejména o projekty obcí z prostředků </w:t>
      </w:r>
      <w:r w:rsidR="00CB19D1" w:rsidRPr="000766FD">
        <w:rPr>
          <w:rFonts w:ascii="Times New Roman" w:hAnsi="Times New Roman"/>
        </w:rPr>
        <w:t>OP</w:t>
      </w:r>
      <w:r w:rsidR="009D25F1">
        <w:rPr>
          <w:rFonts w:ascii="Times New Roman" w:hAnsi="Times New Roman"/>
        </w:rPr>
        <w:t xml:space="preserve"> </w:t>
      </w:r>
      <w:r w:rsidR="00CB19D1" w:rsidRPr="000766FD">
        <w:rPr>
          <w:rFonts w:ascii="Times New Roman" w:hAnsi="Times New Roman"/>
        </w:rPr>
        <w:t>Z</w:t>
      </w:r>
      <w:r w:rsidRPr="000766FD">
        <w:rPr>
          <w:rFonts w:ascii="Times New Roman" w:hAnsi="Times New Roman"/>
        </w:rPr>
        <w:t> a projekty jednotlivých poskytovatelů sociálních služeb na území obce).</w:t>
      </w:r>
    </w:p>
    <w:p w14:paraId="033A2297" w14:textId="77777777" w:rsidR="002D5AA0" w:rsidRPr="000766FD" w:rsidRDefault="002D5AA0" w:rsidP="00037A3C">
      <w:pPr>
        <w:pStyle w:val="Odstavecseseznamem"/>
        <w:numPr>
          <w:ilvl w:val="1"/>
          <w:numId w:val="4"/>
        </w:numPr>
        <w:ind w:left="709" w:hanging="425"/>
        <w:jc w:val="both"/>
        <w:rPr>
          <w:rFonts w:ascii="Times New Roman" w:hAnsi="Times New Roman"/>
        </w:rPr>
      </w:pPr>
      <w:r w:rsidRPr="000766FD">
        <w:rPr>
          <w:rFonts w:ascii="Times New Roman" w:hAnsi="Times New Roman"/>
        </w:rPr>
        <w:t xml:space="preserve">Kraj je připraven službu zahrnout do svého individuálního projektu. Tato varianta je z hlediska udržitelnosti relativně výhodná a lze ji preferovat. Jistým omezením muže být nižší kompaktnost s aktivitami financovanými prostřednictvím KPSVL. Řešení spočívá v pečlivém vyjednávání s krajem o spolupráci na žádostech o krajské IP. </w:t>
      </w:r>
    </w:p>
    <w:p w14:paraId="684DB320" w14:textId="77777777" w:rsidR="002D5AA0" w:rsidRPr="000766FD" w:rsidRDefault="002D5AA0" w:rsidP="00244B9C">
      <w:pPr>
        <w:pStyle w:val="Odstavecseseznamem"/>
        <w:numPr>
          <w:ilvl w:val="1"/>
          <w:numId w:val="4"/>
        </w:numPr>
        <w:ind w:left="708"/>
        <w:jc w:val="both"/>
        <w:rPr>
          <w:rFonts w:ascii="Times New Roman" w:hAnsi="Times New Roman"/>
        </w:rPr>
      </w:pPr>
      <w:r w:rsidRPr="000766FD">
        <w:rPr>
          <w:rFonts w:ascii="Times New Roman" w:hAnsi="Times New Roman"/>
        </w:rPr>
        <w:t xml:space="preserve">Služba bude zahrnuta do výzev v rámci KPSVL (projekty obcí nebo NNO, popř. jiných subjektů). Zde je nezbytné jednat s krajem </w:t>
      </w:r>
      <w:r w:rsidR="005E30DA" w:rsidRPr="000766FD">
        <w:rPr>
          <w:rFonts w:ascii="Times New Roman" w:hAnsi="Times New Roman"/>
        </w:rPr>
        <w:t xml:space="preserve">a obcí </w:t>
      </w:r>
      <w:r w:rsidRPr="000766FD">
        <w:rPr>
          <w:rFonts w:ascii="Times New Roman" w:hAnsi="Times New Roman"/>
        </w:rPr>
        <w:t>o udržitelnosti. Projektová aktivita musí sloužit buď jako pilotáž a následně vstoupit do sítě, nebo musí být pojata jako časově vymezené řešení určitého problému nebo musí neziskové organizace nebo obce (případně ve spolupráci) umět toto službu následně v plném rozsahu financovat.</w:t>
      </w:r>
    </w:p>
    <w:p w14:paraId="07DDBC48" w14:textId="77777777" w:rsidR="002D5AA0" w:rsidRPr="000766FD" w:rsidRDefault="002D5AA0" w:rsidP="00A1442E">
      <w:pPr>
        <w:spacing w:after="120"/>
        <w:ind w:left="284"/>
        <w:jc w:val="both"/>
        <w:rPr>
          <w:rFonts w:ascii="Times New Roman" w:hAnsi="Times New Roman"/>
        </w:rPr>
      </w:pPr>
      <w:r w:rsidRPr="000766FD">
        <w:rPr>
          <w:rFonts w:ascii="Times New Roman" w:hAnsi="Times New Roman"/>
        </w:rPr>
        <w:t xml:space="preserve">2b) </w:t>
      </w:r>
      <w:r w:rsidRPr="000766FD">
        <w:rPr>
          <w:rFonts w:ascii="Times New Roman" w:hAnsi="Times New Roman"/>
          <w:b/>
        </w:rPr>
        <w:t>Stanovisko kraje je negativní</w:t>
      </w:r>
      <w:r w:rsidRPr="000766FD">
        <w:rPr>
          <w:rFonts w:ascii="Times New Roman" w:hAnsi="Times New Roman"/>
        </w:rPr>
        <w:t>. Záměrem Agentury není živelný vznik nových služeb s nízkou udržitelností zatěžujících neúměrně rozpočet sítě bez podpory aktérů, kteří zajišťují její správu. V případě, že vedení kraje odpovědné za určení a dimenzování sítě sociálních služeb nebude souhlasit s rozvojem prokazatelně potřebných sociálních služeb na území obce, resp. s jejich zařazením do krajské sítě služeb, bude pro další jednání s představiteli kraje rozhodující stanovisko obce. V optimálním případě bude nalezena shoda obce/ORP a kraje v plánování a financování rozvoje služeb v daném území. Agentura bude postupovat v souladu s dohodou těchto aktérů.</w:t>
      </w:r>
    </w:p>
    <w:p w14:paraId="608CBE9E" w14:textId="77777777" w:rsidR="002D5AA0" w:rsidRPr="000766FD" w:rsidRDefault="002D5AA0" w:rsidP="00A1442E">
      <w:pPr>
        <w:spacing w:after="120"/>
        <w:jc w:val="both"/>
        <w:rPr>
          <w:rFonts w:ascii="Times New Roman" w:hAnsi="Times New Roman"/>
        </w:rPr>
      </w:pPr>
    </w:p>
    <w:p w14:paraId="1279908A" w14:textId="77777777" w:rsidR="002D5AA0" w:rsidRPr="000766FD" w:rsidRDefault="002D5AA0" w:rsidP="005615D9">
      <w:pPr>
        <w:jc w:val="both"/>
        <w:rPr>
          <w:rFonts w:ascii="Times New Roman" w:hAnsi="Times New Roman"/>
          <w:b/>
          <w:caps/>
          <w:sz w:val="28"/>
          <w:szCs w:val="28"/>
        </w:rPr>
      </w:pPr>
      <w:r w:rsidRPr="000766FD">
        <w:rPr>
          <w:rFonts w:ascii="Times New Roman" w:hAnsi="Times New Roman"/>
          <w:b/>
          <w:caps/>
          <w:sz w:val="28"/>
          <w:szCs w:val="28"/>
        </w:rPr>
        <w:t>6. Postup vyjednávání koordinovaného přístupu v oblasti zaměstnanosti</w:t>
      </w:r>
    </w:p>
    <w:p w14:paraId="5CAAA924" w14:textId="77777777" w:rsidR="002D5AA0" w:rsidRPr="000766FD" w:rsidRDefault="002D5AA0" w:rsidP="005615D9">
      <w:pPr>
        <w:rPr>
          <w:rFonts w:ascii="Times New Roman" w:hAnsi="Times New Roman"/>
          <w:b/>
        </w:rPr>
      </w:pPr>
      <w:r w:rsidRPr="000766FD">
        <w:rPr>
          <w:rFonts w:ascii="Times New Roman" w:hAnsi="Times New Roman"/>
          <w:b/>
        </w:rPr>
        <w:t>6.1 KLÍČOVÍ AKTÉŘI A JEJICH KOMPETENCE</w:t>
      </w:r>
    </w:p>
    <w:p w14:paraId="1A27ADF6" w14:textId="77777777" w:rsidR="002D5AA0" w:rsidRPr="000766FD" w:rsidRDefault="002D5AA0" w:rsidP="005615D9">
      <w:pPr>
        <w:spacing w:after="120"/>
        <w:rPr>
          <w:rFonts w:ascii="Times New Roman" w:hAnsi="Times New Roman"/>
          <w:b/>
        </w:rPr>
      </w:pPr>
      <w:r w:rsidRPr="000766FD">
        <w:rPr>
          <w:rFonts w:ascii="Times New Roman" w:hAnsi="Times New Roman"/>
          <w:b/>
        </w:rPr>
        <w:t>MINISTERSTVO PRÁCE A SOCIÁLNÍCH VĚCÍ</w:t>
      </w:r>
    </w:p>
    <w:p w14:paraId="7F496EB6" w14:textId="77777777" w:rsidR="002D5AA0" w:rsidRPr="000766FD" w:rsidRDefault="002D5AA0" w:rsidP="005615D9">
      <w:pPr>
        <w:spacing w:after="120"/>
        <w:jc w:val="both"/>
        <w:rPr>
          <w:rFonts w:ascii="Times New Roman" w:hAnsi="Times New Roman"/>
        </w:rPr>
      </w:pPr>
      <w:r w:rsidRPr="000766FD">
        <w:rPr>
          <w:rFonts w:ascii="Times New Roman" w:hAnsi="Times New Roman"/>
        </w:rPr>
        <w:t xml:space="preserve">Ministerstvo práce a sociálních věcí vykonává státní správu v oblasti státní politiky zaměstnanosti a mj. se podílí na realizaci projektů financovaných z Evropského sociálního fondu na podporu v oblasti zaměstnanosti.  Realizuje Strategii politiky zaměstnanosti do roku 2020, která akcentuje prohlubování spolupráce na regionálních trzích práce, zaměření na individualizované služby, na sociálně vyloučené komunity, na osoby ohrožené sociálním vyloučením. </w:t>
      </w:r>
    </w:p>
    <w:p w14:paraId="3F292CBC" w14:textId="77777777" w:rsidR="002D5AA0" w:rsidRPr="000766FD" w:rsidRDefault="002D5AA0" w:rsidP="005615D9">
      <w:pPr>
        <w:spacing w:after="120"/>
        <w:rPr>
          <w:rFonts w:ascii="Times New Roman" w:hAnsi="Times New Roman"/>
          <w:b/>
        </w:rPr>
      </w:pPr>
      <w:r w:rsidRPr="000766FD">
        <w:rPr>
          <w:rFonts w:ascii="Times New Roman" w:hAnsi="Times New Roman"/>
          <w:b/>
        </w:rPr>
        <w:t>ÚŘAD PRÁCE ČR</w:t>
      </w:r>
    </w:p>
    <w:p w14:paraId="29A60270" w14:textId="77777777" w:rsidR="002D5AA0" w:rsidRPr="000766FD" w:rsidRDefault="002D5AA0" w:rsidP="005615D9">
      <w:pPr>
        <w:shd w:val="clear" w:color="auto" w:fill="FFFFFF"/>
        <w:spacing w:after="225" w:line="252" w:lineRule="atLeast"/>
        <w:ind w:right="150"/>
        <w:jc w:val="both"/>
        <w:rPr>
          <w:rFonts w:ascii="Times New Roman" w:hAnsi="Times New Roman"/>
          <w:lang w:eastAsia="cs-CZ"/>
        </w:rPr>
      </w:pPr>
      <w:r w:rsidRPr="000766FD">
        <w:rPr>
          <w:rFonts w:ascii="Times New Roman" w:hAnsi="Times New Roman"/>
          <w:lang w:eastAsia="cs-CZ"/>
        </w:rPr>
        <w:t>Úřad práce ČR řídí výkon aktivní politiky zaměstnanosti na národní úrovni a k tomu mj. realizuje systémové projekty národního charakteru, které slouží k doplnění národních politik a programů.</w:t>
      </w:r>
    </w:p>
    <w:p w14:paraId="60B849DE" w14:textId="77777777" w:rsidR="002D5AA0" w:rsidRPr="000766FD" w:rsidRDefault="002D5AA0" w:rsidP="005615D9">
      <w:pPr>
        <w:spacing w:after="120"/>
        <w:jc w:val="both"/>
        <w:rPr>
          <w:rFonts w:ascii="Times New Roman" w:hAnsi="Times New Roman"/>
          <w:b/>
        </w:rPr>
      </w:pPr>
      <w:r w:rsidRPr="000766FD">
        <w:rPr>
          <w:rFonts w:ascii="Times New Roman" w:hAnsi="Times New Roman"/>
          <w:color w:val="000000"/>
          <w:shd w:val="clear" w:color="auto" w:fill="FFFFFF"/>
        </w:rPr>
        <w:lastRenderedPageBreak/>
        <w:t>Usnesení Vlády ČR ze dne 11. prosince 2013 č. 935 k opatřením pro řešení sociálních nepokojů ukládá ministru práce a sociálních věcí prostřednictvím Úřadu práce ČR zohledňovat při zacílení finanční podpory aktivní politiky zaměstnanosti nutnost podpory zaměstnanosti sociálně vyloučených osob, resp. zvyšování zaměstnanosti v sociálně vyloučených lokalitách, zajistit podporu vytváření dotovaných pracovních míst s návazností na pracovní místa na volném trhu práce, s využitím mapování místních trhů práce a úzké spolupráce se zaměstnavateli.</w:t>
      </w:r>
    </w:p>
    <w:p w14:paraId="47800F2C" w14:textId="77777777" w:rsidR="009D25F1" w:rsidRDefault="009D25F1" w:rsidP="005615D9">
      <w:pPr>
        <w:spacing w:after="120"/>
        <w:jc w:val="both"/>
        <w:rPr>
          <w:rFonts w:ascii="Times New Roman" w:hAnsi="Times New Roman"/>
          <w:b/>
          <w:smallCaps/>
        </w:rPr>
      </w:pPr>
    </w:p>
    <w:p w14:paraId="18F6B8EB" w14:textId="77777777" w:rsidR="002D5AA0" w:rsidRPr="000766FD" w:rsidRDefault="002D5AA0" w:rsidP="005615D9">
      <w:pPr>
        <w:spacing w:after="120"/>
        <w:jc w:val="both"/>
        <w:rPr>
          <w:rFonts w:ascii="Times New Roman" w:hAnsi="Times New Roman"/>
          <w:b/>
          <w:smallCaps/>
        </w:rPr>
      </w:pPr>
      <w:r w:rsidRPr="000766FD">
        <w:rPr>
          <w:rFonts w:ascii="Times New Roman" w:hAnsi="Times New Roman"/>
          <w:b/>
          <w:smallCaps/>
        </w:rPr>
        <w:t>KRAJSKÉ POBOČKY ÚŘADU PRÁCE ČR</w:t>
      </w:r>
    </w:p>
    <w:p w14:paraId="4C20DF18" w14:textId="77777777" w:rsidR="002D5AA0" w:rsidRPr="000766FD" w:rsidRDefault="002D5AA0" w:rsidP="005615D9">
      <w:pPr>
        <w:spacing w:after="120"/>
        <w:jc w:val="both"/>
        <w:rPr>
          <w:rFonts w:ascii="Times New Roman" w:hAnsi="Times New Roman"/>
          <w:shd w:val="clear" w:color="auto" w:fill="FFFFFF"/>
        </w:rPr>
      </w:pPr>
      <w:r w:rsidRPr="000766FD">
        <w:rPr>
          <w:rFonts w:ascii="Times New Roman" w:hAnsi="Times New Roman"/>
          <w:shd w:val="clear" w:color="auto" w:fill="FFFFFF"/>
        </w:rPr>
        <w:t>V rámci prioritní osy 1 Operačního programu Zaměstnanost 2014 – 2020 „</w:t>
      </w:r>
      <w:r w:rsidRPr="000766FD">
        <w:rPr>
          <w:rFonts w:ascii="Times New Roman" w:hAnsi="Times New Roman"/>
          <w:color w:val="000000"/>
        </w:rPr>
        <w:t xml:space="preserve">Podpora zaměstnanosti a adaptability pracovní síly“, investiční priority 1 „Přístup k zaměstnání pro osoby hledající zaměstnání a neaktivní osoby, včetně dlouhodobě nezaměstnaných a osob vzdálených trhu práce, také prostřednictvím místních iniciativ na podporu zaměstnanosti a mobility pracovníků“ realizují krajské pobočky Úřadu práce ČR tzv. regionální individuální projekty zaměřené na </w:t>
      </w:r>
      <w:r w:rsidRPr="000766FD">
        <w:rPr>
          <w:rFonts w:ascii="Times New Roman" w:hAnsi="Times New Roman"/>
          <w:shd w:val="clear" w:color="auto" w:fill="FFFFFF"/>
        </w:rPr>
        <w:t xml:space="preserve">komplexní řešení situace obyvatel sociálně vyloučených lokalit. Využívána přitom je kombinace existujících nástrojů a opatření aktivní politiky zaměstnanosti ve smyslu prostupného zaměstnávání, jsou ověřovány nové nástroje a opatření aktivní politiky zaměstnanosti včetně podpůrných činností a doprovodných opatření, která umožňují obyvatelům sociálně vyloučených lokalit zapojit se na trh práce a udržet se na něm. Při realizaci regionálních individuálních projektů je podporováno zapojení neziskového sektoru do veřejných služeb zaměstnanosti. </w:t>
      </w:r>
    </w:p>
    <w:p w14:paraId="241B7FC0" w14:textId="77777777" w:rsidR="002D5AA0" w:rsidRPr="000766FD" w:rsidRDefault="002D5AA0" w:rsidP="005615D9">
      <w:pPr>
        <w:spacing w:after="120"/>
        <w:jc w:val="both"/>
        <w:rPr>
          <w:rFonts w:ascii="Times New Roman" w:hAnsi="Times New Roman"/>
          <w:shd w:val="clear" w:color="auto" w:fill="FFFFFF"/>
        </w:rPr>
      </w:pPr>
      <w:r w:rsidRPr="000766FD">
        <w:rPr>
          <w:rFonts w:ascii="Times New Roman" w:hAnsi="Times New Roman"/>
          <w:shd w:val="clear" w:color="auto" w:fill="FFFFFF"/>
        </w:rPr>
        <w:t>Při přípravě a realizaci RIP spolupracují krajské pobočky ÚP ČR s Agenturou pro sociální začleňování.</w:t>
      </w:r>
      <w:r w:rsidRPr="000766FD">
        <w:rPr>
          <w:rFonts w:ascii="Times New Roman" w:hAnsi="Times New Roman"/>
          <w:shd w:val="clear" w:color="auto" w:fill="FFFFFF"/>
          <w:vertAlign w:val="superscript"/>
        </w:rPr>
        <w:footnoteReference w:id="31"/>
      </w:r>
    </w:p>
    <w:p w14:paraId="16D2D89E" w14:textId="77777777" w:rsidR="009D25F1" w:rsidRDefault="009D25F1" w:rsidP="005615D9">
      <w:pPr>
        <w:spacing w:after="120"/>
        <w:jc w:val="both"/>
        <w:rPr>
          <w:rFonts w:ascii="Times New Roman" w:hAnsi="Times New Roman"/>
          <w:b/>
          <w:shd w:val="clear" w:color="auto" w:fill="FFFFFF"/>
        </w:rPr>
      </w:pPr>
    </w:p>
    <w:p w14:paraId="4E00AF08" w14:textId="77777777" w:rsidR="002D5AA0" w:rsidRPr="000766FD" w:rsidRDefault="002D5AA0" w:rsidP="005615D9">
      <w:pPr>
        <w:spacing w:after="120"/>
        <w:jc w:val="both"/>
        <w:rPr>
          <w:rFonts w:ascii="Times New Roman" w:hAnsi="Times New Roman"/>
          <w:b/>
          <w:shd w:val="clear" w:color="auto" w:fill="FFFFFF"/>
        </w:rPr>
      </w:pPr>
      <w:r w:rsidRPr="000766FD">
        <w:rPr>
          <w:rFonts w:ascii="Times New Roman" w:hAnsi="Times New Roman"/>
          <w:b/>
          <w:shd w:val="clear" w:color="auto" w:fill="FFFFFF"/>
        </w:rPr>
        <w:t>NESTÁTNÍ NEZISKOVÉ ORGANIZACE</w:t>
      </w:r>
    </w:p>
    <w:p w14:paraId="0B47AE49" w14:textId="77777777" w:rsidR="002D5AA0" w:rsidRPr="000766FD" w:rsidRDefault="002D5AA0" w:rsidP="005615D9">
      <w:pPr>
        <w:spacing w:after="120"/>
        <w:jc w:val="both"/>
        <w:rPr>
          <w:rFonts w:ascii="Times New Roman" w:hAnsi="Times New Roman"/>
        </w:rPr>
      </w:pPr>
      <w:r w:rsidRPr="000766FD">
        <w:rPr>
          <w:rFonts w:ascii="Times New Roman" w:hAnsi="Times New Roman"/>
        </w:rPr>
        <w:t>Nestátní neziskové organizace hrají v lokálních sítích zaměstnanosti nejen roli realizátorů vlastních zaměstnanostních projektů, ale ve své roli poskytovatelů sociálních služeb mohou účelně působit také v komplexních zaměstnanostních projektech krajských poboček Úřadu práce. Dokáží vytipovat a motivovat vhodné adepty pro účast v systému prostupného zaměstnávání</w:t>
      </w:r>
      <w:r w:rsidR="004C3AD9" w:rsidRPr="000766FD">
        <w:rPr>
          <w:rStyle w:val="Znakapoznpodarou"/>
          <w:rFonts w:ascii="Times New Roman" w:hAnsi="Times New Roman"/>
        </w:rPr>
        <w:footnoteReference w:id="32"/>
      </w:r>
      <w:r w:rsidRPr="000766FD">
        <w:rPr>
          <w:rFonts w:ascii="Times New Roman" w:hAnsi="Times New Roman"/>
        </w:rPr>
        <w:t xml:space="preserve"> a při řešení bariér ke vstupu na trh práce dosáhnou tam, kam pracovní poradce Úřadu práce ani zaměstnavatel nedosáhnou. Pracují v terénu s překážkami jako je nepříznivé rodinné prostředí nebo předluženost a pomáhají klientů tyto překážky odstraňovat tak, aby dotyčný uspěl na trhu práce. </w:t>
      </w:r>
    </w:p>
    <w:p w14:paraId="31CCD069" w14:textId="77777777" w:rsidR="009D25F1" w:rsidRDefault="009D25F1" w:rsidP="005615D9">
      <w:pPr>
        <w:spacing w:after="120"/>
        <w:rPr>
          <w:rFonts w:ascii="Times New Roman" w:hAnsi="Times New Roman"/>
          <w:b/>
        </w:rPr>
      </w:pPr>
    </w:p>
    <w:p w14:paraId="57F5DAF8" w14:textId="77777777" w:rsidR="002D5AA0" w:rsidRPr="000766FD" w:rsidRDefault="002D5AA0" w:rsidP="005615D9">
      <w:pPr>
        <w:spacing w:after="120"/>
        <w:rPr>
          <w:rFonts w:ascii="Times New Roman" w:hAnsi="Times New Roman"/>
          <w:b/>
        </w:rPr>
      </w:pPr>
      <w:r w:rsidRPr="000766FD">
        <w:rPr>
          <w:rFonts w:ascii="Times New Roman" w:hAnsi="Times New Roman"/>
          <w:b/>
        </w:rPr>
        <w:t xml:space="preserve">OBCE </w:t>
      </w:r>
    </w:p>
    <w:p w14:paraId="0DDE3BA1" w14:textId="77777777" w:rsidR="002D5AA0" w:rsidRPr="000766FD" w:rsidRDefault="002D5AA0" w:rsidP="005615D9">
      <w:pPr>
        <w:spacing w:after="120"/>
        <w:jc w:val="both"/>
        <w:rPr>
          <w:rFonts w:ascii="Times New Roman" w:hAnsi="Times New Roman"/>
          <w:bCs/>
          <w:shd w:val="clear" w:color="auto" w:fill="FFFFFF"/>
        </w:rPr>
      </w:pPr>
      <w:r w:rsidRPr="000766FD">
        <w:rPr>
          <w:rFonts w:ascii="Times New Roman" w:hAnsi="Times New Roman"/>
          <w:bCs/>
          <w:shd w:val="clear" w:color="auto" w:fill="FFFFFF"/>
        </w:rPr>
        <w:t xml:space="preserve">Obce se podílejí na aktivizaci nezaměstnaných, a to zejména vytvářením pracovních míst, nejčastěji v rámci veřejně prospěšných pracích či veřejné služby, kterou mohou organizovat. </w:t>
      </w:r>
      <w:r w:rsidRPr="000766FD" w:rsidDel="0076718C">
        <w:rPr>
          <w:rFonts w:ascii="Times New Roman" w:hAnsi="Times New Roman"/>
          <w:bCs/>
          <w:shd w:val="clear" w:color="auto" w:fill="FFFFFF"/>
        </w:rPr>
        <w:t xml:space="preserve"> </w:t>
      </w:r>
      <w:r w:rsidRPr="000766FD">
        <w:rPr>
          <w:rFonts w:ascii="Times New Roman" w:hAnsi="Times New Roman"/>
          <w:bCs/>
          <w:shd w:val="clear" w:color="auto" w:fill="FFFFFF"/>
        </w:rPr>
        <w:t xml:space="preserve">Ve spolupráci s neziskovými organizacemi, kontaktními pracovišti Úřadu práce ČR, místními zaměstnavateli a dalšími aktéry obce vytvářejí lokální sítě zaměstnanosti. Obce přispívají k řešení lokální zaměstnanosti také společensky odpovědným zadáváním veřejných zakázek formou jejich zpřístupňování malým a středním </w:t>
      </w:r>
      <w:r w:rsidRPr="000766FD">
        <w:rPr>
          <w:rFonts w:ascii="Times New Roman" w:hAnsi="Times New Roman"/>
          <w:bCs/>
          <w:shd w:val="clear" w:color="auto" w:fill="FFFFFF"/>
        </w:rPr>
        <w:lastRenderedPageBreak/>
        <w:t>podnikům vytvářejícím místní zaměstnanost a podporou vzniku a rozvoje sociálních podniků na svém území.</w:t>
      </w:r>
    </w:p>
    <w:p w14:paraId="21A259AB" w14:textId="77777777" w:rsidR="002D5AA0" w:rsidRPr="000766FD" w:rsidRDefault="002D5AA0" w:rsidP="000766FD">
      <w:pPr>
        <w:tabs>
          <w:tab w:val="left" w:pos="7290"/>
        </w:tabs>
        <w:jc w:val="both"/>
        <w:rPr>
          <w:rFonts w:ascii="Times New Roman" w:hAnsi="Times New Roman"/>
          <w:b/>
        </w:rPr>
      </w:pPr>
      <w:r w:rsidRPr="000766FD">
        <w:rPr>
          <w:rFonts w:ascii="Times New Roman" w:hAnsi="Times New Roman"/>
          <w:b/>
        </w:rPr>
        <w:t>KRAJE</w:t>
      </w:r>
      <w:r w:rsidR="004839D9" w:rsidRPr="000766FD">
        <w:rPr>
          <w:rFonts w:ascii="Times New Roman" w:hAnsi="Times New Roman"/>
          <w:b/>
        </w:rPr>
        <w:tab/>
      </w:r>
    </w:p>
    <w:p w14:paraId="6C56C837" w14:textId="77777777" w:rsidR="002D5AA0" w:rsidRPr="000766FD" w:rsidRDefault="002D5AA0" w:rsidP="005615D9">
      <w:pPr>
        <w:spacing w:after="120"/>
        <w:jc w:val="both"/>
        <w:rPr>
          <w:rFonts w:ascii="Times New Roman" w:hAnsi="Times New Roman"/>
        </w:rPr>
      </w:pPr>
      <w:r w:rsidRPr="000766FD">
        <w:rPr>
          <w:rFonts w:ascii="Times New Roman" w:hAnsi="Times New Roman"/>
        </w:rPr>
        <w:t xml:space="preserve">Zastupitelstvo kraje zřizuje vždy výbor pro výchovu, vzdělávání a zaměstnanost. Kraje zpracovávají krajské strategické dokumenty, které kladou důraz na růst celkové úrovně sociálně-ekonomického rozvoje kraje a vyvážený rozvoj jednotlivých oblastí. Kraje iniciují uzavírání partnerství mezi regionálními klíčovými aktéry na trhu práce (např. pakty zaměstnanosti), realizují individuální projekty a programy na podporu zaměstnanosti. </w:t>
      </w:r>
    </w:p>
    <w:p w14:paraId="584BD0AD" w14:textId="77777777" w:rsidR="002D5AA0" w:rsidRPr="000766FD" w:rsidRDefault="002D5AA0" w:rsidP="005615D9">
      <w:pPr>
        <w:spacing w:after="120"/>
        <w:rPr>
          <w:rFonts w:ascii="Times New Roman" w:hAnsi="Times New Roman"/>
          <w:b/>
        </w:rPr>
      </w:pPr>
      <w:r w:rsidRPr="000766FD">
        <w:rPr>
          <w:rFonts w:ascii="Times New Roman" w:hAnsi="Times New Roman"/>
          <w:b/>
        </w:rPr>
        <w:t>AGENTURA PRO SOCIÁLNÍ ZAČLEŇOVÁNÍ</w:t>
      </w:r>
    </w:p>
    <w:p w14:paraId="6F916FDC" w14:textId="77777777" w:rsidR="002D5AA0" w:rsidRPr="000766FD" w:rsidRDefault="002D5AA0" w:rsidP="005615D9">
      <w:pPr>
        <w:jc w:val="both"/>
        <w:rPr>
          <w:rFonts w:ascii="Times New Roman" w:hAnsi="Times New Roman"/>
        </w:rPr>
      </w:pPr>
      <w:r w:rsidRPr="000766FD">
        <w:rPr>
          <w:rFonts w:ascii="Times New Roman" w:hAnsi="Times New Roman"/>
        </w:rPr>
        <w:t xml:space="preserve">Úkolem Agentury je iniciovat vznik lokálních sítí zaměstnanosti, které </w:t>
      </w:r>
      <w:r w:rsidRPr="000766FD">
        <w:rPr>
          <w:rFonts w:ascii="Times New Roman" w:hAnsi="Times New Roman"/>
          <w:bCs/>
          <w:shd w:val="clear" w:color="auto" w:fill="FFFFFF"/>
        </w:rPr>
        <w:t xml:space="preserve">budují prostředí vzájemné důvěry a spolupráce mezi lokálními aktéry na trhu práce na principu partnerství, integrují a koordinují opatření v oblasti zaměstnanosti v závislosti na potřebách lokálního trhu práce, citlivým způsobem a inovativními postupy řeší potřeby osob znevýhodněných na trhu práce a ohrožených sociálním vyloučením. Agentura seznamuje místní aktéry s novinkami v oblasti sociálního podnikání, pomáhá zjišťovat možnosti založení sociálních podniků v místě svého působení a propojovat obce s nově vznikajícími sociálními podniky k účelné spolupráci, např. formou společensky odpovědného zadávání veřejných zakázek s přístupem těchto podniků do vyhlašovaných soutěží. Úkolem Agentury je také </w:t>
      </w:r>
      <w:r w:rsidRPr="000766FD">
        <w:rPr>
          <w:rFonts w:ascii="Times New Roman" w:hAnsi="Times New Roman"/>
        </w:rPr>
        <w:t xml:space="preserve">zefektivnění čerpání finančních prostředků z EU v oblasti zaměstnanosti.  </w:t>
      </w:r>
    </w:p>
    <w:p w14:paraId="397D4428" w14:textId="77777777" w:rsidR="002D5AA0" w:rsidRPr="000766FD" w:rsidRDefault="002D5AA0" w:rsidP="005615D9">
      <w:pPr>
        <w:spacing w:before="360"/>
        <w:jc w:val="both"/>
        <w:rPr>
          <w:rFonts w:ascii="Times New Roman" w:hAnsi="Times New Roman"/>
          <w:b/>
          <w:caps/>
        </w:rPr>
      </w:pPr>
      <w:r w:rsidRPr="000766FD">
        <w:rPr>
          <w:rFonts w:ascii="Times New Roman" w:hAnsi="Times New Roman"/>
          <w:b/>
        </w:rPr>
        <w:t xml:space="preserve">6.2 </w:t>
      </w:r>
      <w:r w:rsidR="00CA7610" w:rsidRPr="000766FD">
        <w:rPr>
          <w:rFonts w:ascii="Times New Roman" w:hAnsi="Times New Roman"/>
          <w:b/>
          <w:caps/>
        </w:rPr>
        <w:t>POSTUP PŘI VYJEDNÁVÁNÍ NA ÚROVNI OBCE A KRAJE</w:t>
      </w:r>
    </w:p>
    <w:p w14:paraId="15AC887A" w14:textId="77777777" w:rsidR="00BE30B8" w:rsidRPr="000766FD" w:rsidRDefault="002D5AA0" w:rsidP="00B57364">
      <w:pPr>
        <w:spacing w:after="120"/>
        <w:jc w:val="both"/>
        <w:rPr>
          <w:rFonts w:ascii="Times New Roman" w:hAnsi="Times New Roman"/>
        </w:rPr>
      </w:pPr>
      <w:r w:rsidRPr="000766FD">
        <w:rPr>
          <w:rFonts w:ascii="Times New Roman" w:hAnsi="Times New Roman"/>
        </w:rPr>
        <w:t>Zahájením spolupráce je do obce deponován lokální konzultant Agentury, který v rámci lokálního partnerství iniciuje vznik pracovní skupiny zaměstnanost, která se může stát základem lokální sítě zaměstnanosti. V rámci spolupráce mezi obcí a Agenturou za součinnosti s příslušným kontaktním pracovištěm krajské pobočky Úřadu práce ČR, poskytovateli sociálních služeb, zaměstnavateli a dalšími relevantními aktéry na lokálním trhu práce je analyzována situace na lokálním trhu práce, porovnávána nabídka a poptávka pracovních sil, zjišťována aktuálně poskytovaná opatření aktivní politiky zaměstnanosti, nástroje na podporu podnikání i podpůrné služby nestátních neziskových organizací a obcí. V průběhu analytické fáze spolupráce mezi obcí a Agenturou), budou potřeby lokálního trhu práce a možnosti jednotlivých aktérů v místě podrobně zmapovány. Závěr analytické fáze spolupráce tvoří vyjednání rozsahu, forem a předpokládaných nákladů na zajištění zmapovaných potřeb lokálního trhu práce v dané obci, které jsou předloženy řídícímu orgánu Operačního programu Zaměstnanost 2014 - 2020 v úhrnech plánovaných z prostředků z prioritní osy 2 „Sociální začleňování a boj s chudobou“, které lze využít ke kultivaci lokální sítě zaměstnanosti, podpoře zavádění systému prostupného zaměstnávání, zavádění nových způsobů networkingu, uplatňování inovativních metod práce s osobami obtížně umístitelnými na trhu práce i se zaměstnavateli, uplatňování antidiskriminačních opatření, přenosu dobrých praxí z ČR i ze zahraničí, podpoře monitoringu a evaluačních strategií, podpoře vzniku a rozvoje sociálních podniků, realizaci vzdělávacích programů, vzdělávání a poradenství související s podporou vzniku, založením, provozem a marketingem sociálního podniku, vytváření podmínek pro vznik a rozvoj sociálních podniků, včetně společensky odpovědného zadávání zakázek, zvyšování povědomí a informovanosti o sociálním podnikání a spolupráce všech relevantních aktérů apod. Na aktivity v této investiční prioritě navazují aktivity v prioritní ose 2 Integrovaného regionálního operačního programu 2014 - 2020 „Zkvalitnění veřejných služeb a podmínek života pro obyvatele regionů“.</w:t>
      </w:r>
    </w:p>
    <w:p w14:paraId="16FC70E9" w14:textId="77777777" w:rsidR="002D5AA0" w:rsidRPr="000766FD" w:rsidRDefault="002D5AA0" w:rsidP="00BE30B8">
      <w:pPr>
        <w:spacing w:before="240" w:after="120"/>
        <w:jc w:val="both"/>
        <w:rPr>
          <w:rFonts w:ascii="Times New Roman" w:hAnsi="Times New Roman"/>
        </w:rPr>
      </w:pPr>
      <w:r w:rsidRPr="000766FD">
        <w:rPr>
          <w:rFonts w:ascii="Times New Roman" w:hAnsi="Times New Roman"/>
          <w:b/>
        </w:rPr>
        <w:lastRenderedPageBreak/>
        <w:t xml:space="preserve">6.3 </w:t>
      </w:r>
      <w:r w:rsidRPr="000766FD">
        <w:rPr>
          <w:rFonts w:ascii="Times New Roman" w:hAnsi="Times New Roman"/>
          <w:b/>
          <w:caps/>
        </w:rPr>
        <w:t>Postup vyjednávání koordinovaného přístupu v oblasti zaměstnanosti S krajskOU pobočkOU Úřadu práce ČR</w:t>
      </w:r>
    </w:p>
    <w:p w14:paraId="6D846426" w14:textId="77777777" w:rsidR="002D5AA0" w:rsidRPr="000766FD" w:rsidRDefault="002D5AA0" w:rsidP="00BE30B8">
      <w:pPr>
        <w:shd w:val="clear" w:color="auto" w:fill="FFFFFF"/>
        <w:spacing w:before="100" w:beforeAutospacing="1" w:after="100" w:afterAutospacing="1"/>
        <w:jc w:val="both"/>
        <w:rPr>
          <w:rFonts w:ascii="Times New Roman" w:hAnsi="Times New Roman"/>
          <w:color w:val="000000"/>
          <w:lang w:eastAsia="cs-CZ"/>
        </w:rPr>
      </w:pPr>
      <w:r w:rsidRPr="000766FD">
        <w:rPr>
          <w:rFonts w:ascii="Times New Roman" w:hAnsi="Times New Roman"/>
          <w:color w:val="000000"/>
          <w:lang w:eastAsia="cs-CZ"/>
        </w:rPr>
        <w:t xml:space="preserve">Kraj např. v rámci paktu zaměstnanosti či v rámci jiných strategických partnerství zpracovává analýzu situace na regionálním trhu práce ve vztahu k obyvatelům sociálně vyloučených lokalit a samostatně nebo s partnery podporuje zaměstnanost. </w:t>
      </w:r>
    </w:p>
    <w:p w14:paraId="0B02E6EA" w14:textId="77777777" w:rsidR="002D5AA0" w:rsidRPr="000766FD" w:rsidRDefault="002D5AA0" w:rsidP="0031506C">
      <w:pPr>
        <w:shd w:val="clear" w:color="auto" w:fill="FFFFFF"/>
        <w:spacing w:before="100" w:beforeAutospacing="1" w:after="100" w:afterAutospacing="1"/>
        <w:jc w:val="both"/>
        <w:rPr>
          <w:rFonts w:ascii="Times New Roman" w:hAnsi="Times New Roman"/>
          <w:color w:val="000000"/>
          <w:shd w:val="clear" w:color="auto" w:fill="FFFFFF"/>
          <w:lang w:eastAsia="cs-CZ"/>
        </w:rPr>
      </w:pPr>
      <w:r w:rsidRPr="000766FD">
        <w:rPr>
          <w:rFonts w:ascii="Times New Roman" w:hAnsi="Times New Roman"/>
          <w:color w:val="000000"/>
          <w:lang w:eastAsia="cs-CZ"/>
        </w:rPr>
        <w:t>Krajské ředitelství Úřadu práce mapuje situaci v oblasti nezaměstnanosti na území kraje a rozhoduje o specifickém zaměření nástrojů aktivní politiky zaměstnanosti do území, k čemuž využívá zejména sítě kontaktních pracovišť. Na podporu zaměstnanosti dlouhodobě nezaměstnaných uchazečů o zaměstnání, obyvatel sociálně vyloučených lokalit a osob, které jsou z různých důvodů vzdáleny od trhu práce, některá krajská ředitelství ÚP ČR zpracovala a realizovala v uplynulém období</w:t>
      </w:r>
      <w:r w:rsidRPr="000766FD">
        <w:rPr>
          <w:rStyle w:val="Znakapoznpodarou"/>
          <w:rFonts w:ascii="Times New Roman" w:hAnsi="Times New Roman"/>
          <w:color w:val="000000"/>
          <w:lang w:eastAsia="cs-CZ"/>
        </w:rPr>
        <w:footnoteReference w:id="33"/>
      </w:r>
      <w:r w:rsidRPr="000766FD">
        <w:rPr>
          <w:rFonts w:ascii="Times New Roman" w:hAnsi="Times New Roman"/>
          <w:color w:val="000000"/>
          <w:lang w:eastAsia="cs-CZ"/>
        </w:rPr>
        <w:t xml:space="preserve"> mj. ve spolupráci s Agenturou pro sociální začleňování </w:t>
      </w:r>
      <w:r w:rsidRPr="000766FD">
        <w:rPr>
          <w:rFonts w:ascii="Times New Roman" w:hAnsi="Times New Roman"/>
          <w:color w:val="000000"/>
          <w:shd w:val="clear" w:color="auto" w:fill="FFFFFF"/>
          <w:lang w:eastAsia="cs-CZ"/>
        </w:rPr>
        <w:t xml:space="preserve">regionální individuální projekty z prostředků evropských strukturálních fondů, jejichž základním principem je poskytnutí intenzivní individuální pomoci jak jednotlivcům, tak celým rodinám žijícím ve znevýhodněném prostředí sociálně vyloučených lokalit a zabezpečení komplexních služeb vedoucích k získání zaměstnání a podpoře pracovních míst, přičemž se využívá mechanismus tzv. prostupného zaměstnávání (vyhledání klienta, diagnostika, aktivizace, kvalifikace, trénink, a udržitelné zaměstnání na trhu práce). Nedílnou součástí </w:t>
      </w:r>
      <w:r w:rsidR="007C29C9" w:rsidRPr="000766FD">
        <w:rPr>
          <w:rFonts w:ascii="Times New Roman" w:hAnsi="Times New Roman"/>
          <w:color w:val="000000"/>
          <w:shd w:val="clear" w:color="auto" w:fill="FFFFFF"/>
          <w:lang w:eastAsia="cs-CZ"/>
        </w:rPr>
        <w:t xml:space="preserve">těchto regionálních individuálních projektů </w:t>
      </w:r>
      <w:r w:rsidRPr="000766FD">
        <w:rPr>
          <w:rFonts w:ascii="Times New Roman" w:hAnsi="Times New Roman"/>
          <w:color w:val="000000"/>
          <w:shd w:val="clear" w:color="auto" w:fill="FFFFFF"/>
          <w:lang w:eastAsia="cs-CZ"/>
        </w:rPr>
        <w:t xml:space="preserve">je terénní práce zajištěná odbornými pracovníky nevládních neziskových organizací, kteří mají znalosti o potřebách osob žijících v daných oblastech s cílem odstranit bariéry bránící vstupu do zaměstnání. </w:t>
      </w:r>
      <w:r w:rsidRPr="000766FD">
        <w:rPr>
          <w:rFonts w:ascii="Times New Roman" w:hAnsi="Times New Roman"/>
          <w:color w:val="000000"/>
          <w:lang w:eastAsia="cs-CZ"/>
        </w:rPr>
        <w:t>Díky spolupráci</w:t>
      </w:r>
      <w:r w:rsidRPr="000766FD">
        <w:rPr>
          <w:rFonts w:ascii="Times New Roman" w:hAnsi="Times New Roman"/>
          <w:color w:val="000000"/>
          <w:shd w:val="clear" w:color="auto" w:fill="FFFFFF"/>
          <w:lang w:eastAsia="cs-CZ"/>
        </w:rPr>
        <w:t xml:space="preserve"> mezi subjekty působícími v jednotlivých lokalitách je pomoc obyvatelům sociálně vyloučených lokalit komplexní, cílená a výsledky jsou dlouhodobě udržitelné. </w:t>
      </w:r>
    </w:p>
    <w:p w14:paraId="09616213" w14:textId="28443277" w:rsidR="002D5AA0" w:rsidRPr="000766FD" w:rsidRDefault="002D5AA0" w:rsidP="005615D9">
      <w:pPr>
        <w:spacing w:after="0"/>
        <w:jc w:val="both"/>
        <w:rPr>
          <w:rFonts w:ascii="Times New Roman" w:hAnsi="Times New Roman"/>
        </w:rPr>
      </w:pPr>
      <w:r w:rsidRPr="000766FD">
        <w:rPr>
          <w:rFonts w:ascii="Times New Roman" w:hAnsi="Times New Roman"/>
        </w:rPr>
        <w:t xml:space="preserve">Zástupci kontaktních pracovišť ÚP ČR jsou součástí lokálních partnerství ve městech, kde Agentura působí. Účastní se plánování aktivit na podporu zaměstnanosti cílových skupin, a to jak opatření v oblasti sociální ekonomiky, dluhového poradenství či zaměstnanostního poradenství, ale také na rozvoj lokálních sítí zaměstnanosti a také přizpůsobení aktivní politiky zaměstnanosti uplatňované ÚP ČR. Vzhledem k tomu, že nástroje APZ jsou podporovány v rámci </w:t>
      </w:r>
      <w:r w:rsidR="007B7473" w:rsidRPr="000766FD">
        <w:rPr>
          <w:rFonts w:ascii="Times New Roman" w:hAnsi="Times New Roman"/>
        </w:rPr>
        <w:t xml:space="preserve">prioritní osy </w:t>
      </w:r>
      <w:r w:rsidRPr="000766FD">
        <w:rPr>
          <w:rFonts w:ascii="Times New Roman" w:hAnsi="Times New Roman"/>
        </w:rPr>
        <w:t xml:space="preserve">č. 1 </w:t>
      </w:r>
      <w:r w:rsidR="00EC5903">
        <w:rPr>
          <w:rFonts w:ascii="Times New Roman" w:hAnsi="Times New Roman"/>
        </w:rPr>
        <w:t xml:space="preserve">OP Z </w:t>
      </w:r>
      <w:r w:rsidRPr="000766FD">
        <w:rPr>
          <w:rFonts w:ascii="Times New Roman" w:hAnsi="Times New Roman"/>
        </w:rPr>
        <w:t xml:space="preserve"> a nejsou přímou součástí financování KPSVL, vstupuje Agentura do jednání s KŘ ÚP a navrhuje přizpůsobení nástrojů aktivní politiky zaměstnanosti a zejména zaměření jednotlivých regionálních individuálních projektů z prostředků ESIF podle výstupů z jednání lokálních partnerství v jednotlivých obcích. Vytváří tak prostor pro provázání podpory v rámci KPSVL a projektů ÚP ČR. </w:t>
      </w:r>
    </w:p>
    <w:p w14:paraId="77FC15D1" w14:textId="77777777" w:rsidR="002D5AA0" w:rsidRPr="000766FD" w:rsidRDefault="002D5AA0" w:rsidP="005615D9">
      <w:pPr>
        <w:spacing w:after="0"/>
        <w:jc w:val="both"/>
        <w:rPr>
          <w:rFonts w:ascii="Times New Roman" w:hAnsi="Times New Roman"/>
        </w:rPr>
      </w:pPr>
      <w:r w:rsidRPr="000766FD">
        <w:rPr>
          <w:rFonts w:ascii="Times New Roman" w:hAnsi="Times New Roman"/>
        </w:rPr>
        <w:t xml:space="preserve">Agentura kontaktuje KŘ ÚP bezprostředně poté, co Monitorovací výbor Agentury vybere města ke spolupráci. Již pro analytickou práci v obcích Agentura spolupracuje s ÚP ČR a porovnává dostupná i vlastní zjištění o potřebách v zaměstnanosti u cílových skupin. Nejdéle po 4 měsících od zahájení spolupráce s obcemi v daném kraji kontaktuje Agentura KŘ ÚP ČR znovu s konkrétními záměry, které doporučuje zapojit do plánované podpory APZ ze strany KŘ ÚP ČR a nabízí systematickou spolupráci při přípravě regionálního individuálního projektu; je nezbytné, aby došlo k maximálnímu souběhu aktivit realizovaných v rámci KPSVL s aktivitami, které ke stejné cílové skupině v daných územích směřuje v rámci APZ také Úřad práce. </w:t>
      </w:r>
    </w:p>
    <w:p w14:paraId="1CDDE57E" w14:textId="77777777" w:rsidR="002D5AA0" w:rsidRPr="000766FD" w:rsidRDefault="002D5AA0" w:rsidP="005615D9">
      <w:pPr>
        <w:ind w:left="720"/>
        <w:contextualSpacing/>
        <w:jc w:val="both"/>
        <w:rPr>
          <w:rFonts w:ascii="Times New Roman" w:hAnsi="Times New Roman"/>
          <w:b/>
        </w:rPr>
      </w:pPr>
    </w:p>
    <w:p w14:paraId="07B9E247" w14:textId="77777777" w:rsidR="002D5AA0" w:rsidRPr="000766FD" w:rsidRDefault="002D5AA0" w:rsidP="00FE406D">
      <w:pPr>
        <w:jc w:val="both"/>
        <w:rPr>
          <w:rFonts w:ascii="Times New Roman" w:hAnsi="Times New Roman"/>
        </w:rPr>
      </w:pPr>
    </w:p>
    <w:p w14:paraId="012A668F" w14:textId="77777777" w:rsidR="002D5AA0" w:rsidRPr="000766FD" w:rsidRDefault="002D5AA0" w:rsidP="00FE406D">
      <w:pPr>
        <w:jc w:val="both"/>
        <w:rPr>
          <w:rFonts w:ascii="Times New Roman" w:hAnsi="Times New Roman"/>
          <w:b/>
          <w:sz w:val="28"/>
          <w:szCs w:val="28"/>
        </w:rPr>
      </w:pPr>
      <w:r w:rsidRPr="000766FD">
        <w:rPr>
          <w:rFonts w:ascii="Times New Roman" w:hAnsi="Times New Roman"/>
          <w:b/>
          <w:sz w:val="28"/>
          <w:szCs w:val="28"/>
        </w:rPr>
        <w:lastRenderedPageBreak/>
        <w:t xml:space="preserve">7. POSTUP VYJEDNÁVÁNÍ KOORDINOVANÉHO PŘÍSTUPU V OBLASTI BYDLENÍ </w:t>
      </w:r>
    </w:p>
    <w:p w14:paraId="52AD283B" w14:textId="77777777" w:rsidR="002D5AA0" w:rsidRPr="000766FD" w:rsidRDefault="002D5AA0" w:rsidP="00FE406D">
      <w:pPr>
        <w:jc w:val="both"/>
        <w:rPr>
          <w:rFonts w:ascii="Times New Roman" w:hAnsi="Times New Roman"/>
          <w:b/>
        </w:rPr>
      </w:pPr>
      <w:r w:rsidRPr="000766FD">
        <w:rPr>
          <w:rFonts w:ascii="Times New Roman" w:hAnsi="Times New Roman"/>
          <w:b/>
        </w:rPr>
        <w:t>7.1 KLÍČOVÍ AKTÉŘI A JEJICH KOMPETENCE</w:t>
      </w:r>
    </w:p>
    <w:p w14:paraId="57ED46AF" w14:textId="77777777" w:rsidR="002D5AA0" w:rsidRPr="000766FD" w:rsidRDefault="002D5AA0" w:rsidP="00FE406D">
      <w:pPr>
        <w:jc w:val="both"/>
        <w:rPr>
          <w:rFonts w:ascii="Times New Roman" w:hAnsi="Times New Roman"/>
        </w:rPr>
      </w:pPr>
      <w:r w:rsidRPr="000766FD">
        <w:rPr>
          <w:rFonts w:ascii="Times New Roman" w:hAnsi="Times New Roman"/>
        </w:rPr>
        <w:t>Na rozdíl od sociálních služeb, není problematika sociálního bydlení, prevence bezdomovectví apod. přímo ošetřena speciálním zákonem</w:t>
      </w:r>
      <w:r w:rsidRPr="000766FD">
        <w:rPr>
          <w:rFonts w:ascii="Times New Roman" w:hAnsi="Times New Roman"/>
          <w:vertAlign w:val="superscript"/>
        </w:rPr>
        <w:footnoteReference w:id="34"/>
      </w:r>
      <w:r w:rsidRPr="000766FD">
        <w:rPr>
          <w:rFonts w:ascii="Times New Roman" w:hAnsi="Times New Roman"/>
        </w:rPr>
        <w:t>. Kompetence klíčových aktérů proto vycházejí z obecných norem, případně nejsou zákonem vymezeny a bude záležet na dohodě místních aktérů, jakých aktivit se jednotlivé subjekty ujmou.</w:t>
      </w:r>
    </w:p>
    <w:p w14:paraId="44BD986B" w14:textId="77777777" w:rsidR="00490CDB" w:rsidRPr="000766FD" w:rsidRDefault="00490CDB" w:rsidP="00FE406D">
      <w:pPr>
        <w:jc w:val="both"/>
        <w:rPr>
          <w:rFonts w:ascii="Times New Roman" w:hAnsi="Times New Roman"/>
          <w:b/>
        </w:rPr>
      </w:pPr>
      <w:r w:rsidRPr="000766FD">
        <w:rPr>
          <w:rFonts w:ascii="Times New Roman" w:hAnsi="Times New Roman"/>
          <w:b/>
        </w:rPr>
        <w:t>MINISTERSTVO PRÁCE A SOCIÁLNÍCH VĚCÍ, MINISTERSTVO PRO MÍSTN</w:t>
      </w:r>
      <w:r w:rsidR="00E66EB2" w:rsidRPr="000766FD">
        <w:rPr>
          <w:rFonts w:ascii="Times New Roman" w:hAnsi="Times New Roman"/>
          <w:b/>
        </w:rPr>
        <w:t>Í ROZVOJ A MINISTR PRO LID</w:t>
      </w:r>
      <w:r w:rsidRPr="000766FD">
        <w:rPr>
          <w:rFonts w:ascii="Times New Roman" w:hAnsi="Times New Roman"/>
          <w:b/>
        </w:rPr>
        <w:t>S</w:t>
      </w:r>
      <w:r w:rsidR="00E66EB2" w:rsidRPr="000766FD">
        <w:rPr>
          <w:rFonts w:ascii="Times New Roman" w:hAnsi="Times New Roman"/>
          <w:b/>
        </w:rPr>
        <w:t>K</w:t>
      </w:r>
      <w:r w:rsidRPr="000766FD">
        <w:rPr>
          <w:rFonts w:ascii="Times New Roman" w:hAnsi="Times New Roman"/>
          <w:b/>
        </w:rPr>
        <w:t xml:space="preserve">Á PRÁVA, ROVNÉ PŘÍLEŽITOSTI A LEGISLATIVU </w:t>
      </w:r>
    </w:p>
    <w:p w14:paraId="388D097A" w14:textId="77777777" w:rsidR="00E66EB2" w:rsidRPr="000766FD" w:rsidRDefault="00490CDB" w:rsidP="00E66EB2">
      <w:pPr>
        <w:jc w:val="both"/>
        <w:rPr>
          <w:rFonts w:ascii="Times New Roman" w:hAnsi="Times New Roman"/>
        </w:rPr>
      </w:pPr>
      <w:r w:rsidRPr="000766FD">
        <w:rPr>
          <w:rFonts w:ascii="Times New Roman" w:hAnsi="Times New Roman"/>
        </w:rPr>
        <w:t>Podle</w:t>
      </w:r>
      <w:r w:rsidR="00E66EB2" w:rsidRPr="000766FD">
        <w:rPr>
          <w:rFonts w:ascii="Times New Roman" w:hAnsi="Times New Roman"/>
        </w:rPr>
        <w:t xml:space="preserve"> § 14</w:t>
      </w:r>
      <w:r w:rsidRPr="000766FD">
        <w:rPr>
          <w:rFonts w:ascii="Times New Roman" w:hAnsi="Times New Roman"/>
        </w:rPr>
        <w:t xml:space="preserve"> ko</w:t>
      </w:r>
      <w:r w:rsidR="00E66EB2" w:rsidRPr="000766FD">
        <w:rPr>
          <w:rFonts w:ascii="Times New Roman" w:hAnsi="Times New Roman"/>
        </w:rPr>
        <w:t>mpetenčního zákona je ústředním orgánem státní správy ve věcech politiky bydlení, rozvoje domovního a bytového fondu, nájmu bytů a nebytových prostor, územního plánování a stavebního řádu a investiční politiky ministerstvo pro místní rozvoj. Je také pověřeno spravovat finanční prostředky určené k zabezpečování politiky bydlení a koordinovat činnosti ministerstev a jiných ústředních orgánů státní správy při zabezpečování politiky bydlení.</w:t>
      </w:r>
    </w:p>
    <w:p w14:paraId="15B16789" w14:textId="77777777" w:rsidR="00E66EB2" w:rsidRPr="000766FD" w:rsidRDefault="00E66EB2" w:rsidP="00E66EB2">
      <w:pPr>
        <w:jc w:val="both"/>
        <w:rPr>
          <w:rFonts w:ascii="Times New Roman" w:hAnsi="Times New Roman"/>
        </w:rPr>
      </w:pPr>
      <w:r w:rsidRPr="000766FD">
        <w:rPr>
          <w:rFonts w:ascii="Times New Roman" w:hAnsi="Times New Roman"/>
        </w:rPr>
        <w:t xml:space="preserve">Podle legislativního plánu vlády je MPSV pověřeno přípravou </w:t>
      </w:r>
      <w:r w:rsidR="00FF0AFE" w:rsidRPr="000766FD">
        <w:rPr>
          <w:rFonts w:ascii="Times New Roman" w:hAnsi="Times New Roman"/>
        </w:rPr>
        <w:t>koncepce</w:t>
      </w:r>
      <w:r w:rsidRPr="000766FD">
        <w:rPr>
          <w:rFonts w:ascii="Times New Roman" w:hAnsi="Times New Roman"/>
        </w:rPr>
        <w:t xml:space="preserve"> bydlení do r. 2020 a návazně také zákonem o sociálním bydlení. MMR a MLP jsou spolugestory těchto úkolů. </w:t>
      </w:r>
    </w:p>
    <w:p w14:paraId="51DDC0EB" w14:textId="77777777" w:rsidR="00E66EB2" w:rsidRPr="000766FD" w:rsidRDefault="00E66EB2" w:rsidP="00FE406D">
      <w:pPr>
        <w:jc w:val="both"/>
        <w:rPr>
          <w:rFonts w:ascii="Times New Roman" w:hAnsi="Times New Roman"/>
        </w:rPr>
      </w:pPr>
      <w:r w:rsidRPr="000766FD">
        <w:rPr>
          <w:rFonts w:ascii="Times New Roman" w:hAnsi="Times New Roman"/>
        </w:rPr>
        <w:t xml:space="preserve">MMR je řídicím orgánem IROP, který podporuje výstavbu a rekonstrukci sociálního bydlení, přičemž před vstupem zákona o sociálním bydlení v účinnost bude sociální bydlení definováno pro účely podpory v IROP v rámci tohoto programu. </w:t>
      </w:r>
    </w:p>
    <w:p w14:paraId="433EE285" w14:textId="77777777" w:rsidR="002D5AA0" w:rsidRPr="000766FD" w:rsidRDefault="002D5AA0" w:rsidP="00FE406D">
      <w:pPr>
        <w:jc w:val="both"/>
        <w:rPr>
          <w:rFonts w:ascii="Times New Roman" w:hAnsi="Times New Roman"/>
          <w:b/>
        </w:rPr>
      </w:pPr>
      <w:r w:rsidRPr="000766FD">
        <w:rPr>
          <w:rFonts w:ascii="Times New Roman" w:hAnsi="Times New Roman"/>
          <w:b/>
        </w:rPr>
        <w:t>OBEC</w:t>
      </w:r>
    </w:p>
    <w:p w14:paraId="5E84D86A" w14:textId="77777777" w:rsidR="000203FA" w:rsidRPr="008D3697" w:rsidRDefault="002D5AA0" w:rsidP="008D3697">
      <w:pPr>
        <w:pStyle w:val="Textkomente"/>
        <w:jc w:val="both"/>
        <w:rPr>
          <w:rFonts w:ascii="Times New Roman" w:hAnsi="Times New Roman"/>
          <w:sz w:val="22"/>
          <w:szCs w:val="22"/>
        </w:rPr>
      </w:pPr>
      <w:r w:rsidRPr="008D3697">
        <w:rPr>
          <w:rFonts w:ascii="Times New Roman" w:hAnsi="Times New Roman"/>
          <w:sz w:val="22"/>
          <w:szCs w:val="22"/>
        </w:rPr>
        <w:t>Podle zákona o obcích v samostatné působnosti pečuje obec v souladu s místními předpoklady o vytváření podmínek pro uspokojování potřeb svých občanů, a to včetně potřeby bydlení. Důležitá role obce spočívá také v plánování a koordinaci sociálních služeb</w:t>
      </w:r>
      <w:r w:rsidRPr="008D3697">
        <w:rPr>
          <w:rFonts w:ascii="Times New Roman" w:hAnsi="Times New Roman"/>
          <w:sz w:val="22"/>
          <w:szCs w:val="22"/>
          <w:vertAlign w:val="superscript"/>
        </w:rPr>
        <w:footnoteReference w:id="35"/>
      </w:r>
      <w:r w:rsidRPr="008D3697">
        <w:rPr>
          <w:rFonts w:ascii="Times New Roman" w:hAnsi="Times New Roman"/>
          <w:sz w:val="22"/>
          <w:szCs w:val="22"/>
        </w:rPr>
        <w:t xml:space="preserve">, do kterých by měly být zařazeny také programy prevence ztráty bydlení. Obec může být </w:t>
      </w:r>
      <w:r w:rsidR="000203FA" w:rsidRPr="008D3697">
        <w:rPr>
          <w:rFonts w:ascii="Times New Roman" w:hAnsi="Times New Roman"/>
          <w:sz w:val="22"/>
          <w:szCs w:val="22"/>
        </w:rPr>
        <w:t>realizátorem sociální práce a realizátorem řešení problematiky bydlení v obci.</w:t>
      </w:r>
    </w:p>
    <w:p w14:paraId="2B37E07F" w14:textId="77777777" w:rsidR="002D5AA0" w:rsidRPr="000766FD" w:rsidRDefault="002D5AA0" w:rsidP="00FE406D">
      <w:pPr>
        <w:jc w:val="both"/>
        <w:rPr>
          <w:rFonts w:ascii="Times New Roman" w:hAnsi="Times New Roman"/>
          <w:b/>
        </w:rPr>
      </w:pPr>
      <w:r w:rsidRPr="000766FD">
        <w:rPr>
          <w:rFonts w:ascii="Times New Roman" w:hAnsi="Times New Roman"/>
          <w:b/>
        </w:rPr>
        <w:t>ÚŘADY PRÁCE</w:t>
      </w:r>
    </w:p>
    <w:p w14:paraId="19AC2C06" w14:textId="77777777" w:rsidR="002D5AA0" w:rsidRPr="000766FD" w:rsidRDefault="002D5AA0" w:rsidP="00FE406D">
      <w:pPr>
        <w:jc w:val="both"/>
        <w:rPr>
          <w:rFonts w:ascii="Times New Roman" w:hAnsi="Times New Roman"/>
        </w:rPr>
      </w:pPr>
      <w:r w:rsidRPr="000766FD">
        <w:rPr>
          <w:rFonts w:ascii="Times New Roman" w:hAnsi="Times New Roman"/>
        </w:rPr>
        <w:t xml:space="preserve">Podpora bydlení pro osoby z cílové skupiny je v Česku realizována především prostřednictvím </w:t>
      </w:r>
      <w:r w:rsidR="00A27515" w:rsidRPr="000766FD">
        <w:rPr>
          <w:rFonts w:ascii="Times New Roman" w:hAnsi="Times New Roman"/>
        </w:rPr>
        <w:t>dávky státní sociální podpory</w:t>
      </w:r>
      <w:r w:rsidRPr="000766FD">
        <w:rPr>
          <w:rFonts w:ascii="Times New Roman" w:hAnsi="Times New Roman"/>
        </w:rPr>
        <w:t xml:space="preserve"> </w:t>
      </w:r>
      <w:r w:rsidR="00FF0AFE" w:rsidRPr="000766FD">
        <w:rPr>
          <w:rFonts w:ascii="Times New Roman" w:hAnsi="Times New Roman"/>
        </w:rPr>
        <w:t>(</w:t>
      </w:r>
      <w:r w:rsidRPr="000766FD">
        <w:rPr>
          <w:rFonts w:ascii="Times New Roman" w:hAnsi="Times New Roman"/>
        </w:rPr>
        <w:t>příspěvek na bydlení</w:t>
      </w:r>
      <w:r w:rsidR="00FF0AFE" w:rsidRPr="000766FD">
        <w:rPr>
          <w:rFonts w:ascii="Times New Roman" w:hAnsi="Times New Roman"/>
        </w:rPr>
        <w:t>)</w:t>
      </w:r>
      <w:r w:rsidRPr="000766FD">
        <w:rPr>
          <w:rFonts w:ascii="Times New Roman" w:hAnsi="Times New Roman"/>
        </w:rPr>
        <w:t xml:space="preserve"> a</w:t>
      </w:r>
      <w:r w:rsidR="00A27515" w:rsidRPr="000766FD">
        <w:rPr>
          <w:rFonts w:ascii="Times New Roman" w:hAnsi="Times New Roman"/>
        </w:rPr>
        <w:t xml:space="preserve"> dávky pomoci v hmotné nouzi</w:t>
      </w:r>
      <w:r w:rsidRPr="000766FD">
        <w:rPr>
          <w:rFonts w:ascii="Times New Roman" w:hAnsi="Times New Roman"/>
        </w:rPr>
        <w:t xml:space="preserve"> </w:t>
      </w:r>
      <w:r w:rsidR="00FF0AFE" w:rsidRPr="000766FD">
        <w:rPr>
          <w:rFonts w:ascii="Times New Roman" w:hAnsi="Times New Roman"/>
        </w:rPr>
        <w:t>(</w:t>
      </w:r>
      <w:r w:rsidRPr="000766FD">
        <w:rPr>
          <w:rFonts w:ascii="Times New Roman" w:hAnsi="Times New Roman"/>
        </w:rPr>
        <w:t>doplatek na bydlení</w:t>
      </w:r>
      <w:r w:rsidR="00FF0AFE" w:rsidRPr="000766FD">
        <w:rPr>
          <w:rFonts w:ascii="Times New Roman" w:hAnsi="Times New Roman"/>
        </w:rPr>
        <w:t>)</w:t>
      </w:r>
      <w:r w:rsidRPr="000766FD">
        <w:rPr>
          <w:rFonts w:ascii="Times New Roman" w:hAnsi="Times New Roman"/>
        </w:rPr>
        <w:t xml:space="preserve">. Tyto dávky mohou být vypláceny buď příjemci (domácnosti) nebo s využitím institutu náhradního příjemce také jinému subjektu (sociálnímu pracovníkovi, majiteli nemovitosti apod.). </w:t>
      </w:r>
    </w:p>
    <w:p w14:paraId="7D21AB62" w14:textId="77777777" w:rsidR="002D5AA0" w:rsidRPr="000766FD" w:rsidRDefault="002D5AA0" w:rsidP="00FE406D">
      <w:pPr>
        <w:jc w:val="both"/>
        <w:rPr>
          <w:rFonts w:ascii="Times New Roman" w:hAnsi="Times New Roman"/>
        </w:rPr>
      </w:pPr>
      <w:r w:rsidRPr="000766FD">
        <w:rPr>
          <w:rFonts w:ascii="Times New Roman" w:hAnsi="Times New Roman"/>
        </w:rPr>
        <w:t>Podle zákona o pomoci v hmotné nouzi podávají úřady práce obecním úřadům a úřadům obcí s rozšířenou působností podněty na zahájení sociální práce za účelem řešení bytové situace příjemců doplatků na bydlení v ubytovnách a jiných než obytných prostorech.</w:t>
      </w:r>
    </w:p>
    <w:p w14:paraId="2DD3771B" w14:textId="77777777" w:rsidR="009D25F1" w:rsidRDefault="009D25F1" w:rsidP="00FE406D">
      <w:pPr>
        <w:jc w:val="both"/>
        <w:rPr>
          <w:rFonts w:ascii="Times New Roman" w:hAnsi="Times New Roman"/>
          <w:b/>
        </w:rPr>
      </w:pPr>
    </w:p>
    <w:p w14:paraId="0FB8BA34" w14:textId="77777777" w:rsidR="002D5AA0" w:rsidRPr="000766FD" w:rsidRDefault="002D5AA0" w:rsidP="00FE406D">
      <w:pPr>
        <w:jc w:val="both"/>
        <w:rPr>
          <w:rFonts w:ascii="Times New Roman" w:hAnsi="Times New Roman"/>
          <w:b/>
        </w:rPr>
      </w:pPr>
      <w:r w:rsidRPr="000766FD">
        <w:rPr>
          <w:rFonts w:ascii="Times New Roman" w:hAnsi="Times New Roman"/>
          <w:b/>
        </w:rPr>
        <w:lastRenderedPageBreak/>
        <w:t>POSKYTOVATELÉ SOCIÁLNÍCH SLUŽEB</w:t>
      </w:r>
    </w:p>
    <w:p w14:paraId="3CCC0A13" w14:textId="77777777" w:rsidR="002D5AA0" w:rsidRPr="000766FD" w:rsidRDefault="002D5AA0" w:rsidP="00FE406D">
      <w:pPr>
        <w:jc w:val="both"/>
        <w:rPr>
          <w:rFonts w:ascii="Times New Roman" w:hAnsi="Times New Roman"/>
        </w:rPr>
      </w:pPr>
      <w:r w:rsidRPr="000766FD">
        <w:rPr>
          <w:rFonts w:ascii="Times New Roman" w:hAnsi="Times New Roman"/>
        </w:rPr>
        <w:t xml:space="preserve">Poskytovatelé sociálních služeb či sociální práce (často, ale nikoliv výlučně, neziskové organizace) v rámci své aktivity mohou výrazně přispět k prevenci ztráty bydlení, resp. zajištění bydlení (asistence klientovi při hledání bydlení). Sociálními službami jsou také některé pobytové služby (noclehárny nebo azylové domy), které zajišťují přechodné ubytování, ze kterého by měly domácnosti přecházet do bydlení. </w:t>
      </w:r>
    </w:p>
    <w:p w14:paraId="7AAB42AE" w14:textId="77777777" w:rsidR="002D5AA0" w:rsidRPr="000766FD" w:rsidRDefault="002D5AA0" w:rsidP="00FE406D">
      <w:pPr>
        <w:jc w:val="both"/>
        <w:rPr>
          <w:rFonts w:ascii="Times New Roman" w:hAnsi="Times New Roman"/>
          <w:b/>
        </w:rPr>
      </w:pPr>
      <w:r w:rsidRPr="000766FD">
        <w:rPr>
          <w:rFonts w:ascii="Times New Roman" w:hAnsi="Times New Roman"/>
          <w:b/>
        </w:rPr>
        <w:t>AGENTURA</w:t>
      </w:r>
      <w:r w:rsidR="005828D3" w:rsidRPr="000766FD">
        <w:rPr>
          <w:rFonts w:ascii="Times New Roman" w:hAnsi="Times New Roman"/>
          <w:b/>
        </w:rPr>
        <w:t xml:space="preserve"> PRO SOCIÁLNÍ ZAČLEŇOVÁNÍ </w:t>
      </w:r>
    </w:p>
    <w:p w14:paraId="172A0DDE" w14:textId="77777777" w:rsidR="002D5AA0" w:rsidRPr="000766FD" w:rsidRDefault="002D5AA0" w:rsidP="00FE406D">
      <w:pPr>
        <w:jc w:val="both"/>
        <w:rPr>
          <w:rFonts w:ascii="Times New Roman" w:hAnsi="Times New Roman"/>
        </w:rPr>
      </w:pPr>
      <w:r w:rsidRPr="000766FD">
        <w:rPr>
          <w:rFonts w:ascii="Times New Roman" w:hAnsi="Times New Roman"/>
        </w:rPr>
        <w:t>Úkolem Agentury je zajišťovat komplexní programy při předcházení sociálnímu vyloučení a jeho odstraňování v sociálně vyloučených lokalitách a zefektivnění čerpání finančních prostředků z EU v oblasti sociální integrace. V oblasti bydlení se jedná zejména o metodickou podporu, zprostředkování přenosu dobrých praxí apod.</w:t>
      </w:r>
    </w:p>
    <w:p w14:paraId="4362AC7B" w14:textId="77777777" w:rsidR="002D5AA0" w:rsidRPr="000766FD" w:rsidRDefault="002D5AA0" w:rsidP="00FE406D">
      <w:pPr>
        <w:jc w:val="both"/>
        <w:rPr>
          <w:rFonts w:ascii="Times New Roman" w:hAnsi="Times New Roman"/>
          <w:b/>
        </w:rPr>
      </w:pPr>
      <w:r w:rsidRPr="000766FD">
        <w:rPr>
          <w:rFonts w:ascii="Times New Roman" w:hAnsi="Times New Roman"/>
          <w:b/>
        </w:rPr>
        <w:t>DALŠÍ AKTÉŘI</w:t>
      </w:r>
    </w:p>
    <w:p w14:paraId="3B7FB251" w14:textId="77777777" w:rsidR="002D5AA0" w:rsidRPr="000766FD" w:rsidRDefault="002D5AA0" w:rsidP="00FE406D">
      <w:pPr>
        <w:jc w:val="both"/>
        <w:rPr>
          <w:rFonts w:ascii="Times New Roman" w:hAnsi="Times New Roman"/>
        </w:rPr>
      </w:pPr>
      <w:r w:rsidRPr="000766FD">
        <w:rPr>
          <w:rFonts w:ascii="Times New Roman" w:hAnsi="Times New Roman"/>
        </w:rPr>
        <w:t xml:space="preserve">Stavební úřady </w:t>
      </w:r>
      <w:r w:rsidR="00FF0AFE" w:rsidRPr="000766FD">
        <w:rPr>
          <w:rFonts w:ascii="Times New Roman" w:hAnsi="Times New Roman"/>
        </w:rPr>
        <w:t>kontrolují</w:t>
      </w:r>
      <w:r w:rsidRPr="000766FD">
        <w:rPr>
          <w:rFonts w:ascii="Times New Roman" w:hAnsi="Times New Roman"/>
        </w:rPr>
        <w:t xml:space="preserve"> podle schválené novely zákona o pomoci v hmotné nouzi dodržování stavebně technických standardů pro jiné než obytné prostory, ve kterých žijí příjemci dávek. Stavební úřad také kontroluje stav nemovitostí a může požadovat odstranění zjištěných závad, případně zakázat užívání nemovitosti.</w:t>
      </w:r>
    </w:p>
    <w:p w14:paraId="2CE899C7" w14:textId="77777777" w:rsidR="002D5AA0" w:rsidRPr="000766FD" w:rsidRDefault="002D5AA0" w:rsidP="00FE406D">
      <w:pPr>
        <w:jc w:val="both"/>
        <w:rPr>
          <w:rFonts w:ascii="Times New Roman" w:hAnsi="Times New Roman"/>
        </w:rPr>
      </w:pPr>
      <w:r w:rsidRPr="000766FD">
        <w:rPr>
          <w:rFonts w:ascii="Times New Roman" w:hAnsi="Times New Roman"/>
        </w:rPr>
        <w:t>Orgány ochrany veřejného zdraví podle schválené novely zákona o ochraně veřejného zdraví kontrol</w:t>
      </w:r>
      <w:r w:rsidR="00FF0AFE" w:rsidRPr="000766FD">
        <w:rPr>
          <w:rFonts w:ascii="Times New Roman" w:hAnsi="Times New Roman"/>
        </w:rPr>
        <w:t>ují</w:t>
      </w:r>
      <w:r w:rsidRPr="000766FD">
        <w:rPr>
          <w:rFonts w:ascii="Times New Roman" w:hAnsi="Times New Roman"/>
        </w:rPr>
        <w:t xml:space="preserve"> dodržování kvalitativního standardu ubytovacích zařízení (schvalování provozního řádu), ve kterých žijí příjemci doplatku na bydlení.</w:t>
      </w:r>
    </w:p>
    <w:p w14:paraId="726044A7" w14:textId="77777777" w:rsidR="002D5AA0" w:rsidRPr="000766FD" w:rsidRDefault="002D5AA0" w:rsidP="00FE406D">
      <w:pPr>
        <w:jc w:val="both"/>
        <w:rPr>
          <w:rFonts w:ascii="Times New Roman" w:hAnsi="Times New Roman"/>
          <w:b/>
        </w:rPr>
      </w:pPr>
      <w:r w:rsidRPr="000766FD">
        <w:rPr>
          <w:rFonts w:ascii="Times New Roman" w:hAnsi="Times New Roman"/>
          <w:b/>
        </w:rPr>
        <w:t xml:space="preserve">7.2 </w:t>
      </w:r>
      <w:r w:rsidR="00CA7610" w:rsidRPr="000766FD">
        <w:rPr>
          <w:rFonts w:ascii="Times New Roman" w:hAnsi="Times New Roman"/>
          <w:b/>
        </w:rPr>
        <w:t>POSTUP PŘI VYJEDNÁVÁNÍ NA ÚROVNI OBCE A KRAJE</w:t>
      </w:r>
    </w:p>
    <w:p w14:paraId="7236A0F1" w14:textId="77777777" w:rsidR="002D5AA0" w:rsidRPr="000766FD" w:rsidRDefault="002D5AA0" w:rsidP="00FE406D">
      <w:pPr>
        <w:jc w:val="both"/>
        <w:rPr>
          <w:rFonts w:ascii="Times New Roman" w:hAnsi="Times New Roman"/>
        </w:rPr>
      </w:pPr>
      <w:r w:rsidRPr="000766FD">
        <w:rPr>
          <w:rFonts w:ascii="Times New Roman" w:hAnsi="Times New Roman"/>
        </w:rPr>
        <w:t xml:space="preserve">Zajištění bydlení jako základní životní potřeby je nezbytnou součástí sociálního začleňování. Dlouhodobý život v nestabilním a nejistém ubytování (azylové domy, ubytovny, byty s krátkou nájemní smlouvou) nebo v nedůstojných podmínkách (přeplněné nebo jinak závadové byty) snižuje účinnost dalších aktivit sociálního začleňování. Současně by proto měly být realizovány aktivity na prevenci ztráty bydlení nebo </w:t>
      </w:r>
      <w:r w:rsidR="00FF0AFE" w:rsidRPr="000766FD">
        <w:rPr>
          <w:rFonts w:ascii="Times New Roman" w:hAnsi="Times New Roman"/>
        </w:rPr>
        <w:t xml:space="preserve">prevenci </w:t>
      </w:r>
      <w:r w:rsidRPr="000766FD">
        <w:rPr>
          <w:rFonts w:ascii="Times New Roman" w:hAnsi="Times New Roman"/>
        </w:rPr>
        <w:t>zhoršení bytové situace (prevence bezdomovectví) a aktivity na začleňování do bydlení – přechod z přechodného ubytování do standardního nájemního bydlení, které je podporováno prostřednictvím sociálních služeb, případně přechod z nevyhovujících bytů do důstojného bydlení (např. zajištění bydlení velkých rodin v dostatečně velkých bytech).</w:t>
      </w:r>
    </w:p>
    <w:p w14:paraId="34C93B82" w14:textId="77777777" w:rsidR="002D5AA0" w:rsidRPr="000766FD" w:rsidRDefault="002D5AA0" w:rsidP="00FE406D">
      <w:pPr>
        <w:jc w:val="both"/>
        <w:rPr>
          <w:rFonts w:ascii="Times New Roman" w:hAnsi="Times New Roman"/>
        </w:rPr>
      </w:pPr>
      <w:r w:rsidRPr="000766FD">
        <w:rPr>
          <w:rFonts w:ascii="Times New Roman" w:hAnsi="Times New Roman"/>
        </w:rPr>
        <w:t>Vyjednávání koordinovaného přístupu by mělo začít důkladnou analýzou situace v oblasti bydlení osob sociálně vyloučených a sociálním vyloučením ohrožených. Důležité je zmapovat počet osob/domácností ohrožených ztrátou bydlení</w:t>
      </w:r>
      <w:r w:rsidR="00635A23" w:rsidRPr="000766FD">
        <w:rPr>
          <w:rFonts w:ascii="Times New Roman" w:hAnsi="Times New Roman"/>
        </w:rPr>
        <w:t xml:space="preserve"> a osob žijících v nevyhovujícím bydlení</w:t>
      </w:r>
      <w:r w:rsidRPr="000766FD">
        <w:rPr>
          <w:rFonts w:ascii="Times New Roman" w:hAnsi="Times New Roman"/>
        </w:rPr>
        <w:t xml:space="preserve"> </w:t>
      </w:r>
      <w:r w:rsidR="00635A23" w:rsidRPr="000766FD">
        <w:rPr>
          <w:rFonts w:ascii="Times New Roman" w:hAnsi="Times New Roman"/>
        </w:rPr>
        <w:t>vč.</w:t>
      </w:r>
      <w:r w:rsidRPr="000766FD">
        <w:rPr>
          <w:rFonts w:ascii="Times New Roman" w:hAnsi="Times New Roman"/>
        </w:rPr>
        <w:t xml:space="preserve"> důvodů tohoto ohrožení (např. dluhy na nájemném, špatný stav bytu, uzavření ubytovny, konec pobytu v azylovém domě nebo opuštění jiné instituce). </w:t>
      </w:r>
    </w:p>
    <w:p w14:paraId="26FCAABE" w14:textId="77777777" w:rsidR="002D5AA0" w:rsidRPr="000766FD" w:rsidRDefault="002D5AA0" w:rsidP="00FE406D">
      <w:pPr>
        <w:jc w:val="both"/>
        <w:rPr>
          <w:rFonts w:ascii="Times New Roman" w:hAnsi="Times New Roman"/>
        </w:rPr>
      </w:pPr>
      <w:r w:rsidRPr="000766FD">
        <w:rPr>
          <w:rFonts w:ascii="Times New Roman" w:hAnsi="Times New Roman"/>
        </w:rPr>
        <w:t xml:space="preserve">Dále je třeba vyhodnotit kapacity pro poskytování krizového ubytování na přechodnou dobu (noclehárny, azylové bydlení) a zejména kapacit pro dlouhodobé nájemní bydlení (v bytech vlastněných obcí nebo soukromými vlastníky) a zároveň bariér, které brání jejich využití pro bydlení cílové skupiny (neochota majitelů pronajímat byty obecně, přísné podmínky pro uzavření nájemní smlouvy, obavy z pronajímání domácnostem z cílové skupiny apod.). </w:t>
      </w:r>
    </w:p>
    <w:p w14:paraId="462EFD8F" w14:textId="77777777" w:rsidR="002D5AA0" w:rsidRPr="000766FD" w:rsidRDefault="002D5AA0" w:rsidP="00FE406D">
      <w:pPr>
        <w:jc w:val="both"/>
        <w:rPr>
          <w:rFonts w:ascii="Times New Roman" w:hAnsi="Times New Roman"/>
        </w:rPr>
      </w:pPr>
      <w:r w:rsidRPr="000766FD">
        <w:rPr>
          <w:rFonts w:ascii="Times New Roman" w:hAnsi="Times New Roman"/>
        </w:rPr>
        <w:lastRenderedPageBreak/>
        <w:t>Důležité je také vyhodnocení kapacit pro podpůrné a související aktivity v oblasti bydlení. Jedná se zejména o zařazení aktivit zacílených na prevenci ztráty bydlení nebo podporu samostatného bydlení jako jednoho z cílů poskytovaných sociálních služeb (terénní programy, sociálně aktivizační služby, sociální poradenství apod.). Dále se jedná o aktivity zaměřené na prevenci a řešení konfliktů v soužití v domech, zprostředkování nájemního bydlení apod.</w:t>
      </w:r>
    </w:p>
    <w:p w14:paraId="13C23C2E" w14:textId="77777777" w:rsidR="002D5AA0" w:rsidRPr="000766FD" w:rsidRDefault="002D5AA0" w:rsidP="00FE406D">
      <w:pPr>
        <w:jc w:val="both"/>
        <w:rPr>
          <w:rFonts w:ascii="Times New Roman" w:hAnsi="Times New Roman"/>
        </w:rPr>
      </w:pPr>
      <w:r w:rsidRPr="000766FD">
        <w:rPr>
          <w:rFonts w:ascii="Times New Roman" w:hAnsi="Times New Roman"/>
        </w:rPr>
        <w:t>Na základě těchto analýz by mělo mezi aktéry dojít k</w:t>
      </w:r>
      <w:r w:rsidR="00AE78A0" w:rsidRPr="000766FD">
        <w:rPr>
          <w:rFonts w:ascii="Times New Roman" w:hAnsi="Times New Roman"/>
        </w:rPr>
        <w:t xml:space="preserve"> identifikaci chybějících aktivit nebo potřeb na rozšiřování stávajících kapacit a návrh na jejich zajištění. Prioritní jsou aktivity zaměřená na přechod osob v bytové nouzi do standardních bytů (podpora samostatného bydlení, pořizování sociálních bytů) a opatření na prevenci ztráty bydlení.  Obsahem dohody by mělo být zejména </w:t>
      </w:r>
      <w:r w:rsidRPr="000766FD">
        <w:rPr>
          <w:rFonts w:ascii="Times New Roman" w:hAnsi="Times New Roman"/>
        </w:rPr>
        <w:t>  rozdělení odpovědností</w:t>
      </w:r>
      <w:r w:rsidR="00AE78A0" w:rsidRPr="000766FD">
        <w:rPr>
          <w:rFonts w:ascii="Times New Roman" w:hAnsi="Times New Roman"/>
        </w:rPr>
        <w:t xml:space="preserve"> a pravidla </w:t>
      </w:r>
      <w:r w:rsidRPr="000766FD">
        <w:rPr>
          <w:rFonts w:ascii="Times New Roman" w:hAnsi="Times New Roman"/>
        </w:rPr>
        <w:t>vzájemné výměn</w:t>
      </w:r>
      <w:r w:rsidR="00AE78A0" w:rsidRPr="000766FD">
        <w:rPr>
          <w:rFonts w:ascii="Times New Roman" w:hAnsi="Times New Roman"/>
        </w:rPr>
        <w:t>y</w:t>
      </w:r>
      <w:r w:rsidRPr="000766FD">
        <w:rPr>
          <w:rFonts w:ascii="Times New Roman" w:hAnsi="Times New Roman"/>
        </w:rPr>
        <w:t xml:space="preserve"> informací</w:t>
      </w:r>
      <w:r w:rsidR="004B033F" w:rsidRPr="000766FD">
        <w:rPr>
          <w:rFonts w:ascii="Times New Roman" w:hAnsi="Times New Roman"/>
        </w:rPr>
        <w:t xml:space="preserve">. </w:t>
      </w:r>
      <w:r w:rsidRPr="000766FD">
        <w:rPr>
          <w:rFonts w:ascii="Times New Roman" w:hAnsi="Times New Roman"/>
        </w:rPr>
        <w:t xml:space="preserve">Konkrétní rozdělení odpovědností mezi obcí, neziskovými organizacemi a dalšími poskytovateli se může v závislosti na místních podmínkách odlišovat. </w:t>
      </w:r>
    </w:p>
    <w:p w14:paraId="1D8B7366" w14:textId="77777777" w:rsidR="002D5AA0" w:rsidRPr="000766FD" w:rsidRDefault="002D5AA0" w:rsidP="00FE406D">
      <w:pPr>
        <w:jc w:val="both"/>
        <w:rPr>
          <w:rFonts w:ascii="Times New Roman" w:hAnsi="Times New Roman"/>
        </w:rPr>
      </w:pPr>
      <w:r w:rsidRPr="000766FD">
        <w:rPr>
          <w:rFonts w:ascii="Times New Roman" w:hAnsi="Times New Roman"/>
        </w:rPr>
        <w:t>Agentura se vždy seznamuje se všemi relevantními strategickými dokumenty, které v daném území popisují záměry týkající se rozvoje krizového či sociální bydlení a ubytování, jako mohou být mj. komunitní plány sociálních služeb obcí, střednědobé plány rozvoje sociálních služeb krajů, aj. V případě aktivit podporujících zajištění, udržení a předcházení ztráty bydlení, které jsou realizovány v režimu sociálních služeb podle zákona č. 108/2006 Sb. o sociálních službách, postupuje vždy podle kapitoly 5 této metodiky.</w:t>
      </w:r>
    </w:p>
    <w:p w14:paraId="09D6DCDC" w14:textId="77777777" w:rsidR="002D5AA0" w:rsidRPr="000766FD" w:rsidRDefault="002D5AA0" w:rsidP="00FE406D">
      <w:pPr>
        <w:jc w:val="both"/>
        <w:rPr>
          <w:rFonts w:ascii="Times New Roman" w:hAnsi="Times New Roman"/>
        </w:rPr>
      </w:pPr>
      <w:r w:rsidRPr="000766FD">
        <w:rPr>
          <w:rFonts w:ascii="Times New Roman" w:hAnsi="Times New Roman"/>
        </w:rPr>
        <w:t>Soulad se strategickými dokumenty obce je řešen přímo v plánovacím procesu SPSZ. V případě, že by opatření a aktivity plánované v SPSZ nebyly v souladu se strategickými dokumenty kraje, bez zbytečných odkladů o tom pracovn</w:t>
      </w:r>
      <w:r w:rsidR="00FF0AFE" w:rsidRPr="000766FD">
        <w:rPr>
          <w:rFonts w:ascii="Times New Roman" w:hAnsi="Times New Roman"/>
        </w:rPr>
        <w:t>í</w:t>
      </w:r>
      <w:r w:rsidRPr="000766FD">
        <w:rPr>
          <w:rFonts w:ascii="Times New Roman" w:hAnsi="Times New Roman"/>
        </w:rPr>
        <w:t>ci Agentury zahájí s kompetentními představiteli kraje jednání. Agentura bude také dle zájmu těchto představitelů kraje přispívat k dlouhodobému plánování dostupnosti bydlení pro sociálně vyloučené či sociálním vyloučením ohrožené občany v kraji, a to se znalostí situace v obcích, kde působí.</w:t>
      </w:r>
    </w:p>
    <w:p w14:paraId="12E39E5E" w14:textId="77777777" w:rsidR="002D5AA0" w:rsidRPr="000766FD" w:rsidRDefault="00E23A2E" w:rsidP="00FE406D">
      <w:pPr>
        <w:jc w:val="both"/>
        <w:rPr>
          <w:rFonts w:ascii="Times New Roman" w:hAnsi="Times New Roman"/>
        </w:rPr>
      </w:pPr>
      <w:r w:rsidRPr="000766FD">
        <w:rPr>
          <w:rFonts w:ascii="Times New Roman" w:hAnsi="Times New Roman"/>
        </w:rPr>
        <w:t xml:space="preserve"> </w:t>
      </w:r>
    </w:p>
    <w:p w14:paraId="413F49B3" w14:textId="77777777" w:rsidR="002D5AA0" w:rsidRPr="000766FD" w:rsidRDefault="002D5AA0" w:rsidP="00422350">
      <w:pPr>
        <w:jc w:val="both"/>
        <w:rPr>
          <w:rFonts w:ascii="Times New Roman" w:hAnsi="Times New Roman"/>
          <w:b/>
          <w:sz w:val="28"/>
          <w:szCs w:val="28"/>
        </w:rPr>
      </w:pPr>
      <w:r w:rsidRPr="000766FD">
        <w:rPr>
          <w:rFonts w:ascii="Times New Roman" w:hAnsi="Times New Roman"/>
          <w:b/>
          <w:sz w:val="28"/>
          <w:szCs w:val="28"/>
        </w:rPr>
        <w:t>8. POSTUP VYJEDNÁVÁNÍ KOORDINOVANÉHO PŘÍSTUPU V OBLASTI VZDĚLÁVÁNÍ</w:t>
      </w:r>
      <w:r w:rsidR="00D04DD5" w:rsidRPr="000766FD">
        <w:rPr>
          <w:rStyle w:val="Znakapoznpodarou"/>
          <w:rFonts w:ascii="Times New Roman" w:hAnsi="Times New Roman"/>
          <w:b/>
          <w:sz w:val="28"/>
          <w:szCs w:val="28"/>
        </w:rPr>
        <w:footnoteReference w:id="36"/>
      </w:r>
      <w:r w:rsidRPr="000766FD">
        <w:rPr>
          <w:rFonts w:ascii="Times New Roman" w:hAnsi="Times New Roman"/>
          <w:b/>
          <w:sz w:val="28"/>
          <w:szCs w:val="28"/>
        </w:rPr>
        <w:t xml:space="preserve"> </w:t>
      </w:r>
    </w:p>
    <w:p w14:paraId="33FB31CB" w14:textId="77777777" w:rsidR="002D5AA0" w:rsidRPr="000766FD" w:rsidRDefault="002D5AA0" w:rsidP="00306C08">
      <w:pPr>
        <w:rPr>
          <w:rFonts w:ascii="Times New Roman" w:hAnsi="Times New Roman"/>
          <w:b/>
        </w:rPr>
      </w:pPr>
      <w:r w:rsidRPr="000766FD">
        <w:rPr>
          <w:rFonts w:ascii="Times New Roman" w:hAnsi="Times New Roman"/>
          <w:b/>
        </w:rPr>
        <w:t>8.1 KLÍČOVÍ AKTÉŘI A JEJICH KOMPETENCE</w:t>
      </w:r>
    </w:p>
    <w:p w14:paraId="46B20373" w14:textId="77777777" w:rsidR="002D5AA0" w:rsidRPr="000766FD" w:rsidRDefault="002D5AA0" w:rsidP="00306C08">
      <w:pPr>
        <w:spacing w:after="120"/>
        <w:rPr>
          <w:rFonts w:ascii="Times New Roman" w:hAnsi="Times New Roman"/>
          <w:b/>
        </w:rPr>
      </w:pPr>
      <w:r w:rsidRPr="000766FD">
        <w:rPr>
          <w:rFonts w:ascii="Times New Roman" w:hAnsi="Times New Roman"/>
          <w:b/>
        </w:rPr>
        <w:t>MINISTERSTVO ŠKOLSTVÍ, MLÁDEŽE A TĚLOVÝCHOVY</w:t>
      </w:r>
    </w:p>
    <w:p w14:paraId="363B304A" w14:textId="77777777" w:rsidR="002D5AA0" w:rsidRPr="000766FD" w:rsidRDefault="002D5AA0" w:rsidP="00306C08">
      <w:pPr>
        <w:tabs>
          <w:tab w:val="num" w:pos="720"/>
        </w:tabs>
        <w:jc w:val="both"/>
        <w:rPr>
          <w:rFonts w:ascii="Times New Roman" w:hAnsi="Times New Roman"/>
        </w:rPr>
      </w:pPr>
      <w:r w:rsidRPr="000766FD">
        <w:rPr>
          <w:rFonts w:ascii="Times New Roman" w:hAnsi="Times New Roman"/>
        </w:rPr>
        <w:t>zajišťuje koncepční činnosti a předkládá návrhy relevantních věcných záměrů právních předpisů, zpracovává Strategii vzdělávací politiky České republiky</w:t>
      </w:r>
      <w:r w:rsidR="00E64D54" w:rsidRPr="000766FD">
        <w:rPr>
          <w:rFonts w:ascii="Times New Roman" w:hAnsi="Times New Roman"/>
        </w:rPr>
        <w:t xml:space="preserve"> do roku</w:t>
      </w:r>
      <w:r w:rsidRPr="000766FD">
        <w:rPr>
          <w:rFonts w:ascii="Times New Roman" w:hAnsi="Times New Roman"/>
        </w:rPr>
        <w:t xml:space="preserve"> </w:t>
      </w:r>
      <w:r w:rsidR="00E64D54" w:rsidRPr="000766FD">
        <w:rPr>
          <w:rFonts w:ascii="Times New Roman" w:hAnsi="Times New Roman"/>
        </w:rPr>
        <w:t xml:space="preserve">2020 </w:t>
      </w:r>
      <w:r w:rsidRPr="000766FD">
        <w:rPr>
          <w:rFonts w:ascii="Times New Roman" w:hAnsi="Times New Roman"/>
        </w:rPr>
        <w:t>a dle stanovených indikátorů vyhodnocuje její plnění. Zřizuje přímo řízené organizace</w:t>
      </w:r>
      <w:r w:rsidR="00FF0AFE" w:rsidRPr="000766FD">
        <w:rPr>
          <w:rFonts w:ascii="Times New Roman" w:hAnsi="Times New Roman"/>
        </w:rPr>
        <w:t>,</w:t>
      </w:r>
      <w:r w:rsidRPr="000766FD">
        <w:rPr>
          <w:rFonts w:ascii="Times New Roman" w:hAnsi="Times New Roman"/>
        </w:rPr>
        <w:t xml:space="preserve"> a to Národní ústav ve vzdělávání a Českou školní inspekci. </w:t>
      </w:r>
    </w:p>
    <w:p w14:paraId="17B854BC" w14:textId="77777777" w:rsidR="002D5AA0" w:rsidRPr="000766FD" w:rsidRDefault="002D5AA0" w:rsidP="00306C08">
      <w:pPr>
        <w:tabs>
          <w:tab w:val="num" w:pos="720"/>
        </w:tabs>
        <w:jc w:val="both"/>
        <w:rPr>
          <w:rFonts w:ascii="Times New Roman" w:hAnsi="Times New Roman"/>
        </w:rPr>
      </w:pPr>
      <w:r w:rsidRPr="000766FD">
        <w:rPr>
          <w:rFonts w:ascii="Times New Roman" w:hAnsi="Times New Roman"/>
        </w:rPr>
        <w:t>Národní ústav pro vzdě</w:t>
      </w:r>
      <w:r w:rsidR="00A70599" w:rsidRPr="000766FD">
        <w:rPr>
          <w:rFonts w:ascii="Times New Roman" w:hAnsi="Times New Roman"/>
        </w:rPr>
        <w:t>lávání -</w:t>
      </w:r>
      <w:r w:rsidRPr="000766FD">
        <w:rPr>
          <w:rFonts w:ascii="Times New Roman" w:hAnsi="Times New Roman"/>
        </w:rPr>
        <w:t xml:space="preserve"> školské poradenské zařízení a zařízení pro další vzdě</w:t>
      </w:r>
      <w:r w:rsidR="00D04DD5" w:rsidRPr="000766FD">
        <w:rPr>
          <w:rFonts w:ascii="Times New Roman" w:hAnsi="Times New Roman"/>
        </w:rPr>
        <w:t>lávání pedagogických pracovníků</w:t>
      </w:r>
      <w:r w:rsidRPr="000766FD">
        <w:rPr>
          <w:rFonts w:ascii="Times New Roman" w:hAnsi="Times New Roman"/>
        </w:rPr>
        <w:t xml:space="preserve"> všestranně pomáhá v rozvoji všeobecného, odborného, uměleckého a jazykového vzdělávání a </w:t>
      </w:r>
      <w:r w:rsidRPr="000766FD">
        <w:rPr>
          <w:rFonts w:ascii="Times New Roman" w:hAnsi="Times New Roman"/>
        </w:rPr>
        <w:lastRenderedPageBreak/>
        <w:t xml:space="preserve">podporuje školy v oblasti pedagogicko-psychologického, výchovného a kariérového poradenství a dalšího vzdělávání pedagogických pracovníků. </w:t>
      </w:r>
    </w:p>
    <w:p w14:paraId="15977F93" w14:textId="77777777" w:rsidR="002D5AA0" w:rsidRPr="000766FD" w:rsidRDefault="002D5AA0" w:rsidP="00306C08">
      <w:pPr>
        <w:tabs>
          <w:tab w:val="num" w:pos="720"/>
        </w:tabs>
        <w:jc w:val="both"/>
        <w:rPr>
          <w:rFonts w:ascii="Times New Roman" w:hAnsi="Times New Roman"/>
        </w:rPr>
      </w:pPr>
      <w:r w:rsidRPr="000766FD">
        <w:rPr>
          <w:rFonts w:ascii="Times New Roman" w:hAnsi="Times New Roman"/>
        </w:rPr>
        <w:t>Česká školní inspekce zpracovává koncepční záměry inspekční činnosti a systémy hodnocení vzdělávací soustavy, provádí inspekční činnost ve všech školách a školských zařízeních zapsaných do školského rejstříku bez ohledu na zřizovatele. Jejím prostřednictvím je zajišťováno hodnocení vzdělávací soustavy v České republice, a to v oblasti vzdělávání a školských služeb poskytovaných školami a školskými zařízeními zapsanými ve školském rejstříku.</w:t>
      </w:r>
    </w:p>
    <w:p w14:paraId="7005E49E" w14:textId="77777777" w:rsidR="002D5AA0" w:rsidRPr="000766FD" w:rsidRDefault="002D5AA0" w:rsidP="00306C08">
      <w:pPr>
        <w:tabs>
          <w:tab w:val="num" w:pos="720"/>
        </w:tabs>
        <w:jc w:val="both"/>
        <w:rPr>
          <w:rFonts w:ascii="Times New Roman" w:hAnsi="Times New Roman"/>
        </w:rPr>
      </w:pPr>
      <w:r w:rsidRPr="000766FD">
        <w:rPr>
          <w:rFonts w:ascii="Times New Roman" w:hAnsi="Times New Roman"/>
        </w:rPr>
        <w:t>Na státní úrovni jsou zpracovávány rámcové vzdělávací programy (RVP) pro jednotlivé obory vzdělání. Tyto programové dokumenty konkretizují obecné cíle vzdělávání, specifikují klíčové kompetence důležité pro rozvoj osobnosti žáků, vymezují věcné oblasti vzdělávání a jejich obsahy, charakterizují očekávané výsledky vzdělávání a stanovují rámce a pravidla pro tvorbu školních vzdělávacích programů, včetně učebních plánů.</w:t>
      </w:r>
    </w:p>
    <w:p w14:paraId="2D2086C6" w14:textId="77777777" w:rsidR="002D5AA0" w:rsidRPr="000766FD" w:rsidRDefault="002D5AA0" w:rsidP="00306C08">
      <w:pPr>
        <w:tabs>
          <w:tab w:val="num" w:pos="720"/>
        </w:tabs>
        <w:jc w:val="both"/>
        <w:rPr>
          <w:rFonts w:ascii="Times New Roman" w:hAnsi="Times New Roman"/>
        </w:rPr>
      </w:pPr>
      <w:r w:rsidRPr="000766FD">
        <w:rPr>
          <w:rFonts w:ascii="Times New Roman" w:hAnsi="Times New Roman"/>
        </w:rPr>
        <w:t>Na základě rámcových vzdělávacích programů a pravidel v nich stanovených si jednotlivé školy vytvářejí své realizační programové dokumenty – školní vzdělávací programy. Dosud byly vydány rámcové vzdělávací programy pro předškolní vzdělávání, pro základní vzdělávání (včetně programu pro základní školu speciální), pro 284 oborů středního vzdělávání, včetně konzervatoří, pro jazykové školy s právem státní jazykové zkoušky a pro základní umělecké školy.</w:t>
      </w:r>
    </w:p>
    <w:p w14:paraId="53DF19B1" w14:textId="77777777" w:rsidR="002D5AA0" w:rsidRPr="000766FD" w:rsidRDefault="002D5AA0" w:rsidP="00306C08">
      <w:pPr>
        <w:spacing w:after="120"/>
        <w:rPr>
          <w:rFonts w:ascii="Times New Roman" w:hAnsi="Times New Roman"/>
          <w:b/>
        </w:rPr>
      </w:pPr>
      <w:r w:rsidRPr="000766FD">
        <w:rPr>
          <w:rFonts w:ascii="Times New Roman" w:hAnsi="Times New Roman"/>
          <w:b/>
        </w:rPr>
        <w:t>KRAJ</w:t>
      </w:r>
    </w:p>
    <w:p w14:paraId="30E98B3F" w14:textId="77777777" w:rsidR="00952245" w:rsidRPr="000766FD" w:rsidRDefault="00952245" w:rsidP="00952245">
      <w:pPr>
        <w:spacing w:after="120"/>
        <w:jc w:val="both"/>
        <w:rPr>
          <w:rFonts w:ascii="Times New Roman" w:hAnsi="Times New Roman"/>
        </w:rPr>
      </w:pPr>
      <w:r w:rsidRPr="000766FD">
        <w:rPr>
          <w:rFonts w:ascii="Times New Roman" w:hAnsi="Times New Roman"/>
        </w:rPr>
        <w:t>dbá zejména o soulad rozvoje vzdělávání a školských služeb se zájmy občanů kraje, potřebami trhu práce, demografickým vývojem a rozvojem svého území. Jeho povinností je zajistit dostupnost vzdělávání a školských služeb podle místních podmínek. Vypracovává dlouhodobý záměr rozvoje vzdělávací soustavy, který stanovuje střednědobé cíle a záměry v jednotlivých segmentech vzdělávání a opatření k jejich realizaci. Zpracovává Krajský akční plán</w:t>
      </w:r>
      <w:r w:rsidR="001C2B07" w:rsidRPr="000766FD">
        <w:rPr>
          <w:rFonts w:ascii="Times New Roman" w:hAnsi="Times New Roman"/>
        </w:rPr>
        <w:t xml:space="preserve"> (KAP), </w:t>
      </w:r>
      <w:r w:rsidRPr="000766FD">
        <w:rPr>
          <w:rFonts w:ascii="Times New Roman" w:hAnsi="Times New Roman"/>
        </w:rPr>
        <w:t>který stanovuje priority rozvoje vzdělávání v území a primárně bude zaměřen na oblast středních a vyšších odborných škol s ohledem na spravedlivý a rovný přístup ke vzdělávání každého dítě, žáka i studenta. Na přípravě KAP spolupracuje také konzultant pro inkluzivní vzdělávání Agentury z pozice člena Regionální stále konference</w:t>
      </w:r>
      <w:r w:rsidRPr="000766FD">
        <w:rPr>
          <w:rStyle w:val="Znakapoznpodarou"/>
          <w:rFonts w:ascii="Times New Roman" w:hAnsi="Times New Roman"/>
        </w:rPr>
        <w:footnoteReference w:id="37"/>
      </w:r>
      <w:r w:rsidRPr="000766FD">
        <w:rPr>
          <w:rFonts w:ascii="Times New Roman" w:hAnsi="Times New Roman"/>
        </w:rPr>
        <w:t xml:space="preserve">. Povinností kraje je také zpracovat a každoročně aktualizovat krajské plány primární prevence a koncepci rozvoje tělovýchovy a sportu. </w:t>
      </w:r>
    </w:p>
    <w:p w14:paraId="0A8FB19A" w14:textId="77777777" w:rsidR="00952245" w:rsidRPr="000766FD" w:rsidRDefault="001C2B07" w:rsidP="00952245">
      <w:pPr>
        <w:spacing w:after="120"/>
        <w:jc w:val="both"/>
        <w:rPr>
          <w:rFonts w:ascii="Times New Roman" w:hAnsi="Times New Roman"/>
        </w:rPr>
      </w:pPr>
      <w:r w:rsidRPr="000766FD">
        <w:rPr>
          <w:rFonts w:ascii="Times New Roman" w:hAnsi="Times New Roman"/>
        </w:rPr>
        <w:t>Kraj o</w:t>
      </w:r>
      <w:r w:rsidR="00952245" w:rsidRPr="000766FD">
        <w:rPr>
          <w:rFonts w:ascii="Times New Roman" w:hAnsi="Times New Roman"/>
        </w:rPr>
        <w:t>dpovídá a je povinen zajistit podmínky pro uskutečňování středního a vyššího odborného vzdělávání, vzdělávání dětí žáků a studentů se zdravotním postižením a zdravotním znevýhodněním, uskutečňování jazykového, základního uměleckého a zájmového vzdělávání a pro výkon ústavní výchovy. Kraj je také povinen zajistit dopravu do spádové školy a ze spádové školy, pokud vzdálenost spádové školy od místa trvalého pobytu žáka přesáhne 4 km. Krajský úřad dále vydává souhlas se zřízením přípravné třídy pro žáky se sociálním znevýhodněním</w:t>
      </w:r>
      <w:r w:rsidRPr="000766FD">
        <w:rPr>
          <w:rFonts w:ascii="Times New Roman" w:hAnsi="Times New Roman"/>
        </w:rPr>
        <w:t xml:space="preserve"> či </w:t>
      </w:r>
      <w:r w:rsidR="00952245" w:rsidRPr="000766FD">
        <w:rPr>
          <w:rFonts w:ascii="Times New Roman" w:hAnsi="Times New Roman"/>
        </w:rPr>
        <w:t>asistenta pedagoga</w:t>
      </w:r>
      <w:r w:rsidRPr="000766FD">
        <w:rPr>
          <w:rFonts w:ascii="Times New Roman" w:hAnsi="Times New Roman"/>
        </w:rPr>
        <w:t>,</w:t>
      </w:r>
      <w:r w:rsidR="00952245" w:rsidRPr="000766FD">
        <w:rPr>
          <w:rFonts w:ascii="Times New Roman" w:hAnsi="Times New Roman"/>
        </w:rPr>
        <w:t xml:space="preserve"> a to na základě žádosti školské právnické osoby.</w:t>
      </w:r>
    </w:p>
    <w:p w14:paraId="459D1FE3" w14:textId="77777777" w:rsidR="00952245" w:rsidRPr="000766FD" w:rsidRDefault="00952245" w:rsidP="00952245">
      <w:pPr>
        <w:spacing w:after="120"/>
        <w:jc w:val="both"/>
        <w:rPr>
          <w:rFonts w:ascii="Times New Roman" w:hAnsi="Times New Roman"/>
        </w:rPr>
      </w:pPr>
      <w:r w:rsidRPr="000766FD">
        <w:rPr>
          <w:rFonts w:ascii="Times New Roman" w:hAnsi="Times New Roman"/>
        </w:rPr>
        <w:t xml:space="preserve">Krajské úřady vyhlašují každoročně dotační řízení, z nichž některá jsou zaměřena na rozvoj škol, podporu sportu a kultury. Tyto dotační tituly mohou být vhodnými nástroji sociálního začleňování dětí, žáků a studentů </w:t>
      </w:r>
      <w:r w:rsidR="006727DA" w:rsidRPr="000766FD">
        <w:rPr>
          <w:rFonts w:ascii="Times New Roman" w:hAnsi="Times New Roman"/>
        </w:rPr>
        <w:t>se SVP nebo potřebou podpůrných opatření</w:t>
      </w:r>
      <w:r w:rsidRPr="000766FD">
        <w:rPr>
          <w:rFonts w:ascii="Times New Roman" w:hAnsi="Times New Roman"/>
        </w:rPr>
        <w:t>m. Nastavení jednotlivých dotačních titulů může kraj prodiskutovat s konzultantem Agentury pro inkluzivní vzdělávání.</w:t>
      </w:r>
    </w:p>
    <w:p w14:paraId="37DD111F" w14:textId="77777777" w:rsidR="00A46A37" w:rsidRDefault="00A46A37" w:rsidP="00306C08">
      <w:pPr>
        <w:tabs>
          <w:tab w:val="num" w:pos="720"/>
        </w:tabs>
        <w:jc w:val="both"/>
        <w:rPr>
          <w:rFonts w:ascii="Times New Roman" w:hAnsi="Times New Roman"/>
          <w:b/>
        </w:rPr>
      </w:pPr>
    </w:p>
    <w:p w14:paraId="36E69AF1" w14:textId="77777777" w:rsidR="002D5AA0" w:rsidRPr="000766FD" w:rsidRDefault="002D5AA0" w:rsidP="00306C08">
      <w:pPr>
        <w:tabs>
          <w:tab w:val="num" w:pos="720"/>
        </w:tabs>
        <w:jc w:val="both"/>
        <w:rPr>
          <w:rFonts w:ascii="Times New Roman" w:hAnsi="Times New Roman"/>
          <w:b/>
        </w:rPr>
      </w:pPr>
      <w:r w:rsidRPr="000766FD">
        <w:rPr>
          <w:rFonts w:ascii="Times New Roman" w:hAnsi="Times New Roman"/>
          <w:b/>
        </w:rPr>
        <w:lastRenderedPageBreak/>
        <w:t>OBEC</w:t>
      </w:r>
    </w:p>
    <w:p w14:paraId="47D2F0BC" w14:textId="77777777" w:rsidR="002D5AA0" w:rsidRPr="000766FD" w:rsidRDefault="002D5AA0" w:rsidP="00306C08">
      <w:pPr>
        <w:jc w:val="both"/>
        <w:rPr>
          <w:rFonts w:ascii="Times New Roman" w:hAnsi="Times New Roman"/>
        </w:rPr>
      </w:pPr>
      <w:r w:rsidRPr="000766FD">
        <w:rPr>
          <w:rFonts w:ascii="Times New Roman" w:hAnsi="Times New Roman"/>
        </w:rPr>
        <w:t xml:space="preserve">je v souladu s § 178 odst. 1 zákona č. 561/2004 Sb. povinna v samostatné působnosti zajistit podmínky pro plnění povinné školní docházky dětí s místem trvalého pobytu na jejím území a dětí umístěných na jejím území ve školských zařízeních pro výkon ústavní nebo ochranné výchovy, které se v souladu se zvláštním právním předpisem nevzdělávají ve školách zřízených při těchto školských zařízeních. Tuto povinnost může obec splnit především zřízením základní školy (§ 178 odst. 1 písm. a)). Pokud obec nezřídí základní školu, umožňuje se jí zajistit plnění povinné školní docházky v základní škole zřizované jinou obcí nebo svazkem obcí (§ 178 odst. 1 písm. b)). Způsoby, jak lze zajistit plnění povinné školní docházky v základní škole zřizované jinou obcí nebo svazkem obcí, jsou uvedeny v ustanovení § 178 odst. 2 písm. c) zákona č. 561/2004 Sb. Na prvním místě se uvádí dohoda o společném školském obvodu základní školy a členství obce ve svazku obcí. Dětem s místem trvalého pobytu na území školského obvodu se zajišťují podmínky pro plnění povinné školní docházky v dané základní škole. Podle § 36 odst. 7 zákona č. 561/2004 Sb. je totiž ředitel základní školy zřízené obcí nebo svazkem obcí povinen přednostně přijmout k základnímu vzdělávání žáky s místem trvalého pobytu v příslušném školském obvodu, a to do výše povoleného počtu žáků uvedené ve školském rejstříku. Školský obvod může být tvořen částí území obce, územím obce nebo může zahrnout také území více obcí. Školský zákon obcím také dále umožňuje zřizovat (a rušit) základní umělecké školy, školská zařízení pro zájmové vzdělávání, školská účelová zařízení a školy nebo školská zařízení, jež jinak zřizuje kraj nebo ministerstvo, pokud orgánu, který vede rejstřík škol a školských zařízení, prokáže potřebné finanční, materiální a personální zabezpečení jejich činnosti. </w:t>
      </w:r>
    </w:p>
    <w:p w14:paraId="026A2655" w14:textId="77777777" w:rsidR="002D5AA0" w:rsidRPr="000766FD" w:rsidRDefault="002D5AA0" w:rsidP="00306C08">
      <w:pPr>
        <w:jc w:val="both"/>
        <w:rPr>
          <w:rFonts w:ascii="Times New Roman" w:hAnsi="Times New Roman"/>
        </w:rPr>
      </w:pPr>
      <w:r w:rsidRPr="000766FD">
        <w:rPr>
          <w:rFonts w:ascii="Times New Roman" w:hAnsi="Times New Roman"/>
        </w:rPr>
        <w:t>Ke změnám dospěla i organizace vzdělávání ve školách. Ministerstvo stanovuje prováděcím právním předpisem nejnižší počet dětí, žáků a studentů v jednotlivých druzích škol, nejnižší a nejvyšší počet dětí, žáků a studentů ve třídě, studijní skupině a oddělení. Obec, respektive zřizovatel školy, může povolit výjimku z nejnižšího počtu dětí, žáků a studentů stanoveného zákonem a prováděcím předpisem za předpokladu, že uhradí zvýšené výdaje na vzdělávací činnost školy, a to nad výši stanovenou krajským normativem. Obec může provádět i hodnocení školy a školského zařízení podle zveřejněných kritérií. Kritéria pro posouzení kvali</w:t>
      </w:r>
      <w:r w:rsidR="00A70599" w:rsidRPr="000766FD">
        <w:rPr>
          <w:rFonts w:ascii="Times New Roman" w:hAnsi="Times New Roman"/>
        </w:rPr>
        <w:t>ty by měla měřit a posuzovat to</w:t>
      </w:r>
      <w:r w:rsidRPr="000766FD">
        <w:rPr>
          <w:rFonts w:ascii="Times New Roman" w:hAnsi="Times New Roman"/>
        </w:rPr>
        <w:t>, co je stanoveno ve strategii rozvoje školy, a hledat soulad se závaznými dokumenty vzdělávací politiky. Zřizovatel dále jmenuje na základě vyhlášeného konkursního řízení ředitele školy. Ředitelem může být jmenován pouze ten, kdo splňuje zákonné předpoklady pro výkon funkce.</w:t>
      </w:r>
    </w:p>
    <w:p w14:paraId="3D4D29AD" w14:textId="77777777" w:rsidR="00D37C07" w:rsidRPr="000766FD" w:rsidRDefault="00D37C07" w:rsidP="00D37C07">
      <w:pPr>
        <w:jc w:val="both"/>
        <w:rPr>
          <w:rFonts w:ascii="Times New Roman" w:hAnsi="Times New Roman"/>
        </w:rPr>
      </w:pPr>
      <w:r w:rsidRPr="000766FD">
        <w:rPr>
          <w:rFonts w:ascii="Times New Roman" w:hAnsi="Times New Roman"/>
        </w:rPr>
        <w:t>Se souhlasem krajského úřadu zřizuje obec přípravné třídy, které jsou určeny pro děti v posledním roce před zahájením povinné školní docházky, u kterých je předpoklad, že vzdělávání v přípravné třídě vyrovná jejich hendikepy.  Přípravnou třídu lze zřídit, pokud se v ní bude vzdělávat nejméně sedm dětí. O zařazení do přípravné třídy základní školy rozhoduje ředitel na žádost zákonného zástupce dítěte a na základě písemného doporučení školského poradenského zařízení.</w:t>
      </w:r>
    </w:p>
    <w:p w14:paraId="54449E6D" w14:textId="77777777" w:rsidR="002D5AA0" w:rsidRPr="000766FD" w:rsidRDefault="002D5AA0" w:rsidP="00306C08">
      <w:pPr>
        <w:jc w:val="both"/>
        <w:rPr>
          <w:rFonts w:ascii="Times New Roman" w:hAnsi="Times New Roman"/>
          <w:b/>
        </w:rPr>
      </w:pPr>
      <w:r w:rsidRPr="000766FD">
        <w:rPr>
          <w:rFonts w:ascii="Times New Roman" w:hAnsi="Times New Roman"/>
          <w:b/>
        </w:rPr>
        <w:t>ŠKOLY A ŠKOLSKÁ ZAŘÍZENÍ</w:t>
      </w:r>
    </w:p>
    <w:p w14:paraId="677E9E80" w14:textId="77777777" w:rsidR="00D37C07" w:rsidRPr="000766FD" w:rsidRDefault="00D37C07" w:rsidP="00D37C07">
      <w:pPr>
        <w:jc w:val="both"/>
        <w:rPr>
          <w:rFonts w:ascii="Times New Roman" w:hAnsi="Times New Roman"/>
        </w:rPr>
      </w:pPr>
      <w:r w:rsidRPr="000766FD">
        <w:rPr>
          <w:rFonts w:ascii="Times New Roman" w:hAnsi="Times New Roman"/>
        </w:rPr>
        <w:t xml:space="preserve">uskutečňují vzdělávání podle Školních vzdělávacích programů. Ředitel školy zpracovává školní vzdělávací program pro vzdělávání, pro nějž je vydán rámcový vzdělávací program a musí být v souladu s tímto rámcovým vzdělávacím programem. Školy a školská zařízení musí dodržovat veškeré obecně závazné právní předpisy ČR, příslušné vyhlášky, směrnice a nařízení, které se týkají její činnosti, a stejně tak je povinna se řídit vyhláškami, doplňujícími pokyny, závaznými ukazateli, nařízeními a jinými opatřeními stanovenými v rámci platné legislativy zřizovatelem. Školské zařízení poskytuje služby a vzdělávání, které </w:t>
      </w:r>
      <w:r w:rsidRPr="000766FD">
        <w:rPr>
          <w:rFonts w:ascii="Times New Roman" w:hAnsi="Times New Roman"/>
        </w:rPr>
        <w:lastRenderedPageBreak/>
        <w:t>doplňují nebo podporují vzdělávání ve školách nebo s ním přímo souvisejí. Patří sem zařízení pro další vzdělávání pedagogických pracovníků (DVPP), která kromě DVPP poskytují školám a školským zařízením metodické poradenství, zprostředkovávají informace o nových vzdělávacích směrech, zajišťují koordinaci podpůrných činností pro školy a školská zařízení. Školská poradenská zařízení pak zajišťují jak dětem, žákům, studentům a jejich rodinám, tak pedagogům informační, diagnostickou, poradenskou a metodickou činnost. Úzce spolupracují s OSPOD. Dále do výčtu školských zařízení patří zařízení ústavní výchovy (diagnostický ústav, dětský domov, dětský domov se školou, výchovný ústav), školská zařízení pro zájmové vzdělávání, zařízení školního stravování a školská účelová zařízení.</w:t>
      </w:r>
    </w:p>
    <w:p w14:paraId="7F938BB5" w14:textId="77777777" w:rsidR="002D5AA0" w:rsidRPr="000766FD" w:rsidRDefault="002D5AA0" w:rsidP="00306C08">
      <w:pPr>
        <w:jc w:val="both"/>
        <w:rPr>
          <w:rFonts w:ascii="Times New Roman" w:hAnsi="Times New Roman"/>
        </w:rPr>
      </w:pPr>
      <w:r w:rsidRPr="000766FD">
        <w:rPr>
          <w:rFonts w:ascii="Times New Roman" w:hAnsi="Times New Roman"/>
        </w:rPr>
        <w:t xml:space="preserve">Ředitel školy může </w:t>
      </w:r>
      <w:r w:rsidR="00564ACE" w:rsidRPr="000766FD">
        <w:rPr>
          <w:rFonts w:ascii="Times New Roman" w:hAnsi="Times New Roman"/>
        </w:rPr>
        <w:t xml:space="preserve">zřídit </w:t>
      </w:r>
      <w:r w:rsidRPr="000766FD">
        <w:rPr>
          <w:rFonts w:ascii="Times New Roman" w:hAnsi="Times New Roman"/>
        </w:rPr>
        <w:t>ve třídě nebo studijní skupině, ve které se vzděláv</w:t>
      </w:r>
      <w:r w:rsidR="001C2B07" w:rsidRPr="000766FD">
        <w:rPr>
          <w:rFonts w:ascii="Times New Roman" w:hAnsi="Times New Roman"/>
        </w:rPr>
        <w:t>a</w:t>
      </w:r>
      <w:r w:rsidR="00564ACE" w:rsidRPr="000766FD">
        <w:rPr>
          <w:rFonts w:ascii="Times New Roman" w:hAnsi="Times New Roman"/>
        </w:rPr>
        <w:t>jí</w:t>
      </w:r>
      <w:r w:rsidR="004B033F" w:rsidRPr="000766FD">
        <w:rPr>
          <w:rFonts w:ascii="Times New Roman" w:hAnsi="Times New Roman"/>
        </w:rPr>
        <w:t xml:space="preserve"> </w:t>
      </w:r>
      <w:r w:rsidR="00564ACE" w:rsidRPr="000766FD">
        <w:rPr>
          <w:rFonts w:ascii="Times New Roman" w:hAnsi="Times New Roman"/>
        </w:rPr>
        <w:t>děti</w:t>
      </w:r>
      <w:r w:rsidRPr="000766FD">
        <w:rPr>
          <w:rFonts w:ascii="Times New Roman" w:hAnsi="Times New Roman"/>
        </w:rPr>
        <w:t xml:space="preserve">, </w:t>
      </w:r>
      <w:r w:rsidR="00564ACE" w:rsidRPr="000766FD">
        <w:rPr>
          <w:rFonts w:ascii="Times New Roman" w:hAnsi="Times New Roman"/>
        </w:rPr>
        <w:t>žáci</w:t>
      </w:r>
      <w:r w:rsidRPr="000766FD">
        <w:rPr>
          <w:rFonts w:ascii="Times New Roman" w:hAnsi="Times New Roman"/>
        </w:rPr>
        <w:t xml:space="preserve"> nebo student</w:t>
      </w:r>
      <w:r w:rsidR="00564ACE" w:rsidRPr="000766FD">
        <w:rPr>
          <w:rFonts w:ascii="Times New Roman" w:hAnsi="Times New Roman"/>
        </w:rPr>
        <w:t>i</w:t>
      </w:r>
      <w:r w:rsidRPr="000766FD">
        <w:rPr>
          <w:rFonts w:ascii="Times New Roman" w:hAnsi="Times New Roman"/>
        </w:rPr>
        <w:t xml:space="preserve"> se speciálními vzdělávacími potřebami funkci asistenta pedagog</w:t>
      </w:r>
      <w:r w:rsidR="00564ACE" w:rsidRPr="000766FD">
        <w:rPr>
          <w:rFonts w:ascii="Times New Roman" w:hAnsi="Times New Roman"/>
        </w:rPr>
        <w:t>a</w:t>
      </w:r>
      <w:r w:rsidRPr="000766FD">
        <w:rPr>
          <w:rFonts w:ascii="Times New Roman" w:hAnsi="Times New Roman"/>
        </w:rPr>
        <w:t xml:space="preserve">. Ke zřízení funkce asistenta pedagoga je potřebný souhlas krajského úřadu. Žádost o souhlas se zřízením funkce asistenta pedagoga obsahuje název a sídlo právnické osoby, která vykonává činnost školy, počet žáků a tříd celkem, počet žáků se speciálními vzdělávacími potřebami, dosažené vzdělání a předpokládanou výši platu nebo mzdy asistenta pedagoga. Dále musí žádost obsahovat zdůvodnění potřeby zřízení funkce asistenta pedagoga, náplň jeho práce a cíle, kterých chce ředitel školy zřízením této funkce ve škole dosáhnout. Hlavní činnosti asistenta pedagoga vymezuje vyhláška č. 73/2005 Sb., ve znění vyhlášky č. 147/2011 Sb. a § 7. Jeho hlavní činnosti jsou pomoc pedagogickým pracovníkům školy při výchovné a vzdělávací činnosti, pomoc při komunikaci se žáky a zákonnými zástupci žáků a komunitou, ze které žák pochází, podpora žákům při přizpůsobení se školnímu prostředí a pomoc žákům při výuce a přípravě na výuku. Podle školského zákona a vyhlášky </w:t>
      </w:r>
      <w:r w:rsidR="00564ACE" w:rsidRPr="000766FD">
        <w:rPr>
          <w:rFonts w:ascii="Times New Roman" w:hAnsi="Times New Roman"/>
        </w:rPr>
        <w:t xml:space="preserve">č. </w:t>
      </w:r>
      <w:r w:rsidRPr="000766FD">
        <w:rPr>
          <w:rFonts w:ascii="Times New Roman" w:hAnsi="Times New Roman"/>
        </w:rPr>
        <w:t>73/2005 Sb. asistent pedagoga pracuje ve třídách, ve kterých jsou vzděláváni žáci se speciálními vzdělávacími potřebami – to ovšem neznamená, že by měl pracovat pouze s žáky se speciálními vzdělávacími potřebami. Jeho působnost ve vztahu k celému kolektivu žáků ve třídě není nijak legislativně omezena.</w:t>
      </w:r>
    </w:p>
    <w:p w14:paraId="5A639E95" w14:textId="77777777" w:rsidR="00A70599" w:rsidRPr="000766FD" w:rsidRDefault="00A70599" w:rsidP="00A70599">
      <w:pPr>
        <w:jc w:val="both"/>
        <w:rPr>
          <w:rFonts w:ascii="Times New Roman" w:hAnsi="Times New Roman"/>
          <w:b/>
        </w:rPr>
      </w:pPr>
      <w:r w:rsidRPr="000766FD">
        <w:rPr>
          <w:rFonts w:ascii="Times New Roman" w:hAnsi="Times New Roman"/>
          <w:b/>
        </w:rPr>
        <w:t>NESTÁTNÍ NEZISKOVÉ ORGANIZACE</w:t>
      </w:r>
    </w:p>
    <w:p w14:paraId="3AC78F79" w14:textId="77777777" w:rsidR="00A70599" w:rsidRPr="000766FD" w:rsidRDefault="00A70599" w:rsidP="00A70599">
      <w:pPr>
        <w:jc w:val="both"/>
        <w:rPr>
          <w:rFonts w:ascii="Times New Roman" w:hAnsi="Times New Roman"/>
        </w:rPr>
      </w:pPr>
      <w:r w:rsidRPr="000766FD">
        <w:rPr>
          <w:rFonts w:ascii="Times New Roman" w:hAnsi="Times New Roman"/>
        </w:rPr>
        <w:t xml:space="preserve">působí v celé řadě oblastí, které se dotýkají vzdělávání dětí, žáků a studentů. </w:t>
      </w:r>
      <w:r w:rsidR="000F6242" w:rsidRPr="000766FD">
        <w:rPr>
          <w:rFonts w:ascii="Times New Roman" w:hAnsi="Times New Roman"/>
        </w:rPr>
        <w:t xml:space="preserve">Nejčastěji poskytují různé formy </w:t>
      </w:r>
      <w:r w:rsidRPr="000766FD">
        <w:rPr>
          <w:rFonts w:ascii="Times New Roman" w:hAnsi="Times New Roman"/>
        </w:rPr>
        <w:t xml:space="preserve">neformálního vzdělávání, </w:t>
      </w:r>
      <w:r w:rsidR="000F6242" w:rsidRPr="000766FD">
        <w:rPr>
          <w:rFonts w:ascii="Times New Roman" w:hAnsi="Times New Roman"/>
        </w:rPr>
        <w:t xml:space="preserve">často v úzké návaznosti na </w:t>
      </w:r>
      <w:r w:rsidRPr="000766FD">
        <w:rPr>
          <w:rFonts w:ascii="Times New Roman" w:hAnsi="Times New Roman"/>
        </w:rPr>
        <w:t xml:space="preserve">poskytování sociálních služeb </w:t>
      </w:r>
      <w:r w:rsidR="000F6242" w:rsidRPr="000766FD">
        <w:rPr>
          <w:rFonts w:ascii="Times New Roman" w:hAnsi="Times New Roman"/>
        </w:rPr>
        <w:t xml:space="preserve">prevence </w:t>
      </w:r>
      <w:r w:rsidRPr="000766FD">
        <w:rPr>
          <w:rFonts w:ascii="Times New Roman" w:hAnsi="Times New Roman"/>
        </w:rPr>
        <w:t>a dalších služeb napomáhajících zajištění kvalitního vzdělává</w:t>
      </w:r>
      <w:r w:rsidR="000F6242" w:rsidRPr="000766FD">
        <w:rPr>
          <w:rFonts w:ascii="Times New Roman" w:hAnsi="Times New Roman"/>
        </w:rPr>
        <w:t xml:space="preserve">ní sociálně znevýhodněných dětí, jako je např. </w:t>
      </w:r>
      <w:r w:rsidRPr="000766FD">
        <w:rPr>
          <w:rFonts w:ascii="Times New Roman" w:hAnsi="Times New Roman"/>
        </w:rPr>
        <w:t>doučování dětí a žáků přímo v</w:t>
      </w:r>
      <w:r w:rsidR="000F6242" w:rsidRPr="000766FD">
        <w:rPr>
          <w:rFonts w:ascii="Times New Roman" w:hAnsi="Times New Roman"/>
        </w:rPr>
        <w:t> </w:t>
      </w:r>
      <w:r w:rsidRPr="000766FD">
        <w:rPr>
          <w:rFonts w:ascii="Times New Roman" w:hAnsi="Times New Roman"/>
        </w:rPr>
        <w:t>rodinách</w:t>
      </w:r>
      <w:r w:rsidR="000F6242" w:rsidRPr="000766FD">
        <w:rPr>
          <w:rFonts w:ascii="Times New Roman" w:hAnsi="Times New Roman"/>
        </w:rPr>
        <w:t xml:space="preserve">, </w:t>
      </w:r>
      <w:r w:rsidRPr="000766FD">
        <w:rPr>
          <w:rFonts w:ascii="Times New Roman" w:hAnsi="Times New Roman"/>
        </w:rPr>
        <w:t>volnočasové aktivity a zájmové kroužky. Zprostředkovávají komunikaci mezi rodinou žáka a školou. Pozitivní roli v překonávání vstupního handicapu žáků ze sociálně znevýhodněného prostředí může sehrát účinná spolupráce vzdělávací a sociální sféry</w:t>
      </w:r>
      <w:r w:rsidR="000F6242" w:rsidRPr="000766FD">
        <w:rPr>
          <w:rFonts w:ascii="Times New Roman" w:hAnsi="Times New Roman"/>
        </w:rPr>
        <w:t>,</w:t>
      </w:r>
      <w:r w:rsidRPr="000766FD">
        <w:rPr>
          <w:rFonts w:ascii="Times New Roman" w:hAnsi="Times New Roman"/>
        </w:rPr>
        <w:t xml:space="preserve"> a to </w:t>
      </w:r>
      <w:r w:rsidR="000F6242" w:rsidRPr="000766FD">
        <w:rPr>
          <w:rFonts w:ascii="Times New Roman" w:hAnsi="Times New Roman"/>
        </w:rPr>
        <w:t xml:space="preserve">nejen prostřednictvím NNO, ale také </w:t>
      </w:r>
      <w:r w:rsidRPr="000766FD">
        <w:rPr>
          <w:rFonts w:ascii="Times New Roman" w:hAnsi="Times New Roman"/>
        </w:rPr>
        <w:t xml:space="preserve">orgány </w:t>
      </w:r>
      <w:r w:rsidR="0057703B" w:rsidRPr="000766FD">
        <w:rPr>
          <w:rFonts w:ascii="Times New Roman" w:hAnsi="Times New Roman"/>
        </w:rPr>
        <w:t>O</w:t>
      </w:r>
      <w:r w:rsidRPr="000766FD">
        <w:rPr>
          <w:rFonts w:ascii="Times New Roman" w:hAnsi="Times New Roman"/>
        </w:rPr>
        <w:t>SPO</w:t>
      </w:r>
      <w:r w:rsidR="000F6242" w:rsidRPr="000766FD">
        <w:rPr>
          <w:rFonts w:ascii="Times New Roman" w:hAnsi="Times New Roman"/>
        </w:rPr>
        <w:t>D.</w:t>
      </w:r>
    </w:p>
    <w:p w14:paraId="14D7EA87" w14:textId="77777777" w:rsidR="00FC198A" w:rsidRPr="000766FD" w:rsidRDefault="005E30DA" w:rsidP="005E30DA">
      <w:pPr>
        <w:jc w:val="both"/>
        <w:rPr>
          <w:rFonts w:ascii="Times New Roman" w:hAnsi="Times New Roman"/>
          <w:b/>
        </w:rPr>
      </w:pPr>
      <w:r w:rsidRPr="000766FD">
        <w:rPr>
          <w:rFonts w:ascii="Times New Roman" w:hAnsi="Times New Roman"/>
          <w:b/>
        </w:rPr>
        <w:t>AGENTURA PRO SOCIÁLNÍ ZAČLEŇOVÁNÍ</w:t>
      </w:r>
    </w:p>
    <w:p w14:paraId="3A4D0127" w14:textId="77777777" w:rsidR="005E30DA" w:rsidRPr="000766FD" w:rsidRDefault="005E30DA" w:rsidP="005E30DA">
      <w:pPr>
        <w:jc w:val="both"/>
        <w:rPr>
          <w:rFonts w:ascii="Times New Roman" w:hAnsi="Times New Roman"/>
        </w:rPr>
      </w:pPr>
      <w:r w:rsidRPr="000766FD">
        <w:rPr>
          <w:rFonts w:ascii="Times New Roman" w:hAnsi="Times New Roman"/>
        </w:rPr>
        <w:t xml:space="preserve">Úkolem Agentury je ve spolupráci s obcemi a kraji zajišťovat komplexní programy při předcházení sociálnímu vyloučení a jeho odstraňování v sociálně vyloučených lokalitách a zefektivnění čerpání finančních prostředků z EU v oblasti sociální integrace.  </w:t>
      </w:r>
    </w:p>
    <w:p w14:paraId="37321347" w14:textId="77777777" w:rsidR="005E30DA" w:rsidRPr="000766FD" w:rsidRDefault="005E30DA" w:rsidP="005E30DA">
      <w:pPr>
        <w:jc w:val="both"/>
        <w:rPr>
          <w:rFonts w:ascii="Times New Roman" w:hAnsi="Times New Roman"/>
        </w:rPr>
      </w:pPr>
      <w:r w:rsidRPr="000766FD">
        <w:rPr>
          <w:rFonts w:ascii="Times New Roman" w:hAnsi="Times New Roman"/>
        </w:rPr>
        <w:t>V oblasti vzdělávání je role Agentury rozší</w:t>
      </w:r>
      <w:r w:rsidR="00DD0C2E" w:rsidRPr="000766FD">
        <w:rPr>
          <w:rFonts w:ascii="Times New Roman" w:hAnsi="Times New Roman"/>
        </w:rPr>
        <w:t>řena. Agentura spolupracuje s aktéry všech úrovní (zřizovateli, školami, školskými zařízeními a dalšími partnery) na analýze místní vzdělávací soustavy, resp. návrhu její efektivizace v pokrytí současných i předpokládaných budoucích potřeb nejen dětí</w:t>
      </w:r>
      <w:r w:rsidR="0057703B" w:rsidRPr="000766FD">
        <w:rPr>
          <w:rFonts w:ascii="Times New Roman" w:hAnsi="Times New Roman"/>
        </w:rPr>
        <w:t>, žáků a studentů</w:t>
      </w:r>
      <w:r w:rsidR="00DD0C2E" w:rsidRPr="000766FD">
        <w:rPr>
          <w:rFonts w:ascii="Times New Roman" w:hAnsi="Times New Roman"/>
        </w:rPr>
        <w:t xml:space="preserve"> se speciálními vzdělávacími potřebami. Systémové návrhy na změny ve vzdělávací soustavě</w:t>
      </w:r>
      <w:r w:rsidR="001C2B07" w:rsidRPr="000766FD">
        <w:rPr>
          <w:rFonts w:ascii="Times New Roman" w:hAnsi="Times New Roman"/>
        </w:rPr>
        <w:t xml:space="preserve"> Agentura</w:t>
      </w:r>
      <w:r w:rsidR="00DD0C2E" w:rsidRPr="000766FD">
        <w:rPr>
          <w:rFonts w:ascii="Times New Roman" w:hAnsi="Times New Roman"/>
        </w:rPr>
        <w:t xml:space="preserve"> slaďuje také s ostatními relevantními strategickými dokumenty, které v daném území jsou relevantní (krajské, místní, školské).</w:t>
      </w:r>
    </w:p>
    <w:p w14:paraId="171A6A08" w14:textId="22C42A3D" w:rsidR="005E30DA" w:rsidRPr="000766FD" w:rsidRDefault="00DD0C2E" w:rsidP="00A70599">
      <w:pPr>
        <w:jc w:val="both"/>
        <w:rPr>
          <w:rFonts w:ascii="Times New Roman" w:hAnsi="Times New Roman"/>
        </w:rPr>
      </w:pPr>
      <w:r w:rsidRPr="009907A5">
        <w:rPr>
          <w:rFonts w:ascii="Times New Roman" w:hAnsi="Times New Roman"/>
        </w:rPr>
        <w:lastRenderedPageBreak/>
        <w:t xml:space="preserve">Spolupracuje také s jednotlivými školami a školskými zařízeními a podporuje je zejména v rozvoji </w:t>
      </w:r>
      <w:r w:rsidR="008079BF" w:rsidRPr="00F04DC7">
        <w:rPr>
          <w:rFonts w:ascii="Times New Roman" w:hAnsi="Times New Roman"/>
        </w:rPr>
        <w:t xml:space="preserve">jejich spolupráce, </w:t>
      </w:r>
      <w:r w:rsidRPr="00A12A7E">
        <w:rPr>
          <w:rFonts w:ascii="Times New Roman" w:hAnsi="Times New Roman"/>
        </w:rPr>
        <w:t>metod vzdělávání a podpory žáků se speciálními vzdělávacími potřebami</w:t>
      </w:r>
      <w:r w:rsidR="008079BF" w:rsidRPr="00A12A7E">
        <w:rPr>
          <w:rFonts w:ascii="Times New Roman" w:hAnsi="Times New Roman"/>
        </w:rPr>
        <w:t xml:space="preserve"> a v oblasti šíření dobré praxe ve společném vzděláván</w:t>
      </w:r>
      <w:r w:rsidR="008079BF" w:rsidRPr="003E7531">
        <w:rPr>
          <w:rFonts w:ascii="Times New Roman" w:hAnsi="Times New Roman"/>
        </w:rPr>
        <w:t xml:space="preserve">í. </w:t>
      </w:r>
    </w:p>
    <w:p w14:paraId="6B626336" w14:textId="77777777" w:rsidR="002D5AA0" w:rsidRPr="000766FD" w:rsidRDefault="002D5AA0" w:rsidP="00422350">
      <w:pPr>
        <w:spacing w:before="360"/>
        <w:jc w:val="both"/>
        <w:rPr>
          <w:rFonts w:ascii="Times New Roman" w:hAnsi="Times New Roman"/>
          <w:b/>
        </w:rPr>
      </w:pPr>
      <w:r w:rsidRPr="000766FD">
        <w:rPr>
          <w:rFonts w:ascii="Times New Roman" w:hAnsi="Times New Roman"/>
          <w:b/>
        </w:rPr>
        <w:t>8.2 VYMEZENÍ ÚZEMÍ A ČINNOSTÍ V RÁMCI SPSZ, VZTAH SPSZ S OSTATNÍMI STRATEGICKÝMI DOKUMENTY</w:t>
      </w:r>
    </w:p>
    <w:p w14:paraId="3884F233" w14:textId="77777777" w:rsidR="002D5AA0" w:rsidRPr="000766FD" w:rsidRDefault="002D5AA0" w:rsidP="00FE406D">
      <w:pPr>
        <w:jc w:val="both"/>
        <w:rPr>
          <w:rFonts w:ascii="Times New Roman" w:hAnsi="Times New Roman"/>
        </w:rPr>
      </w:pPr>
      <w:r w:rsidRPr="000766FD">
        <w:rPr>
          <w:rFonts w:ascii="Times New Roman" w:hAnsi="Times New Roman"/>
        </w:rPr>
        <w:t>V rámci lokálního partnerství vedeného lokálním konzultantem Agentury funguje vždy také pracovní skupina „vzdělávání“. Ta je zpravidla řízena specialistou – konzultantem inkluzivního vzdělávání, který úzce spolupracuje s lokálním konzultantem Agentury při přípravě SPSZ</w:t>
      </w:r>
      <w:r w:rsidR="00D04DD5" w:rsidRPr="000766FD">
        <w:rPr>
          <w:rStyle w:val="Znakapoznpodarou"/>
          <w:rFonts w:ascii="Times New Roman" w:hAnsi="Times New Roman"/>
        </w:rPr>
        <w:footnoteReference w:id="38"/>
      </w:r>
      <w:r w:rsidRPr="000766FD">
        <w:rPr>
          <w:rFonts w:ascii="Times New Roman" w:hAnsi="Times New Roman"/>
        </w:rPr>
        <w:t xml:space="preserve">. Oba v čase postupují zcela ve shodě a prolínají jednání a výstupy ze všech pracovních skupin lokálního partnerství tak, aby na sebe pedagogická intervence úzce navazovala se sociální intervencí. </w:t>
      </w:r>
    </w:p>
    <w:p w14:paraId="5F4C5170" w14:textId="77777777" w:rsidR="002D5AA0" w:rsidRPr="000766FD" w:rsidRDefault="002D5AA0" w:rsidP="00FE406D">
      <w:pPr>
        <w:jc w:val="both"/>
        <w:rPr>
          <w:rFonts w:ascii="Times New Roman" w:hAnsi="Times New Roman"/>
        </w:rPr>
      </w:pPr>
      <w:r w:rsidRPr="000766FD">
        <w:rPr>
          <w:rFonts w:ascii="Times New Roman" w:hAnsi="Times New Roman"/>
        </w:rPr>
        <w:t>V okamžiku zahájení spolupráce Agentury s obcí se konzultant inkluzivního vzdělávání seznámí se situací v oblasti dostupnosti vzdělávání a předškolní přípravy v místě. Zjišťuje hranice místní vzdělávací soustavy, prověřuje, zda obec/</w:t>
      </w:r>
      <w:r w:rsidR="00B47951" w:rsidRPr="000766FD">
        <w:rPr>
          <w:rFonts w:ascii="Times New Roman" w:hAnsi="Times New Roman"/>
        </w:rPr>
        <w:t xml:space="preserve">více </w:t>
      </w:r>
      <w:r w:rsidRPr="000766FD">
        <w:rPr>
          <w:rFonts w:ascii="Times New Roman" w:hAnsi="Times New Roman"/>
        </w:rPr>
        <w:t>obcí/mikroregion, se kterým</w:t>
      </w:r>
      <w:r w:rsidR="00B47951" w:rsidRPr="000766FD">
        <w:rPr>
          <w:rFonts w:ascii="Times New Roman" w:hAnsi="Times New Roman"/>
        </w:rPr>
        <w:t>i</w:t>
      </w:r>
      <w:r w:rsidRPr="000766FD">
        <w:rPr>
          <w:rFonts w:ascii="Times New Roman" w:hAnsi="Times New Roman"/>
        </w:rPr>
        <w:t xml:space="preserve"> Agentura spolupracuje, tvoří jednu nebo více relativně uzavřených vzdělávacích soustav (tzn., že většina dětí, kteří v daném území žijí, se zde také vzdělává na úrovni předškolního a základ</w:t>
      </w:r>
      <w:r w:rsidR="0057703B" w:rsidRPr="000766FD">
        <w:rPr>
          <w:rFonts w:ascii="Times New Roman" w:hAnsi="Times New Roman"/>
        </w:rPr>
        <w:t>ního</w:t>
      </w:r>
      <w:r w:rsidRPr="000766FD">
        <w:rPr>
          <w:rFonts w:ascii="Times New Roman" w:hAnsi="Times New Roman"/>
        </w:rPr>
        <w:t xml:space="preserve"> vzdělávání), zjišťuje, zda a v jaké míře a z jakých důvodů děti za vzděláváním dojíždějí a zda a proč dochází v dané soustavě (soustavách) ke koncentraci dětí se speciálními vzdělávacími potřebami do určitých škol a předškolních zařízení (tzv. ghettoškoly, popř. základní školy praktické, apod.). </w:t>
      </w:r>
    </w:p>
    <w:p w14:paraId="0DDD1766" w14:textId="77777777" w:rsidR="002D5AA0" w:rsidRPr="000766FD" w:rsidRDefault="002D5AA0" w:rsidP="00FE406D">
      <w:pPr>
        <w:jc w:val="both"/>
        <w:rPr>
          <w:rFonts w:ascii="Times New Roman" w:hAnsi="Times New Roman"/>
        </w:rPr>
      </w:pPr>
      <w:r w:rsidRPr="000766FD">
        <w:rPr>
          <w:rFonts w:ascii="Times New Roman" w:hAnsi="Times New Roman"/>
        </w:rPr>
        <w:t>Dále zjišťuje, zda území vzdělávací soustavy v místě není naopak širší a nezahrnuje také další obce, které nejsou zapojeny do spolupráce s Agenturou. V takovém případě je osloví na úrovni vedení těchto obcí (zřizovatelů) a dalších aktérů (zejména škol a školských zařízení) s nabídkou zapojení do spolupráce při plánování opatření na podporu rozvoje inkluzivního vzdělávání v celé uzavřené vzdělávací soustavě v místě. Postupuje také v souladu zejména s MAP (Místními akčními plány), které vytyčují určité území, ve kterém zřizovatelé, školy a školská zařízení plánují rozvoj společně; konzultant pro vzdělávání by v takovém případě měl co nejvíce respektovat toto vymezení území a v práci PS vzdělávání se mu přizpůsobit, pokud s tím aktéři souhlasí.</w:t>
      </w:r>
    </w:p>
    <w:p w14:paraId="75D75222" w14:textId="77777777" w:rsidR="002D5AA0" w:rsidRPr="000766FD" w:rsidRDefault="002D5AA0" w:rsidP="00FE406D">
      <w:pPr>
        <w:jc w:val="both"/>
        <w:rPr>
          <w:rFonts w:ascii="Times New Roman" w:hAnsi="Times New Roman"/>
        </w:rPr>
      </w:pPr>
      <w:r w:rsidRPr="000766FD">
        <w:rPr>
          <w:rFonts w:ascii="Times New Roman" w:hAnsi="Times New Roman"/>
        </w:rPr>
        <w:t xml:space="preserve">Konzultant pro vzdělávání postupuje také v souladu s KAP (Krajskými akčními plány), které rovněž mohou doporučovat společný postup zřizovatelů, škol a školských zařízení v určitém území, které lze označit za uzavřenou místní vzdělávací soustavu. </w:t>
      </w:r>
    </w:p>
    <w:p w14:paraId="6076D763" w14:textId="77777777" w:rsidR="002D5AA0" w:rsidRPr="000766FD" w:rsidRDefault="002D5AA0" w:rsidP="00FE406D">
      <w:pPr>
        <w:jc w:val="both"/>
        <w:rPr>
          <w:rFonts w:ascii="Times New Roman" w:hAnsi="Times New Roman"/>
        </w:rPr>
      </w:pPr>
      <w:r w:rsidRPr="000766FD">
        <w:rPr>
          <w:rFonts w:ascii="Times New Roman" w:hAnsi="Times New Roman"/>
        </w:rPr>
        <w:t>V souladu se zaměřením KPSVL konzultant inkluzivního vzdělávání a skupina vzdělávání věnují pozornost zejména vzdělávání dětí se speciálními vzdělávacími potřebami a inkluzivnímu vzdělávání. SPSZ v části vzdělávání tedy není obecně rozvojovým dokumentem místní (uzavřené) vzdělávání soustavy, ale specifickou součástí dalších strategických dokumentů v oblasti vzdělávání v území (</w:t>
      </w:r>
      <w:r w:rsidR="00402181" w:rsidRPr="000766FD">
        <w:rPr>
          <w:rFonts w:ascii="Times New Roman" w:hAnsi="Times New Roman"/>
        </w:rPr>
        <w:t>zejména MAP a</w:t>
      </w:r>
      <w:r w:rsidRPr="000766FD">
        <w:rPr>
          <w:rFonts w:ascii="Times New Roman" w:hAnsi="Times New Roman"/>
        </w:rPr>
        <w:t xml:space="preserve"> KAP). </w:t>
      </w:r>
    </w:p>
    <w:p w14:paraId="4A31E6AD" w14:textId="3A61B3F4" w:rsidR="002D5AA0" w:rsidRPr="000766FD" w:rsidRDefault="002D5AA0" w:rsidP="00FE406D">
      <w:pPr>
        <w:jc w:val="both"/>
        <w:rPr>
          <w:rFonts w:ascii="Times New Roman" w:hAnsi="Times New Roman"/>
        </w:rPr>
      </w:pPr>
      <w:r w:rsidRPr="000766FD">
        <w:rPr>
          <w:rFonts w:ascii="Times New Roman" w:hAnsi="Times New Roman"/>
        </w:rPr>
        <w:lastRenderedPageBreak/>
        <w:t xml:space="preserve">Pokud </w:t>
      </w:r>
      <w:r w:rsidR="00476C33" w:rsidRPr="000766FD">
        <w:rPr>
          <w:rFonts w:ascii="Times New Roman" w:hAnsi="Times New Roman"/>
        </w:rPr>
        <w:t xml:space="preserve">zřizovatelé </w:t>
      </w:r>
      <w:r w:rsidRPr="000766FD">
        <w:rPr>
          <w:rFonts w:ascii="Times New Roman" w:hAnsi="Times New Roman"/>
        </w:rPr>
        <w:t>plánují systémové změny (např. změny ve spádových oblastech škol, slučování škol, efektivizaci vzdělávací soustavy rušením škol, posilování kapacity škol, apod. atd.), vždy tak činí s ohledem na obecnější strategické záměry ve školské soustavě, a to jednak s respektem k prioritám, které definuje MŠMT (zejména ve Strategii vzděláv</w:t>
      </w:r>
      <w:r w:rsidR="0057703B" w:rsidRPr="000766FD">
        <w:rPr>
          <w:rFonts w:ascii="Times New Roman" w:hAnsi="Times New Roman"/>
        </w:rPr>
        <w:t>ací politiky do r.</w:t>
      </w:r>
      <w:r w:rsidR="009D25F1">
        <w:rPr>
          <w:rFonts w:ascii="Times New Roman" w:hAnsi="Times New Roman"/>
        </w:rPr>
        <w:t xml:space="preserve"> </w:t>
      </w:r>
      <w:r w:rsidRPr="000766FD">
        <w:rPr>
          <w:rFonts w:ascii="Times New Roman" w:hAnsi="Times New Roman"/>
        </w:rPr>
        <w:t xml:space="preserve">2020 a v rámci OP VVV), kraj (v Dlouhodobém záměru rozvoje vzdělávací soustavy </w:t>
      </w:r>
      <w:r w:rsidR="0057703B" w:rsidRPr="000766FD">
        <w:rPr>
          <w:rFonts w:ascii="Times New Roman" w:hAnsi="Times New Roman"/>
        </w:rPr>
        <w:t>2015-2020</w:t>
      </w:r>
      <w:r w:rsidR="00476C33" w:rsidRPr="000766FD">
        <w:rPr>
          <w:rFonts w:ascii="Times New Roman" w:hAnsi="Times New Roman"/>
        </w:rPr>
        <w:t xml:space="preserve">  </w:t>
      </w:r>
      <w:r w:rsidRPr="000766FD">
        <w:rPr>
          <w:rFonts w:ascii="Times New Roman" w:hAnsi="Times New Roman"/>
        </w:rPr>
        <w:t>a v KAP), regiony a mikroregiony (v MAP) nebo školy samotné. Změny navrhují na základě podrobné analýzy otevřenosti/inkluzivity vzdělávací soustavy (tj. do jaké míry mají děti se speciálními vzdělávacími</w:t>
      </w:r>
      <w:r w:rsidR="00476C33" w:rsidRPr="000766FD">
        <w:rPr>
          <w:rFonts w:ascii="Times New Roman" w:hAnsi="Times New Roman"/>
        </w:rPr>
        <w:t xml:space="preserve"> </w:t>
      </w:r>
      <w:r w:rsidRPr="000766FD">
        <w:rPr>
          <w:rFonts w:ascii="Times New Roman" w:hAnsi="Times New Roman"/>
        </w:rPr>
        <w:t>potřebami rovné příležitosti ke vzdělávání, zda a proč jsou vyučovány separovaně /segregovaně /mimo hlavní vzdělávací proud,</w:t>
      </w:r>
      <w:r w:rsidR="00237E1B" w:rsidRPr="000766FD">
        <w:rPr>
          <w:rFonts w:ascii="Times New Roman" w:hAnsi="Times New Roman"/>
        </w:rPr>
        <w:t xml:space="preserve"> jaké jsou bariéry pro pokračování ve studiu na středních školách,</w:t>
      </w:r>
      <w:r w:rsidRPr="000766FD">
        <w:rPr>
          <w:rFonts w:ascii="Times New Roman" w:hAnsi="Times New Roman"/>
        </w:rPr>
        <w:t xml:space="preserve"> analýzy potřeb dětí a rodičů ve vztahu k dané vzdělávací soustavě, na základě aktuální a budoucí kapacit</w:t>
      </w:r>
      <w:r w:rsidR="00237E1B" w:rsidRPr="000766FD">
        <w:rPr>
          <w:rFonts w:ascii="Times New Roman" w:hAnsi="Times New Roman"/>
        </w:rPr>
        <w:t>y</w:t>
      </w:r>
      <w:r w:rsidRPr="000766FD">
        <w:rPr>
          <w:rFonts w:ascii="Times New Roman" w:hAnsi="Times New Roman"/>
        </w:rPr>
        <w:t xml:space="preserve"> vzdělávací soustavy, na základě aktuální a předpokládané budoucí poptáv</w:t>
      </w:r>
      <w:r w:rsidR="00237E1B" w:rsidRPr="000766FD">
        <w:rPr>
          <w:rFonts w:ascii="Times New Roman" w:hAnsi="Times New Roman"/>
        </w:rPr>
        <w:t>ky</w:t>
      </w:r>
      <w:r w:rsidRPr="000766FD">
        <w:rPr>
          <w:rFonts w:ascii="Times New Roman" w:hAnsi="Times New Roman"/>
        </w:rPr>
        <w:t xml:space="preserve"> dětí a rodičů a na základě demografické analýzy vývoje potřeb dětí v daném území, atd. </w:t>
      </w:r>
    </w:p>
    <w:p w14:paraId="776B6265" w14:textId="5A95307D" w:rsidR="002D5AA0" w:rsidRPr="000766FD" w:rsidRDefault="002D5AA0" w:rsidP="00FE406D">
      <w:pPr>
        <w:jc w:val="both"/>
        <w:rPr>
          <w:rFonts w:ascii="Times New Roman" w:hAnsi="Times New Roman"/>
        </w:rPr>
      </w:pPr>
      <w:r w:rsidRPr="000766FD">
        <w:rPr>
          <w:rFonts w:ascii="Times New Roman" w:hAnsi="Times New Roman"/>
        </w:rPr>
        <w:t>Systémové změny ve vzdělávací soustavě mohou probíhat pouze tam, kde jsou podpořeny či alespoň akceptovány ústředními aktéry (zřizovatelé, vedení škol a školských zařízení, školské odbory obcí a krajů) i veřejností, a kde k nim proběhla dostatečná příprava (a to nejen z pozice zřizovatelů, ale i pedagogů a rodičů</w:t>
      </w:r>
      <w:r w:rsidR="007B5833" w:rsidRPr="000766FD">
        <w:rPr>
          <w:rFonts w:ascii="Times New Roman" w:hAnsi="Times New Roman"/>
        </w:rPr>
        <w:t>)</w:t>
      </w:r>
      <w:r w:rsidRPr="000766FD">
        <w:rPr>
          <w:rFonts w:ascii="Times New Roman" w:hAnsi="Times New Roman"/>
        </w:rPr>
        <w:t xml:space="preserve">. Předpokladem je samozřejmě také funkční partnerství relevantních aktérů v pracovní skupině vzdělávání lokálního partnerství. </w:t>
      </w:r>
    </w:p>
    <w:p w14:paraId="6DAABDF1" w14:textId="77777777" w:rsidR="002D5AA0" w:rsidRPr="000766FD" w:rsidRDefault="002D5AA0" w:rsidP="00FE406D">
      <w:pPr>
        <w:jc w:val="both"/>
        <w:rPr>
          <w:rFonts w:ascii="Times New Roman" w:hAnsi="Times New Roman"/>
        </w:rPr>
      </w:pPr>
      <w:r w:rsidRPr="000766FD">
        <w:rPr>
          <w:rFonts w:ascii="Times New Roman" w:hAnsi="Times New Roman"/>
        </w:rPr>
        <w:t xml:space="preserve">Pokud podmínky pro provedení systémových změn neexistují, postupuje konzultant inkluzivního vzdělávání v souladu s návrhy pracovní skupiny vzdělávání, které se vztahují pouze k určitým segmentům místní vzdělávací soustavy či jednotlivým školám, školským zařízením či dalším organizacím, které jsou angažovány ve formálním i neformálním vzdělávání. </w:t>
      </w:r>
    </w:p>
    <w:p w14:paraId="4A45AD21" w14:textId="77777777" w:rsidR="002D5AA0" w:rsidRPr="000766FD" w:rsidRDefault="002D5AA0" w:rsidP="00FE406D">
      <w:pPr>
        <w:jc w:val="both"/>
        <w:rPr>
          <w:rFonts w:ascii="Times New Roman" w:hAnsi="Times New Roman"/>
        </w:rPr>
      </w:pPr>
      <w:r w:rsidRPr="000766FD">
        <w:rPr>
          <w:rFonts w:ascii="Times New Roman" w:hAnsi="Times New Roman"/>
        </w:rPr>
        <w:t>Při realizaci systémových i ostatních opatření vychází Agentura z partnerství, které má prostřednictvím Memorand</w:t>
      </w:r>
      <w:r w:rsidR="006C59C1">
        <w:rPr>
          <w:rFonts w:ascii="Times New Roman" w:hAnsi="Times New Roman"/>
        </w:rPr>
        <w:t>a</w:t>
      </w:r>
      <w:r w:rsidRPr="000766FD">
        <w:rPr>
          <w:rFonts w:ascii="Times New Roman" w:hAnsi="Times New Roman"/>
        </w:rPr>
        <w:t xml:space="preserve"> o spolupráci</w:t>
      </w:r>
      <w:r w:rsidRPr="000766FD">
        <w:rPr>
          <w:rStyle w:val="Znakapoznpodarou"/>
          <w:rFonts w:ascii="Times New Roman" w:hAnsi="Times New Roman"/>
        </w:rPr>
        <w:footnoteReference w:id="39"/>
      </w:r>
      <w:r w:rsidRPr="000766FD">
        <w:rPr>
          <w:rFonts w:ascii="Times New Roman" w:hAnsi="Times New Roman"/>
        </w:rPr>
        <w:t xml:space="preserve"> uzavřen</w:t>
      </w:r>
      <w:r w:rsidR="006C59C1">
        <w:rPr>
          <w:rFonts w:ascii="Times New Roman" w:hAnsi="Times New Roman"/>
        </w:rPr>
        <w:t>ého</w:t>
      </w:r>
      <w:r w:rsidRPr="000766FD">
        <w:rPr>
          <w:rFonts w:ascii="Times New Roman" w:hAnsi="Times New Roman"/>
        </w:rPr>
        <w:t xml:space="preserve"> s MŠMT, které je zaměřeno především na spolupráci při implementaci OP VVV, a to zejména při podpoře vzdělávání dětí</w:t>
      </w:r>
      <w:r w:rsidR="0057703B" w:rsidRPr="000766FD">
        <w:rPr>
          <w:rFonts w:ascii="Times New Roman" w:hAnsi="Times New Roman"/>
        </w:rPr>
        <w:t>, žáků a studentů</w:t>
      </w:r>
      <w:r w:rsidRPr="000766FD">
        <w:rPr>
          <w:rFonts w:ascii="Times New Roman" w:hAnsi="Times New Roman"/>
        </w:rPr>
        <w:t xml:space="preserve"> ze sociálně vyloučených lokalit. To mj. upravuje také postup Agentury při práci v lokálních partnerstvích a při zpracovávání a implementaci SPSZ s ohledem na školskou legislativu.  </w:t>
      </w:r>
    </w:p>
    <w:p w14:paraId="6E0F9816" w14:textId="77777777" w:rsidR="002D5AA0" w:rsidRPr="000766FD" w:rsidRDefault="002D5AA0" w:rsidP="00306C08">
      <w:pPr>
        <w:spacing w:before="360"/>
        <w:jc w:val="both"/>
        <w:rPr>
          <w:rFonts w:ascii="Times New Roman" w:hAnsi="Times New Roman"/>
          <w:b/>
        </w:rPr>
      </w:pPr>
      <w:r w:rsidRPr="000766FD">
        <w:rPr>
          <w:rFonts w:ascii="Times New Roman" w:hAnsi="Times New Roman"/>
          <w:b/>
        </w:rPr>
        <w:t xml:space="preserve">8.3 </w:t>
      </w:r>
      <w:r w:rsidR="00CA7610" w:rsidRPr="000766FD">
        <w:rPr>
          <w:rFonts w:ascii="Times New Roman" w:hAnsi="Times New Roman"/>
          <w:b/>
          <w:caps/>
        </w:rPr>
        <w:t>POSTUP PŘI VYJEDNÁVÁNÍ NA ÚROVNI OBCE A KRAJE</w:t>
      </w:r>
    </w:p>
    <w:p w14:paraId="674A80AC" w14:textId="77777777" w:rsidR="002D5AA0" w:rsidRPr="000766FD" w:rsidRDefault="002D5AA0" w:rsidP="00FE406D">
      <w:pPr>
        <w:jc w:val="both"/>
        <w:rPr>
          <w:rFonts w:ascii="Times New Roman" w:hAnsi="Times New Roman"/>
        </w:rPr>
      </w:pPr>
      <w:r w:rsidRPr="000766FD">
        <w:rPr>
          <w:rFonts w:ascii="Times New Roman" w:hAnsi="Times New Roman"/>
        </w:rPr>
        <w:t xml:space="preserve">Poté, co jsou obec </w:t>
      </w:r>
      <w:r w:rsidR="00B47951" w:rsidRPr="000766FD">
        <w:rPr>
          <w:rFonts w:ascii="Times New Roman" w:hAnsi="Times New Roman"/>
        </w:rPr>
        <w:t xml:space="preserve">(či více spolupracujících </w:t>
      </w:r>
      <w:r w:rsidRPr="000766FD">
        <w:rPr>
          <w:rFonts w:ascii="Times New Roman" w:hAnsi="Times New Roman"/>
        </w:rPr>
        <w:t>obcí</w:t>
      </w:r>
      <w:r w:rsidR="00B47951" w:rsidRPr="000766FD">
        <w:rPr>
          <w:rFonts w:ascii="Times New Roman" w:hAnsi="Times New Roman"/>
        </w:rPr>
        <w:t>)</w:t>
      </w:r>
      <w:r w:rsidRPr="000766FD">
        <w:rPr>
          <w:rFonts w:ascii="Times New Roman" w:hAnsi="Times New Roman"/>
        </w:rPr>
        <w:t xml:space="preserve"> vybrány ke spolupráci, zmapuje konzultant inkluzivního vzdělávání místní vzdělávací soustavu (soustavy) – viz výše – a zahájí jednání o vytvoření funkčních územních partnerství zřizovatelů, škol a školských zařízení a ostatních relevantních aktérů; vymezí území, a to vč. jeho možného rozšíření za hranice území</w:t>
      </w:r>
      <w:r w:rsidR="00B47951" w:rsidRPr="000766FD">
        <w:rPr>
          <w:rFonts w:ascii="Times New Roman" w:hAnsi="Times New Roman"/>
        </w:rPr>
        <w:t xml:space="preserve"> </w:t>
      </w:r>
      <w:r w:rsidRPr="000766FD">
        <w:rPr>
          <w:rFonts w:ascii="Times New Roman" w:hAnsi="Times New Roman"/>
        </w:rPr>
        <w:t>(</w:t>
      </w:r>
      <w:r w:rsidR="00B47951" w:rsidRPr="000766FD">
        <w:rPr>
          <w:rFonts w:ascii="Times New Roman" w:hAnsi="Times New Roman"/>
        </w:rPr>
        <w:t>obec /více obcí)</w:t>
      </w:r>
      <w:r w:rsidRPr="000766FD">
        <w:rPr>
          <w:rFonts w:ascii="Times New Roman" w:hAnsi="Times New Roman"/>
        </w:rPr>
        <w:t>, které uzavřelo spolupráci s Agenturou.</w:t>
      </w:r>
    </w:p>
    <w:p w14:paraId="303729EA" w14:textId="77777777" w:rsidR="002D5AA0" w:rsidRPr="000766FD" w:rsidRDefault="002D5AA0" w:rsidP="00FE406D">
      <w:pPr>
        <w:jc w:val="both"/>
        <w:rPr>
          <w:rFonts w:ascii="Times New Roman" w:hAnsi="Times New Roman"/>
        </w:rPr>
      </w:pPr>
      <w:r w:rsidRPr="000766FD">
        <w:rPr>
          <w:rFonts w:ascii="Times New Roman" w:hAnsi="Times New Roman"/>
        </w:rPr>
        <w:t>Posléze zahájí hloubkové analytické práce pro dané území a plánování vzdělávací části SPSZ. Ještě v průběhu analytické fáze zajistí pro práci pracovní skupiny informace o strategických rámcích vyplývajících z</w:t>
      </w:r>
      <w:r w:rsidR="00E77909" w:rsidRPr="000766FD">
        <w:rPr>
          <w:rFonts w:ascii="Times New Roman" w:hAnsi="Times New Roman"/>
        </w:rPr>
        <w:t> </w:t>
      </w:r>
      <w:r w:rsidRPr="000766FD">
        <w:rPr>
          <w:rFonts w:ascii="Times New Roman" w:hAnsi="Times New Roman"/>
        </w:rPr>
        <w:t>KAP</w:t>
      </w:r>
      <w:r w:rsidR="00E77909" w:rsidRPr="000766FD">
        <w:rPr>
          <w:rFonts w:ascii="Times New Roman" w:hAnsi="Times New Roman"/>
        </w:rPr>
        <w:t xml:space="preserve">, </w:t>
      </w:r>
      <w:r w:rsidRPr="000766FD">
        <w:rPr>
          <w:rFonts w:ascii="Times New Roman" w:hAnsi="Times New Roman"/>
        </w:rPr>
        <w:t>MAP</w:t>
      </w:r>
      <w:r w:rsidR="00E77909" w:rsidRPr="000766FD">
        <w:rPr>
          <w:rFonts w:ascii="Times New Roman" w:hAnsi="Times New Roman"/>
        </w:rPr>
        <w:t xml:space="preserve">, </w:t>
      </w:r>
      <w:r w:rsidRPr="000766FD">
        <w:rPr>
          <w:rFonts w:ascii="Times New Roman" w:hAnsi="Times New Roman"/>
        </w:rPr>
        <w:t>Dlouhodobého záměru rozvoje vzdělávací soustavy</w:t>
      </w:r>
      <w:r w:rsidR="00E77909" w:rsidRPr="000766FD">
        <w:rPr>
          <w:rFonts w:ascii="Times New Roman" w:hAnsi="Times New Roman"/>
        </w:rPr>
        <w:t xml:space="preserve"> a strategií jednotlivých škol v území</w:t>
      </w:r>
      <w:r w:rsidRPr="000766FD">
        <w:rPr>
          <w:rFonts w:ascii="Times New Roman" w:hAnsi="Times New Roman"/>
        </w:rPr>
        <w:t>.</w:t>
      </w:r>
      <w:r w:rsidR="00DD0C2E" w:rsidRPr="000766FD">
        <w:rPr>
          <w:rStyle w:val="Znakapoznpodarou"/>
          <w:rFonts w:ascii="Times New Roman" w:hAnsi="Times New Roman"/>
        </w:rPr>
        <w:footnoteReference w:id="40"/>
      </w:r>
      <w:r w:rsidRPr="000766FD">
        <w:rPr>
          <w:rFonts w:ascii="Times New Roman" w:hAnsi="Times New Roman"/>
        </w:rPr>
        <w:t xml:space="preserve"> </w:t>
      </w:r>
    </w:p>
    <w:p w14:paraId="4F4FD145" w14:textId="77777777" w:rsidR="002D5AA0" w:rsidRPr="000766FD" w:rsidRDefault="002D5AA0" w:rsidP="00FE406D">
      <w:pPr>
        <w:jc w:val="both"/>
        <w:rPr>
          <w:rFonts w:ascii="Times New Roman" w:hAnsi="Times New Roman"/>
        </w:rPr>
      </w:pPr>
      <w:r w:rsidRPr="000766FD">
        <w:rPr>
          <w:rFonts w:ascii="Times New Roman" w:hAnsi="Times New Roman"/>
        </w:rPr>
        <w:lastRenderedPageBreak/>
        <w:t xml:space="preserve">Agentura </w:t>
      </w:r>
      <w:r w:rsidR="007B5833" w:rsidRPr="000766FD">
        <w:rPr>
          <w:rFonts w:ascii="Times New Roman" w:hAnsi="Times New Roman"/>
        </w:rPr>
        <w:t xml:space="preserve">předává </w:t>
      </w:r>
      <w:r w:rsidRPr="000766FD">
        <w:rPr>
          <w:rFonts w:ascii="Times New Roman" w:hAnsi="Times New Roman"/>
        </w:rPr>
        <w:t xml:space="preserve">řídícímu orgánu OP VVV informace o předpokládaných projektech a jejich finanční náročnosti v daném území, aby mohly být připravovány relevantní výzvy programu k vypsání </w:t>
      </w:r>
      <w:r w:rsidR="007B5833" w:rsidRPr="000766FD">
        <w:rPr>
          <w:rFonts w:ascii="Times New Roman" w:hAnsi="Times New Roman"/>
        </w:rPr>
        <w:t xml:space="preserve">zpravidla </w:t>
      </w:r>
      <w:r w:rsidRPr="000766FD">
        <w:rPr>
          <w:rFonts w:ascii="Times New Roman" w:hAnsi="Times New Roman"/>
        </w:rPr>
        <w:t>v</w:t>
      </w:r>
      <w:r w:rsidR="007B5833" w:rsidRPr="000766FD">
        <w:rPr>
          <w:rFonts w:ascii="Times New Roman" w:hAnsi="Times New Roman"/>
        </w:rPr>
        <w:t>e</w:t>
      </w:r>
      <w:r w:rsidRPr="000766FD">
        <w:rPr>
          <w:rFonts w:ascii="Times New Roman" w:hAnsi="Times New Roman"/>
        </w:rPr>
        <w:t xml:space="preserve"> 12. měsíci od zahájení spolupráce. </w:t>
      </w:r>
    </w:p>
    <w:p w14:paraId="441C270C" w14:textId="77777777" w:rsidR="002D5AA0" w:rsidRPr="000766FD" w:rsidRDefault="002D5AA0" w:rsidP="00FE406D">
      <w:pPr>
        <w:jc w:val="both"/>
        <w:rPr>
          <w:rFonts w:ascii="Times New Roman" w:hAnsi="Times New Roman"/>
        </w:rPr>
      </w:pPr>
      <w:r w:rsidRPr="000766FD">
        <w:rPr>
          <w:rFonts w:ascii="Times New Roman" w:hAnsi="Times New Roman"/>
        </w:rPr>
        <w:t>Při sběru předpokládaných projektových záměrů zjišťuje konzultant inkluzivního vzdělávání, které z plánovaných aktivit a v jakém rozsahu budou pokryty školami (a tedy zejména tzv. šablon</w:t>
      </w:r>
      <w:r w:rsidR="007B5833" w:rsidRPr="000766FD">
        <w:rPr>
          <w:rFonts w:ascii="Times New Roman" w:hAnsi="Times New Roman"/>
        </w:rPr>
        <w:t>ami</w:t>
      </w:r>
      <w:r w:rsidRPr="000766FD">
        <w:rPr>
          <w:rFonts w:ascii="Times New Roman" w:hAnsi="Times New Roman"/>
        </w:rPr>
        <w:t xml:space="preserve"> – zjednodušené implementace projektů pro školy) a které bude nutné doplnit v rámci KPSVL z jiných projektů, ať už dalších šablon, nebo projektů. Dále se předpokládá realizace projektů ostatních partnerů, zejm. neziskových organizací a dalších aktérů, kteří se angažují v podpoře vzdělávání.</w:t>
      </w:r>
    </w:p>
    <w:p w14:paraId="0712CF2E" w14:textId="77777777" w:rsidR="002D5AA0" w:rsidRPr="000766FD" w:rsidRDefault="002D5AA0" w:rsidP="00FE406D">
      <w:pPr>
        <w:jc w:val="both"/>
        <w:rPr>
          <w:rFonts w:ascii="Times New Roman" w:hAnsi="Times New Roman"/>
        </w:rPr>
      </w:pPr>
      <w:r w:rsidRPr="000766FD">
        <w:rPr>
          <w:rFonts w:ascii="Times New Roman" w:hAnsi="Times New Roman"/>
        </w:rPr>
        <w:t>Pro realizaci rozsáhlejších systémových změn se předpokládá jednak projektová aktivita jednotlivých škol a školských zařízení, ale</w:t>
      </w:r>
      <w:r w:rsidR="004B033F" w:rsidRPr="000766FD">
        <w:rPr>
          <w:rFonts w:ascii="Times New Roman" w:hAnsi="Times New Roman"/>
        </w:rPr>
        <w:t xml:space="preserve"> také samotných zřizovatelů</w:t>
      </w:r>
      <w:r w:rsidR="007B5833" w:rsidRPr="000766FD">
        <w:rPr>
          <w:rFonts w:ascii="Times New Roman" w:hAnsi="Times New Roman"/>
        </w:rPr>
        <w:t>,</w:t>
      </w:r>
      <w:r w:rsidR="004B033F" w:rsidRPr="000766FD">
        <w:rPr>
          <w:rFonts w:ascii="Times New Roman" w:hAnsi="Times New Roman"/>
        </w:rPr>
        <w:t xml:space="preserve"> </w:t>
      </w:r>
      <w:r w:rsidRPr="000766FD">
        <w:rPr>
          <w:rFonts w:ascii="Times New Roman" w:hAnsi="Times New Roman"/>
        </w:rPr>
        <w:t>a to zejména tam, kde dojde ke změnám v organizaci celé nebo části vzdělávací soustavy).</w:t>
      </w:r>
    </w:p>
    <w:p w14:paraId="77A2C6B0" w14:textId="77777777" w:rsidR="002D5AA0" w:rsidRPr="000766FD" w:rsidRDefault="002D5AA0" w:rsidP="00FE406D">
      <w:pPr>
        <w:jc w:val="both"/>
        <w:rPr>
          <w:rFonts w:ascii="Times New Roman" w:hAnsi="Times New Roman"/>
        </w:rPr>
      </w:pPr>
      <w:r w:rsidRPr="000766FD">
        <w:rPr>
          <w:rFonts w:ascii="Times New Roman" w:hAnsi="Times New Roman"/>
        </w:rPr>
        <w:t>Před předáním souhrnné informace o předpokládaných projektech v území řídicímu orgánu OP VVV projedná konzultant inkluzivního vzdělání plánované kroky a opatření s odpovědnými orgány krajského úřadu. Projednán bude nejen vztah plánovaných opatření ke strategickým dokumentům kraje, ale také potřebná součinnost kraje jako zřizovatele některých škol a školských zařízení</w:t>
      </w:r>
      <w:r w:rsidRPr="000766FD">
        <w:rPr>
          <w:rStyle w:val="Znakapoznpodarou"/>
          <w:rFonts w:ascii="Times New Roman" w:hAnsi="Times New Roman"/>
        </w:rPr>
        <w:footnoteReference w:id="41"/>
      </w:r>
      <w:r w:rsidRPr="000766FD">
        <w:rPr>
          <w:rFonts w:ascii="Times New Roman" w:hAnsi="Times New Roman"/>
        </w:rPr>
        <w:t>, a dále také specifické oblasti, zejména schvalování záměrů na zřízení asistentů pedagoga ve školách a mateřských školách ze strany krajského úřadu.</w:t>
      </w:r>
    </w:p>
    <w:p w14:paraId="3AAD49DF" w14:textId="77777777" w:rsidR="002D5AA0" w:rsidRPr="000766FD" w:rsidRDefault="002D5AA0" w:rsidP="00FE406D">
      <w:pPr>
        <w:jc w:val="both"/>
        <w:rPr>
          <w:rFonts w:ascii="Times New Roman" w:hAnsi="Times New Roman"/>
        </w:rPr>
      </w:pPr>
    </w:p>
    <w:p w14:paraId="24F7B446" w14:textId="77777777" w:rsidR="002D5AA0" w:rsidRPr="000766FD" w:rsidRDefault="002D5AA0" w:rsidP="001A0A6C">
      <w:pPr>
        <w:jc w:val="both"/>
        <w:rPr>
          <w:rFonts w:ascii="Times New Roman" w:hAnsi="Times New Roman"/>
          <w:b/>
          <w:sz w:val="28"/>
          <w:szCs w:val="28"/>
        </w:rPr>
      </w:pPr>
      <w:r w:rsidRPr="000766FD">
        <w:rPr>
          <w:rFonts w:ascii="Times New Roman" w:hAnsi="Times New Roman"/>
          <w:b/>
          <w:sz w:val="28"/>
          <w:szCs w:val="28"/>
        </w:rPr>
        <w:t>9. POSTUP PŘI VYJEDNÁVÁNÍ KOORDINOVANÉHO PŘÍSTUPU V OBLASTI BEZPEČNOSTI</w:t>
      </w:r>
      <w:r w:rsidR="005C71F1" w:rsidRPr="000766FD">
        <w:rPr>
          <w:rFonts w:ascii="Times New Roman" w:hAnsi="Times New Roman"/>
          <w:b/>
          <w:sz w:val="28"/>
          <w:szCs w:val="28"/>
        </w:rPr>
        <w:t>,</w:t>
      </w:r>
      <w:r w:rsidRPr="000766FD">
        <w:rPr>
          <w:rFonts w:ascii="Times New Roman" w:hAnsi="Times New Roman"/>
          <w:b/>
          <w:sz w:val="28"/>
          <w:szCs w:val="28"/>
        </w:rPr>
        <w:t xml:space="preserve"> </w:t>
      </w:r>
      <w:r w:rsidR="00737FF2" w:rsidRPr="000766FD">
        <w:rPr>
          <w:rFonts w:ascii="Times New Roman" w:hAnsi="Times New Roman"/>
          <w:b/>
          <w:sz w:val="28"/>
          <w:szCs w:val="28"/>
        </w:rPr>
        <w:t xml:space="preserve">PREVENCE RIZIKOVÉHO CHOVANÍ A </w:t>
      </w:r>
      <w:r w:rsidRPr="000766FD">
        <w:rPr>
          <w:rFonts w:ascii="Times New Roman" w:hAnsi="Times New Roman"/>
          <w:b/>
          <w:sz w:val="28"/>
          <w:szCs w:val="28"/>
        </w:rPr>
        <w:t xml:space="preserve">PREVENCE KRIMINALITY </w:t>
      </w:r>
    </w:p>
    <w:p w14:paraId="4DCBA71D" w14:textId="77777777" w:rsidR="002D5AA0" w:rsidRPr="000766FD" w:rsidRDefault="002D5AA0" w:rsidP="001A0A6C">
      <w:pPr>
        <w:jc w:val="both"/>
        <w:rPr>
          <w:rFonts w:ascii="Times New Roman" w:hAnsi="Times New Roman"/>
        </w:rPr>
      </w:pPr>
      <w:r w:rsidRPr="000766FD">
        <w:rPr>
          <w:rFonts w:ascii="Times New Roman" w:hAnsi="Times New Roman"/>
        </w:rPr>
        <w:t xml:space="preserve">Odpovědnost za oblast primární </w:t>
      </w:r>
      <w:r w:rsidR="00737FF2" w:rsidRPr="000766FD">
        <w:rPr>
          <w:rFonts w:ascii="Times New Roman" w:hAnsi="Times New Roman"/>
        </w:rPr>
        <w:t>prevence rizikového chování</w:t>
      </w:r>
      <w:r w:rsidRPr="000766FD">
        <w:rPr>
          <w:rFonts w:ascii="Times New Roman" w:hAnsi="Times New Roman"/>
        </w:rPr>
        <w:t xml:space="preserve"> spadá  zejména do gesce Ministerstva školství, mládeže a tělovýchovy.</w:t>
      </w:r>
    </w:p>
    <w:p w14:paraId="18D6DA88" w14:textId="77777777" w:rsidR="002D5AA0" w:rsidRPr="000766FD" w:rsidRDefault="002D5AA0" w:rsidP="001A0A6C">
      <w:pPr>
        <w:jc w:val="both"/>
        <w:rPr>
          <w:rFonts w:ascii="Times New Roman" w:hAnsi="Times New Roman"/>
        </w:rPr>
      </w:pPr>
      <w:r w:rsidRPr="000766FD">
        <w:rPr>
          <w:rFonts w:ascii="Times New Roman" w:hAnsi="Times New Roman"/>
        </w:rPr>
        <w:t>Sekundární a terciární prevencí se v rozsahu daném působností zákona č. 108/2006 Sb., o sociálních službách zabývá Ministerstvo práce a sociálních věcí. Dalšími důležitými aktéry jsou Ministerstvo spravedlnosti, Probační a mediační služba, Ministerstvo zdravotnictví a především Ministerstvo vnitra</w:t>
      </w:r>
      <w:r w:rsidR="00737FF2" w:rsidRPr="000766FD">
        <w:rPr>
          <w:rFonts w:ascii="Times New Roman" w:hAnsi="Times New Roman"/>
        </w:rPr>
        <w:t xml:space="preserve"> (prevence kriminality)</w:t>
      </w:r>
      <w:r w:rsidRPr="000766FD">
        <w:rPr>
          <w:rFonts w:ascii="Times New Roman" w:hAnsi="Times New Roman"/>
        </w:rPr>
        <w:t xml:space="preserve">. </w:t>
      </w:r>
    </w:p>
    <w:p w14:paraId="058A4277" w14:textId="77777777" w:rsidR="002D5AA0" w:rsidRPr="000766FD" w:rsidRDefault="002D5AA0" w:rsidP="001A0A6C">
      <w:pPr>
        <w:jc w:val="both"/>
        <w:rPr>
          <w:rFonts w:ascii="Times New Roman" w:hAnsi="Times New Roman"/>
          <w:b/>
        </w:rPr>
      </w:pPr>
      <w:r w:rsidRPr="000766FD">
        <w:rPr>
          <w:rFonts w:ascii="Times New Roman" w:hAnsi="Times New Roman"/>
          <w:b/>
        </w:rPr>
        <w:t>9. 1 KLÍČOVÍ AKTÉŘI A JEJICH KOMPETENCE</w:t>
      </w:r>
    </w:p>
    <w:p w14:paraId="24248568" w14:textId="77777777" w:rsidR="002D5AA0" w:rsidRPr="000766FD" w:rsidRDefault="002D5AA0" w:rsidP="001A0A6C">
      <w:pPr>
        <w:jc w:val="both"/>
        <w:rPr>
          <w:rFonts w:ascii="Times New Roman" w:hAnsi="Times New Roman"/>
          <w:b/>
        </w:rPr>
      </w:pPr>
      <w:r w:rsidRPr="000766FD">
        <w:rPr>
          <w:rFonts w:ascii="Times New Roman" w:hAnsi="Times New Roman"/>
          <w:b/>
        </w:rPr>
        <w:t>MINISTERSTVO VNITRA</w:t>
      </w:r>
    </w:p>
    <w:p w14:paraId="281EA6C6" w14:textId="77777777" w:rsidR="002D5AA0" w:rsidRPr="000766FD" w:rsidRDefault="002D5AA0" w:rsidP="001A0A6C">
      <w:pPr>
        <w:jc w:val="both"/>
        <w:rPr>
          <w:rFonts w:ascii="Times New Roman" w:hAnsi="Times New Roman"/>
        </w:rPr>
      </w:pPr>
      <w:r w:rsidRPr="000766FD">
        <w:rPr>
          <w:rFonts w:ascii="Times New Roman" w:hAnsi="Times New Roman"/>
        </w:rPr>
        <w:t xml:space="preserve">Ministerstvo vnitra je ústředním orgánem státní správy pro záležitosti vnitřního pořádku a bezpečnosti ve vymezeném rozsahu. V oblasti bezpečnosti zpracovává Strategii prevence kriminality v České republice (na léta 2012 až 2015), určuje cíle, principy a priority vládní politiky v oblasti prevence kriminality a definuje obsah systému prevence kriminality v rámci České republiky na úrovni státu, krajů a obcí. Priority této strategie jsou zaměřeny zejména na lokální úroveň (opatření a jejich dopady v krajích a obcích). Tato </w:t>
      </w:r>
      <w:r w:rsidRPr="000766FD">
        <w:rPr>
          <w:rFonts w:ascii="Times New Roman" w:hAnsi="Times New Roman"/>
        </w:rPr>
        <w:lastRenderedPageBreak/>
        <w:t>strategie také ve výčtu opatření v bodě 4.1.4 mimo jiné ukládá MV</w:t>
      </w:r>
      <w:r w:rsidR="004B033F" w:rsidRPr="000766FD">
        <w:rPr>
          <w:rFonts w:ascii="Times New Roman" w:hAnsi="Times New Roman"/>
        </w:rPr>
        <w:t xml:space="preserve"> </w:t>
      </w:r>
      <w:r w:rsidRPr="000766FD">
        <w:rPr>
          <w:rFonts w:ascii="Times New Roman" w:hAnsi="Times New Roman"/>
        </w:rPr>
        <w:t>spolupracovat s Agenturou pro sociální začleňování“.</w:t>
      </w:r>
    </w:p>
    <w:p w14:paraId="3AF0B20D" w14:textId="77777777" w:rsidR="002D5AA0" w:rsidRPr="000766FD" w:rsidRDefault="002D5AA0" w:rsidP="001A0A6C">
      <w:pPr>
        <w:jc w:val="both"/>
        <w:rPr>
          <w:rFonts w:ascii="Times New Roman" w:hAnsi="Times New Roman"/>
        </w:rPr>
      </w:pPr>
      <w:r w:rsidRPr="000766FD">
        <w:rPr>
          <w:rFonts w:ascii="Times New Roman" w:hAnsi="Times New Roman"/>
        </w:rPr>
        <w:t>MV ve smyslu usnesení vlády č. 925 ze dne 14. prosince 2011 ke Strategii prevence kriminality v České republice (na léta 2012 – 2015) vyčleňuje každoročně finanční prostředky na resortní program v oblasti prevence kriminality. Dlouhodobě zajišťuje chod několika specifických programů prevence kriminality - Úsvit, Program podpory a ochrany obětí obchodování s lidmi, Prevence domácího násilí, NKMPPD, SVI, SVM, Bezpečná lokalita, Domovník a Bezpečná země.</w:t>
      </w:r>
      <w:r w:rsidRPr="000766FD">
        <w:rPr>
          <w:rFonts w:ascii="Times New Roman" w:hAnsi="Times New Roman"/>
          <w:vertAlign w:val="superscript"/>
        </w:rPr>
        <w:footnoteReference w:id="42"/>
      </w:r>
      <w:r w:rsidRPr="000766FD">
        <w:rPr>
          <w:rFonts w:ascii="Times New Roman" w:hAnsi="Times New Roman"/>
        </w:rPr>
        <w:t xml:space="preserve"> </w:t>
      </w:r>
    </w:p>
    <w:p w14:paraId="3EEB786F" w14:textId="77777777" w:rsidR="002D5AA0" w:rsidRPr="000766FD" w:rsidRDefault="002D5AA0" w:rsidP="001A0A6C">
      <w:pPr>
        <w:jc w:val="both"/>
        <w:rPr>
          <w:rFonts w:ascii="Times New Roman" w:hAnsi="Times New Roman"/>
        </w:rPr>
      </w:pPr>
      <w:r w:rsidRPr="000766FD">
        <w:rPr>
          <w:rFonts w:ascii="Times New Roman" w:hAnsi="Times New Roman"/>
        </w:rPr>
        <w:t xml:space="preserve">MV zajišťuje v oblasti bezpečnostní problematiky zejména práci policie ve vztahu k menšinám, drogovou problematiku, domácí násilí, obchodování s lidmi a statistiku kriminality. V oblasti práce s menšinami byli jmenováni styční důstojníci pro menšiny a jejich pracovní skupiny ve všech krajích. </w:t>
      </w:r>
      <w:r w:rsidRPr="000766FD" w:rsidDel="006D484D">
        <w:rPr>
          <w:rFonts w:ascii="Times New Roman" w:hAnsi="Times New Roman"/>
        </w:rPr>
        <w:t xml:space="preserve">  </w:t>
      </w:r>
    </w:p>
    <w:p w14:paraId="6A7820C0" w14:textId="77777777" w:rsidR="002D5AA0" w:rsidRPr="000766FD" w:rsidRDefault="002D5AA0" w:rsidP="001A0A6C">
      <w:pPr>
        <w:jc w:val="both"/>
        <w:rPr>
          <w:rFonts w:ascii="Times New Roman" w:hAnsi="Times New Roman"/>
          <w:b/>
        </w:rPr>
      </w:pPr>
      <w:r w:rsidRPr="000766FD">
        <w:rPr>
          <w:rFonts w:ascii="Times New Roman" w:hAnsi="Times New Roman"/>
          <w:b/>
        </w:rPr>
        <w:t>MINISTERSTVO SPRAVEDLNOSTI</w:t>
      </w:r>
    </w:p>
    <w:p w14:paraId="1D8D4B35" w14:textId="77777777" w:rsidR="002D5AA0" w:rsidRPr="000766FD" w:rsidRDefault="002D5AA0" w:rsidP="001A0A6C">
      <w:pPr>
        <w:jc w:val="both"/>
        <w:rPr>
          <w:rFonts w:ascii="Times New Roman" w:hAnsi="Times New Roman"/>
        </w:rPr>
      </w:pPr>
      <w:r w:rsidRPr="000766FD">
        <w:rPr>
          <w:rFonts w:ascii="Times New Roman" w:hAnsi="Times New Roman"/>
        </w:rPr>
        <w:t>Ve vztahu k problematice prevence kriminality má MSp především roli ústředního orgánu státní správy pro probaci a mediaci (je nadřízeným orgánem Probační a mediační služby - viz samostatný odstavec níže) a je zřizovatelem a řídícím orgánem Institutu pro kriminologii a sociální prevenci (IKSP). Relevantními dotačními tituly spravovanými MSp</w:t>
      </w:r>
      <w:r w:rsidRPr="000766FD">
        <w:rPr>
          <w:rFonts w:ascii="Times New Roman" w:hAnsi="Times New Roman"/>
          <w:b/>
        </w:rPr>
        <w:t xml:space="preserve"> </w:t>
      </w:r>
      <w:r w:rsidRPr="000766FD">
        <w:rPr>
          <w:rFonts w:ascii="Times New Roman" w:hAnsi="Times New Roman"/>
        </w:rPr>
        <w:t xml:space="preserve">jsou probační programy, resocializační programy a program rozvoje služeb pro oběti trestné činnosti. </w:t>
      </w:r>
    </w:p>
    <w:p w14:paraId="508AE17B" w14:textId="77777777" w:rsidR="002D5AA0" w:rsidRPr="000766FD" w:rsidRDefault="002D5AA0" w:rsidP="001A0A6C">
      <w:pPr>
        <w:jc w:val="both"/>
        <w:rPr>
          <w:rFonts w:ascii="Times New Roman" w:hAnsi="Times New Roman"/>
          <w:b/>
        </w:rPr>
      </w:pPr>
      <w:r w:rsidRPr="000766FD">
        <w:rPr>
          <w:rFonts w:ascii="Times New Roman" w:hAnsi="Times New Roman"/>
          <w:b/>
        </w:rPr>
        <w:t>PROBAČNÍ A MEDIAČNÍ SLUŽBA</w:t>
      </w:r>
    </w:p>
    <w:p w14:paraId="7AF9127B" w14:textId="77777777" w:rsidR="002D5AA0" w:rsidRPr="000766FD" w:rsidRDefault="002D5AA0" w:rsidP="001A0A6C">
      <w:pPr>
        <w:jc w:val="both"/>
        <w:rPr>
          <w:rFonts w:ascii="Times New Roman" w:hAnsi="Times New Roman"/>
        </w:rPr>
      </w:pPr>
      <w:r w:rsidRPr="000766FD">
        <w:rPr>
          <w:rFonts w:ascii="Times New Roman" w:hAnsi="Times New Roman"/>
        </w:rPr>
        <w:t>Zřízena zákonem č. 257/2000 Sb., o Probační a mediační službě</w:t>
      </w:r>
      <w:r w:rsidRPr="000766FD">
        <w:rPr>
          <w:rFonts w:ascii="Times New Roman" w:hAnsi="Times New Roman"/>
          <w:vertAlign w:val="superscript"/>
        </w:rPr>
        <w:footnoteReference w:id="43"/>
      </w:r>
      <w:r w:rsidRPr="000766FD">
        <w:rPr>
          <w:rFonts w:ascii="Times New Roman" w:hAnsi="Times New Roman"/>
        </w:rPr>
        <w:t>. Činnost PMS je zaměřena zejména na následující oblasti - podpora obětí, mediace, práce s dětmi a mladistvými (dle zákona č. 218/2003 Sb. o soudnictví ve věcech mládeže), alternativní tresty - obecně prospěšné práce, podmíněné propuštění z výkonu trestu odnětí svobody - parole, probační dohled, výkon trestu domácího vězení (dle § 60 a § 61 zákona č. 40/2009 Sb. a § 334 a) až § 334 g) zákona č. 140/1961 Sb.), trest zákazu vstupu (dle § 76 a § 77 zákona č. 40/2009 Sb. a § 350 i a § 350j zákona č. 140/1961 Sb.) a související analytickou činnost.</w:t>
      </w:r>
    </w:p>
    <w:p w14:paraId="404700FA" w14:textId="77777777" w:rsidR="00CA7610" w:rsidRPr="000766FD" w:rsidRDefault="00CA7610" w:rsidP="00CA7610">
      <w:pPr>
        <w:jc w:val="both"/>
        <w:rPr>
          <w:rFonts w:ascii="Times New Roman" w:hAnsi="Times New Roman"/>
          <w:b/>
        </w:rPr>
      </w:pPr>
      <w:r w:rsidRPr="000766FD">
        <w:rPr>
          <w:rFonts w:ascii="Times New Roman" w:hAnsi="Times New Roman"/>
          <w:b/>
        </w:rPr>
        <w:t>MINISTERSTVO ŠKOLSTVÍ, MLÁDEŽE A TĚLOVÝCHOVY</w:t>
      </w:r>
    </w:p>
    <w:p w14:paraId="7EFD603E" w14:textId="77777777" w:rsidR="000213E3" w:rsidRPr="000766FD" w:rsidRDefault="00CA7610" w:rsidP="00CA7610">
      <w:pPr>
        <w:jc w:val="both"/>
        <w:rPr>
          <w:rFonts w:ascii="Times New Roman" w:hAnsi="Times New Roman"/>
        </w:rPr>
      </w:pPr>
      <w:r w:rsidRPr="000766FD">
        <w:rPr>
          <w:rFonts w:ascii="Times New Roman" w:hAnsi="Times New Roman"/>
        </w:rPr>
        <w:t xml:space="preserve">V oblasti prevence odpovídá MŠMT především za </w:t>
      </w:r>
      <w:r w:rsidR="00967668" w:rsidRPr="000766FD">
        <w:rPr>
          <w:rFonts w:ascii="Times New Roman" w:hAnsi="Times New Roman"/>
        </w:rPr>
        <w:t xml:space="preserve">strategii, </w:t>
      </w:r>
      <w:r w:rsidRPr="000766FD">
        <w:rPr>
          <w:rFonts w:ascii="Times New Roman" w:hAnsi="Times New Roman"/>
        </w:rPr>
        <w:t xml:space="preserve">koncepci, </w:t>
      </w:r>
      <w:r w:rsidR="00967668" w:rsidRPr="000766FD">
        <w:rPr>
          <w:rFonts w:ascii="Times New Roman" w:hAnsi="Times New Roman"/>
        </w:rPr>
        <w:t xml:space="preserve">metodiku, </w:t>
      </w:r>
      <w:r w:rsidRPr="000766FD">
        <w:rPr>
          <w:rFonts w:ascii="Times New Roman" w:hAnsi="Times New Roman"/>
        </w:rPr>
        <w:t xml:space="preserve">obsah a koordinaci v oblasti specifické primární prevence rizikového chování u dětí a mládeže v působnosti resortu školství, mládeže a tělovýchovy. </w:t>
      </w:r>
      <w:r w:rsidR="00737FF2" w:rsidRPr="000766FD">
        <w:rPr>
          <w:rFonts w:ascii="Times New Roman" w:hAnsi="Times New Roman"/>
        </w:rPr>
        <w:t xml:space="preserve">MŠMT aktivně zajišťuje vertikální koordinaci pomocí vytvořeného koordinačního systému (MŠMT – krajský školský </w:t>
      </w:r>
      <w:r w:rsidR="000213E3" w:rsidRPr="000766FD">
        <w:rPr>
          <w:rFonts w:ascii="Times New Roman" w:hAnsi="Times New Roman"/>
        </w:rPr>
        <w:t>koordinátor</w:t>
      </w:r>
      <w:r w:rsidR="00737FF2" w:rsidRPr="000766FD">
        <w:rPr>
          <w:rFonts w:ascii="Times New Roman" w:hAnsi="Times New Roman"/>
        </w:rPr>
        <w:t xml:space="preserve"> prevence </w:t>
      </w:r>
      <w:r w:rsidR="000213E3" w:rsidRPr="000766FD">
        <w:rPr>
          <w:rFonts w:ascii="Times New Roman" w:hAnsi="Times New Roman"/>
        </w:rPr>
        <w:t>–</w:t>
      </w:r>
      <w:r w:rsidR="00737FF2" w:rsidRPr="000766FD">
        <w:rPr>
          <w:rFonts w:ascii="Times New Roman" w:hAnsi="Times New Roman"/>
        </w:rPr>
        <w:t xml:space="preserve"> </w:t>
      </w:r>
      <w:r w:rsidR="000213E3" w:rsidRPr="000766FD">
        <w:rPr>
          <w:rFonts w:ascii="Times New Roman" w:hAnsi="Times New Roman"/>
        </w:rPr>
        <w:t>metodik prevence v pedagogicko-psychologických poradnách  - školní metodik prevence). V rámci horizontální koordinace spolupracuje zejména s  Ministerstvem zdravotnictví, Ministerstvem vnitra, Ministerstvem práce a sociálních věcí a Úřadem vlády ČR (Rady vlády pro koordinaci protidrogové politiky).</w:t>
      </w:r>
    </w:p>
    <w:p w14:paraId="59621A2A" w14:textId="77777777" w:rsidR="00CA7610" w:rsidRPr="000766FD" w:rsidRDefault="00CA7610" w:rsidP="00CA7610">
      <w:pPr>
        <w:jc w:val="both"/>
        <w:rPr>
          <w:rFonts w:ascii="Times New Roman" w:hAnsi="Times New Roman"/>
        </w:rPr>
      </w:pPr>
      <w:r w:rsidRPr="000766FD">
        <w:rPr>
          <w:rFonts w:ascii="Times New Roman" w:hAnsi="Times New Roman"/>
        </w:rPr>
        <w:t xml:space="preserve">Vyhlašuje a administruje dotační programy v oblasti specifické primární prevence rizikového chování. </w:t>
      </w:r>
    </w:p>
    <w:p w14:paraId="2392AFFA" w14:textId="77777777" w:rsidR="00CA7610" w:rsidRPr="000766FD" w:rsidRDefault="00CA7610" w:rsidP="00CA7610">
      <w:pPr>
        <w:jc w:val="both"/>
        <w:rPr>
          <w:rFonts w:ascii="Times New Roman" w:hAnsi="Times New Roman"/>
        </w:rPr>
      </w:pPr>
      <w:r w:rsidRPr="000766FD">
        <w:rPr>
          <w:rFonts w:ascii="Times New Roman" w:hAnsi="Times New Roman"/>
        </w:rPr>
        <w:t xml:space="preserve">Důležitou složkou činnosti MŠMT v této oblasti je i spolupráce, koordinace a organizace pracovních </w:t>
      </w:r>
      <w:r w:rsidR="00737FF2" w:rsidRPr="000766FD">
        <w:rPr>
          <w:rFonts w:ascii="Times New Roman" w:hAnsi="Times New Roman"/>
        </w:rPr>
        <w:t xml:space="preserve">a metodických </w:t>
      </w:r>
      <w:r w:rsidRPr="000766FD">
        <w:rPr>
          <w:rFonts w:ascii="Times New Roman" w:hAnsi="Times New Roman"/>
        </w:rPr>
        <w:t>setkání s krajskými školskými koordinátory prevence, metodiky prevence v pedagogicko-</w:t>
      </w:r>
      <w:r w:rsidRPr="000766FD">
        <w:rPr>
          <w:rFonts w:ascii="Times New Roman" w:hAnsi="Times New Roman"/>
        </w:rPr>
        <w:lastRenderedPageBreak/>
        <w:t>psychologických poradnách</w:t>
      </w:r>
      <w:r w:rsidR="00967668" w:rsidRPr="000766FD">
        <w:rPr>
          <w:rFonts w:ascii="Times New Roman" w:hAnsi="Times New Roman"/>
        </w:rPr>
        <w:t>, metodiky prevence ve školách</w:t>
      </w:r>
      <w:r w:rsidR="00737FF2" w:rsidRPr="000766FD">
        <w:rPr>
          <w:rFonts w:ascii="Times New Roman" w:hAnsi="Times New Roman"/>
        </w:rPr>
        <w:t>,</w:t>
      </w:r>
      <w:r w:rsidR="004B033F" w:rsidRPr="000766FD">
        <w:rPr>
          <w:rFonts w:ascii="Times New Roman" w:hAnsi="Times New Roman"/>
        </w:rPr>
        <w:t xml:space="preserve"> </w:t>
      </w:r>
      <w:r w:rsidRPr="000766FD">
        <w:rPr>
          <w:rFonts w:ascii="Times New Roman" w:hAnsi="Times New Roman"/>
        </w:rPr>
        <w:t xml:space="preserve">pracovníky středisek výchovné péče, </w:t>
      </w:r>
      <w:r w:rsidR="00967668" w:rsidRPr="000766FD">
        <w:rPr>
          <w:rFonts w:ascii="Times New Roman" w:hAnsi="Times New Roman"/>
        </w:rPr>
        <w:t xml:space="preserve">nestátními neziskovými organizacemi a dalšími institucemi </w:t>
      </w:r>
      <w:r w:rsidRPr="000766FD">
        <w:rPr>
          <w:rFonts w:ascii="Times New Roman" w:hAnsi="Times New Roman"/>
        </w:rPr>
        <w:t>působícími v oblasti primární prevence rizikového chování.</w:t>
      </w:r>
      <w:r w:rsidR="00737FF2" w:rsidRPr="000766FD">
        <w:rPr>
          <w:rFonts w:ascii="Times New Roman" w:hAnsi="Times New Roman"/>
        </w:rPr>
        <w:t xml:space="preserve"> </w:t>
      </w:r>
    </w:p>
    <w:p w14:paraId="4D75C0D1" w14:textId="77777777" w:rsidR="00CA7610" w:rsidRPr="000766FD" w:rsidRDefault="00CA7610" w:rsidP="00CA7610">
      <w:pPr>
        <w:jc w:val="both"/>
        <w:rPr>
          <w:rFonts w:ascii="Times New Roman" w:hAnsi="Times New Roman"/>
        </w:rPr>
      </w:pPr>
      <w:r w:rsidRPr="000766FD">
        <w:rPr>
          <w:rFonts w:ascii="Times New Roman" w:hAnsi="Times New Roman"/>
        </w:rPr>
        <w:t xml:space="preserve">MŠMT také </w:t>
      </w:r>
      <w:r w:rsidR="00967668" w:rsidRPr="000766FD">
        <w:rPr>
          <w:rFonts w:ascii="Times New Roman" w:hAnsi="Times New Roman"/>
        </w:rPr>
        <w:t xml:space="preserve">kontroluje kvalitu programů primární prevence - </w:t>
      </w:r>
      <w:r w:rsidRPr="000766FD">
        <w:rPr>
          <w:rFonts w:ascii="Times New Roman" w:hAnsi="Times New Roman"/>
        </w:rPr>
        <w:t>certifikuje odbornou způsobilost programů primární prevence rizikového chování a realizuje osvětu a propagaci výchovné a vzdělávací činnosti v oblasti specifické primární prevence rizikového chování.</w:t>
      </w:r>
      <w:r w:rsidR="00737FF2" w:rsidRPr="000766FD">
        <w:rPr>
          <w:rFonts w:ascii="Times New Roman" w:hAnsi="Times New Roman"/>
        </w:rPr>
        <w:t xml:space="preserve"> Metodicky podporuje tvorbu minimálních preventivních programů ve školách. </w:t>
      </w:r>
    </w:p>
    <w:p w14:paraId="3972F834" w14:textId="77777777" w:rsidR="00CA7610" w:rsidRPr="000766FD" w:rsidRDefault="00CA7610" w:rsidP="00CA7610">
      <w:pPr>
        <w:jc w:val="both"/>
        <w:rPr>
          <w:rFonts w:ascii="Times New Roman" w:hAnsi="Times New Roman"/>
          <w:b/>
        </w:rPr>
      </w:pPr>
      <w:r w:rsidRPr="000766FD">
        <w:rPr>
          <w:rFonts w:ascii="Times New Roman" w:hAnsi="Times New Roman"/>
          <w:b/>
        </w:rPr>
        <w:t>KRAJ</w:t>
      </w:r>
    </w:p>
    <w:p w14:paraId="0AA8BA69" w14:textId="77777777" w:rsidR="00967668" w:rsidRPr="000766FD" w:rsidRDefault="00967668" w:rsidP="00CA7610">
      <w:pPr>
        <w:jc w:val="both"/>
        <w:rPr>
          <w:rFonts w:ascii="Times New Roman" w:hAnsi="Times New Roman"/>
        </w:rPr>
      </w:pPr>
      <w:r w:rsidRPr="000766FD">
        <w:rPr>
          <w:rFonts w:ascii="Times New Roman" w:hAnsi="Times New Roman"/>
        </w:rPr>
        <w:t xml:space="preserve">Kraj zpracovává krajský plán prevence, který stanovuje cíle prevence, analyzuje výskyt rizikového chování, </w:t>
      </w:r>
      <w:r w:rsidR="00737FF2" w:rsidRPr="000766FD">
        <w:rPr>
          <w:rFonts w:ascii="Times New Roman" w:hAnsi="Times New Roman"/>
        </w:rPr>
        <w:t xml:space="preserve">popisuje síť programů primární </w:t>
      </w:r>
      <w:r w:rsidRPr="000766FD">
        <w:rPr>
          <w:rFonts w:ascii="Times New Roman" w:hAnsi="Times New Roman"/>
        </w:rPr>
        <w:t>prev</w:t>
      </w:r>
      <w:r w:rsidR="00737FF2" w:rsidRPr="000766FD">
        <w:rPr>
          <w:rFonts w:ascii="Times New Roman" w:hAnsi="Times New Roman"/>
        </w:rPr>
        <w:t>e</w:t>
      </w:r>
      <w:r w:rsidRPr="000766FD">
        <w:rPr>
          <w:rFonts w:ascii="Times New Roman" w:hAnsi="Times New Roman"/>
        </w:rPr>
        <w:t>nce a stanovuje priority kraje. Na tomto plánu se podílí krajský školský koordinátor prevence, metodici prevence a ostatní poskytovatelé programů primární prevence rizikového chování.</w:t>
      </w:r>
    </w:p>
    <w:p w14:paraId="0604079E" w14:textId="77777777" w:rsidR="00CA7610" w:rsidRPr="000766FD" w:rsidRDefault="00967668" w:rsidP="00CA7610">
      <w:pPr>
        <w:jc w:val="both"/>
        <w:rPr>
          <w:rFonts w:ascii="Times New Roman" w:hAnsi="Times New Roman"/>
        </w:rPr>
      </w:pPr>
      <w:r w:rsidRPr="000766FD">
        <w:rPr>
          <w:rFonts w:ascii="Times New Roman" w:hAnsi="Times New Roman"/>
        </w:rPr>
        <w:t xml:space="preserve"> </w:t>
      </w:r>
      <w:r w:rsidR="00CA7610" w:rsidRPr="000766FD">
        <w:rPr>
          <w:rFonts w:ascii="Times New Roman" w:hAnsi="Times New Roman"/>
        </w:rPr>
        <w:t>Krajský program prevence kriminality na příslušný kalendářní rok řeší aktuální bezpečnostní rizika na území kraje. Kraje při organizování politiky prevence kriminality konají v samostatné působnosti. Vzhledem k absenci zákonné úpravy prevence kriminality je angažovanost krajů v preventivní politice jejich dobrovolným a nevymahatelným rozhodnutím</w:t>
      </w:r>
      <w:r w:rsidR="00CA7610" w:rsidRPr="000766FD">
        <w:rPr>
          <w:rFonts w:ascii="Times New Roman" w:hAnsi="Times New Roman"/>
          <w:vertAlign w:val="superscript"/>
        </w:rPr>
        <w:footnoteReference w:id="44"/>
      </w:r>
      <w:r w:rsidR="00CA7610" w:rsidRPr="000766FD">
        <w:rPr>
          <w:rFonts w:ascii="Times New Roman" w:hAnsi="Times New Roman"/>
        </w:rPr>
        <w:t>.</w:t>
      </w:r>
    </w:p>
    <w:p w14:paraId="63A4F816" w14:textId="77777777" w:rsidR="00CA7610" w:rsidRPr="000766FD" w:rsidRDefault="00CA7610" w:rsidP="00CA7610">
      <w:pPr>
        <w:jc w:val="both"/>
        <w:rPr>
          <w:rFonts w:ascii="Times New Roman" w:hAnsi="Times New Roman"/>
        </w:rPr>
      </w:pPr>
      <w:r w:rsidRPr="000766FD">
        <w:rPr>
          <w:rFonts w:ascii="Times New Roman" w:hAnsi="Times New Roman"/>
        </w:rPr>
        <w:t>Na základě podmínek daných Strategií prevence kriminality přijaté vládou ČR, vykonávají obvykle kraje zejména následující činnosti: koordinují aktivity v oblasti prevence kriminality na svém území, vybírají a doporučují vhodné projekty obcí pro dotační řízení MV, vyhlašují vlastní dotační řízení v oblasti prevence kriminality, vytvářejí systém sběru, předávání a poskytování informací v oblasti prevence kriminality, sestavují pracovní skupiny prevence kriminality na krajských úřadech, aj.</w:t>
      </w:r>
      <w:r w:rsidRPr="000766FD" w:rsidDel="00555BAC">
        <w:rPr>
          <w:rFonts w:ascii="Times New Roman" w:hAnsi="Times New Roman"/>
        </w:rPr>
        <w:t xml:space="preserve">  </w:t>
      </w:r>
      <w:r w:rsidRPr="000766FD">
        <w:rPr>
          <w:rFonts w:ascii="Times New Roman" w:hAnsi="Times New Roman"/>
        </w:rPr>
        <w:t xml:space="preserve">  </w:t>
      </w:r>
    </w:p>
    <w:p w14:paraId="4ACE4CF7" w14:textId="77777777" w:rsidR="00CA7610" w:rsidRPr="000766FD" w:rsidRDefault="00CA7610" w:rsidP="00CA7610">
      <w:pPr>
        <w:jc w:val="both"/>
        <w:rPr>
          <w:rFonts w:ascii="Times New Roman" w:hAnsi="Times New Roman"/>
        </w:rPr>
      </w:pPr>
      <w:r w:rsidRPr="000766FD">
        <w:rPr>
          <w:rFonts w:ascii="Times New Roman" w:hAnsi="Times New Roman"/>
        </w:rPr>
        <w:t>Systém prevence kriminality v České republice na období let 2012 - 2015 je založen na třech úrovních - republikové a resortní, krajské, lokální. Kraje zpracovávají strategie prevence kriminality, které umožňují přerozdělovat státní účelově vázané finanční prostředky obcím na území kraje.</w:t>
      </w:r>
    </w:p>
    <w:p w14:paraId="676B8BED" w14:textId="77777777" w:rsidR="00CA7610" w:rsidRPr="000766FD" w:rsidRDefault="00CA7610" w:rsidP="00CA7610">
      <w:pPr>
        <w:jc w:val="both"/>
        <w:rPr>
          <w:rFonts w:ascii="Times New Roman" w:hAnsi="Times New Roman"/>
        </w:rPr>
      </w:pPr>
      <w:r w:rsidRPr="000766FD">
        <w:rPr>
          <w:rFonts w:ascii="Times New Roman" w:hAnsi="Times New Roman"/>
        </w:rPr>
        <w:t>Obdobná je situace i v případě specifické oblasti protidrogové politiky, při které kraje většinou vychází z krajského strategického dokumentu pro oblast protidrogové politiky; pouze výjimečně je protidrogová politika součástí širší strategie pokrývající celkově oblast sociální politiky nebo prevence kriminality.</w:t>
      </w:r>
    </w:p>
    <w:p w14:paraId="23E3E807" w14:textId="77777777" w:rsidR="00CA7610" w:rsidRPr="000766FD" w:rsidRDefault="00CA7610" w:rsidP="00CA7610">
      <w:pPr>
        <w:jc w:val="both"/>
        <w:rPr>
          <w:rFonts w:ascii="Times New Roman" w:hAnsi="Times New Roman"/>
        </w:rPr>
      </w:pPr>
      <w:r w:rsidRPr="000766FD">
        <w:rPr>
          <w:rFonts w:ascii="Times New Roman" w:hAnsi="Times New Roman"/>
        </w:rPr>
        <w:t xml:space="preserve">Města a obce mohou realizovat vlastní opatření i bez spolupráce s krajem. Při rozhodování o realizaci opatření na poli prevence kriminality a/nebo protidrogové politiky v obcích je však vhodné tato s krajskou pracovní skupinou konzultovat. </w:t>
      </w:r>
    </w:p>
    <w:p w14:paraId="794921B7" w14:textId="77777777" w:rsidR="002D5AA0" w:rsidRPr="000766FD" w:rsidRDefault="002D5AA0" w:rsidP="001A0A6C">
      <w:pPr>
        <w:jc w:val="both"/>
        <w:rPr>
          <w:rFonts w:ascii="Times New Roman" w:hAnsi="Times New Roman"/>
          <w:b/>
        </w:rPr>
      </w:pPr>
      <w:r w:rsidRPr="000766FD">
        <w:rPr>
          <w:rFonts w:ascii="Times New Roman" w:hAnsi="Times New Roman"/>
          <w:b/>
        </w:rPr>
        <w:t>OBEC</w:t>
      </w:r>
    </w:p>
    <w:p w14:paraId="059F6D22" w14:textId="77777777" w:rsidR="00CA7610" w:rsidRPr="000766FD" w:rsidRDefault="00CA7610" w:rsidP="00CA7610">
      <w:pPr>
        <w:jc w:val="both"/>
        <w:rPr>
          <w:rFonts w:ascii="Times New Roman" w:hAnsi="Times New Roman"/>
        </w:rPr>
      </w:pPr>
      <w:r w:rsidRPr="000766FD">
        <w:rPr>
          <w:rFonts w:ascii="Times New Roman" w:hAnsi="Times New Roman"/>
        </w:rPr>
        <w:t xml:space="preserve">Města a obce postupují v oblasti prevence kriminality a protidrogové politiky v samostatné působnosti. Jsou přímými realizátory většiny projektů, aktivit a opatření prevence kriminality. </w:t>
      </w:r>
    </w:p>
    <w:p w14:paraId="502A6A5F" w14:textId="77777777" w:rsidR="00CA7610" w:rsidRPr="000766FD" w:rsidRDefault="00CA7610" w:rsidP="00CA7610">
      <w:pPr>
        <w:jc w:val="both"/>
        <w:rPr>
          <w:rFonts w:ascii="Times New Roman" w:hAnsi="Times New Roman"/>
        </w:rPr>
      </w:pPr>
      <w:r w:rsidRPr="000766FD">
        <w:rPr>
          <w:rFonts w:ascii="Times New Roman" w:hAnsi="Times New Roman"/>
        </w:rPr>
        <w:t xml:space="preserve">Za účelem zabezpečování místních záležitostí veřejného pořádku a zvyšování bezpečí jsou obce oprávněny zřizovat obecní policii, která se přímo podílí na realizaci preventivních opatření (projektů). </w:t>
      </w:r>
    </w:p>
    <w:p w14:paraId="063FA11F" w14:textId="77777777" w:rsidR="00CA7610" w:rsidRPr="000766FD" w:rsidRDefault="00CA7610" w:rsidP="00CA7610">
      <w:pPr>
        <w:jc w:val="both"/>
        <w:rPr>
          <w:rFonts w:ascii="Times New Roman" w:hAnsi="Times New Roman"/>
        </w:rPr>
      </w:pPr>
      <w:r w:rsidRPr="000766FD">
        <w:rPr>
          <w:rFonts w:ascii="Times New Roman" w:hAnsi="Times New Roman"/>
        </w:rPr>
        <w:lastRenderedPageBreak/>
        <w:t xml:space="preserve">Města a obce realizující program prevence kriminality MV jsou pak povinny především: </w:t>
      </w:r>
    </w:p>
    <w:p w14:paraId="5214D73C" w14:textId="77777777" w:rsidR="00CA7610" w:rsidRPr="000766FD" w:rsidRDefault="00CA7610" w:rsidP="00CA7610">
      <w:pPr>
        <w:jc w:val="both"/>
        <w:rPr>
          <w:rFonts w:ascii="Times New Roman" w:hAnsi="Times New Roman"/>
        </w:rPr>
      </w:pPr>
      <w:r w:rsidRPr="000766FD">
        <w:rPr>
          <w:rFonts w:ascii="Times New Roman" w:hAnsi="Times New Roman"/>
        </w:rPr>
        <w:t>- mít radou nebo zastupitelstvem města schválenou koncepci/plán prevence kriminality</w:t>
      </w:r>
    </w:p>
    <w:p w14:paraId="049202C0" w14:textId="77777777" w:rsidR="00CA7610" w:rsidRPr="000766FD" w:rsidRDefault="00CA7610" w:rsidP="00CA7610">
      <w:pPr>
        <w:jc w:val="both"/>
        <w:rPr>
          <w:rFonts w:ascii="Times New Roman" w:hAnsi="Times New Roman"/>
        </w:rPr>
      </w:pPr>
      <w:r w:rsidRPr="000766FD">
        <w:rPr>
          <w:rFonts w:ascii="Times New Roman" w:hAnsi="Times New Roman"/>
        </w:rPr>
        <w:t>- zajistit činnost manažera prevence kriminality (event. kontaktní osoby odpovědné za realizaci programu) a činnost komise (pracovní skupiny) pro prevenci kriminality</w:t>
      </w:r>
    </w:p>
    <w:p w14:paraId="70802D14" w14:textId="77777777" w:rsidR="00CA7610" w:rsidRPr="000766FD" w:rsidRDefault="00CA7610" w:rsidP="00CA7610">
      <w:pPr>
        <w:jc w:val="both"/>
        <w:rPr>
          <w:rFonts w:ascii="Times New Roman" w:hAnsi="Times New Roman"/>
        </w:rPr>
      </w:pPr>
      <w:r w:rsidRPr="000766FD">
        <w:rPr>
          <w:rFonts w:ascii="Times New Roman" w:hAnsi="Times New Roman"/>
        </w:rPr>
        <w:t>Při rozhodování o realizaci opatření na poli prevence kriminality a protidrogové politiky v městech a obcích je nezbytné zajistit jejich soulad zejména s již existující, či vznikající koncepcí/plánem a do přípravy zapojit příslušné manažery/komise/pracovní skupiny. Pokud tyto instituty nejsou přítomny, je možné konzultovat s pracovní skupinou v rámci krajského úřadu či postupovat zcela samostatně.</w:t>
      </w:r>
    </w:p>
    <w:p w14:paraId="004E545A" w14:textId="77777777" w:rsidR="00CA7610" w:rsidRPr="000766FD" w:rsidRDefault="00931847" w:rsidP="00CA7610">
      <w:pPr>
        <w:jc w:val="both"/>
        <w:rPr>
          <w:rFonts w:ascii="Times New Roman" w:hAnsi="Times New Roman"/>
          <w:b/>
        </w:rPr>
      </w:pPr>
      <w:r w:rsidRPr="000766FD">
        <w:rPr>
          <w:rFonts w:ascii="Times New Roman" w:hAnsi="Times New Roman"/>
          <w:b/>
        </w:rPr>
        <w:t>AGENTURA PRO SOCIÁLNÍ ZAČLEŇOVÁNÍ</w:t>
      </w:r>
    </w:p>
    <w:p w14:paraId="5806AC61" w14:textId="77777777" w:rsidR="00CA7610" w:rsidRPr="000766FD" w:rsidRDefault="00CA7610" w:rsidP="00CA7610">
      <w:pPr>
        <w:jc w:val="both"/>
        <w:rPr>
          <w:rFonts w:ascii="Times New Roman" w:hAnsi="Times New Roman"/>
        </w:rPr>
      </w:pPr>
      <w:r w:rsidRPr="000766FD">
        <w:rPr>
          <w:rFonts w:ascii="Times New Roman" w:hAnsi="Times New Roman"/>
        </w:rPr>
        <w:t xml:space="preserve">Úkolem Agentury je podpora meziresortní a multioborové spolupráce, podpora vzniku komunikačních pracovních skupin pro řešení oblasti bezpečnosti a prevence kriminality a protidrogové politiky v obcích s výskytem sociálně vyloučených lokalit, přenos dobré praxe a zefektivnění čerpání finančních prostředků z EU v oblasti sociálního začleňování a boje s chudobou. </w:t>
      </w:r>
    </w:p>
    <w:p w14:paraId="130FDB1C" w14:textId="77777777" w:rsidR="002D5AA0" w:rsidRPr="000766FD" w:rsidRDefault="002D5AA0" w:rsidP="001A0A6C">
      <w:pPr>
        <w:jc w:val="both"/>
        <w:rPr>
          <w:rFonts w:ascii="Times New Roman" w:hAnsi="Times New Roman"/>
        </w:rPr>
      </w:pPr>
      <w:r w:rsidRPr="000766FD">
        <w:rPr>
          <w:rFonts w:ascii="Times New Roman" w:hAnsi="Times New Roman"/>
        </w:rPr>
        <w:t>Povinnost vzájemně koordinovat své postupy při vytváření a realizaci opatření na podporu sociálního začleňování obyvatel sociálně vyloučených lokalit, daná Usnesením vlády č. 570 ze dne 25. července 2012, se vztahuje také na činnost Agentury v oblasti lokální prevence kriminality. S ohledem na toto usnesení by Agentura měla respektovat strukturu systému prevence kriminality a v odpovídající míře s příslušnými aktéry komunikovat.</w:t>
      </w:r>
    </w:p>
    <w:p w14:paraId="6255892D" w14:textId="77777777" w:rsidR="004B033F" w:rsidRPr="000766FD" w:rsidRDefault="004B033F" w:rsidP="001A0A6C">
      <w:pPr>
        <w:jc w:val="both"/>
        <w:rPr>
          <w:rFonts w:ascii="Times New Roman" w:hAnsi="Times New Roman"/>
          <w:b/>
        </w:rPr>
      </w:pPr>
    </w:p>
    <w:p w14:paraId="067C728C" w14:textId="77777777" w:rsidR="002D5AA0" w:rsidRPr="000766FD" w:rsidRDefault="002D5AA0" w:rsidP="001A0A6C">
      <w:pPr>
        <w:jc w:val="both"/>
        <w:rPr>
          <w:rFonts w:ascii="Times New Roman" w:hAnsi="Times New Roman"/>
          <w:b/>
        </w:rPr>
      </w:pPr>
      <w:r w:rsidRPr="000766FD">
        <w:rPr>
          <w:rFonts w:ascii="Times New Roman" w:hAnsi="Times New Roman"/>
          <w:b/>
        </w:rPr>
        <w:t xml:space="preserve">9.2 </w:t>
      </w:r>
      <w:r w:rsidR="00CA7610" w:rsidRPr="000766FD">
        <w:rPr>
          <w:rFonts w:ascii="Times New Roman" w:hAnsi="Times New Roman"/>
          <w:b/>
        </w:rPr>
        <w:t>POSTUP PŘI VYJEDNÁVÁNÍ NA ÚROVNI OBCE A KRAJE</w:t>
      </w:r>
    </w:p>
    <w:p w14:paraId="6F430740" w14:textId="77777777" w:rsidR="002D5AA0" w:rsidRPr="000766FD" w:rsidRDefault="002D5AA0" w:rsidP="001A0A6C">
      <w:pPr>
        <w:jc w:val="both"/>
        <w:rPr>
          <w:rFonts w:ascii="Times New Roman" w:hAnsi="Times New Roman"/>
        </w:rPr>
      </w:pPr>
      <w:r w:rsidRPr="000766FD">
        <w:rPr>
          <w:rFonts w:ascii="Times New Roman" w:hAnsi="Times New Roman"/>
        </w:rPr>
        <w:t xml:space="preserve">Agentura se podrobně seznámí se strategickými dokumenty krajů a obcí v oblasti prevence kriminality. V případě, že by opatření a aktivity plánované v SPSZ nebyly v souladu se strategickými dokumenty kraje v této oblasti, bez zbytečných odkladů o tom zahájí s kompetentními odbory kraje jednání. Soulad se strategickými dokumenty obce v oblasti prevence kriminality je vždy zajištěn v rámci systematické spolupráce s obcí, a to mj. zapojením obecních koordinátorů prevence kriminality do práce lokálních partnerství, resp. příslušných pracovních skupin. </w:t>
      </w:r>
    </w:p>
    <w:p w14:paraId="797A0A66" w14:textId="77777777" w:rsidR="002D5AA0" w:rsidRPr="000766FD" w:rsidRDefault="002D5AA0" w:rsidP="001A0A6C">
      <w:pPr>
        <w:jc w:val="both"/>
        <w:rPr>
          <w:rFonts w:ascii="Times New Roman" w:hAnsi="Times New Roman"/>
        </w:rPr>
      </w:pPr>
      <w:r w:rsidRPr="000766FD">
        <w:rPr>
          <w:rFonts w:ascii="Times New Roman" w:hAnsi="Times New Roman"/>
        </w:rPr>
        <w:t xml:space="preserve">Předpokládá se, že Agentura se také dle zájmu kraje zapojí do dlouhodobého plánování prevence kriminality v kraji, a to se znalostí situace v obcích, kde působí. Agentura v tomto smyslu přispívá k informovanosti krajských koordinátorů prevence kriminality o činnostech na podporu prevence kriminality, které v obcích pomáhá zavádět.  </w:t>
      </w:r>
    </w:p>
    <w:p w14:paraId="59EDD77A" w14:textId="77777777" w:rsidR="002D5AA0" w:rsidRPr="000766FD" w:rsidRDefault="002D5AA0" w:rsidP="00FE406D">
      <w:pPr>
        <w:jc w:val="both"/>
        <w:rPr>
          <w:rFonts w:ascii="Times New Roman" w:hAnsi="Times New Roman"/>
        </w:rPr>
      </w:pPr>
    </w:p>
    <w:p w14:paraId="147036DE" w14:textId="77777777" w:rsidR="002D5AA0" w:rsidRPr="000766FD" w:rsidRDefault="002D5AA0" w:rsidP="00F25F08">
      <w:pPr>
        <w:jc w:val="both"/>
        <w:rPr>
          <w:rFonts w:ascii="Times New Roman" w:hAnsi="Times New Roman"/>
          <w:b/>
          <w:sz w:val="28"/>
          <w:szCs w:val="28"/>
        </w:rPr>
      </w:pPr>
      <w:r w:rsidRPr="000766FD">
        <w:rPr>
          <w:rFonts w:ascii="Times New Roman" w:hAnsi="Times New Roman"/>
          <w:b/>
          <w:sz w:val="28"/>
          <w:szCs w:val="28"/>
        </w:rPr>
        <w:t xml:space="preserve">10. POSTUP PŘI VYJEDNÁVÁNÍ KOORDINOVANÉHO PŘÍSTUPU V OBLASTI RODINNÉ POLITIKY A SOCIÁLNĚ PRÁVNÍ OCHRANY DĚTÍ </w:t>
      </w:r>
    </w:p>
    <w:p w14:paraId="2FF5AA6E" w14:textId="77777777" w:rsidR="002D5AA0" w:rsidRPr="000766FD" w:rsidRDefault="002D5AA0" w:rsidP="00F25F08">
      <w:pPr>
        <w:jc w:val="both"/>
        <w:rPr>
          <w:rFonts w:ascii="Times New Roman" w:hAnsi="Times New Roman"/>
          <w:b/>
        </w:rPr>
      </w:pPr>
      <w:r w:rsidRPr="000766FD">
        <w:rPr>
          <w:rFonts w:ascii="Times New Roman" w:hAnsi="Times New Roman"/>
          <w:b/>
        </w:rPr>
        <w:t>10.1 KLÍČOVÍ AKTÉŘI A JEJICH KOMPETENCE</w:t>
      </w:r>
    </w:p>
    <w:p w14:paraId="514164AB" w14:textId="77777777" w:rsidR="009D25F1" w:rsidRDefault="009D25F1" w:rsidP="00134C9B">
      <w:pPr>
        <w:jc w:val="both"/>
        <w:rPr>
          <w:rFonts w:ascii="Times New Roman" w:hAnsi="Times New Roman"/>
          <w:b/>
          <w:caps/>
        </w:rPr>
      </w:pPr>
    </w:p>
    <w:p w14:paraId="7E98183F" w14:textId="77777777" w:rsidR="00134C9B" w:rsidRPr="000766FD" w:rsidRDefault="00134C9B" w:rsidP="00134C9B">
      <w:pPr>
        <w:jc w:val="both"/>
        <w:rPr>
          <w:rFonts w:ascii="Times New Roman" w:hAnsi="Times New Roman"/>
          <w:b/>
          <w:caps/>
        </w:rPr>
      </w:pPr>
      <w:r w:rsidRPr="000766FD">
        <w:rPr>
          <w:rFonts w:ascii="Times New Roman" w:hAnsi="Times New Roman"/>
          <w:b/>
          <w:caps/>
        </w:rPr>
        <w:lastRenderedPageBreak/>
        <w:t xml:space="preserve">ministerstvo práce a sociálních věcí </w:t>
      </w:r>
    </w:p>
    <w:p w14:paraId="2BE7245F" w14:textId="77777777" w:rsidR="00134C9B" w:rsidRPr="000766FD" w:rsidRDefault="00134C9B" w:rsidP="00134C9B">
      <w:pPr>
        <w:jc w:val="both"/>
        <w:rPr>
          <w:rFonts w:ascii="Times New Roman" w:hAnsi="Times New Roman"/>
          <w:color w:val="000000"/>
          <w:shd w:val="clear" w:color="auto" w:fill="FFFFFF"/>
        </w:rPr>
      </w:pPr>
      <w:r w:rsidRPr="000766FD">
        <w:rPr>
          <w:rFonts w:ascii="Times New Roman" w:hAnsi="Times New Roman"/>
        </w:rPr>
        <w:t xml:space="preserve">Do působnosti MPSV patří obecně prorodinná politika, péče o rodinu a ohrožené děti. MPSV </w:t>
      </w:r>
      <w:r w:rsidRPr="000766FD">
        <w:rPr>
          <w:rFonts w:ascii="Times New Roman" w:hAnsi="Times New Roman"/>
          <w:color w:val="000000"/>
          <w:shd w:val="clear" w:color="auto" w:fill="FFFFFF"/>
        </w:rPr>
        <w:t xml:space="preserve">pečuje o náležitou právní úpravu v této oblasti a v rámci zákonů a metodických pokynů řídí výkon státní správy na úseku sociálně-právní ochrany dětí vydáváním právních předpisů a směrnic. Ministerstvo rovněž vykonává funkci kontrolního a odvolacího orgánu ve vztahu ke krajským úřadům, vede celostátní evidenci fyzických a právnických osob pověřených výkonem sociálně-právní ochrany dětí. MPSV se rovněž v koncepční a koordinační rovině podílí na realizaci regionální rodinné politiky.  </w:t>
      </w:r>
    </w:p>
    <w:p w14:paraId="5D6B112C" w14:textId="77777777" w:rsidR="002D5AA0" w:rsidRPr="000766FD" w:rsidRDefault="002D5AA0" w:rsidP="00F25F08">
      <w:pPr>
        <w:jc w:val="both"/>
        <w:rPr>
          <w:rFonts w:ascii="Times New Roman" w:hAnsi="Times New Roman"/>
          <w:b/>
        </w:rPr>
      </w:pPr>
      <w:r w:rsidRPr="000766FD">
        <w:rPr>
          <w:rFonts w:ascii="Times New Roman" w:hAnsi="Times New Roman"/>
          <w:b/>
        </w:rPr>
        <w:t xml:space="preserve">OBCE A KRAJE </w:t>
      </w:r>
    </w:p>
    <w:p w14:paraId="6F7EBBD1" w14:textId="77777777" w:rsidR="002D5AA0" w:rsidRPr="000766FD" w:rsidRDefault="002D5AA0" w:rsidP="00F25F08">
      <w:pPr>
        <w:jc w:val="both"/>
        <w:rPr>
          <w:rFonts w:ascii="Times New Roman" w:hAnsi="Times New Roman"/>
          <w:u w:val="single"/>
        </w:rPr>
      </w:pPr>
      <w:r w:rsidRPr="000766FD">
        <w:rPr>
          <w:rFonts w:ascii="Times New Roman" w:hAnsi="Times New Roman"/>
          <w:u w:val="single"/>
        </w:rPr>
        <w:t xml:space="preserve">A) Prorodinná politika  </w:t>
      </w:r>
    </w:p>
    <w:p w14:paraId="6BF84446" w14:textId="77777777" w:rsidR="002D5AA0" w:rsidRPr="000766FD" w:rsidRDefault="002D5AA0" w:rsidP="00F25F08">
      <w:pPr>
        <w:jc w:val="both"/>
        <w:rPr>
          <w:rFonts w:ascii="Times New Roman" w:hAnsi="Times New Roman"/>
        </w:rPr>
      </w:pPr>
      <w:r w:rsidRPr="000766FD">
        <w:rPr>
          <w:rFonts w:ascii="Times New Roman" w:hAnsi="Times New Roman"/>
        </w:rPr>
        <w:t xml:space="preserve">Základními aktéry rodinné politiky jsou dle zákona obce a kraje. Kraje dle zákona č. 129/ 2000 Sb. o krajích a obce dle zákona č. 128/2000 Sb. o obcích. Obě tyto normy ukládají krajům i obcím povinnost pečovat o potřeby jejich občanů, včetně potřeb týkajících se rodinného života.  </w:t>
      </w:r>
    </w:p>
    <w:p w14:paraId="2E601B4E" w14:textId="77777777" w:rsidR="002D5AA0" w:rsidRPr="000766FD" w:rsidRDefault="002D5AA0" w:rsidP="00F25F08">
      <w:pPr>
        <w:jc w:val="both"/>
        <w:rPr>
          <w:rFonts w:ascii="Times New Roman" w:hAnsi="Times New Roman"/>
        </w:rPr>
      </w:pPr>
      <w:r w:rsidRPr="000766FD">
        <w:rPr>
          <w:rFonts w:ascii="Times New Roman" w:hAnsi="Times New Roman"/>
          <w:b/>
        </w:rPr>
        <w:t xml:space="preserve">Kraje </w:t>
      </w:r>
      <w:r w:rsidRPr="000766FD">
        <w:rPr>
          <w:rFonts w:ascii="Times New Roman" w:hAnsi="Times New Roman"/>
        </w:rPr>
        <w:t>by měly mít úlohu reprezentativní (reprezentování obcí při jednání s ústřední úrovní nebo s jinými kraji), koncepční tj., aktivní vytváření regionální rodinné politiky na základě jimi vytvářené koncepce, koordinační tj. koordinace obcí a všech aktérů rodinné politiky a jimi vytvořených prorodinných aktivit, organizační tj. organizace nebo podílení se na organizac</w:t>
      </w:r>
      <w:r w:rsidR="006561C2" w:rsidRPr="000766FD">
        <w:rPr>
          <w:rFonts w:ascii="Times New Roman" w:hAnsi="Times New Roman"/>
        </w:rPr>
        <w:t>i</w:t>
      </w:r>
      <w:r w:rsidRPr="000766FD">
        <w:rPr>
          <w:rFonts w:ascii="Times New Roman" w:hAnsi="Times New Roman"/>
        </w:rPr>
        <w:t xml:space="preserve"> prorodinných aktivit a v neposlední řadě i informativní tj. informování obcí o celkové situaci rodin v</w:t>
      </w:r>
      <w:r w:rsidR="004B033F" w:rsidRPr="000766FD">
        <w:rPr>
          <w:rFonts w:ascii="Times New Roman" w:hAnsi="Times New Roman"/>
        </w:rPr>
        <w:t> </w:t>
      </w:r>
      <w:r w:rsidRPr="000766FD">
        <w:rPr>
          <w:rFonts w:ascii="Times New Roman" w:hAnsi="Times New Roman"/>
        </w:rPr>
        <w:t>prorodinných</w:t>
      </w:r>
      <w:r w:rsidR="004B033F" w:rsidRPr="000766FD">
        <w:rPr>
          <w:rFonts w:ascii="Times New Roman" w:hAnsi="Times New Roman"/>
        </w:rPr>
        <w:t xml:space="preserve"> </w:t>
      </w:r>
      <w:r w:rsidRPr="000766FD">
        <w:rPr>
          <w:rFonts w:ascii="Times New Roman" w:hAnsi="Times New Roman"/>
        </w:rPr>
        <w:t xml:space="preserve">opatření v regionu. </w:t>
      </w:r>
      <w:r w:rsidRPr="000766FD">
        <w:rPr>
          <w:rFonts w:ascii="Times New Roman" w:hAnsi="Times New Roman"/>
          <w:b/>
        </w:rPr>
        <w:t>Obce</w:t>
      </w:r>
      <w:r w:rsidRPr="000766FD">
        <w:rPr>
          <w:rFonts w:ascii="Times New Roman" w:hAnsi="Times New Roman"/>
        </w:rPr>
        <w:t xml:space="preserve"> motivují a podporují občany a neziskové organizace k prorodinným aktivitám a podílení se na nich. Vytvářejí podmínky, které umožní poskytování služeb pro rodiny, pořádání akcí pro rodiny a vyhledávání rodin se specifickými potřebami.  </w:t>
      </w:r>
    </w:p>
    <w:p w14:paraId="38044C23" w14:textId="77777777" w:rsidR="002D5AA0" w:rsidRPr="000766FD" w:rsidRDefault="002D5AA0" w:rsidP="00F25F08">
      <w:pPr>
        <w:jc w:val="both"/>
        <w:rPr>
          <w:rFonts w:ascii="Times New Roman" w:hAnsi="Times New Roman"/>
          <w:u w:val="single"/>
        </w:rPr>
      </w:pPr>
      <w:r w:rsidRPr="000766FD">
        <w:rPr>
          <w:rFonts w:ascii="Times New Roman" w:hAnsi="Times New Roman"/>
          <w:u w:val="single"/>
        </w:rPr>
        <w:t xml:space="preserve">B) Sociálně právní ochrana dětí   </w:t>
      </w:r>
    </w:p>
    <w:p w14:paraId="17E9BB86" w14:textId="77777777" w:rsidR="002345D4" w:rsidRPr="000766FD" w:rsidRDefault="002345D4" w:rsidP="00F25F08">
      <w:pPr>
        <w:jc w:val="both"/>
        <w:rPr>
          <w:rFonts w:ascii="Times New Roman" w:hAnsi="Times New Roman"/>
        </w:rPr>
      </w:pPr>
      <w:r w:rsidRPr="000766FD">
        <w:rPr>
          <w:rFonts w:ascii="Times New Roman" w:hAnsi="Times New Roman"/>
        </w:rPr>
        <w:t>Sociálně – právní ochrana dětí je vykonávána kraji a obcemi v rámci přenesené působnosti. Orgány sociálně – právní ochrany dětí (v největší míře na úrovni obecních úřadů obce s rozšířenou působností) jsou odpovědné za vyhledávání ohrožených dětí, vyhodnocování jejich situace a práci s dětmi a rodinami rámovanou individuálními plány. Mezi základní opatření patří poradenství, poskytování nebo zprostředkování odborné poradenské pomoci a služeb, doprovázení rodin, sanace rodiny, případně podávání návrhů na výchovná opatření nebo dočasné či trvalé umístění dítěte mimo rodinu. Orgány sociálně – právní ochrany dětí jsou povinny spolupracovat s ostatními orgány a institucemi, optimálně v rámci případové práce.</w:t>
      </w:r>
    </w:p>
    <w:p w14:paraId="7CCBD13A" w14:textId="77777777" w:rsidR="002D5AA0" w:rsidRPr="000766FD" w:rsidRDefault="002D5AA0" w:rsidP="00F25F08">
      <w:pPr>
        <w:jc w:val="both"/>
        <w:rPr>
          <w:rFonts w:ascii="Times New Roman" w:hAnsi="Times New Roman"/>
        </w:rPr>
      </w:pPr>
      <w:r w:rsidRPr="000766FD">
        <w:rPr>
          <w:rFonts w:ascii="Times New Roman" w:hAnsi="Times New Roman"/>
        </w:rPr>
        <w:t>Sociálně-právní ochranu dětí zajišťují také </w:t>
      </w:r>
      <w:r w:rsidRPr="000766FD">
        <w:rPr>
          <w:rFonts w:ascii="Times New Roman" w:hAnsi="Times New Roman"/>
          <w:bCs/>
        </w:rPr>
        <w:t xml:space="preserve">obce a kraje </w:t>
      </w:r>
      <w:r w:rsidR="002345D4" w:rsidRPr="000766FD">
        <w:rPr>
          <w:rFonts w:ascii="Times New Roman" w:hAnsi="Times New Roman"/>
          <w:bCs/>
        </w:rPr>
        <w:t xml:space="preserve">také </w:t>
      </w:r>
      <w:r w:rsidRPr="000766FD">
        <w:rPr>
          <w:rFonts w:ascii="Times New Roman" w:hAnsi="Times New Roman"/>
          <w:bCs/>
        </w:rPr>
        <w:t>v samostatné působnosti, komise pro sociálně-právní ochranu dětí a další právnické a fyzické osoby, jsou–li výkonem sociálně právní ochrany pověřeny</w:t>
      </w:r>
      <w:r w:rsidRPr="000766FD">
        <w:rPr>
          <w:rFonts w:ascii="Times New Roman" w:hAnsi="Times New Roman"/>
        </w:rPr>
        <w:t xml:space="preserve"> (§ 4 odst. 2 zákona číslo 359/1999 Sb.), které však </w:t>
      </w:r>
      <w:r w:rsidRPr="000766FD">
        <w:rPr>
          <w:rFonts w:ascii="Times New Roman" w:hAnsi="Times New Roman"/>
          <w:bCs/>
        </w:rPr>
        <w:t>nejsou orgány sociálně-právní ochrany dětí</w:t>
      </w:r>
      <w:r w:rsidRPr="000766FD">
        <w:rPr>
          <w:rFonts w:ascii="Times New Roman" w:hAnsi="Times New Roman"/>
        </w:rPr>
        <w:t>.</w:t>
      </w:r>
    </w:p>
    <w:p w14:paraId="32269E33" w14:textId="77777777" w:rsidR="002D5AA0" w:rsidRPr="000766FD" w:rsidRDefault="002D5AA0" w:rsidP="00F25F08">
      <w:pPr>
        <w:jc w:val="both"/>
        <w:rPr>
          <w:rFonts w:ascii="Times New Roman" w:hAnsi="Times New Roman"/>
        </w:rPr>
      </w:pPr>
      <w:r w:rsidRPr="000766FD">
        <w:rPr>
          <w:rFonts w:ascii="Times New Roman" w:hAnsi="Times New Roman"/>
          <w:b/>
        </w:rPr>
        <w:t>Obce</w:t>
      </w:r>
      <w:r w:rsidRPr="000766FD">
        <w:rPr>
          <w:rFonts w:ascii="Times New Roman" w:hAnsi="Times New Roman"/>
        </w:rPr>
        <w:t xml:space="preserve"> - především </w:t>
      </w:r>
      <w:r w:rsidRPr="000766FD">
        <w:rPr>
          <w:rFonts w:ascii="Times New Roman" w:hAnsi="Times New Roman"/>
          <w:bCs/>
        </w:rPr>
        <w:t>obecní úřady obcí s rozšířenou působností a obecní úřady</w:t>
      </w:r>
      <w:r w:rsidRPr="000766FD">
        <w:rPr>
          <w:rFonts w:ascii="Times New Roman" w:hAnsi="Times New Roman"/>
        </w:rPr>
        <w:t xml:space="preserve"> mají možnost bezprostředně sledovat ochranu práv dítěte a včas činit potřebná opatření se znalostí problému a místních podmínek, ukládá jim zákon nejvíce povinností v ochraně dětí a pomoci rodičům a dalším osobám, které jsou odpovědné za výchovu dětí. </w:t>
      </w:r>
    </w:p>
    <w:p w14:paraId="0E8FD562" w14:textId="77777777" w:rsidR="002D5AA0" w:rsidRPr="000766FD" w:rsidRDefault="002D5AA0" w:rsidP="00F25F08">
      <w:pPr>
        <w:jc w:val="both"/>
        <w:rPr>
          <w:rFonts w:ascii="Times New Roman" w:hAnsi="Times New Roman"/>
        </w:rPr>
      </w:pPr>
      <w:r w:rsidRPr="000766FD">
        <w:rPr>
          <w:rFonts w:ascii="Times New Roman" w:hAnsi="Times New Roman"/>
          <w:b/>
        </w:rPr>
        <w:lastRenderedPageBreak/>
        <w:t xml:space="preserve">Kraje - </w:t>
      </w:r>
      <w:r w:rsidR="002345D4" w:rsidRPr="000766FD">
        <w:rPr>
          <w:rFonts w:ascii="Times New Roman" w:hAnsi="Times New Roman"/>
        </w:rPr>
        <w:t>vykonávají kontrolní roli výkonu SPOD a do jejich působnosti patří celý proces zprostředkování náhradní rodinné péče, rozhodování o udělení pověření k výkonu sociálně právní ochrany dětí fyzickými a právnickými osobami a další.</w:t>
      </w:r>
    </w:p>
    <w:p w14:paraId="3EF9D5B0" w14:textId="77777777" w:rsidR="002D5AA0" w:rsidRPr="000766FD" w:rsidRDefault="002D5AA0" w:rsidP="00F25F08">
      <w:pPr>
        <w:jc w:val="both"/>
        <w:rPr>
          <w:rFonts w:ascii="Times New Roman" w:hAnsi="Times New Roman"/>
          <w:b/>
        </w:rPr>
      </w:pPr>
      <w:r w:rsidRPr="000766FD">
        <w:rPr>
          <w:rFonts w:ascii="Times New Roman" w:hAnsi="Times New Roman"/>
          <w:b/>
        </w:rPr>
        <w:t>10.2 POSTUP PŘI VYJEDNÁVÁNÍ NA ÚROVNI OBCE</w:t>
      </w:r>
      <w:r w:rsidR="00CA7610" w:rsidRPr="000766FD">
        <w:rPr>
          <w:rFonts w:ascii="Times New Roman" w:hAnsi="Times New Roman"/>
          <w:b/>
        </w:rPr>
        <w:t xml:space="preserve"> A KRAJE</w:t>
      </w:r>
    </w:p>
    <w:p w14:paraId="1187868D" w14:textId="77777777" w:rsidR="002D5AA0" w:rsidRPr="000766FD" w:rsidRDefault="002D5AA0" w:rsidP="00F25F08">
      <w:pPr>
        <w:jc w:val="both"/>
        <w:rPr>
          <w:rFonts w:ascii="Times New Roman" w:hAnsi="Times New Roman"/>
        </w:rPr>
      </w:pPr>
      <w:r w:rsidRPr="000766FD">
        <w:rPr>
          <w:rFonts w:ascii="Times New Roman" w:hAnsi="Times New Roman"/>
        </w:rPr>
        <w:t xml:space="preserve">Podpora rodiny a zdravého vývoje dítěte v rodině, vč. institucionální podpory rodiny a speciálně dětí, je nezbytnou součástí politik na podporu sociálního začleňování. Ve spolupráci s Agenturou pro sociální začleňování se nejčastěji plánují a podporují opatření na podporu včasné detekce problémů v rodinách v sociálně vyloučených lokalitách, na podporu činnosti orgánů sociálně právní ochrany dětí v předcházení a řešení problémů spojených se sociálním vyloučením (nepodnětné prostředí v rodině, materiální nedostatky, zanedbávání docházky dětí do školy, domácí násilí, syndrom CAN, užívání drog v rodině, důsledky prostituce, apod.), a dále na podporu mezioborové spolupráce OSPOD, NNO, policie, škol a školských zařízení, PMS, a dalších. </w:t>
      </w:r>
    </w:p>
    <w:p w14:paraId="174178E3" w14:textId="77777777" w:rsidR="002D5AA0" w:rsidRPr="000766FD" w:rsidRDefault="002D5AA0" w:rsidP="00F25F08">
      <w:pPr>
        <w:jc w:val="both"/>
        <w:rPr>
          <w:rFonts w:ascii="Times New Roman" w:hAnsi="Times New Roman"/>
        </w:rPr>
      </w:pPr>
      <w:r w:rsidRPr="000766FD">
        <w:rPr>
          <w:rFonts w:ascii="Times New Roman" w:hAnsi="Times New Roman"/>
        </w:rPr>
        <w:t xml:space="preserve">Vzhledem k úloze kraje v prorodinné politice a sociálně právní ochraně dětí jej obec, resp. Agentura pro sociální začleňování, informují o záměrech vyplývající ze vzájemné spolupráce při plánovaní SPSZ a zejména jednotlivých opatřeních, která budou financována z prostředků  ESIF.  V tomto smyslu informuje Agentura příslušné orgány vedení kraje, zejména odbor, který má problematiku rodinných politik a sociálně-právní ochrany dětí v gesci, nejdéle před předáním projektových záměrů řídícím orgánům ke stanovení předběžné alokace na výzvy </w:t>
      </w:r>
      <w:r w:rsidR="00CF71C1" w:rsidRPr="000766FD">
        <w:rPr>
          <w:rFonts w:ascii="Times New Roman" w:hAnsi="Times New Roman"/>
        </w:rPr>
        <w:t xml:space="preserve">zpravidla </w:t>
      </w:r>
      <w:r w:rsidRPr="000766FD">
        <w:rPr>
          <w:rFonts w:ascii="Times New Roman" w:hAnsi="Times New Roman"/>
        </w:rPr>
        <w:t xml:space="preserve">v průběhu čtvrtého měsíce plánování SPSZ, a následně nejdéle ve 12 měsíci při schvalování SPSZ vedením obcí. </w:t>
      </w:r>
    </w:p>
    <w:p w14:paraId="45C74FA4" w14:textId="77777777" w:rsidR="002D5AA0" w:rsidRPr="000766FD" w:rsidRDefault="002D5AA0" w:rsidP="00F25F08">
      <w:pPr>
        <w:jc w:val="both"/>
        <w:rPr>
          <w:rFonts w:ascii="Times New Roman" w:hAnsi="Times New Roman"/>
        </w:rPr>
      </w:pPr>
      <w:r w:rsidRPr="000766FD">
        <w:rPr>
          <w:rFonts w:ascii="Times New Roman" w:hAnsi="Times New Roman"/>
        </w:rPr>
        <w:t xml:space="preserve">Agentura se podrobně seznámí se strategickými dokumenty kraje, které se zaměřují na rozvoj rodinných politik a sociálně-právní ochrany dětí v kraji, a v případě, že by opatření a aktivity plánované v SPSZ s těmito dokumenty nebyly v souladu, bez zbytečných odkladů o tom zahájí s kompetentními odbory kraje jednání. Agentura bude také dle zájmu kraje přispívat k dlouhodobému plánování rozvoje rodinných politik a sociálně-právní ochrany dětí v kraji, a to se znalostí situace v obcích, kde působí. </w:t>
      </w:r>
    </w:p>
    <w:p w14:paraId="0A4722BE" w14:textId="77777777" w:rsidR="002D5AA0" w:rsidRPr="000766FD" w:rsidRDefault="002D5AA0" w:rsidP="00FE406D">
      <w:pPr>
        <w:jc w:val="both"/>
        <w:rPr>
          <w:rFonts w:ascii="Times New Roman" w:hAnsi="Times New Roman"/>
        </w:rPr>
      </w:pPr>
      <w:r w:rsidRPr="000766FD">
        <w:rPr>
          <w:rFonts w:ascii="Times New Roman" w:hAnsi="Times New Roman"/>
        </w:rPr>
        <w:t>V oblasti podpory sociálních služeb pro rodiny s dětmi, které jsou realizovány v režimu podle zákona č. 108/2006 Sb. o sociálních službách, obec ve spolupráci s Agenturou postupují dle kapitoly 5 této metodiky „Postup vyjednávání koordinovaného přístupu v oblasti sociálních slu</w:t>
      </w:r>
      <w:r w:rsidR="006561C2" w:rsidRPr="000766FD">
        <w:rPr>
          <w:rFonts w:ascii="Times New Roman" w:hAnsi="Times New Roman"/>
        </w:rPr>
        <w:t xml:space="preserve">žeb“. </w:t>
      </w:r>
    </w:p>
    <w:p w14:paraId="660C9688" w14:textId="77777777" w:rsidR="002D5AA0" w:rsidRPr="000766FD" w:rsidRDefault="002D5AA0" w:rsidP="00FE406D">
      <w:pPr>
        <w:jc w:val="both"/>
        <w:rPr>
          <w:rFonts w:ascii="Times New Roman" w:hAnsi="Times New Roman"/>
        </w:rPr>
      </w:pPr>
    </w:p>
    <w:p w14:paraId="0BF7D280" w14:textId="77777777" w:rsidR="002D5AA0" w:rsidRPr="000766FD" w:rsidRDefault="007A69C4" w:rsidP="00FE406D">
      <w:pPr>
        <w:jc w:val="both"/>
        <w:rPr>
          <w:rFonts w:ascii="Times New Roman" w:hAnsi="Times New Roman"/>
          <w:b/>
          <w:sz w:val="28"/>
          <w:szCs w:val="28"/>
        </w:rPr>
      </w:pPr>
      <w:r w:rsidRPr="000766FD">
        <w:rPr>
          <w:rFonts w:ascii="Times New Roman" w:hAnsi="Times New Roman"/>
          <w:b/>
          <w:sz w:val="28"/>
          <w:szCs w:val="28"/>
        </w:rPr>
        <w:t xml:space="preserve">11. SEZNAM ZKRATEK </w:t>
      </w:r>
    </w:p>
    <w:p w14:paraId="3D532BFA" w14:textId="77777777" w:rsidR="00AB2F8A" w:rsidRPr="000766FD" w:rsidRDefault="007A69C4" w:rsidP="00FE406D">
      <w:pPr>
        <w:jc w:val="both"/>
        <w:rPr>
          <w:rFonts w:ascii="Times New Roman" w:hAnsi="Times New Roman"/>
        </w:rPr>
      </w:pPr>
      <w:r w:rsidRPr="000766FD">
        <w:rPr>
          <w:rFonts w:ascii="Times New Roman" w:hAnsi="Times New Roman"/>
        </w:rPr>
        <w:t>Agentura – Agentura pro sociální začleňování, Úřad vlády ČR</w:t>
      </w:r>
    </w:p>
    <w:p w14:paraId="3ACAE77E" w14:textId="77777777" w:rsidR="002D5AA0" w:rsidRPr="000766FD" w:rsidRDefault="007A69C4" w:rsidP="00FE406D">
      <w:pPr>
        <w:jc w:val="both"/>
        <w:rPr>
          <w:rFonts w:ascii="Times New Roman" w:hAnsi="Times New Roman"/>
        </w:rPr>
      </w:pPr>
      <w:r w:rsidRPr="000766FD">
        <w:rPr>
          <w:rFonts w:ascii="Times New Roman" w:hAnsi="Times New Roman"/>
        </w:rPr>
        <w:t>ASZ</w:t>
      </w:r>
      <w:r w:rsidR="00A46A37">
        <w:rPr>
          <w:rFonts w:ascii="Times New Roman" w:hAnsi="Times New Roman"/>
        </w:rPr>
        <w:t xml:space="preserve"> </w:t>
      </w:r>
      <w:r w:rsidRPr="000766FD">
        <w:rPr>
          <w:rFonts w:ascii="Times New Roman" w:hAnsi="Times New Roman"/>
        </w:rPr>
        <w:t>– Agentura pro sociální začleňování, Úřad vlády ČR</w:t>
      </w:r>
    </w:p>
    <w:p w14:paraId="151FA62A" w14:textId="77777777" w:rsidR="007A69C4" w:rsidRPr="000766FD" w:rsidRDefault="007A69C4" w:rsidP="00FE406D">
      <w:pPr>
        <w:jc w:val="both"/>
        <w:rPr>
          <w:rFonts w:ascii="Times New Roman" w:hAnsi="Times New Roman"/>
        </w:rPr>
      </w:pPr>
      <w:r w:rsidRPr="000766FD">
        <w:rPr>
          <w:rFonts w:ascii="Times New Roman" w:hAnsi="Times New Roman"/>
        </w:rPr>
        <w:t xml:space="preserve">CAN – </w:t>
      </w:r>
      <w:r w:rsidR="006F612A" w:rsidRPr="000766FD">
        <w:rPr>
          <w:rFonts w:ascii="Times New Roman" w:hAnsi="Times New Roman"/>
          <w:lang w:val="en-US"/>
        </w:rPr>
        <w:t>Child</w:t>
      </w:r>
      <w:r w:rsidRPr="000766FD">
        <w:rPr>
          <w:rFonts w:ascii="Times New Roman" w:hAnsi="Times New Roman"/>
          <w:lang w:val="en-US"/>
        </w:rPr>
        <w:t xml:space="preserve"> Abused and Neglected</w:t>
      </w:r>
      <w:r w:rsidR="006F612A" w:rsidRPr="000766FD">
        <w:rPr>
          <w:rFonts w:ascii="Times New Roman" w:hAnsi="Times New Roman"/>
          <w:lang w:val="en-US"/>
        </w:rPr>
        <w:t xml:space="preserve"> </w:t>
      </w:r>
      <w:r w:rsidR="006F612A" w:rsidRPr="000766FD">
        <w:rPr>
          <w:rFonts w:ascii="Times New Roman" w:hAnsi="Times New Roman"/>
        </w:rPr>
        <w:t>(dítě zneužívané a zanedbávané)</w:t>
      </w:r>
      <w:r w:rsidR="006F612A" w:rsidRPr="000766FD">
        <w:rPr>
          <w:rFonts w:ascii="Times New Roman" w:hAnsi="Times New Roman"/>
          <w:lang w:val="en-US"/>
        </w:rPr>
        <w:t xml:space="preserve"> </w:t>
      </w:r>
    </w:p>
    <w:p w14:paraId="7A36677B" w14:textId="77777777" w:rsidR="00340138" w:rsidRPr="000766FD" w:rsidRDefault="007A69C4" w:rsidP="00FE406D">
      <w:pPr>
        <w:jc w:val="both"/>
        <w:rPr>
          <w:rFonts w:ascii="Times New Roman" w:hAnsi="Times New Roman"/>
        </w:rPr>
      </w:pPr>
      <w:r w:rsidRPr="000766FD">
        <w:rPr>
          <w:rFonts w:ascii="Times New Roman" w:hAnsi="Times New Roman"/>
        </w:rPr>
        <w:t>CLLD</w:t>
      </w:r>
      <w:r w:rsidR="006F612A" w:rsidRPr="000766FD">
        <w:rPr>
          <w:rFonts w:ascii="Times New Roman" w:hAnsi="Times New Roman"/>
        </w:rPr>
        <w:t xml:space="preserve"> – </w:t>
      </w:r>
      <w:r w:rsidR="006F612A" w:rsidRPr="000766FD">
        <w:rPr>
          <w:rFonts w:ascii="Times New Roman" w:hAnsi="Times New Roman"/>
          <w:lang w:val="en-US"/>
        </w:rPr>
        <w:t>Community Led Local Development</w:t>
      </w:r>
      <w:r w:rsidR="006F612A" w:rsidRPr="000766FD">
        <w:rPr>
          <w:rFonts w:ascii="Times New Roman" w:hAnsi="Times New Roman"/>
        </w:rPr>
        <w:t xml:space="preserve"> (komunitně vedený místní rozvoj)</w:t>
      </w:r>
    </w:p>
    <w:p w14:paraId="142CCBCD" w14:textId="77777777" w:rsidR="007A69C4" w:rsidRPr="000766FD" w:rsidRDefault="007A69C4" w:rsidP="00FE406D">
      <w:pPr>
        <w:jc w:val="both"/>
        <w:rPr>
          <w:rFonts w:ascii="Times New Roman" w:hAnsi="Times New Roman"/>
        </w:rPr>
      </w:pPr>
      <w:r w:rsidRPr="000766FD">
        <w:rPr>
          <w:rFonts w:ascii="Times New Roman" w:hAnsi="Times New Roman"/>
        </w:rPr>
        <w:t>DoP</w:t>
      </w:r>
      <w:r w:rsidR="006F612A" w:rsidRPr="000766FD">
        <w:rPr>
          <w:rFonts w:ascii="Times New Roman" w:hAnsi="Times New Roman"/>
        </w:rPr>
        <w:t xml:space="preserve"> – Dohoda o partnerství (mezi ČR a EU)</w:t>
      </w:r>
    </w:p>
    <w:p w14:paraId="15934387" w14:textId="77777777" w:rsidR="00340138" w:rsidRPr="000766FD" w:rsidRDefault="00340138" w:rsidP="00FE406D">
      <w:pPr>
        <w:jc w:val="both"/>
        <w:rPr>
          <w:rFonts w:ascii="Times New Roman" w:hAnsi="Times New Roman"/>
        </w:rPr>
      </w:pPr>
      <w:r w:rsidRPr="000766FD">
        <w:rPr>
          <w:rFonts w:ascii="Times New Roman" w:hAnsi="Times New Roman"/>
        </w:rPr>
        <w:t xml:space="preserve">DVPP – Další vzdělávání pedagogických pracovníků </w:t>
      </w:r>
    </w:p>
    <w:p w14:paraId="4D925388" w14:textId="77777777" w:rsidR="00AA06F8" w:rsidRPr="000766FD" w:rsidRDefault="00AA06F8" w:rsidP="00FE406D">
      <w:pPr>
        <w:jc w:val="both"/>
        <w:rPr>
          <w:rFonts w:ascii="Times New Roman" w:hAnsi="Times New Roman"/>
        </w:rPr>
      </w:pPr>
      <w:r w:rsidRPr="000766FD">
        <w:rPr>
          <w:rFonts w:ascii="Times New Roman" w:hAnsi="Times New Roman"/>
        </w:rPr>
        <w:lastRenderedPageBreak/>
        <w:t>EK – Evropská komise</w:t>
      </w:r>
    </w:p>
    <w:p w14:paraId="019B58CF" w14:textId="77777777" w:rsidR="007A69C4" w:rsidRPr="000766FD" w:rsidRDefault="007A69C4" w:rsidP="007A69C4">
      <w:pPr>
        <w:jc w:val="both"/>
        <w:rPr>
          <w:rFonts w:ascii="Times New Roman" w:hAnsi="Times New Roman"/>
        </w:rPr>
      </w:pPr>
      <w:r w:rsidRPr="000766FD">
        <w:rPr>
          <w:rFonts w:ascii="Times New Roman" w:hAnsi="Times New Roman"/>
        </w:rPr>
        <w:t xml:space="preserve">ESIF </w:t>
      </w:r>
      <w:r w:rsidR="006F612A" w:rsidRPr="000766FD">
        <w:rPr>
          <w:rFonts w:ascii="Times New Roman" w:hAnsi="Times New Roman"/>
        </w:rPr>
        <w:t>– Evropské strukturální a investiční fondy</w:t>
      </w:r>
    </w:p>
    <w:p w14:paraId="3FAAACDB" w14:textId="77777777" w:rsidR="007A69C4" w:rsidRPr="000766FD" w:rsidRDefault="007A69C4" w:rsidP="007A69C4">
      <w:pPr>
        <w:jc w:val="both"/>
        <w:rPr>
          <w:rFonts w:ascii="Times New Roman" w:hAnsi="Times New Roman"/>
        </w:rPr>
      </w:pPr>
      <w:r w:rsidRPr="000766FD">
        <w:rPr>
          <w:rFonts w:ascii="Times New Roman" w:hAnsi="Times New Roman"/>
        </w:rPr>
        <w:t>IP</w:t>
      </w:r>
      <w:r w:rsidR="006F612A" w:rsidRPr="000766FD">
        <w:rPr>
          <w:rFonts w:ascii="Times New Roman" w:hAnsi="Times New Roman"/>
        </w:rPr>
        <w:t xml:space="preserve"> – Individuální projekt </w:t>
      </w:r>
    </w:p>
    <w:p w14:paraId="11B6151F" w14:textId="77777777" w:rsidR="007A69C4" w:rsidRPr="000766FD" w:rsidRDefault="007A69C4" w:rsidP="007A69C4">
      <w:pPr>
        <w:jc w:val="both"/>
        <w:rPr>
          <w:rFonts w:ascii="Times New Roman" w:hAnsi="Times New Roman"/>
        </w:rPr>
      </w:pPr>
      <w:r w:rsidRPr="000766FD">
        <w:rPr>
          <w:rFonts w:ascii="Times New Roman" w:hAnsi="Times New Roman"/>
        </w:rPr>
        <w:t>IPRÚ</w:t>
      </w:r>
      <w:r w:rsidR="006F612A" w:rsidRPr="000766FD">
        <w:rPr>
          <w:rFonts w:ascii="Times New Roman" w:hAnsi="Times New Roman"/>
        </w:rPr>
        <w:t xml:space="preserve"> – Integrovaný plán rozvoje území </w:t>
      </w:r>
    </w:p>
    <w:p w14:paraId="1154F0C0" w14:textId="77777777" w:rsidR="007A69C4" w:rsidRPr="000766FD" w:rsidRDefault="007A69C4" w:rsidP="00FE406D">
      <w:pPr>
        <w:jc w:val="both"/>
        <w:rPr>
          <w:rFonts w:ascii="Times New Roman" w:hAnsi="Times New Roman"/>
        </w:rPr>
      </w:pPr>
      <w:r w:rsidRPr="000766FD">
        <w:rPr>
          <w:rFonts w:ascii="Times New Roman" w:hAnsi="Times New Roman"/>
        </w:rPr>
        <w:t>IROP</w:t>
      </w:r>
      <w:r w:rsidR="006F612A" w:rsidRPr="000766FD">
        <w:rPr>
          <w:rFonts w:ascii="Times New Roman" w:hAnsi="Times New Roman"/>
        </w:rPr>
        <w:t xml:space="preserve"> – Integrovaný regionální operační program </w:t>
      </w:r>
    </w:p>
    <w:p w14:paraId="02A4A8DB" w14:textId="77777777" w:rsidR="007A69C4" w:rsidRPr="000766FD" w:rsidRDefault="007A69C4" w:rsidP="00FE406D">
      <w:pPr>
        <w:jc w:val="both"/>
        <w:rPr>
          <w:rFonts w:ascii="Times New Roman" w:hAnsi="Times New Roman"/>
        </w:rPr>
      </w:pPr>
      <w:r w:rsidRPr="000766FD">
        <w:rPr>
          <w:rFonts w:ascii="Times New Roman" w:hAnsi="Times New Roman"/>
        </w:rPr>
        <w:t>IS</w:t>
      </w:r>
      <w:r w:rsidR="006F612A" w:rsidRPr="000766FD">
        <w:rPr>
          <w:rFonts w:ascii="Times New Roman" w:hAnsi="Times New Roman"/>
        </w:rPr>
        <w:t xml:space="preserve"> – Integrovaná strategie</w:t>
      </w:r>
    </w:p>
    <w:p w14:paraId="01EE8865" w14:textId="77777777" w:rsidR="007A69C4" w:rsidRPr="000766FD" w:rsidRDefault="007A69C4" w:rsidP="00FE406D">
      <w:pPr>
        <w:jc w:val="both"/>
        <w:rPr>
          <w:rFonts w:ascii="Times New Roman" w:hAnsi="Times New Roman"/>
          <w:lang w:val="en-US"/>
        </w:rPr>
      </w:pPr>
      <w:r w:rsidRPr="000766FD">
        <w:rPr>
          <w:rFonts w:ascii="Times New Roman" w:hAnsi="Times New Roman"/>
        </w:rPr>
        <w:t>ITI</w:t>
      </w:r>
      <w:r w:rsidR="006F612A" w:rsidRPr="000766FD">
        <w:rPr>
          <w:rFonts w:ascii="Times New Roman" w:hAnsi="Times New Roman"/>
        </w:rPr>
        <w:t xml:space="preserve"> – </w:t>
      </w:r>
      <w:r w:rsidR="006F612A" w:rsidRPr="000766FD">
        <w:rPr>
          <w:rFonts w:ascii="Times New Roman" w:hAnsi="Times New Roman"/>
          <w:lang w:val="en-US"/>
        </w:rPr>
        <w:t>Integrated Territorial Investment (Integrovaná územní investice)</w:t>
      </w:r>
    </w:p>
    <w:p w14:paraId="36F32BF6" w14:textId="77777777" w:rsidR="007A69C4" w:rsidRPr="000766FD" w:rsidRDefault="007A69C4" w:rsidP="00FE406D">
      <w:pPr>
        <w:jc w:val="both"/>
        <w:rPr>
          <w:rFonts w:ascii="Times New Roman" w:hAnsi="Times New Roman"/>
        </w:rPr>
      </w:pPr>
      <w:r w:rsidRPr="000766FD">
        <w:rPr>
          <w:rFonts w:ascii="Times New Roman" w:hAnsi="Times New Roman"/>
        </w:rPr>
        <w:t>KAP</w:t>
      </w:r>
      <w:r w:rsidR="006F612A" w:rsidRPr="000766FD">
        <w:rPr>
          <w:rFonts w:ascii="Times New Roman" w:hAnsi="Times New Roman"/>
        </w:rPr>
        <w:t xml:space="preserve"> – Krajské akční plány</w:t>
      </w:r>
    </w:p>
    <w:p w14:paraId="29EA5FB8" w14:textId="77777777" w:rsidR="007A69C4" w:rsidRPr="000766FD" w:rsidRDefault="007A69C4" w:rsidP="00FE406D">
      <w:pPr>
        <w:jc w:val="both"/>
        <w:rPr>
          <w:rFonts w:ascii="Times New Roman" w:hAnsi="Times New Roman"/>
        </w:rPr>
      </w:pPr>
      <w:r w:rsidRPr="000766FD">
        <w:rPr>
          <w:rFonts w:ascii="Times New Roman" w:hAnsi="Times New Roman"/>
        </w:rPr>
        <w:t>KOP ÚP</w:t>
      </w:r>
      <w:r w:rsidR="006F612A" w:rsidRPr="000766FD">
        <w:rPr>
          <w:rFonts w:ascii="Times New Roman" w:hAnsi="Times New Roman"/>
        </w:rPr>
        <w:t xml:space="preserve"> – Kontaktní pracoviště Úřadu práce ČR</w:t>
      </w:r>
    </w:p>
    <w:p w14:paraId="1F66E27F" w14:textId="77777777" w:rsidR="008F6175" w:rsidRPr="000766FD" w:rsidRDefault="008F6175" w:rsidP="00FE406D">
      <w:pPr>
        <w:jc w:val="both"/>
        <w:rPr>
          <w:rFonts w:ascii="Times New Roman" w:hAnsi="Times New Roman"/>
        </w:rPr>
      </w:pPr>
      <w:r w:rsidRPr="000766FD">
        <w:rPr>
          <w:rFonts w:ascii="Times New Roman" w:hAnsi="Times New Roman"/>
        </w:rPr>
        <w:t xml:space="preserve">KPSS – Komunitní plán sociálních služeb </w:t>
      </w:r>
    </w:p>
    <w:p w14:paraId="490BF502" w14:textId="77777777" w:rsidR="007A69C4" w:rsidRPr="000766FD" w:rsidRDefault="007A69C4" w:rsidP="00FE406D">
      <w:pPr>
        <w:jc w:val="both"/>
        <w:rPr>
          <w:rFonts w:ascii="Times New Roman" w:hAnsi="Times New Roman"/>
        </w:rPr>
      </w:pPr>
      <w:r w:rsidRPr="000766FD">
        <w:rPr>
          <w:rFonts w:ascii="Times New Roman" w:hAnsi="Times New Roman"/>
        </w:rPr>
        <w:t>KPSVL</w:t>
      </w:r>
      <w:r w:rsidR="006F612A" w:rsidRPr="000766FD">
        <w:rPr>
          <w:rFonts w:ascii="Times New Roman" w:hAnsi="Times New Roman"/>
        </w:rPr>
        <w:t xml:space="preserve"> – Koordinovaný přístup k sociálně vyloučeným lokalitám </w:t>
      </w:r>
    </w:p>
    <w:p w14:paraId="6AC32384" w14:textId="77777777" w:rsidR="007A69C4" w:rsidRPr="000766FD" w:rsidRDefault="007A69C4" w:rsidP="00FE406D">
      <w:pPr>
        <w:jc w:val="both"/>
        <w:rPr>
          <w:rFonts w:ascii="Times New Roman" w:hAnsi="Times New Roman"/>
        </w:rPr>
      </w:pPr>
      <w:r w:rsidRPr="000766FD">
        <w:rPr>
          <w:rFonts w:ascii="Times New Roman" w:hAnsi="Times New Roman"/>
        </w:rPr>
        <w:t>KŘ ÚP</w:t>
      </w:r>
      <w:r w:rsidR="006F612A" w:rsidRPr="000766FD">
        <w:rPr>
          <w:rFonts w:ascii="Times New Roman" w:hAnsi="Times New Roman"/>
        </w:rPr>
        <w:t xml:space="preserve"> – Krajské ředitelství Úřadu práce ČR</w:t>
      </w:r>
    </w:p>
    <w:p w14:paraId="5B367E54" w14:textId="77777777" w:rsidR="007350B3" w:rsidRPr="000766FD" w:rsidRDefault="007350B3" w:rsidP="00FE406D">
      <w:pPr>
        <w:jc w:val="both"/>
        <w:rPr>
          <w:rFonts w:ascii="Times New Roman" w:hAnsi="Times New Roman"/>
        </w:rPr>
      </w:pPr>
      <w:r w:rsidRPr="000766FD">
        <w:rPr>
          <w:rFonts w:ascii="Times New Roman" w:hAnsi="Times New Roman"/>
        </w:rPr>
        <w:t xml:space="preserve">LP – Lokální partnerství </w:t>
      </w:r>
    </w:p>
    <w:p w14:paraId="549954A0" w14:textId="77777777" w:rsidR="007350B3" w:rsidRPr="000766FD" w:rsidRDefault="007350B3" w:rsidP="00FE406D">
      <w:pPr>
        <w:jc w:val="both"/>
        <w:rPr>
          <w:rFonts w:ascii="Times New Roman" w:hAnsi="Times New Roman"/>
        </w:rPr>
      </w:pPr>
      <w:r w:rsidRPr="000766FD">
        <w:rPr>
          <w:rFonts w:ascii="Times New Roman" w:hAnsi="Times New Roman"/>
        </w:rPr>
        <w:t>LK – Lokální konzultant</w:t>
      </w:r>
    </w:p>
    <w:p w14:paraId="19505E7C" w14:textId="77777777" w:rsidR="007A69C4" w:rsidRPr="000766FD" w:rsidRDefault="007A69C4" w:rsidP="00FE406D">
      <w:pPr>
        <w:jc w:val="both"/>
        <w:rPr>
          <w:rFonts w:ascii="Times New Roman" w:hAnsi="Times New Roman"/>
        </w:rPr>
      </w:pPr>
      <w:r w:rsidRPr="000766FD">
        <w:rPr>
          <w:rFonts w:ascii="Times New Roman" w:hAnsi="Times New Roman"/>
        </w:rPr>
        <w:t>MAP</w:t>
      </w:r>
      <w:r w:rsidR="006F612A" w:rsidRPr="000766FD">
        <w:rPr>
          <w:rFonts w:ascii="Times New Roman" w:hAnsi="Times New Roman"/>
        </w:rPr>
        <w:t xml:space="preserve"> – Místní akční plán</w:t>
      </w:r>
    </w:p>
    <w:p w14:paraId="3B458527" w14:textId="77777777" w:rsidR="007A69C4" w:rsidRPr="000766FD" w:rsidRDefault="007A69C4" w:rsidP="00FE406D">
      <w:pPr>
        <w:jc w:val="both"/>
        <w:rPr>
          <w:rFonts w:ascii="Times New Roman" w:hAnsi="Times New Roman"/>
        </w:rPr>
      </w:pPr>
      <w:r w:rsidRPr="000766FD">
        <w:rPr>
          <w:rFonts w:ascii="Times New Roman" w:hAnsi="Times New Roman"/>
        </w:rPr>
        <w:t>MAS</w:t>
      </w:r>
      <w:r w:rsidR="006F612A" w:rsidRPr="000766FD">
        <w:rPr>
          <w:rFonts w:ascii="Times New Roman" w:hAnsi="Times New Roman"/>
        </w:rPr>
        <w:t xml:space="preserve"> – Místní akční skupina</w:t>
      </w:r>
    </w:p>
    <w:p w14:paraId="7511F54B" w14:textId="77777777" w:rsidR="007A69C4" w:rsidRPr="000766FD" w:rsidRDefault="007A69C4" w:rsidP="00FE406D">
      <w:pPr>
        <w:jc w:val="both"/>
        <w:rPr>
          <w:rFonts w:ascii="Times New Roman" w:hAnsi="Times New Roman"/>
        </w:rPr>
      </w:pPr>
      <w:r w:rsidRPr="000766FD">
        <w:rPr>
          <w:rFonts w:ascii="Times New Roman" w:hAnsi="Times New Roman"/>
        </w:rPr>
        <w:t>MLP</w:t>
      </w:r>
      <w:r w:rsidR="006F612A" w:rsidRPr="000766FD">
        <w:rPr>
          <w:rFonts w:ascii="Times New Roman" w:hAnsi="Times New Roman"/>
        </w:rPr>
        <w:t xml:space="preserve"> – Ministr pro liská práva, rovné příležitosti a legislativu </w:t>
      </w:r>
    </w:p>
    <w:p w14:paraId="4CFC2D11" w14:textId="77777777" w:rsidR="007A69C4" w:rsidRPr="000766FD" w:rsidRDefault="007A69C4" w:rsidP="00FE406D">
      <w:pPr>
        <w:jc w:val="both"/>
        <w:rPr>
          <w:rFonts w:ascii="Times New Roman" w:hAnsi="Times New Roman"/>
        </w:rPr>
      </w:pPr>
      <w:r w:rsidRPr="000766FD">
        <w:rPr>
          <w:rFonts w:ascii="Times New Roman" w:hAnsi="Times New Roman"/>
        </w:rPr>
        <w:t>MMR</w:t>
      </w:r>
      <w:r w:rsidR="006F612A" w:rsidRPr="000766FD">
        <w:rPr>
          <w:rFonts w:ascii="Times New Roman" w:hAnsi="Times New Roman"/>
        </w:rPr>
        <w:t xml:space="preserve"> – Ministerstvo pro místní rozvoj </w:t>
      </w:r>
    </w:p>
    <w:p w14:paraId="0159B188" w14:textId="77777777" w:rsidR="00AA06F8" w:rsidRPr="000766FD" w:rsidRDefault="007A69C4" w:rsidP="00FE406D">
      <w:pPr>
        <w:jc w:val="both"/>
        <w:rPr>
          <w:rFonts w:ascii="Times New Roman" w:hAnsi="Times New Roman"/>
        </w:rPr>
      </w:pPr>
      <w:r w:rsidRPr="000766FD">
        <w:rPr>
          <w:rFonts w:ascii="Times New Roman" w:hAnsi="Times New Roman"/>
        </w:rPr>
        <w:t>MPSV</w:t>
      </w:r>
      <w:r w:rsidR="006F612A" w:rsidRPr="000766FD">
        <w:rPr>
          <w:rFonts w:ascii="Times New Roman" w:hAnsi="Times New Roman"/>
        </w:rPr>
        <w:t xml:space="preserve"> – Ministerstvo práce a sociálních věcí</w:t>
      </w:r>
    </w:p>
    <w:p w14:paraId="68FC6567" w14:textId="77777777" w:rsidR="006F612A" w:rsidRPr="000766FD" w:rsidRDefault="00AA06F8" w:rsidP="00FE406D">
      <w:pPr>
        <w:jc w:val="both"/>
        <w:rPr>
          <w:rFonts w:ascii="Times New Roman" w:hAnsi="Times New Roman"/>
        </w:rPr>
      </w:pPr>
      <w:r w:rsidRPr="000766FD">
        <w:rPr>
          <w:rFonts w:ascii="Times New Roman" w:hAnsi="Times New Roman"/>
        </w:rPr>
        <w:t xml:space="preserve">MSp – Ministerstvo spravedlnosti </w:t>
      </w:r>
      <w:r w:rsidR="006F612A" w:rsidRPr="000766FD">
        <w:rPr>
          <w:rFonts w:ascii="Times New Roman" w:hAnsi="Times New Roman"/>
        </w:rPr>
        <w:t xml:space="preserve"> </w:t>
      </w:r>
    </w:p>
    <w:p w14:paraId="35CB06B2" w14:textId="77777777" w:rsidR="007A69C4" w:rsidRPr="000766FD" w:rsidRDefault="007A69C4" w:rsidP="00FE406D">
      <w:pPr>
        <w:jc w:val="both"/>
        <w:rPr>
          <w:rFonts w:ascii="Times New Roman" w:hAnsi="Times New Roman"/>
        </w:rPr>
      </w:pPr>
      <w:r w:rsidRPr="000766FD">
        <w:rPr>
          <w:rFonts w:ascii="Times New Roman" w:hAnsi="Times New Roman"/>
        </w:rPr>
        <w:t>MŠMT</w:t>
      </w:r>
      <w:r w:rsidR="006F612A" w:rsidRPr="000766FD">
        <w:rPr>
          <w:rFonts w:ascii="Times New Roman" w:hAnsi="Times New Roman"/>
        </w:rPr>
        <w:t xml:space="preserve"> – Ministerstvo školství, mládeže a tělovýchovy </w:t>
      </w:r>
    </w:p>
    <w:p w14:paraId="48CCBDA5" w14:textId="77777777" w:rsidR="00AA06F8" w:rsidRPr="000766FD" w:rsidRDefault="00AA06F8" w:rsidP="00FE406D">
      <w:pPr>
        <w:jc w:val="both"/>
        <w:rPr>
          <w:rFonts w:ascii="Times New Roman" w:hAnsi="Times New Roman"/>
        </w:rPr>
      </w:pPr>
      <w:r w:rsidRPr="000766FD">
        <w:rPr>
          <w:rFonts w:ascii="Times New Roman" w:hAnsi="Times New Roman"/>
        </w:rPr>
        <w:t>MV – Ministerstvo vnitra</w:t>
      </w:r>
    </w:p>
    <w:p w14:paraId="71943AC1" w14:textId="77777777" w:rsidR="00653D9A" w:rsidRPr="000766FD" w:rsidRDefault="00653D9A" w:rsidP="00FE406D">
      <w:pPr>
        <w:jc w:val="both"/>
        <w:rPr>
          <w:rFonts w:ascii="Times New Roman" w:hAnsi="Times New Roman"/>
        </w:rPr>
      </w:pPr>
      <w:r w:rsidRPr="000766FD">
        <w:rPr>
          <w:rFonts w:ascii="Times New Roman" w:hAnsi="Times New Roman"/>
        </w:rPr>
        <w:t xml:space="preserve">NKMPPD </w:t>
      </w:r>
    </w:p>
    <w:p w14:paraId="5E9EF9D1" w14:textId="77777777" w:rsidR="007A69C4" w:rsidRPr="000766FD" w:rsidRDefault="007A69C4" w:rsidP="00FE406D">
      <w:pPr>
        <w:jc w:val="both"/>
        <w:rPr>
          <w:rFonts w:ascii="Times New Roman" w:hAnsi="Times New Roman"/>
        </w:rPr>
      </w:pPr>
      <w:r w:rsidRPr="000766FD">
        <w:rPr>
          <w:rFonts w:ascii="Times New Roman" w:hAnsi="Times New Roman"/>
        </w:rPr>
        <w:t>NNO</w:t>
      </w:r>
      <w:r w:rsidR="006F612A" w:rsidRPr="000766FD">
        <w:rPr>
          <w:rFonts w:ascii="Times New Roman" w:hAnsi="Times New Roman"/>
        </w:rPr>
        <w:t xml:space="preserve"> – Nestátní nezisková organizace </w:t>
      </w:r>
    </w:p>
    <w:p w14:paraId="13E2C2EF" w14:textId="77777777" w:rsidR="008F6175" w:rsidRPr="000766FD" w:rsidRDefault="008F6175" w:rsidP="00FE406D">
      <w:pPr>
        <w:jc w:val="both"/>
        <w:rPr>
          <w:rFonts w:ascii="Times New Roman" w:hAnsi="Times New Roman"/>
        </w:rPr>
      </w:pPr>
      <w:r w:rsidRPr="000766FD">
        <w:rPr>
          <w:rFonts w:ascii="Times New Roman" w:hAnsi="Times New Roman"/>
        </w:rPr>
        <w:t>NRP – Národní rozvojové priority</w:t>
      </w:r>
    </w:p>
    <w:p w14:paraId="7D5D15E6" w14:textId="77777777" w:rsidR="006F612A" w:rsidRPr="000766FD" w:rsidRDefault="006F612A" w:rsidP="00FE406D">
      <w:pPr>
        <w:jc w:val="both"/>
        <w:rPr>
          <w:rFonts w:ascii="Times New Roman" w:hAnsi="Times New Roman"/>
        </w:rPr>
      </w:pPr>
      <w:r w:rsidRPr="000766FD">
        <w:rPr>
          <w:rFonts w:ascii="Times New Roman" w:hAnsi="Times New Roman"/>
        </w:rPr>
        <w:t xml:space="preserve">NZDM – Nízkoprahové zařízení pro děti a mládež </w:t>
      </w:r>
    </w:p>
    <w:p w14:paraId="771E18E7" w14:textId="77777777" w:rsidR="00FE4393" w:rsidRPr="000766FD" w:rsidRDefault="00FE4393" w:rsidP="00FE406D">
      <w:pPr>
        <w:jc w:val="both"/>
        <w:rPr>
          <w:rFonts w:ascii="Times New Roman" w:hAnsi="Times New Roman"/>
        </w:rPr>
      </w:pPr>
      <w:r w:rsidRPr="000766FD">
        <w:rPr>
          <w:rFonts w:ascii="Times New Roman" w:hAnsi="Times New Roman"/>
        </w:rPr>
        <w:t xml:space="preserve">OP – Operační program </w:t>
      </w:r>
    </w:p>
    <w:p w14:paraId="58AE5BF7" w14:textId="3933E102" w:rsidR="007A69C4" w:rsidRPr="000766FD" w:rsidRDefault="00EC5903" w:rsidP="00FE406D">
      <w:pPr>
        <w:jc w:val="both"/>
        <w:rPr>
          <w:rFonts w:ascii="Times New Roman" w:hAnsi="Times New Roman"/>
        </w:rPr>
      </w:pPr>
      <w:r>
        <w:rPr>
          <w:rFonts w:ascii="Times New Roman" w:hAnsi="Times New Roman"/>
        </w:rPr>
        <w:lastRenderedPageBreak/>
        <w:t>OP Z</w:t>
      </w:r>
      <w:r w:rsidR="006F612A" w:rsidRPr="000766FD">
        <w:rPr>
          <w:rFonts w:ascii="Times New Roman" w:hAnsi="Times New Roman"/>
        </w:rPr>
        <w:t xml:space="preserve"> – Operační program zaměstnanost </w:t>
      </w:r>
    </w:p>
    <w:p w14:paraId="340AEAEC" w14:textId="77777777" w:rsidR="007A69C4" w:rsidRPr="000766FD" w:rsidRDefault="007A69C4" w:rsidP="00FE406D">
      <w:pPr>
        <w:jc w:val="both"/>
        <w:rPr>
          <w:rFonts w:ascii="Times New Roman" w:hAnsi="Times New Roman"/>
        </w:rPr>
      </w:pPr>
      <w:r w:rsidRPr="000766FD">
        <w:rPr>
          <w:rFonts w:ascii="Times New Roman" w:hAnsi="Times New Roman"/>
        </w:rPr>
        <w:t>OP VVV</w:t>
      </w:r>
      <w:r w:rsidR="006F612A" w:rsidRPr="000766FD">
        <w:rPr>
          <w:rFonts w:ascii="Times New Roman" w:hAnsi="Times New Roman"/>
        </w:rPr>
        <w:t xml:space="preserve"> – Operační program výzkum, vývoj, vzdělávání </w:t>
      </w:r>
    </w:p>
    <w:p w14:paraId="21E3318F" w14:textId="77777777" w:rsidR="007A69C4" w:rsidRPr="000766FD" w:rsidRDefault="007A69C4" w:rsidP="00FE406D">
      <w:pPr>
        <w:jc w:val="both"/>
        <w:rPr>
          <w:rFonts w:ascii="Times New Roman" w:hAnsi="Times New Roman"/>
        </w:rPr>
      </w:pPr>
      <w:r w:rsidRPr="000766FD">
        <w:rPr>
          <w:rFonts w:ascii="Times New Roman" w:hAnsi="Times New Roman"/>
        </w:rPr>
        <w:t>OSPOD</w:t>
      </w:r>
      <w:r w:rsidR="006F612A" w:rsidRPr="000766FD">
        <w:rPr>
          <w:rFonts w:ascii="Times New Roman" w:hAnsi="Times New Roman"/>
        </w:rPr>
        <w:t xml:space="preserve"> – Orgán sociálně právní ochrany dětí </w:t>
      </w:r>
    </w:p>
    <w:p w14:paraId="23F0FBEA" w14:textId="77777777" w:rsidR="007A69C4" w:rsidRPr="000766FD" w:rsidRDefault="007A69C4" w:rsidP="00FE406D">
      <w:pPr>
        <w:jc w:val="both"/>
        <w:rPr>
          <w:rFonts w:ascii="Times New Roman" w:hAnsi="Times New Roman"/>
        </w:rPr>
      </w:pPr>
      <w:r w:rsidRPr="000766FD">
        <w:rPr>
          <w:rFonts w:ascii="Times New Roman" w:hAnsi="Times New Roman"/>
        </w:rPr>
        <w:t>PMS</w:t>
      </w:r>
      <w:r w:rsidR="006F612A" w:rsidRPr="000766FD">
        <w:rPr>
          <w:rFonts w:ascii="Times New Roman" w:hAnsi="Times New Roman"/>
        </w:rPr>
        <w:t xml:space="preserve"> – Probační a mediační služba</w:t>
      </w:r>
    </w:p>
    <w:p w14:paraId="6EFD05FD" w14:textId="77777777" w:rsidR="007A69C4" w:rsidRPr="000766FD" w:rsidRDefault="007A69C4" w:rsidP="00FE406D">
      <w:pPr>
        <w:jc w:val="both"/>
        <w:rPr>
          <w:rFonts w:ascii="Times New Roman" w:hAnsi="Times New Roman"/>
        </w:rPr>
      </w:pPr>
      <w:r w:rsidRPr="000766FD">
        <w:rPr>
          <w:rFonts w:ascii="Times New Roman" w:hAnsi="Times New Roman"/>
        </w:rPr>
        <w:t>PS</w:t>
      </w:r>
      <w:r w:rsidR="006F612A" w:rsidRPr="000766FD">
        <w:rPr>
          <w:rFonts w:ascii="Times New Roman" w:hAnsi="Times New Roman"/>
        </w:rPr>
        <w:t xml:space="preserve"> – Pracovní skupina</w:t>
      </w:r>
    </w:p>
    <w:p w14:paraId="7BDBADC6" w14:textId="77777777" w:rsidR="006F612A" w:rsidRPr="000766FD" w:rsidRDefault="006F612A" w:rsidP="00FE406D">
      <w:pPr>
        <w:jc w:val="both"/>
        <w:rPr>
          <w:rFonts w:ascii="Times New Roman" w:hAnsi="Times New Roman"/>
        </w:rPr>
      </w:pPr>
      <w:r w:rsidRPr="000766FD">
        <w:rPr>
          <w:rFonts w:ascii="Times New Roman" w:hAnsi="Times New Roman"/>
        </w:rPr>
        <w:t>RSK</w:t>
      </w:r>
      <w:r w:rsidR="00132F1A" w:rsidRPr="000766FD">
        <w:rPr>
          <w:rFonts w:ascii="Times New Roman" w:hAnsi="Times New Roman"/>
        </w:rPr>
        <w:t xml:space="preserve"> – Regionální stálá konference</w:t>
      </w:r>
    </w:p>
    <w:p w14:paraId="35A6704E" w14:textId="77777777" w:rsidR="007A69C4" w:rsidRPr="000766FD" w:rsidRDefault="007A69C4" w:rsidP="00FE406D">
      <w:pPr>
        <w:jc w:val="both"/>
        <w:rPr>
          <w:rFonts w:ascii="Times New Roman" w:hAnsi="Times New Roman"/>
        </w:rPr>
      </w:pPr>
      <w:r w:rsidRPr="000766FD">
        <w:rPr>
          <w:rFonts w:ascii="Times New Roman" w:hAnsi="Times New Roman"/>
        </w:rPr>
        <w:t>RVP</w:t>
      </w:r>
      <w:r w:rsidR="00132F1A" w:rsidRPr="000766FD">
        <w:rPr>
          <w:rFonts w:ascii="Times New Roman" w:hAnsi="Times New Roman"/>
        </w:rPr>
        <w:t xml:space="preserve"> – Rámcový vzdělávací program </w:t>
      </w:r>
    </w:p>
    <w:p w14:paraId="4D2F1F0D" w14:textId="77777777" w:rsidR="007A69C4" w:rsidRPr="000766FD" w:rsidRDefault="007A69C4" w:rsidP="00FE406D">
      <w:pPr>
        <w:jc w:val="both"/>
        <w:rPr>
          <w:rFonts w:ascii="Times New Roman" w:hAnsi="Times New Roman"/>
        </w:rPr>
      </w:pPr>
      <w:r w:rsidRPr="000766FD">
        <w:rPr>
          <w:rFonts w:ascii="Times New Roman" w:hAnsi="Times New Roman"/>
        </w:rPr>
        <w:t>ŘO</w:t>
      </w:r>
      <w:r w:rsidR="00132F1A" w:rsidRPr="000766FD">
        <w:rPr>
          <w:rFonts w:ascii="Times New Roman" w:hAnsi="Times New Roman"/>
        </w:rPr>
        <w:t xml:space="preserve"> – Řídicí orgán </w:t>
      </w:r>
    </w:p>
    <w:p w14:paraId="23C710D6" w14:textId="77777777" w:rsidR="006F612A" w:rsidRPr="000766FD" w:rsidRDefault="006F612A" w:rsidP="00FE406D">
      <w:pPr>
        <w:jc w:val="both"/>
        <w:rPr>
          <w:rFonts w:ascii="Times New Roman" w:hAnsi="Times New Roman"/>
        </w:rPr>
      </w:pPr>
      <w:r w:rsidRPr="000766FD">
        <w:rPr>
          <w:rFonts w:ascii="Times New Roman" w:hAnsi="Times New Roman"/>
        </w:rPr>
        <w:t>SAS</w:t>
      </w:r>
      <w:r w:rsidR="00132F1A" w:rsidRPr="000766FD">
        <w:rPr>
          <w:rFonts w:ascii="Times New Roman" w:hAnsi="Times New Roman"/>
        </w:rPr>
        <w:t xml:space="preserve"> – Sociální aktivizační služba pro rodiny s dětmi </w:t>
      </w:r>
    </w:p>
    <w:p w14:paraId="04860748" w14:textId="6BCAC5C7" w:rsidR="00F33B26" w:rsidRDefault="00F33B26" w:rsidP="00FE406D">
      <w:pPr>
        <w:jc w:val="both"/>
        <w:rPr>
          <w:rFonts w:ascii="Times New Roman" w:hAnsi="Times New Roman"/>
        </w:rPr>
      </w:pPr>
      <w:r>
        <w:rPr>
          <w:rFonts w:ascii="Times New Roman" w:hAnsi="Times New Roman"/>
        </w:rPr>
        <w:t>SCLLD – Strategie komunitně vedeného místního rozvoje</w:t>
      </w:r>
    </w:p>
    <w:p w14:paraId="26DDB6CA" w14:textId="77777777" w:rsidR="007A69C4" w:rsidRPr="000766FD" w:rsidRDefault="007A69C4" w:rsidP="00FE406D">
      <w:pPr>
        <w:jc w:val="both"/>
        <w:rPr>
          <w:rFonts w:ascii="Times New Roman" w:hAnsi="Times New Roman"/>
        </w:rPr>
      </w:pPr>
      <w:r w:rsidRPr="000766FD">
        <w:rPr>
          <w:rFonts w:ascii="Times New Roman" w:hAnsi="Times New Roman"/>
        </w:rPr>
        <w:t>SLP</w:t>
      </w:r>
      <w:r w:rsidR="00132F1A" w:rsidRPr="000766FD">
        <w:rPr>
          <w:rFonts w:ascii="Times New Roman" w:hAnsi="Times New Roman"/>
        </w:rPr>
        <w:t xml:space="preserve"> – Sekce pro lidská práva (v rámci MLP)</w:t>
      </w:r>
    </w:p>
    <w:p w14:paraId="22BA1D14" w14:textId="77777777" w:rsidR="00AA06F8" w:rsidRPr="000766FD" w:rsidRDefault="00AA06F8" w:rsidP="00FE406D">
      <w:pPr>
        <w:jc w:val="both"/>
        <w:rPr>
          <w:rFonts w:ascii="Times New Roman" w:hAnsi="Times New Roman"/>
        </w:rPr>
      </w:pPr>
      <w:r w:rsidRPr="000766FD">
        <w:rPr>
          <w:rFonts w:ascii="Times New Roman" w:hAnsi="Times New Roman"/>
        </w:rPr>
        <w:t>SP – Systémový projekt</w:t>
      </w:r>
    </w:p>
    <w:p w14:paraId="58FA5CDC" w14:textId="77777777" w:rsidR="007A69C4" w:rsidRPr="000766FD" w:rsidRDefault="007A69C4" w:rsidP="00FE406D">
      <w:pPr>
        <w:jc w:val="both"/>
        <w:rPr>
          <w:rFonts w:ascii="Times New Roman" w:hAnsi="Times New Roman"/>
        </w:rPr>
      </w:pPr>
      <w:r w:rsidRPr="000766FD">
        <w:rPr>
          <w:rFonts w:ascii="Times New Roman" w:hAnsi="Times New Roman"/>
        </w:rPr>
        <w:t>SPOD</w:t>
      </w:r>
      <w:r w:rsidR="00132F1A" w:rsidRPr="000766FD">
        <w:rPr>
          <w:rFonts w:ascii="Times New Roman" w:hAnsi="Times New Roman"/>
        </w:rPr>
        <w:t xml:space="preserve"> – Sociálně právní ochrana dětí</w:t>
      </w:r>
    </w:p>
    <w:p w14:paraId="17C94089" w14:textId="77777777" w:rsidR="008F6175" w:rsidRPr="000766FD" w:rsidRDefault="008F6175" w:rsidP="00FE406D">
      <w:pPr>
        <w:jc w:val="both"/>
        <w:rPr>
          <w:rFonts w:ascii="Times New Roman" w:hAnsi="Times New Roman"/>
        </w:rPr>
      </w:pPr>
      <w:r w:rsidRPr="000766FD">
        <w:rPr>
          <w:rFonts w:ascii="Times New Roman" w:hAnsi="Times New Roman"/>
        </w:rPr>
        <w:t xml:space="preserve">SPRSS – Střednědobý plán rozvoje sociálních služeb </w:t>
      </w:r>
    </w:p>
    <w:p w14:paraId="1EBD8EBB" w14:textId="77777777" w:rsidR="007A69C4" w:rsidRPr="000766FD" w:rsidRDefault="007A69C4" w:rsidP="00FE406D">
      <w:pPr>
        <w:jc w:val="both"/>
        <w:rPr>
          <w:rFonts w:ascii="Times New Roman" w:hAnsi="Times New Roman"/>
        </w:rPr>
      </w:pPr>
      <w:r w:rsidRPr="000766FD">
        <w:rPr>
          <w:rFonts w:ascii="Times New Roman" w:hAnsi="Times New Roman"/>
        </w:rPr>
        <w:t>SPSZ</w:t>
      </w:r>
      <w:r w:rsidR="00132F1A" w:rsidRPr="000766FD">
        <w:rPr>
          <w:rFonts w:ascii="Times New Roman" w:hAnsi="Times New Roman"/>
        </w:rPr>
        <w:t xml:space="preserve"> – Strategický plán sociálního začleňování </w:t>
      </w:r>
    </w:p>
    <w:p w14:paraId="69194FEF" w14:textId="77777777" w:rsidR="006F612A" w:rsidRPr="000766FD" w:rsidRDefault="006F612A" w:rsidP="00FE406D">
      <w:pPr>
        <w:jc w:val="both"/>
        <w:rPr>
          <w:rFonts w:ascii="Times New Roman" w:hAnsi="Times New Roman"/>
        </w:rPr>
      </w:pPr>
      <w:r w:rsidRPr="000766FD">
        <w:rPr>
          <w:rFonts w:ascii="Times New Roman" w:hAnsi="Times New Roman"/>
        </w:rPr>
        <w:t>SRR</w:t>
      </w:r>
      <w:r w:rsidR="00132F1A" w:rsidRPr="000766FD">
        <w:rPr>
          <w:rFonts w:ascii="Times New Roman" w:hAnsi="Times New Roman"/>
        </w:rPr>
        <w:t xml:space="preserve"> – Strategie regionálního rozvoje</w:t>
      </w:r>
    </w:p>
    <w:p w14:paraId="0B1C5FEA" w14:textId="77777777" w:rsidR="007A69C4" w:rsidRPr="000766FD" w:rsidRDefault="00653D9A" w:rsidP="00FE406D">
      <w:pPr>
        <w:jc w:val="both"/>
        <w:rPr>
          <w:rFonts w:ascii="Times New Roman" w:hAnsi="Times New Roman"/>
        </w:rPr>
      </w:pPr>
      <w:r w:rsidRPr="000766FD">
        <w:rPr>
          <w:rFonts w:ascii="Times New Roman" w:hAnsi="Times New Roman"/>
        </w:rPr>
        <w:t>SVI</w:t>
      </w:r>
      <w:r w:rsidR="007A69C4" w:rsidRPr="000766FD">
        <w:rPr>
          <w:rFonts w:ascii="Times New Roman" w:hAnsi="Times New Roman"/>
        </w:rPr>
        <w:t>SVL</w:t>
      </w:r>
      <w:r w:rsidR="00132F1A" w:rsidRPr="000766FD">
        <w:rPr>
          <w:rFonts w:ascii="Times New Roman" w:hAnsi="Times New Roman"/>
        </w:rPr>
        <w:t xml:space="preserve"> – Sociálně vyloučená lokalita</w:t>
      </w:r>
    </w:p>
    <w:p w14:paraId="5A98508C" w14:textId="77777777" w:rsidR="00653D9A" w:rsidRPr="000766FD" w:rsidRDefault="00653D9A" w:rsidP="00FE406D">
      <w:pPr>
        <w:jc w:val="both"/>
        <w:rPr>
          <w:rFonts w:ascii="Times New Roman" w:hAnsi="Times New Roman"/>
        </w:rPr>
      </w:pPr>
      <w:r w:rsidRPr="000766FD">
        <w:rPr>
          <w:rFonts w:ascii="Times New Roman" w:hAnsi="Times New Roman"/>
        </w:rPr>
        <w:t>SVM</w:t>
      </w:r>
    </w:p>
    <w:p w14:paraId="20570213" w14:textId="77777777" w:rsidR="006F612A" w:rsidRPr="000766FD" w:rsidRDefault="007A69C4" w:rsidP="00FE406D">
      <w:pPr>
        <w:jc w:val="both"/>
        <w:rPr>
          <w:rFonts w:ascii="Times New Roman" w:hAnsi="Times New Roman"/>
        </w:rPr>
      </w:pPr>
      <w:r w:rsidRPr="000766FD">
        <w:rPr>
          <w:rFonts w:ascii="Times New Roman" w:hAnsi="Times New Roman"/>
        </w:rPr>
        <w:t>SVP</w:t>
      </w:r>
      <w:r w:rsidR="00132F1A" w:rsidRPr="000766FD">
        <w:rPr>
          <w:rFonts w:ascii="Times New Roman" w:hAnsi="Times New Roman"/>
        </w:rPr>
        <w:t xml:space="preserve"> – Speciální vzdělávání potřeby</w:t>
      </w:r>
    </w:p>
    <w:p w14:paraId="44F74601" w14:textId="77777777" w:rsidR="007A69C4" w:rsidRPr="000766FD" w:rsidRDefault="007A69C4" w:rsidP="00A1442E">
      <w:pPr>
        <w:spacing w:after="120"/>
        <w:jc w:val="both"/>
        <w:rPr>
          <w:rFonts w:ascii="Times New Roman" w:hAnsi="Times New Roman"/>
        </w:rPr>
      </w:pPr>
      <w:r w:rsidRPr="000766FD">
        <w:rPr>
          <w:rFonts w:ascii="Times New Roman" w:hAnsi="Times New Roman"/>
        </w:rPr>
        <w:t>ŠVP</w:t>
      </w:r>
      <w:r w:rsidR="00132F1A" w:rsidRPr="000766FD">
        <w:rPr>
          <w:rFonts w:ascii="Times New Roman" w:hAnsi="Times New Roman"/>
        </w:rPr>
        <w:t xml:space="preserve"> – Školní vzdělávací program </w:t>
      </w:r>
    </w:p>
    <w:p w14:paraId="5D45698E" w14:textId="77777777" w:rsidR="006F612A" w:rsidRPr="000766FD" w:rsidRDefault="006F612A" w:rsidP="00A1442E">
      <w:pPr>
        <w:spacing w:after="120"/>
        <w:jc w:val="both"/>
        <w:rPr>
          <w:rFonts w:ascii="Times New Roman" w:hAnsi="Times New Roman"/>
        </w:rPr>
      </w:pPr>
      <w:r w:rsidRPr="000766FD">
        <w:rPr>
          <w:rFonts w:ascii="Times New Roman" w:hAnsi="Times New Roman"/>
        </w:rPr>
        <w:t>TP</w:t>
      </w:r>
      <w:r w:rsidR="00132F1A" w:rsidRPr="000766FD">
        <w:rPr>
          <w:rFonts w:ascii="Times New Roman" w:hAnsi="Times New Roman"/>
        </w:rPr>
        <w:t xml:space="preserve"> – Terénní programy</w:t>
      </w:r>
    </w:p>
    <w:p w14:paraId="4AEF5A95" w14:textId="76E0BBCE" w:rsidR="002D5AA0" w:rsidRPr="000766FD" w:rsidRDefault="007A69C4" w:rsidP="00A1442E">
      <w:pPr>
        <w:spacing w:after="120"/>
        <w:jc w:val="both"/>
        <w:rPr>
          <w:rFonts w:ascii="Times New Roman" w:hAnsi="Times New Roman"/>
        </w:rPr>
      </w:pPr>
      <w:r w:rsidRPr="000766FD">
        <w:rPr>
          <w:rFonts w:ascii="Times New Roman" w:hAnsi="Times New Roman"/>
        </w:rPr>
        <w:t>ÚD</w:t>
      </w:r>
      <w:r w:rsidR="00132F1A" w:rsidRPr="000766FD">
        <w:rPr>
          <w:rFonts w:ascii="Times New Roman" w:hAnsi="Times New Roman"/>
        </w:rPr>
        <w:t xml:space="preserve"> – </w:t>
      </w:r>
      <w:r w:rsidR="00D661E7">
        <w:rPr>
          <w:rFonts w:ascii="Times New Roman" w:hAnsi="Times New Roman"/>
        </w:rPr>
        <w:t>Ú</w:t>
      </w:r>
      <w:r w:rsidR="00132F1A" w:rsidRPr="000766FD">
        <w:rPr>
          <w:rFonts w:ascii="Times New Roman" w:hAnsi="Times New Roman"/>
        </w:rPr>
        <w:t>zemní dimenze</w:t>
      </w:r>
    </w:p>
    <w:p w14:paraId="5B72D27B" w14:textId="77777777" w:rsidR="007A69C4" w:rsidRPr="000766FD" w:rsidRDefault="007A69C4" w:rsidP="00A1442E">
      <w:pPr>
        <w:spacing w:after="120"/>
        <w:jc w:val="both"/>
        <w:rPr>
          <w:rFonts w:ascii="Times New Roman" w:hAnsi="Times New Roman"/>
        </w:rPr>
      </w:pPr>
      <w:r w:rsidRPr="000766FD">
        <w:rPr>
          <w:rFonts w:ascii="Times New Roman" w:hAnsi="Times New Roman"/>
        </w:rPr>
        <w:t>ÚP ČR</w:t>
      </w:r>
      <w:r w:rsidR="00132F1A" w:rsidRPr="000766FD">
        <w:rPr>
          <w:rFonts w:ascii="Times New Roman" w:hAnsi="Times New Roman"/>
        </w:rPr>
        <w:t xml:space="preserve"> – Úřad práce ČR</w:t>
      </w:r>
    </w:p>
    <w:p w14:paraId="5F01960B" w14:textId="77777777" w:rsidR="005C2904" w:rsidRPr="000766FD" w:rsidRDefault="007A69C4" w:rsidP="006A367E">
      <w:pPr>
        <w:spacing w:after="120"/>
        <w:jc w:val="both"/>
        <w:rPr>
          <w:rFonts w:ascii="Times New Roman" w:hAnsi="Times New Roman"/>
        </w:rPr>
      </w:pPr>
      <w:r w:rsidRPr="000766FD">
        <w:rPr>
          <w:rFonts w:ascii="Times New Roman" w:hAnsi="Times New Roman"/>
        </w:rPr>
        <w:t>ÚV ČR</w:t>
      </w:r>
      <w:r w:rsidR="00132F1A" w:rsidRPr="000766FD">
        <w:rPr>
          <w:rFonts w:ascii="Times New Roman" w:hAnsi="Times New Roman"/>
        </w:rPr>
        <w:t xml:space="preserve"> – Úřad vlády ČR</w:t>
      </w:r>
    </w:p>
    <w:sectPr w:rsidR="005C2904" w:rsidRPr="000766FD" w:rsidSect="00065E2A">
      <w:footerReference w:type="default" r:id="rId13"/>
      <w:pgSz w:w="11906" w:h="16838"/>
      <w:pgMar w:top="1417" w:right="1274" w:bottom="1417" w:left="1134"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1017108" w15:done="0"/>
  <w15:commentEx w15:paraId="0D3BB298" w15:done="0"/>
  <w15:commentEx w15:paraId="463F1D34" w15:done="0"/>
  <w15:commentEx w15:paraId="7E501F44" w15:done="0"/>
  <w15:commentEx w15:paraId="2D797E6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84116B" w14:textId="77777777" w:rsidR="00FC1448" w:rsidRDefault="00FC1448" w:rsidP="00981271">
      <w:pPr>
        <w:spacing w:after="0" w:line="240" w:lineRule="auto"/>
      </w:pPr>
      <w:r>
        <w:separator/>
      </w:r>
    </w:p>
  </w:endnote>
  <w:endnote w:type="continuationSeparator" w:id="0">
    <w:p w14:paraId="1745EF43" w14:textId="77777777" w:rsidR="00FC1448" w:rsidRDefault="00FC1448" w:rsidP="009812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ED2199" w14:textId="334252FB" w:rsidR="008D3697" w:rsidRDefault="008D3697">
    <w:pPr>
      <w:pStyle w:val="Zpat"/>
      <w:jc w:val="right"/>
    </w:pPr>
    <w:r>
      <w:fldChar w:fldCharType="begin"/>
    </w:r>
    <w:r>
      <w:instrText xml:space="preserve"> PAGE   \* MERGEFORMAT </w:instrText>
    </w:r>
    <w:r>
      <w:fldChar w:fldCharType="separate"/>
    </w:r>
    <w:r w:rsidR="0086747D">
      <w:rPr>
        <w:noProof/>
      </w:rPr>
      <w:t>12</w:t>
    </w:r>
    <w:r>
      <w:rPr>
        <w:noProof/>
      </w:rPr>
      <w:fldChar w:fldCharType="end"/>
    </w:r>
  </w:p>
  <w:p w14:paraId="452EB835" w14:textId="77777777" w:rsidR="008D3697" w:rsidRDefault="008D3697">
    <w:pPr>
      <w:pStyle w:val="Zpat"/>
    </w:pPr>
  </w:p>
  <w:p w14:paraId="2C5DA9FD" w14:textId="77777777" w:rsidR="008D3697" w:rsidRDefault="008D3697"/>
  <w:p w14:paraId="204F157F" w14:textId="77777777" w:rsidR="008D3697" w:rsidRDefault="008D369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70416A" w14:textId="77777777" w:rsidR="00FC1448" w:rsidRDefault="00FC1448" w:rsidP="00981271">
      <w:pPr>
        <w:spacing w:after="0" w:line="240" w:lineRule="auto"/>
      </w:pPr>
      <w:r>
        <w:separator/>
      </w:r>
    </w:p>
  </w:footnote>
  <w:footnote w:type="continuationSeparator" w:id="0">
    <w:p w14:paraId="19E09C0B" w14:textId="77777777" w:rsidR="00FC1448" w:rsidRDefault="00FC1448" w:rsidP="00981271">
      <w:pPr>
        <w:spacing w:after="0" w:line="240" w:lineRule="auto"/>
      </w:pPr>
      <w:r>
        <w:continuationSeparator/>
      </w:r>
    </w:p>
  </w:footnote>
  <w:footnote w:id="1">
    <w:p w14:paraId="1632833E" w14:textId="77777777" w:rsidR="008D3697" w:rsidRPr="000766FD" w:rsidRDefault="008D3697">
      <w:pPr>
        <w:pStyle w:val="Textpoznpodarou"/>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Metodika může být upravena, připomínkována a projednána Monitorovacím výborem Agentury pro každou další vlnu obcí, které se přihlásí ke spolupráci.</w:t>
      </w:r>
    </w:p>
  </w:footnote>
  <w:footnote w:id="2">
    <w:p w14:paraId="2AE19D9E" w14:textId="77777777" w:rsidR="008D3697" w:rsidRPr="000766FD" w:rsidRDefault="008D3697" w:rsidP="00FA5C11">
      <w:pPr>
        <w:pStyle w:val="Textpoznpodarou"/>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Viz příloha – Osnova SPSZ. </w:t>
      </w:r>
    </w:p>
  </w:footnote>
  <w:footnote w:id="3">
    <w:p w14:paraId="2C6883CD" w14:textId="2EB90E66" w:rsidR="008D3697" w:rsidRPr="000766FD" w:rsidRDefault="008D3697" w:rsidP="004E00AD">
      <w:pPr>
        <w:pStyle w:val="Textpoznpodarou"/>
        <w:jc w:val="both"/>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Viz přílohy – Přihláška obcí ke spolupráci s ASZ, Pravidla </w:t>
      </w:r>
      <w:r w:rsidR="001F4EF2">
        <w:rPr>
          <w:rFonts w:ascii="Times New Roman" w:hAnsi="Times New Roman"/>
        </w:rPr>
        <w:t xml:space="preserve">pro výběr </w:t>
      </w:r>
      <w:r w:rsidRPr="000766FD">
        <w:rPr>
          <w:rFonts w:ascii="Times New Roman" w:hAnsi="Times New Roman"/>
        </w:rPr>
        <w:t>obcí ke spolupráci s ASZ, memorandum o spolupráci.</w:t>
      </w:r>
    </w:p>
  </w:footnote>
  <w:footnote w:id="4">
    <w:p w14:paraId="40951B4D" w14:textId="77777777" w:rsidR="008D3697" w:rsidRPr="000766FD" w:rsidRDefault="008D3697" w:rsidP="004E00AD">
      <w:pPr>
        <w:pStyle w:val="Textpoznpodarou"/>
        <w:jc w:val="both"/>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Vyloučená lokalita/lokality ve správním obvodě obce (se zvláštním zřetelem k přítomnosti Romů v lokalitách)</w:t>
      </w:r>
    </w:p>
  </w:footnote>
  <w:footnote w:id="5">
    <w:p w14:paraId="33452BEB" w14:textId="77777777" w:rsidR="008D3697" w:rsidRPr="000766FD" w:rsidRDefault="008D3697" w:rsidP="004E00AD">
      <w:pPr>
        <w:pStyle w:val="Textpoznpodarou"/>
        <w:jc w:val="both"/>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Tj. aktivity ve všech oblastech – zaměstnanost, bydlení, vzdělávání, sociální služby, bezpečnost, rodinné politiky, zdraví, dluhy, apod. </w:t>
      </w:r>
    </w:p>
  </w:footnote>
  <w:footnote w:id="6">
    <w:p w14:paraId="7FB2B321" w14:textId="4A2091E2" w:rsidR="008D3697" w:rsidRPr="000766FD" w:rsidRDefault="008D3697" w:rsidP="004E00AD">
      <w:pPr>
        <w:pStyle w:val="Textpoznpodarou"/>
        <w:jc w:val="both"/>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Tj. osob sociálně vyloučených či sociálním vyloučením ohrožených, zejména Romů a dalších zvláště zranitelných skupin (bezdomovci, děti, nízkopříjmové rodiny s dětmi, osoby ve výkonu trestu či po opuštění výkonu trestu, oběti trestných činů, apod.).</w:t>
      </w:r>
    </w:p>
  </w:footnote>
  <w:footnote w:id="7">
    <w:p w14:paraId="058EF440" w14:textId="77777777" w:rsidR="008D3697" w:rsidRPr="000766FD" w:rsidRDefault="008D3697" w:rsidP="004E00AD">
      <w:pPr>
        <w:pStyle w:val="Textpoznpodarou"/>
        <w:jc w:val="both"/>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V případě, že vybraná obec v průběhu spolupráce nejedná v souladu s vyplněným dotazníkem či s ustanoveními v memorandu o spolupráci (např. postupuje prokazatelně segregačně apod.), může ASZ od spolupráce odstoupit. </w:t>
      </w:r>
    </w:p>
  </w:footnote>
  <w:footnote w:id="8">
    <w:p w14:paraId="583CE715" w14:textId="77777777" w:rsidR="008D3697" w:rsidRPr="000766FD" w:rsidRDefault="008D3697" w:rsidP="004E00AD">
      <w:pPr>
        <w:pStyle w:val="Textpoznpodarou"/>
        <w:jc w:val="both"/>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Podrobná kritéria pro výběr obce ke spolupráci s Agenturou a tedy i pro spolupráci v rámci KPSVL jsou součástí přihlášky a dotazníku, které obce vyplňují při výběrovém řízení vyhlášeném Agenturou. Přihláška a dotazník jsou součástí metodiky SPSZ. </w:t>
      </w:r>
    </w:p>
  </w:footnote>
  <w:footnote w:id="9">
    <w:p w14:paraId="3379F46F" w14:textId="77777777" w:rsidR="008D3697" w:rsidRPr="000766FD" w:rsidRDefault="008D3697" w:rsidP="004E00AD">
      <w:pPr>
        <w:pStyle w:val="Textpoznpodarou"/>
        <w:jc w:val="both"/>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Tj. jeho zpracovatelem podle příslušné metodiky SPSZ, kterou vydává Agentura. Agentura k tomu poskytuje obcím metodickou a facilitační podporu. SPSZ je ve vlastnictví obce, je schvalován orgány obce. </w:t>
      </w:r>
    </w:p>
  </w:footnote>
  <w:footnote w:id="10">
    <w:p w14:paraId="68A31E10" w14:textId="77777777" w:rsidR="008D3697" w:rsidRDefault="008D3697" w:rsidP="00FA5C11">
      <w:pPr>
        <w:pStyle w:val="Textpoznpodarou"/>
      </w:pPr>
    </w:p>
    <w:p w14:paraId="54C5408D" w14:textId="77777777" w:rsidR="008D3697" w:rsidRPr="000766FD" w:rsidRDefault="008D3697" w:rsidP="001F4EF2">
      <w:pPr>
        <w:pStyle w:val="Textpoznpodarou"/>
        <w:jc w:val="both"/>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Relevanci využití KPSVL v obci ve vztahu k její velikosti a počtu obyvatel sociálně vyloučených lokalit posoudí při jejich výběru Monitorovací výbor Agentury, ve kterém zasedají také zástupci řídicích orgánů všech programů (OPZ, OP VVV, IROP).</w:t>
      </w:r>
    </w:p>
  </w:footnote>
  <w:footnote w:id="11">
    <w:p w14:paraId="2E4A3AEA" w14:textId="48DFC3F9" w:rsidR="008D3697" w:rsidRPr="000766FD" w:rsidRDefault="008D3697" w:rsidP="001F4EF2">
      <w:pPr>
        <w:pStyle w:val="Textpoznpodarou"/>
        <w:jc w:val="both"/>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Členy výboru jsou mj. zástupci řídicích orgánů OPZ, OP VVV a IROP, zástupce Asociace krajů ČR</w:t>
      </w:r>
      <w:r>
        <w:rPr>
          <w:rFonts w:ascii="Times New Roman" w:hAnsi="Times New Roman"/>
        </w:rPr>
        <w:t>,</w:t>
      </w:r>
      <w:r w:rsidRPr="000766FD">
        <w:rPr>
          <w:rFonts w:ascii="Times New Roman" w:hAnsi="Times New Roman"/>
        </w:rPr>
        <w:t xml:space="preserve"> krajští koordinátoři pro romské záležitosti, zástupce Svazu měst a obcí ČR, zástupce MPSV  pro oblast sociálního začleňování, aj.</w:t>
      </w:r>
    </w:p>
  </w:footnote>
  <w:footnote w:id="12">
    <w:p w14:paraId="70C2E6BE" w14:textId="77777777" w:rsidR="008D3697" w:rsidRPr="000766FD" w:rsidRDefault="008D3697" w:rsidP="001F4EF2">
      <w:pPr>
        <w:pStyle w:val="Textpoznpodarou"/>
        <w:jc w:val="both"/>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V případě prokázání potřebnosti může být nabídnuta spolupráce i obcím mimo tzv. Mapu sociálně vyloučených lokalit MPSV, a to do výše 10 % z celkového počtu obcí zahrnutých do KPSVL.</w:t>
      </w:r>
    </w:p>
  </w:footnote>
  <w:footnote w:id="13">
    <w:p w14:paraId="001AE8A9" w14:textId="77777777" w:rsidR="008D3697" w:rsidRPr="000766FD" w:rsidRDefault="008D3697" w:rsidP="00FA5C11">
      <w:pPr>
        <w:pStyle w:val="Textpoznpodarou"/>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Viz příloha – Osnova SPSZ.</w:t>
      </w:r>
    </w:p>
  </w:footnote>
  <w:footnote w:id="14">
    <w:p w14:paraId="235C4296" w14:textId="77777777" w:rsidR="008D3697" w:rsidRDefault="008D3697" w:rsidP="001F4EF2">
      <w:pPr>
        <w:pStyle w:val="Textpoznpodarou"/>
        <w:jc w:val="both"/>
      </w:pPr>
      <w:r w:rsidRPr="000766FD">
        <w:rPr>
          <w:rStyle w:val="Znakapoznpodarou"/>
          <w:rFonts w:ascii="Times New Roman" w:hAnsi="Times New Roman"/>
        </w:rPr>
        <w:footnoteRef/>
      </w:r>
      <w:r w:rsidRPr="000766FD">
        <w:rPr>
          <w:rFonts w:ascii="Times New Roman" w:hAnsi="Times New Roman"/>
        </w:rPr>
        <w:t xml:space="preserve"> Neplatí u obcí, které s Agenturou spolupracovaly již dříve. V těchto již situační analýza byla zpracována v minulosti a bude tedy pouze doplněna z dostupných zdrojů a aktuální informace.</w:t>
      </w:r>
      <w:r>
        <w:t xml:space="preserve"> </w:t>
      </w:r>
    </w:p>
  </w:footnote>
  <w:footnote w:id="15">
    <w:p w14:paraId="257327E5" w14:textId="77777777" w:rsidR="008D3697" w:rsidRPr="000766FD" w:rsidRDefault="008D3697" w:rsidP="004E00AD">
      <w:pPr>
        <w:pStyle w:val="Textpoznpodarou"/>
        <w:jc w:val="both"/>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Viz příloha – </w:t>
      </w:r>
      <w:r>
        <w:rPr>
          <w:rFonts w:ascii="Times New Roman" w:hAnsi="Times New Roman"/>
        </w:rPr>
        <w:t>Tabulka indikátorů SPSZ</w:t>
      </w:r>
      <w:r w:rsidRPr="000766FD">
        <w:rPr>
          <w:rFonts w:ascii="Times New Roman" w:hAnsi="Times New Roman"/>
        </w:rPr>
        <w:t>.</w:t>
      </w:r>
    </w:p>
  </w:footnote>
  <w:footnote w:id="16">
    <w:p w14:paraId="4DCE5548" w14:textId="77777777" w:rsidR="008D3697" w:rsidRPr="000766FD" w:rsidRDefault="008D3697" w:rsidP="004E00AD">
      <w:pPr>
        <w:pStyle w:val="Textpoznpodarou"/>
        <w:jc w:val="both"/>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Průběžný monitoring naplňování SPSZ a implementace projektů zahrnuje kromě sledování kvantitativních indikátorů také kvalitativní posuzování dopadů intervencí, včetně dopadů na romskou menšinu.</w:t>
      </w:r>
    </w:p>
  </w:footnote>
  <w:footnote w:id="17">
    <w:p w14:paraId="7FAA83DE" w14:textId="77777777" w:rsidR="008D3697" w:rsidRPr="000766FD" w:rsidRDefault="008D3697" w:rsidP="004E00AD">
      <w:pPr>
        <w:pStyle w:val="Textpoznpodarou"/>
        <w:jc w:val="both"/>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Podle velikosti cílové skupiny.</w:t>
      </w:r>
    </w:p>
  </w:footnote>
  <w:footnote w:id="18">
    <w:p w14:paraId="360807CE" w14:textId="77777777" w:rsidR="008D3697" w:rsidRPr="000766FD" w:rsidRDefault="008D3697">
      <w:pPr>
        <w:pStyle w:val="Textpoznpodarou"/>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Podkladem pro vyhodnocení budou zejména evaluace naplnění opatření předchozího SPSZ, naplňování indikátorů a sledování dopadů na cílové skupiny, realizace projektů, které dle SPSZ měly vést k naplňování jeho cílů.</w:t>
      </w:r>
    </w:p>
  </w:footnote>
  <w:footnote w:id="19">
    <w:p w14:paraId="6D203968" w14:textId="77777777" w:rsidR="008D3697" w:rsidRPr="000766FD" w:rsidRDefault="008D3697" w:rsidP="00FA5C11">
      <w:pPr>
        <w:pStyle w:val="Textpoznpodarou"/>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Pro výkon činností vyplývajících z KPSVL Agentura připravuje projekt v rámci příslušné výzvy OPZ a OP VVV.</w:t>
      </w:r>
    </w:p>
  </w:footnote>
  <w:footnote w:id="20">
    <w:p w14:paraId="0847473E" w14:textId="77777777" w:rsidR="008D3697" w:rsidRPr="000766FD" w:rsidRDefault="008D3697" w:rsidP="00FA5C11">
      <w:pPr>
        <w:pStyle w:val="Textpoznpodarou"/>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Zejména Střednědobý plán rozvoje sociálních služeb, krajská síť sociálních služeb, Dlouhodobý záměr rozvoje vzdělávací soustavy, Krajský plán prevence kriminality, aj. </w:t>
      </w:r>
    </w:p>
  </w:footnote>
  <w:footnote w:id="21">
    <w:p w14:paraId="3184BDC3" w14:textId="077A4C75" w:rsidR="008D3697" w:rsidRPr="000766FD" w:rsidRDefault="008D3697" w:rsidP="00FA5C11">
      <w:pPr>
        <w:pStyle w:val="Textpoznpodarou"/>
        <w:rPr>
          <w:rFonts w:ascii="Times New Roman" w:hAnsi="Times New Roman"/>
        </w:rPr>
      </w:pPr>
    </w:p>
  </w:footnote>
  <w:footnote w:id="22">
    <w:p w14:paraId="4C70AA12" w14:textId="77777777" w:rsidR="008D3697" w:rsidRPr="000766FD" w:rsidRDefault="008D3697" w:rsidP="00FA5C11">
      <w:pPr>
        <w:pStyle w:val="Textpoznpodarou"/>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V optimálním případě se kraje a Agentura koordinují v oslovování obcí ke spolupráci s Agenturou.</w:t>
      </w:r>
    </w:p>
  </w:footnote>
  <w:footnote w:id="23">
    <w:p w14:paraId="19395247" w14:textId="77777777" w:rsidR="008D3697" w:rsidRDefault="008D3697" w:rsidP="00FA5C11">
      <w:pPr>
        <w:pStyle w:val="Textpoznpodarou"/>
      </w:pPr>
      <w:r w:rsidRPr="000766FD">
        <w:rPr>
          <w:rStyle w:val="Znakapoznpodarou"/>
          <w:rFonts w:ascii="Times New Roman" w:hAnsi="Times New Roman"/>
        </w:rPr>
        <w:footnoteRef/>
      </w:r>
      <w:r w:rsidRPr="000766FD">
        <w:rPr>
          <w:rFonts w:ascii="Times New Roman" w:hAnsi="Times New Roman"/>
        </w:rPr>
        <w:t xml:space="preserve"> Zejména rozvoj sociálních služeb, asistentů pedagoga ve školách, aj. – více viz kapitoly  5-10 tohoto materiálu.</w:t>
      </w:r>
    </w:p>
  </w:footnote>
  <w:footnote w:id="24">
    <w:p w14:paraId="47162A2F" w14:textId="77777777" w:rsidR="008D3697" w:rsidRPr="000766FD" w:rsidRDefault="008D3697" w:rsidP="00FA5C11">
      <w:pPr>
        <w:pStyle w:val="Textpoznpodarou"/>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Viz. Dohoda o partnerství, str. 8</w:t>
      </w:r>
    </w:p>
  </w:footnote>
  <w:footnote w:id="25">
    <w:p w14:paraId="385D3659" w14:textId="48445545" w:rsidR="008D3697" w:rsidRPr="009D25F1" w:rsidRDefault="008D3697" w:rsidP="00FA5C11">
      <w:pPr>
        <w:pStyle w:val="Textpoznpodarou"/>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Doporučení Rady ze dne 9. prosince 2013 o účinných opatřeních v oblasti integrace Romů v členských státech, Úřední věstník C 378, 24. 12.2013, </w:t>
      </w:r>
      <w:hyperlink r:id="rId1" w:history="1">
        <w:r w:rsidRPr="009D25F1">
          <w:rPr>
            <w:rStyle w:val="Hypertextovodkaz"/>
            <w:rFonts w:ascii="Times New Roman" w:hAnsi="Times New Roman"/>
            <w:color w:val="auto"/>
          </w:rPr>
          <w:t>http://eur-lex.europa.eu/LexUriServ/LexUriServ.do?uri=OJ:C:2013:378:0001:0007:CS:PDF</w:t>
        </w:r>
      </w:hyperlink>
    </w:p>
  </w:footnote>
  <w:footnote w:id="26">
    <w:p w14:paraId="6AFAD609" w14:textId="77777777" w:rsidR="008D3697" w:rsidRDefault="008D3697" w:rsidP="00FA5C11">
      <w:pPr>
        <w:pStyle w:val="Textpoznpodarou"/>
      </w:pPr>
      <w:r w:rsidRPr="000766FD">
        <w:rPr>
          <w:rStyle w:val="Znakapoznpodarou"/>
          <w:rFonts w:ascii="Times New Roman" w:hAnsi="Times New Roman"/>
        </w:rPr>
        <w:footnoteRef/>
      </w:r>
      <w:r w:rsidRPr="000766FD">
        <w:rPr>
          <w:rFonts w:ascii="Times New Roman" w:hAnsi="Times New Roman"/>
        </w:rPr>
        <w:t xml:space="preserve"> Dohoda o partnerství, str. 78.</w:t>
      </w:r>
      <w:r w:rsidRPr="00FA5C11">
        <w:t xml:space="preserve"> </w:t>
      </w:r>
    </w:p>
  </w:footnote>
  <w:footnote w:id="27">
    <w:p w14:paraId="33F21214" w14:textId="77777777" w:rsidR="008D3697" w:rsidRPr="000766FD" w:rsidRDefault="008D3697" w:rsidP="00FA5C11">
      <w:pPr>
        <w:pStyle w:val="Textpoznpodarou"/>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Dohoda o partnerství, str. 209. </w:t>
      </w:r>
    </w:p>
  </w:footnote>
  <w:footnote w:id="28">
    <w:p w14:paraId="68AC5803" w14:textId="77777777" w:rsidR="008D3697" w:rsidRPr="000766FD" w:rsidRDefault="008D3697" w:rsidP="00FA5C11">
      <w:pPr>
        <w:pStyle w:val="Textpoznpodarou"/>
        <w:jc w:val="both"/>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a dále ministru školství, mládeže a tělovýchovy, pro místní rozvoj, zdravotnictví, spravedlnosti, vnitra, průmyslu a obchodu.</w:t>
      </w:r>
    </w:p>
  </w:footnote>
  <w:footnote w:id="29">
    <w:p w14:paraId="36B9679F" w14:textId="0F57EF16" w:rsidR="008D3697" w:rsidRPr="009D25F1" w:rsidRDefault="008D3697" w:rsidP="00820B08">
      <w:pPr>
        <w:pStyle w:val="Textpoznpodarou"/>
        <w:rPr>
          <w:rFonts w:ascii="Times New Roman" w:hAnsi="Times New Roman"/>
        </w:rPr>
      </w:pPr>
      <w:r w:rsidRPr="009D25F1">
        <w:rPr>
          <w:rStyle w:val="Znakapoznpodarou"/>
          <w:rFonts w:ascii="Times New Roman" w:hAnsi="Times New Roman"/>
        </w:rPr>
        <w:footnoteRef/>
      </w:r>
      <w:r w:rsidRPr="009D25F1">
        <w:rPr>
          <w:rFonts w:ascii="Times New Roman" w:hAnsi="Times New Roman"/>
        </w:rPr>
        <w:t xml:space="preserve"> dle §92 a §94 zákona č. 108/2006 Sb. </w:t>
      </w:r>
    </w:p>
  </w:footnote>
  <w:footnote w:id="30">
    <w:p w14:paraId="01C91442" w14:textId="77777777" w:rsidR="008D3697" w:rsidRDefault="008D3697" w:rsidP="00FA5C11">
      <w:pPr>
        <w:pStyle w:val="Textpoznpodarou"/>
        <w:jc w:val="both"/>
      </w:pPr>
      <w:r w:rsidRPr="000766FD">
        <w:rPr>
          <w:rStyle w:val="Znakapoznpodarou"/>
          <w:rFonts w:ascii="Times New Roman" w:hAnsi="Times New Roman"/>
        </w:rPr>
        <w:footnoteRef/>
      </w:r>
      <w:r w:rsidRPr="000766FD">
        <w:rPr>
          <w:rFonts w:ascii="Times New Roman" w:hAnsi="Times New Roman"/>
        </w:rPr>
        <w:t xml:space="preserve"> na základě ustanovení zákona o opatřeních k ochraně před škodami působenými tabákovými výrobky, alkoholem a jinými návykovými látkami a o změně souvisejících zákonů</w:t>
      </w:r>
    </w:p>
  </w:footnote>
  <w:footnote w:id="31">
    <w:p w14:paraId="1A1AE51F" w14:textId="77777777" w:rsidR="008D3697" w:rsidRPr="000766FD" w:rsidRDefault="008D3697" w:rsidP="00FA5C11">
      <w:pPr>
        <w:pStyle w:val="Textpoznpodarou"/>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Systematická spolupráce ASZ  a ÚP ČR při přípravě a realizaci RIP byla zahájena v r. 2010 a rozvíjela se zejména v Ústeckém, Karlovarském a Moravskoslezském kraji. V tomto programovém období na ni ASZ a ÚP ČR navazují a rozvíjejí ji také v dalších krajích. </w:t>
      </w:r>
    </w:p>
  </w:footnote>
  <w:footnote w:id="32">
    <w:p w14:paraId="14D49222" w14:textId="77777777" w:rsidR="008D3697" w:rsidRPr="009D25F1" w:rsidRDefault="008D3697">
      <w:pPr>
        <w:pStyle w:val="Textpoznpodarou"/>
      </w:pPr>
      <w:r w:rsidRPr="000766FD">
        <w:rPr>
          <w:rStyle w:val="Znakapoznpodarou"/>
          <w:rFonts w:ascii="Times New Roman" w:hAnsi="Times New Roman"/>
        </w:rPr>
        <w:footnoteRef/>
      </w:r>
      <w:r w:rsidRPr="000766FD">
        <w:rPr>
          <w:rFonts w:ascii="Times New Roman" w:hAnsi="Times New Roman"/>
        </w:rPr>
        <w:t xml:space="preserve"> Podpora uchazečů o zaměstnání při přechodu z nezaměstnanosti přes tréninkové pracovní místo, dotované pracovní místo až k zaměstnání na volném trhu, více </w:t>
      </w:r>
      <w:r w:rsidRPr="009D25F1">
        <w:rPr>
          <w:rFonts w:ascii="Times New Roman" w:hAnsi="Times New Roman"/>
        </w:rPr>
        <w:t xml:space="preserve">viz </w:t>
      </w:r>
      <w:hyperlink r:id="rId2" w:history="1">
        <w:r w:rsidRPr="009D25F1">
          <w:rPr>
            <w:rStyle w:val="Hypertextovodkaz"/>
            <w:rFonts w:ascii="Times New Roman" w:hAnsi="Times New Roman"/>
            <w:color w:val="auto"/>
          </w:rPr>
          <w:t>http://www.socialni-zaclenovani.cz/prostupne-zamestnavani-metodika-a-manual-dobrych-praxi-ke-stazeni</w:t>
        </w:r>
      </w:hyperlink>
    </w:p>
  </w:footnote>
  <w:footnote w:id="33">
    <w:p w14:paraId="39F6F1DA" w14:textId="77777777" w:rsidR="008D3697" w:rsidRPr="000766FD" w:rsidRDefault="008D3697" w:rsidP="00FA5C11">
      <w:pPr>
        <w:pStyle w:val="Textpoznpodarou"/>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Programové období strukturálních fondů EU 2007-2014.</w:t>
      </w:r>
    </w:p>
  </w:footnote>
  <w:footnote w:id="34">
    <w:p w14:paraId="51A90752" w14:textId="77777777" w:rsidR="008D3697" w:rsidRPr="000766FD" w:rsidRDefault="008D3697" w:rsidP="00FA5C11">
      <w:pPr>
        <w:pStyle w:val="Textpoznpodarou"/>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V přípravě je Koncepce sociálního bydlení, na kterou má s účinností od roku 2017 navázat zákon o sociální bydlení.</w:t>
      </w:r>
    </w:p>
  </w:footnote>
  <w:footnote w:id="35">
    <w:p w14:paraId="5C8AA76F" w14:textId="77777777" w:rsidR="008D3697" w:rsidRPr="000766FD" w:rsidRDefault="008D3697" w:rsidP="00FA5C11">
      <w:pPr>
        <w:pStyle w:val="Textpoznpodarou"/>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Podrobněji viz kapitola 5 této metodiky</w:t>
      </w:r>
    </w:p>
  </w:footnote>
  <w:footnote w:id="36">
    <w:p w14:paraId="4E463493" w14:textId="52D46CE0" w:rsidR="008D3697" w:rsidRPr="000766FD" w:rsidRDefault="008D3697" w:rsidP="009D25F1">
      <w:pPr>
        <w:pStyle w:val="Textpoznpodarou"/>
        <w:jc w:val="both"/>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Kapitola 8 metodiky je zpracovávána v úzké vazbě na metodiky MAP a KAP a </w:t>
      </w:r>
      <w:r w:rsidR="009D25F1">
        <w:rPr>
          <w:rFonts w:ascii="Times New Roman" w:hAnsi="Times New Roman"/>
        </w:rPr>
        <w:t>d</w:t>
      </w:r>
      <w:r w:rsidRPr="000766FD">
        <w:rPr>
          <w:rFonts w:ascii="Times New Roman" w:hAnsi="Times New Roman"/>
        </w:rPr>
        <w:t xml:space="preserve">ohodu MŠMT a Agentury o provázanosti těchto metodik se SPSZ a KPSVL. Současný stupeň rozpracovanosti metodik MAP a KAP indikuje také stupeň rozpracovanosti a podrobnosti metodického postupu při zpracování vzdělávací části SPSZ. Předpokládá se, že metodika v kapitole 8 bude dále dopracována. </w:t>
      </w:r>
    </w:p>
  </w:footnote>
  <w:footnote w:id="37">
    <w:p w14:paraId="765BD0C7" w14:textId="77777777" w:rsidR="008D3697" w:rsidRPr="000766FD" w:rsidRDefault="008D3697" w:rsidP="00952245">
      <w:pPr>
        <w:pStyle w:val="Textpoznpodarou"/>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Která může svým rozhodnutím zřizovat pracovní skupinu se zaměřením na vzdělávání. </w:t>
      </w:r>
    </w:p>
  </w:footnote>
  <w:footnote w:id="38">
    <w:p w14:paraId="3B655948" w14:textId="77777777" w:rsidR="008D3697" w:rsidRPr="000766FD" w:rsidRDefault="008D3697" w:rsidP="009D25F1">
      <w:pPr>
        <w:pStyle w:val="Textpoznpodarou"/>
        <w:jc w:val="both"/>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V současné době jsou PS vzdělávání řízeny rovněž lokálním konzultantem Agentury. Konzultanti inkluzivního vzdělávání převezmou pozici vedoucího této pracovní skupiny od r. 2016, kdy se předpokládá zahájení realizace systémového projektu Agentury na podporu inkluzivního vzdělávání v lokalitách z prostředků OP VVV. V souvislosti s tím, že veškeré činnosti, kterými je dle metodiky pověřen konzultant inkluzivního vzdělávání, vykonává do té doby lokální konzultant Agentury, mohou být z kapacitních důvodů některé postupy pospané v této metodice přiměřeně zjednodušeny.</w:t>
      </w:r>
    </w:p>
  </w:footnote>
  <w:footnote w:id="39">
    <w:p w14:paraId="3A1EE3B7" w14:textId="77777777" w:rsidR="008D3697" w:rsidRPr="000766FD" w:rsidRDefault="008D3697" w:rsidP="009D25F1">
      <w:pPr>
        <w:pStyle w:val="Textpoznpodarou"/>
        <w:jc w:val="both"/>
        <w:rPr>
          <w:rFonts w:ascii="Times New Roman" w:hAnsi="Times New Roman"/>
        </w:rPr>
      </w:pPr>
      <w:r>
        <w:rPr>
          <w:rStyle w:val="Znakapoznpodarou"/>
        </w:rPr>
        <w:footnoteRef/>
      </w:r>
      <w:r>
        <w:t xml:space="preserve"> </w:t>
      </w:r>
      <w:r w:rsidRPr="000766FD">
        <w:rPr>
          <w:rFonts w:ascii="Times New Roman" w:hAnsi="Times New Roman"/>
        </w:rPr>
        <w:t>Memorandum uzavřeli ministr školství, mládeže a tělovýchovy s ministrem pro lidská práva, rovné příležitosti a legislativu a vedoucím úřadu vlády v roce 2014.</w:t>
      </w:r>
    </w:p>
  </w:footnote>
  <w:footnote w:id="40">
    <w:p w14:paraId="4E12C509" w14:textId="77777777" w:rsidR="008D3697" w:rsidRPr="000766FD" w:rsidRDefault="008D3697" w:rsidP="009D25F1">
      <w:pPr>
        <w:pStyle w:val="Textpoznpodarou"/>
        <w:jc w:val="both"/>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Hloubkové analytické práce provede Agentura v obcích, se kterými zahájí spolupráci od r. 2016 a dále. </w:t>
      </w:r>
    </w:p>
  </w:footnote>
  <w:footnote w:id="41">
    <w:p w14:paraId="411DD724" w14:textId="00880ADE" w:rsidR="008D3697" w:rsidRPr="000766FD" w:rsidRDefault="008D3697" w:rsidP="009D25F1">
      <w:pPr>
        <w:pStyle w:val="Textpoznpodarou"/>
        <w:jc w:val="both"/>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S tím, že zástupci škol a školských zařízení, kterých se opatření týkají, stejně jako reprezentant kraje, který má v gesci vzdělávací oblast, byli přirozeně zapojeni již do činnosti pracovní skupiny vzdělávání a/nebo lokálního partnerství Agentury. </w:t>
      </w:r>
    </w:p>
  </w:footnote>
  <w:footnote w:id="42">
    <w:p w14:paraId="30D356FF" w14:textId="77777777" w:rsidR="008D3697" w:rsidRPr="009D25F1" w:rsidRDefault="008D3697" w:rsidP="00FA5C11">
      <w:pPr>
        <w:pStyle w:val="Textpoznpodarou"/>
      </w:pPr>
      <w:r w:rsidRPr="000766FD">
        <w:rPr>
          <w:rStyle w:val="Znakapoznpodarou"/>
          <w:rFonts w:ascii="Times New Roman" w:hAnsi="Times New Roman"/>
        </w:rPr>
        <w:footnoteRef/>
      </w:r>
      <w:r w:rsidRPr="000766FD">
        <w:rPr>
          <w:rFonts w:ascii="Times New Roman" w:hAnsi="Times New Roman"/>
        </w:rPr>
        <w:t xml:space="preserve"> </w:t>
      </w:r>
      <w:hyperlink r:id="rId3" w:history="1">
        <w:r w:rsidRPr="009D25F1">
          <w:rPr>
            <w:rStyle w:val="Hypertextovodkaz"/>
            <w:rFonts w:ascii="Times New Roman" w:hAnsi="Times New Roman"/>
            <w:color w:val="auto"/>
          </w:rPr>
          <w:t>http://www.mvcr.cz/clanek/specificke-programy-prevence-kriminality.aspx</w:t>
        </w:r>
      </w:hyperlink>
      <w:r w:rsidRPr="009D25F1">
        <w:t xml:space="preserve"> </w:t>
      </w:r>
    </w:p>
  </w:footnote>
  <w:footnote w:id="43">
    <w:p w14:paraId="36BD4316" w14:textId="77777777" w:rsidR="008D3697" w:rsidRPr="000766FD" w:rsidRDefault="008D3697" w:rsidP="00FA5C11">
      <w:pPr>
        <w:pStyle w:val="Textpoznpodarou"/>
        <w:jc w:val="both"/>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Zákon č. 257/2000 Sb., o Probační a mediační službě a o změně zákona č. 2/1969 Sb., o zřízení ministerstev a jiných ústředních orgánů státní správy České republiky, ve znění pozdějších předpisů, zákona č. 65/1965 Sb., zákoník práce, ve znění pozdějších předpisů a zákona č. 359/1999 Sb., o sociálně-právní ochraně dětí.</w:t>
      </w:r>
    </w:p>
  </w:footnote>
  <w:footnote w:id="44">
    <w:p w14:paraId="15C383A7" w14:textId="77777777" w:rsidR="008D3697" w:rsidRPr="000766FD" w:rsidRDefault="008D3697" w:rsidP="00CA7610">
      <w:pPr>
        <w:pStyle w:val="Textpoznpodarou"/>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Strategie prevence kriminality v České republice na léta 2012 až 2015</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7535B"/>
    <w:multiLevelType w:val="hybridMultilevel"/>
    <w:tmpl w:val="2C7CE1C2"/>
    <w:lvl w:ilvl="0" w:tplc="879E2D98">
      <w:start w:val="1"/>
      <w:numFmt w:val="bullet"/>
      <w:lvlText w:val="•"/>
      <w:lvlJc w:val="left"/>
      <w:pPr>
        <w:tabs>
          <w:tab w:val="num" w:pos="720"/>
        </w:tabs>
        <w:ind w:left="720" w:hanging="360"/>
      </w:pPr>
      <w:rPr>
        <w:rFonts w:ascii="Arial" w:hAnsi="Arial" w:hint="default"/>
      </w:rPr>
    </w:lvl>
    <w:lvl w:ilvl="1" w:tplc="A32A17F2" w:tentative="1">
      <w:start w:val="1"/>
      <w:numFmt w:val="bullet"/>
      <w:lvlText w:val="•"/>
      <w:lvlJc w:val="left"/>
      <w:pPr>
        <w:tabs>
          <w:tab w:val="num" w:pos="1440"/>
        </w:tabs>
        <w:ind w:left="1440" w:hanging="360"/>
      </w:pPr>
      <w:rPr>
        <w:rFonts w:ascii="Arial" w:hAnsi="Arial" w:hint="default"/>
      </w:rPr>
    </w:lvl>
    <w:lvl w:ilvl="2" w:tplc="0A8A8E5E" w:tentative="1">
      <w:start w:val="1"/>
      <w:numFmt w:val="bullet"/>
      <w:lvlText w:val="•"/>
      <w:lvlJc w:val="left"/>
      <w:pPr>
        <w:tabs>
          <w:tab w:val="num" w:pos="2160"/>
        </w:tabs>
        <w:ind w:left="2160" w:hanging="360"/>
      </w:pPr>
      <w:rPr>
        <w:rFonts w:ascii="Arial" w:hAnsi="Arial" w:hint="default"/>
      </w:rPr>
    </w:lvl>
    <w:lvl w:ilvl="3" w:tplc="5628D216" w:tentative="1">
      <w:start w:val="1"/>
      <w:numFmt w:val="bullet"/>
      <w:lvlText w:val="•"/>
      <w:lvlJc w:val="left"/>
      <w:pPr>
        <w:tabs>
          <w:tab w:val="num" w:pos="2880"/>
        </w:tabs>
        <w:ind w:left="2880" w:hanging="360"/>
      </w:pPr>
      <w:rPr>
        <w:rFonts w:ascii="Arial" w:hAnsi="Arial" w:hint="default"/>
      </w:rPr>
    </w:lvl>
    <w:lvl w:ilvl="4" w:tplc="29FE7B22" w:tentative="1">
      <w:start w:val="1"/>
      <w:numFmt w:val="bullet"/>
      <w:lvlText w:val="•"/>
      <w:lvlJc w:val="left"/>
      <w:pPr>
        <w:tabs>
          <w:tab w:val="num" w:pos="3600"/>
        </w:tabs>
        <w:ind w:left="3600" w:hanging="360"/>
      </w:pPr>
      <w:rPr>
        <w:rFonts w:ascii="Arial" w:hAnsi="Arial" w:hint="default"/>
      </w:rPr>
    </w:lvl>
    <w:lvl w:ilvl="5" w:tplc="6D247A4E" w:tentative="1">
      <w:start w:val="1"/>
      <w:numFmt w:val="bullet"/>
      <w:lvlText w:val="•"/>
      <w:lvlJc w:val="left"/>
      <w:pPr>
        <w:tabs>
          <w:tab w:val="num" w:pos="4320"/>
        </w:tabs>
        <w:ind w:left="4320" w:hanging="360"/>
      </w:pPr>
      <w:rPr>
        <w:rFonts w:ascii="Arial" w:hAnsi="Arial" w:hint="default"/>
      </w:rPr>
    </w:lvl>
    <w:lvl w:ilvl="6" w:tplc="9E907F8A" w:tentative="1">
      <w:start w:val="1"/>
      <w:numFmt w:val="bullet"/>
      <w:lvlText w:val="•"/>
      <w:lvlJc w:val="left"/>
      <w:pPr>
        <w:tabs>
          <w:tab w:val="num" w:pos="5040"/>
        </w:tabs>
        <w:ind w:left="5040" w:hanging="360"/>
      </w:pPr>
      <w:rPr>
        <w:rFonts w:ascii="Arial" w:hAnsi="Arial" w:hint="default"/>
      </w:rPr>
    </w:lvl>
    <w:lvl w:ilvl="7" w:tplc="7A14DF7E" w:tentative="1">
      <w:start w:val="1"/>
      <w:numFmt w:val="bullet"/>
      <w:lvlText w:val="•"/>
      <w:lvlJc w:val="left"/>
      <w:pPr>
        <w:tabs>
          <w:tab w:val="num" w:pos="5760"/>
        </w:tabs>
        <w:ind w:left="5760" w:hanging="360"/>
      </w:pPr>
      <w:rPr>
        <w:rFonts w:ascii="Arial" w:hAnsi="Arial" w:hint="default"/>
      </w:rPr>
    </w:lvl>
    <w:lvl w:ilvl="8" w:tplc="711E1DB8" w:tentative="1">
      <w:start w:val="1"/>
      <w:numFmt w:val="bullet"/>
      <w:lvlText w:val="•"/>
      <w:lvlJc w:val="left"/>
      <w:pPr>
        <w:tabs>
          <w:tab w:val="num" w:pos="6480"/>
        </w:tabs>
        <w:ind w:left="6480" w:hanging="360"/>
      </w:pPr>
      <w:rPr>
        <w:rFonts w:ascii="Arial" w:hAnsi="Arial" w:hint="default"/>
      </w:rPr>
    </w:lvl>
  </w:abstractNum>
  <w:abstractNum w:abstractNumId="1">
    <w:nsid w:val="07393CA4"/>
    <w:multiLevelType w:val="hybridMultilevel"/>
    <w:tmpl w:val="0A4EA27A"/>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
    <w:nsid w:val="098C6C53"/>
    <w:multiLevelType w:val="hybridMultilevel"/>
    <w:tmpl w:val="736C9138"/>
    <w:lvl w:ilvl="0" w:tplc="7F8CB460">
      <w:start w:val="2"/>
      <w:numFmt w:val="upp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nsid w:val="0A9B05B8"/>
    <w:multiLevelType w:val="hybridMultilevel"/>
    <w:tmpl w:val="1BEA5D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B893116"/>
    <w:multiLevelType w:val="hybridMultilevel"/>
    <w:tmpl w:val="89E82BBA"/>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
    <w:nsid w:val="0F6C550B"/>
    <w:multiLevelType w:val="hybridMultilevel"/>
    <w:tmpl w:val="9244C5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0D43EC5"/>
    <w:multiLevelType w:val="multilevel"/>
    <w:tmpl w:val="9C526A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7596F62"/>
    <w:multiLevelType w:val="hybridMultilevel"/>
    <w:tmpl w:val="36B4EDBA"/>
    <w:lvl w:ilvl="0" w:tplc="A6A6B4B0">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22C04F1B"/>
    <w:multiLevelType w:val="hybridMultilevel"/>
    <w:tmpl w:val="20D6FF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25114351"/>
    <w:multiLevelType w:val="hybridMultilevel"/>
    <w:tmpl w:val="99CC9476"/>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0">
    <w:nsid w:val="2924030B"/>
    <w:multiLevelType w:val="hybridMultilevel"/>
    <w:tmpl w:val="60F637EC"/>
    <w:lvl w:ilvl="0" w:tplc="9B86D03E">
      <w:start w:val="31"/>
      <w:numFmt w:val="bullet"/>
      <w:lvlText w:val="-"/>
      <w:lvlJc w:val="left"/>
      <w:pPr>
        <w:ind w:left="720" w:hanging="360"/>
      </w:pPr>
      <w:rPr>
        <w:rFonts w:ascii="Calibri" w:eastAsia="Times New Roman" w:hAnsi="Calibri"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23C5376"/>
    <w:multiLevelType w:val="hybridMultilevel"/>
    <w:tmpl w:val="06FE963A"/>
    <w:lvl w:ilvl="0" w:tplc="51801CEC">
      <w:start w:val="8"/>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32DE2FBD"/>
    <w:multiLevelType w:val="hybridMultilevel"/>
    <w:tmpl w:val="2418FC06"/>
    <w:lvl w:ilvl="0" w:tplc="17A8EB86">
      <w:start w:val="8"/>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338957BF"/>
    <w:multiLevelType w:val="hybridMultilevel"/>
    <w:tmpl w:val="280245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351777B7"/>
    <w:multiLevelType w:val="hybridMultilevel"/>
    <w:tmpl w:val="143EFD80"/>
    <w:lvl w:ilvl="0" w:tplc="04050001">
      <w:start w:val="1"/>
      <w:numFmt w:val="bullet"/>
      <w:lvlText w:val=""/>
      <w:lvlJc w:val="left"/>
      <w:pPr>
        <w:ind w:left="771" w:hanging="360"/>
      </w:pPr>
      <w:rPr>
        <w:rFonts w:ascii="Symbol" w:hAnsi="Symbol" w:hint="default"/>
      </w:rPr>
    </w:lvl>
    <w:lvl w:ilvl="1" w:tplc="04050003" w:tentative="1">
      <w:start w:val="1"/>
      <w:numFmt w:val="bullet"/>
      <w:lvlText w:val="o"/>
      <w:lvlJc w:val="left"/>
      <w:pPr>
        <w:ind w:left="1491" w:hanging="360"/>
      </w:pPr>
      <w:rPr>
        <w:rFonts w:ascii="Courier New" w:hAnsi="Courier New" w:hint="default"/>
      </w:rPr>
    </w:lvl>
    <w:lvl w:ilvl="2" w:tplc="04050005" w:tentative="1">
      <w:start w:val="1"/>
      <w:numFmt w:val="bullet"/>
      <w:lvlText w:val=""/>
      <w:lvlJc w:val="left"/>
      <w:pPr>
        <w:ind w:left="2211" w:hanging="360"/>
      </w:pPr>
      <w:rPr>
        <w:rFonts w:ascii="Wingdings" w:hAnsi="Wingdings" w:hint="default"/>
      </w:rPr>
    </w:lvl>
    <w:lvl w:ilvl="3" w:tplc="04050001" w:tentative="1">
      <w:start w:val="1"/>
      <w:numFmt w:val="bullet"/>
      <w:lvlText w:val=""/>
      <w:lvlJc w:val="left"/>
      <w:pPr>
        <w:ind w:left="2931" w:hanging="360"/>
      </w:pPr>
      <w:rPr>
        <w:rFonts w:ascii="Symbol" w:hAnsi="Symbol" w:hint="default"/>
      </w:rPr>
    </w:lvl>
    <w:lvl w:ilvl="4" w:tplc="04050003" w:tentative="1">
      <w:start w:val="1"/>
      <w:numFmt w:val="bullet"/>
      <w:lvlText w:val="o"/>
      <w:lvlJc w:val="left"/>
      <w:pPr>
        <w:ind w:left="3651" w:hanging="360"/>
      </w:pPr>
      <w:rPr>
        <w:rFonts w:ascii="Courier New" w:hAnsi="Courier New" w:hint="default"/>
      </w:rPr>
    </w:lvl>
    <w:lvl w:ilvl="5" w:tplc="04050005" w:tentative="1">
      <w:start w:val="1"/>
      <w:numFmt w:val="bullet"/>
      <w:lvlText w:val=""/>
      <w:lvlJc w:val="left"/>
      <w:pPr>
        <w:ind w:left="4371" w:hanging="360"/>
      </w:pPr>
      <w:rPr>
        <w:rFonts w:ascii="Wingdings" w:hAnsi="Wingdings" w:hint="default"/>
      </w:rPr>
    </w:lvl>
    <w:lvl w:ilvl="6" w:tplc="04050001" w:tentative="1">
      <w:start w:val="1"/>
      <w:numFmt w:val="bullet"/>
      <w:lvlText w:val=""/>
      <w:lvlJc w:val="left"/>
      <w:pPr>
        <w:ind w:left="5091" w:hanging="360"/>
      </w:pPr>
      <w:rPr>
        <w:rFonts w:ascii="Symbol" w:hAnsi="Symbol" w:hint="default"/>
      </w:rPr>
    </w:lvl>
    <w:lvl w:ilvl="7" w:tplc="04050003" w:tentative="1">
      <w:start w:val="1"/>
      <w:numFmt w:val="bullet"/>
      <w:lvlText w:val="o"/>
      <w:lvlJc w:val="left"/>
      <w:pPr>
        <w:ind w:left="5811" w:hanging="360"/>
      </w:pPr>
      <w:rPr>
        <w:rFonts w:ascii="Courier New" w:hAnsi="Courier New" w:hint="default"/>
      </w:rPr>
    </w:lvl>
    <w:lvl w:ilvl="8" w:tplc="04050005" w:tentative="1">
      <w:start w:val="1"/>
      <w:numFmt w:val="bullet"/>
      <w:lvlText w:val=""/>
      <w:lvlJc w:val="left"/>
      <w:pPr>
        <w:ind w:left="6531" w:hanging="360"/>
      </w:pPr>
      <w:rPr>
        <w:rFonts w:ascii="Wingdings" w:hAnsi="Wingdings" w:hint="default"/>
      </w:rPr>
    </w:lvl>
  </w:abstractNum>
  <w:abstractNum w:abstractNumId="15">
    <w:nsid w:val="3D7454C7"/>
    <w:multiLevelType w:val="hybridMultilevel"/>
    <w:tmpl w:val="3D565C44"/>
    <w:lvl w:ilvl="0" w:tplc="F154E2B8">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16">
    <w:nsid w:val="3F4326BF"/>
    <w:multiLevelType w:val="hybridMultilevel"/>
    <w:tmpl w:val="62A84CD0"/>
    <w:lvl w:ilvl="0" w:tplc="078E3FE4">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402D4AAF"/>
    <w:multiLevelType w:val="hybridMultilevel"/>
    <w:tmpl w:val="9E56C28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nsid w:val="44EA0B07"/>
    <w:multiLevelType w:val="hybridMultilevel"/>
    <w:tmpl w:val="6F104750"/>
    <w:lvl w:ilvl="0" w:tplc="04050019">
      <w:start w:val="1"/>
      <w:numFmt w:val="lowerLetter"/>
      <w:lvlText w:val="%1."/>
      <w:lvlJc w:val="left"/>
      <w:pPr>
        <w:ind w:left="720" w:hanging="360"/>
      </w:pPr>
      <w:rPr>
        <w:rFonts w:cs="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45550705"/>
    <w:multiLevelType w:val="hybridMultilevel"/>
    <w:tmpl w:val="1536314E"/>
    <w:lvl w:ilvl="0" w:tplc="0076F600">
      <w:start w:val="1"/>
      <w:numFmt w:val="bullet"/>
      <w:lvlText w:val="•"/>
      <w:lvlJc w:val="left"/>
      <w:pPr>
        <w:tabs>
          <w:tab w:val="num" w:pos="720"/>
        </w:tabs>
        <w:ind w:left="720" w:hanging="360"/>
      </w:pPr>
      <w:rPr>
        <w:rFonts w:ascii="Arial" w:hAnsi="Arial" w:hint="default"/>
      </w:rPr>
    </w:lvl>
    <w:lvl w:ilvl="1" w:tplc="F54874DC" w:tentative="1">
      <w:start w:val="1"/>
      <w:numFmt w:val="bullet"/>
      <w:lvlText w:val="•"/>
      <w:lvlJc w:val="left"/>
      <w:pPr>
        <w:tabs>
          <w:tab w:val="num" w:pos="1440"/>
        </w:tabs>
        <w:ind w:left="1440" w:hanging="360"/>
      </w:pPr>
      <w:rPr>
        <w:rFonts w:ascii="Arial" w:hAnsi="Arial" w:hint="default"/>
      </w:rPr>
    </w:lvl>
    <w:lvl w:ilvl="2" w:tplc="8E748A60" w:tentative="1">
      <w:start w:val="1"/>
      <w:numFmt w:val="bullet"/>
      <w:lvlText w:val="•"/>
      <w:lvlJc w:val="left"/>
      <w:pPr>
        <w:tabs>
          <w:tab w:val="num" w:pos="2160"/>
        </w:tabs>
        <w:ind w:left="2160" w:hanging="360"/>
      </w:pPr>
      <w:rPr>
        <w:rFonts w:ascii="Arial" w:hAnsi="Arial" w:hint="default"/>
      </w:rPr>
    </w:lvl>
    <w:lvl w:ilvl="3" w:tplc="051ECB98" w:tentative="1">
      <w:start w:val="1"/>
      <w:numFmt w:val="bullet"/>
      <w:lvlText w:val="•"/>
      <w:lvlJc w:val="left"/>
      <w:pPr>
        <w:tabs>
          <w:tab w:val="num" w:pos="2880"/>
        </w:tabs>
        <w:ind w:left="2880" w:hanging="360"/>
      </w:pPr>
      <w:rPr>
        <w:rFonts w:ascii="Arial" w:hAnsi="Arial" w:hint="default"/>
      </w:rPr>
    </w:lvl>
    <w:lvl w:ilvl="4" w:tplc="10D65E72" w:tentative="1">
      <w:start w:val="1"/>
      <w:numFmt w:val="bullet"/>
      <w:lvlText w:val="•"/>
      <w:lvlJc w:val="left"/>
      <w:pPr>
        <w:tabs>
          <w:tab w:val="num" w:pos="3600"/>
        </w:tabs>
        <w:ind w:left="3600" w:hanging="360"/>
      </w:pPr>
      <w:rPr>
        <w:rFonts w:ascii="Arial" w:hAnsi="Arial" w:hint="default"/>
      </w:rPr>
    </w:lvl>
    <w:lvl w:ilvl="5" w:tplc="AEAA3F6E" w:tentative="1">
      <w:start w:val="1"/>
      <w:numFmt w:val="bullet"/>
      <w:lvlText w:val="•"/>
      <w:lvlJc w:val="left"/>
      <w:pPr>
        <w:tabs>
          <w:tab w:val="num" w:pos="4320"/>
        </w:tabs>
        <w:ind w:left="4320" w:hanging="360"/>
      </w:pPr>
      <w:rPr>
        <w:rFonts w:ascii="Arial" w:hAnsi="Arial" w:hint="default"/>
      </w:rPr>
    </w:lvl>
    <w:lvl w:ilvl="6" w:tplc="C3AAFC16" w:tentative="1">
      <w:start w:val="1"/>
      <w:numFmt w:val="bullet"/>
      <w:lvlText w:val="•"/>
      <w:lvlJc w:val="left"/>
      <w:pPr>
        <w:tabs>
          <w:tab w:val="num" w:pos="5040"/>
        </w:tabs>
        <w:ind w:left="5040" w:hanging="360"/>
      </w:pPr>
      <w:rPr>
        <w:rFonts w:ascii="Arial" w:hAnsi="Arial" w:hint="default"/>
      </w:rPr>
    </w:lvl>
    <w:lvl w:ilvl="7" w:tplc="84227424" w:tentative="1">
      <w:start w:val="1"/>
      <w:numFmt w:val="bullet"/>
      <w:lvlText w:val="•"/>
      <w:lvlJc w:val="left"/>
      <w:pPr>
        <w:tabs>
          <w:tab w:val="num" w:pos="5760"/>
        </w:tabs>
        <w:ind w:left="5760" w:hanging="360"/>
      </w:pPr>
      <w:rPr>
        <w:rFonts w:ascii="Arial" w:hAnsi="Arial" w:hint="default"/>
      </w:rPr>
    </w:lvl>
    <w:lvl w:ilvl="8" w:tplc="236EB7E0" w:tentative="1">
      <w:start w:val="1"/>
      <w:numFmt w:val="bullet"/>
      <w:lvlText w:val="•"/>
      <w:lvlJc w:val="left"/>
      <w:pPr>
        <w:tabs>
          <w:tab w:val="num" w:pos="6480"/>
        </w:tabs>
        <w:ind w:left="6480" w:hanging="360"/>
      </w:pPr>
      <w:rPr>
        <w:rFonts w:ascii="Arial" w:hAnsi="Arial" w:hint="default"/>
      </w:rPr>
    </w:lvl>
  </w:abstractNum>
  <w:abstractNum w:abstractNumId="20">
    <w:nsid w:val="4E862AE7"/>
    <w:multiLevelType w:val="hybridMultilevel"/>
    <w:tmpl w:val="13C6EF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530E021E"/>
    <w:multiLevelType w:val="hybridMultilevel"/>
    <w:tmpl w:val="F3ACCF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536C0CE5"/>
    <w:multiLevelType w:val="hybridMultilevel"/>
    <w:tmpl w:val="B4B03A5E"/>
    <w:lvl w:ilvl="0" w:tplc="04050001">
      <w:start w:val="1"/>
      <w:numFmt w:val="bullet"/>
      <w:lvlText w:val=""/>
      <w:lvlJc w:val="left"/>
      <w:pPr>
        <w:ind w:left="771" w:hanging="360"/>
      </w:pPr>
      <w:rPr>
        <w:rFonts w:ascii="Symbol" w:hAnsi="Symbol" w:hint="default"/>
      </w:rPr>
    </w:lvl>
    <w:lvl w:ilvl="1" w:tplc="04050003" w:tentative="1">
      <w:start w:val="1"/>
      <w:numFmt w:val="bullet"/>
      <w:lvlText w:val="o"/>
      <w:lvlJc w:val="left"/>
      <w:pPr>
        <w:ind w:left="1491" w:hanging="360"/>
      </w:pPr>
      <w:rPr>
        <w:rFonts w:ascii="Courier New" w:hAnsi="Courier New" w:hint="default"/>
      </w:rPr>
    </w:lvl>
    <w:lvl w:ilvl="2" w:tplc="04050005" w:tentative="1">
      <w:start w:val="1"/>
      <w:numFmt w:val="bullet"/>
      <w:lvlText w:val=""/>
      <w:lvlJc w:val="left"/>
      <w:pPr>
        <w:ind w:left="2211" w:hanging="360"/>
      </w:pPr>
      <w:rPr>
        <w:rFonts w:ascii="Wingdings" w:hAnsi="Wingdings" w:hint="default"/>
      </w:rPr>
    </w:lvl>
    <w:lvl w:ilvl="3" w:tplc="04050001" w:tentative="1">
      <w:start w:val="1"/>
      <w:numFmt w:val="bullet"/>
      <w:lvlText w:val=""/>
      <w:lvlJc w:val="left"/>
      <w:pPr>
        <w:ind w:left="2931" w:hanging="360"/>
      </w:pPr>
      <w:rPr>
        <w:rFonts w:ascii="Symbol" w:hAnsi="Symbol" w:hint="default"/>
      </w:rPr>
    </w:lvl>
    <w:lvl w:ilvl="4" w:tplc="04050003" w:tentative="1">
      <w:start w:val="1"/>
      <w:numFmt w:val="bullet"/>
      <w:lvlText w:val="o"/>
      <w:lvlJc w:val="left"/>
      <w:pPr>
        <w:ind w:left="3651" w:hanging="360"/>
      </w:pPr>
      <w:rPr>
        <w:rFonts w:ascii="Courier New" w:hAnsi="Courier New" w:hint="default"/>
      </w:rPr>
    </w:lvl>
    <w:lvl w:ilvl="5" w:tplc="04050005" w:tentative="1">
      <w:start w:val="1"/>
      <w:numFmt w:val="bullet"/>
      <w:lvlText w:val=""/>
      <w:lvlJc w:val="left"/>
      <w:pPr>
        <w:ind w:left="4371" w:hanging="360"/>
      </w:pPr>
      <w:rPr>
        <w:rFonts w:ascii="Wingdings" w:hAnsi="Wingdings" w:hint="default"/>
      </w:rPr>
    </w:lvl>
    <w:lvl w:ilvl="6" w:tplc="04050001" w:tentative="1">
      <w:start w:val="1"/>
      <w:numFmt w:val="bullet"/>
      <w:lvlText w:val=""/>
      <w:lvlJc w:val="left"/>
      <w:pPr>
        <w:ind w:left="5091" w:hanging="360"/>
      </w:pPr>
      <w:rPr>
        <w:rFonts w:ascii="Symbol" w:hAnsi="Symbol" w:hint="default"/>
      </w:rPr>
    </w:lvl>
    <w:lvl w:ilvl="7" w:tplc="04050003" w:tentative="1">
      <w:start w:val="1"/>
      <w:numFmt w:val="bullet"/>
      <w:lvlText w:val="o"/>
      <w:lvlJc w:val="left"/>
      <w:pPr>
        <w:ind w:left="5811" w:hanging="360"/>
      </w:pPr>
      <w:rPr>
        <w:rFonts w:ascii="Courier New" w:hAnsi="Courier New" w:hint="default"/>
      </w:rPr>
    </w:lvl>
    <w:lvl w:ilvl="8" w:tplc="04050005" w:tentative="1">
      <w:start w:val="1"/>
      <w:numFmt w:val="bullet"/>
      <w:lvlText w:val=""/>
      <w:lvlJc w:val="left"/>
      <w:pPr>
        <w:ind w:left="6531" w:hanging="360"/>
      </w:pPr>
      <w:rPr>
        <w:rFonts w:ascii="Wingdings" w:hAnsi="Wingdings" w:hint="default"/>
      </w:rPr>
    </w:lvl>
  </w:abstractNum>
  <w:abstractNum w:abstractNumId="23">
    <w:nsid w:val="5A63492E"/>
    <w:multiLevelType w:val="hybridMultilevel"/>
    <w:tmpl w:val="D4C2D3BA"/>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61925FD5"/>
    <w:multiLevelType w:val="hybridMultilevel"/>
    <w:tmpl w:val="6DF26AA4"/>
    <w:lvl w:ilvl="0" w:tplc="04050001">
      <w:start w:val="1"/>
      <w:numFmt w:val="bullet"/>
      <w:lvlText w:val=""/>
      <w:lvlJc w:val="left"/>
      <w:pPr>
        <w:ind w:left="788" w:hanging="360"/>
      </w:pPr>
      <w:rPr>
        <w:rFonts w:ascii="Symbol" w:hAnsi="Symbol" w:hint="default"/>
      </w:rPr>
    </w:lvl>
    <w:lvl w:ilvl="1" w:tplc="04050003" w:tentative="1">
      <w:start w:val="1"/>
      <w:numFmt w:val="bullet"/>
      <w:lvlText w:val="o"/>
      <w:lvlJc w:val="left"/>
      <w:pPr>
        <w:ind w:left="1508" w:hanging="360"/>
      </w:pPr>
      <w:rPr>
        <w:rFonts w:ascii="Courier New" w:hAnsi="Courier New" w:cs="Courier New" w:hint="default"/>
      </w:rPr>
    </w:lvl>
    <w:lvl w:ilvl="2" w:tplc="04050005" w:tentative="1">
      <w:start w:val="1"/>
      <w:numFmt w:val="bullet"/>
      <w:lvlText w:val=""/>
      <w:lvlJc w:val="left"/>
      <w:pPr>
        <w:ind w:left="2228" w:hanging="360"/>
      </w:pPr>
      <w:rPr>
        <w:rFonts w:ascii="Wingdings" w:hAnsi="Wingdings" w:hint="default"/>
      </w:rPr>
    </w:lvl>
    <w:lvl w:ilvl="3" w:tplc="04050001" w:tentative="1">
      <w:start w:val="1"/>
      <w:numFmt w:val="bullet"/>
      <w:lvlText w:val=""/>
      <w:lvlJc w:val="left"/>
      <w:pPr>
        <w:ind w:left="2948" w:hanging="360"/>
      </w:pPr>
      <w:rPr>
        <w:rFonts w:ascii="Symbol" w:hAnsi="Symbol" w:hint="default"/>
      </w:rPr>
    </w:lvl>
    <w:lvl w:ilvl="4" w:tplc="04050003" w:tentative="1">
      <w:start w:val="1"/>
      <w:numFmt w:val="bullet"/>
      <w:lvlText w:val="o"/>
      <w:lvlJc w:val="left"/>
      <w:pPr>
        <w:ind w:left="3668" w:hanging="360"/>
      </w:pPr>
      <w:rPr>
        <w:rFonts w:ascii="Courier New" w:hAnsi="Courier New" w:cs="Courier New" w:hint="default"/>
      </w:rPr>
    </w:lvl>
    <w:lvl w:ilvl="5" w:tplc="04050005" w:tentative="1">
      <w:start w:val="1"/>
      <w:numFmt w:val="bullet"/>
      <w:lvlText w:val=""/>
      <w:lvlJc w:val="left"/>
      <w:pPr>
        <w:ind w:left="4388" w:hanging="360"/>
      </w:pPr>
      <w:rPr>
        <w:rFonts w:ascii="Wingdings" w:hAnsi="Wingdings" w:hint="default"/>
      </w:rPr>
    </w:lvl>
    <w:lvl w:ilvl="6" w:tplc="04050001" w:tentative="1">
      <w:start w:val="1"/>
      <w:numFmt w:val="bullet"/>
      <w:lvlText w:val=""/>
      <w:lvlJc w:val="left"/>
      <w:pPr>
        <w:ind w:left="5108" w:hanging="360"/>
      </w:pPr>
      <w:rPr>
        <w:rFonts w:ascii="Symbol" w:hAnsi="Symbol" w:hint="default"/>
      </w:rPr>
    </w:lvl>
    <w:lvl w:ilvl="7" w:tplc="04050003" w:tentative="1">
      <w:start w:val="1"/>
      <w:numFmt w:val="bullet"/>
      <w:lvlText w:val="o"/>
      <w:lvlJc w:val="left"/>
      <w:pPr>
        <w:ind w:left="5828" w:hanging="360"/>
      </w:pPr>
      <w:rPr>
        <w:rFonts w:ascii="Courier New" w:hAnsi="Courier New" w:cs="Courier New" w:hint="default"/>
      </w:rPr>
    </w:lvl>
    <w:lvl w:ilvl="8" w:tplc="04050005" w:tentative="1">
      <w:start w:val="1"/>
      <w:numFmt w:val="bullet"/>
      <w:lvlText w:val=""/>
      <w:lvlJc w:val="left"/>
      <w:pPr>
        <w:ind w:left="6548" w:hanging="360"/>
      </w:pPr>
      <w:rPr>
        <w:rFonts w:ascii="Wingdings" w:hAnsi="Wingdings" w:hint="default"/>
      </w:rPr>
    </w:lvl>
  </w:abstractNum>
  <w:abstractNum w:abstractNumId="25">
    <w:nsid w:val="69F9372F"/>
    <w:multiLevelType w:val="hybridMultilevel"/>
    <w:tmpl w:val="400ED3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6B5B52C8"/>
    <w:multiLevelType w:val="hybridMultilevel"/>
    <w:tmpl w:val="6F104750"/>
    <w:lvl w:ilvl="0" w:tplc="04050019">
      <w:start w:val="1"/>
      <w:numFmt w:val="lowerLetter"/>
      <w:lvlText w:val="%1."/>
      <w:lvlJc w:val="left"/>
      <w:pPr>
        <w:ind w:left="720" w:hanging="360"/>
      </w:pPr>
      <w:rPr>
        <w:rFonts w:cs="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6E9055B0"/>
    <w:multiLevelType w:val="hybridMultilevel"/>
    <w:tmpl w:val="30E065EA"/>
    <w:lvl w:ilvl="0" w:tplc="5B1E1FA2">
      <w:start w:val="1"/>
      <w:numFmt w:val="bullet"/>
      <w:lvlText w:val="•"/>
      <w:lvlJc w:val="left"/>
      <w:pPr>
        <w:tabs>
          <w:tab w:val="num" w:pos="720"/>
        </w:tabs>
        <w:ind w:left="720" w:hanging="360"/>
      </w:pPr>
      <w:rPr>
        <w:rFonts w:ascii="Arial" w:hAnsi="Arial" w:hint="default"/>
      </w:rPr>
    </w:lvl>
    <w:lvl w:ilvl="1" w:tplc="D41EF910" w:tentative="1">
      <w:start w:val="1"/>
      <w:numFmt w:val="bullet"/>
      <w:lvlText w:val="•"/>
      <w:lvlJc w:val="left"/>
      <w:pPr>
        <w:tabs>
          <w:tab w:val="num" w:pos="1440"/>
        </w:tabs>
        <w:ind w:left="1440" w:hanging="360"/>
      </w:pPr>
      <w:rPr>
        <w:rFonts w:ascii="Arial" w:hAnsi="Arial" w:hint="default"/>
      </w:rPr>
    </w:lvl>
    <w:lvl w:ilvl="2" w:tplc="7A9C1E5E" w:tentative="1">
      <w:start w:val="1"/>
      <w:numFmt w:val="bullet"/>
      <w:lvlText w:val="•"/>
      <w:lvlJc w:val="left"/>
      <w:pPr>
        <w:tabs>
          <w:tab w:val="num" w:pos="2160"/>
        </w:tabs>
        <w:ind w:left="2160" w:hanging="360"/>
      </w:pPr>
      <w:rPr>
        <w:rFonts w:ascii="Arial" w:hAnsi="Arial" w:hint="default"/>
      </w:rPr>
    </w:lvl>
    <w:lvl w:ilvl="3" w:tplc="3F0E4520" w:tentative="1">
      <w:start w:val="1"/>
      <w:numFmt w:val="bullet"/>
      <w:lvlText w:val="•"/>
      <w:lvlJc w:val="left"/>
      <w:pPr>
        <w:tabs>
          <w:tab w:val="num" w:pos="2880"/>
        </w:tabs>
        <w:ind w:left="2880" w:hanging="360"/>
      </w:pPr>
      <w:rPr>
        <w:rFonts w:ascii="Arial" w:hAnsi="Arial" w:hint="default"/>
      </w:rPr>
    </w:lvl>
    <w:lvl w:ilvl="4" w:tplc="6B5E6918" w:tentative="1">
      <w:start w:val="1"/>
      <w:numFmt w:val="bullet"/>
      <w:lvlText w:val="•"/>
      <w:lvlJc w:val="left"/>
      <w:pPr>
        <w:tabs>
          <w:tab w:val="num" w:pos="3600"/>
        </w:tabs>
        <w:ind w:left="3600" w:hanging="360"/>
      </w:pPr>
      <w:rPr>
        <w:rFonts w:ascii="Arial" w:hAnsi="Arial" w:hint="default"/>
      </w:rPr>
    </w:lvl>
    <w:lvl w:ilvl="5" w:tplc="29D053A8" w:tentative="1">
      <w:start w:val="1"/>
      <w:numFmt w:val="bullet"/>
      <w:lvlText w:val="•"/>
      <w:lvlJc w:val="left"/>
      <w:pPr>
        <w:tabs>
          <w:tab w:val="num" w:pos="4320"/>
        </w:tabs>
        <w:ind w:left="4320" w:hanging="360"/>
      </w:pPr>
      <w:rPr>
        <w:rFonts w:ascii="Arial" w:hAnsi="Arial" w:hint="default"/>
      </w:rPr>
    </w:lvl>
    <w:lvl w:ilvl="6" w:tplc="A45CEF02" w:tentative="1">
      <w:start w:val="1"/>
      <w:numFmt w:val="bullet"/>
      <w:lvlText w:val="•"/>
      <w:lvlJc w:val="left"/>
      <w:pPr>
        <w:tabs>
          <w:tab w:val="num" w:pos="5040"/>
        </w:tabs>
        <w:ind w:left="5040" w:hanging="360"/>
      </w:pPr>
      <w:rPr>
        <w:rFonts w:ascii="Arial" w:hAnsi="Arial" w:hint="default"/>
      </w:rPr>
    </w:lvl>
    <w:lvl w:ilvl="7" w:tplc="C9F0732A" w:tentative="1">
      <w:start w:val="1"/>
      <w:numFmt w:val="bullet"/>
      <w:lvlText w:val="•"/>
      <w:lvlJc w:val="left"/>
      <w:pPr>
        <w:tabs>
          <w:tab w:val="num" w:pos="5760"/>
        </w:tabs>
        <w:ind w:left="5760" w:hanging="360"/>
      </w:pPr>
      <w:rPr>
        <w:rFonts w:ascii="Arial" w:hAnsi="Arial" w:hint="default"/>
      </w:rPr>
    </w:lvl>
    <w:lvl w:ilvl="8" w:tplc="AB04266E" w:tentative="1">
      <w:start w:val="1"/>
      <w:numFmt w:val="bullet"/>
      <w:lvlText w:val="•"/>
      <w:lvlJc w:val="left"/>
      <w:pPr>
        <w:tabs>
          <w:tab w:val="num" w:pos="6480"/>
        </w:tabs>
        <w:ind w:left="6480" w:hanging="360"/>
      </w:pPr>
      <w:rPr>
        <w:rFonts w:ascii="Arial" w:hAnsi="Arial" w:hint="default"/>
      </w:rPr>
    </w:lvl>
  </w:abstractNum>
  <w:abstractNum w:abstractNumId="28">
    <w:nsid w:val="70C93082"/>
    <w:multiLevelType w:val="hybridMultilevel"/>
    <w:tmpl w:val="32BC9E32"/>
    <w:lvl w:ilvl="0" w:tplc="55980B44">
      <w:start w:val="1"/>
      <w:numFmt w:val="bullet"/>
      <w:lvlText w:val="•"/>
      <w:lvlJc w:val="left"/>
      <w:pPr>
        <w:tabs>
          <w:tab w:val="num" w:pos="720"/>
        </w:tabs>
        <w:ind w:left="720" w:hanging="360"/>
      </w:pPr>
      <w:rPr>
        <w:rFonts w:ascii="Arial" w:hAnsi="Arial" w:hint="default"/>
      </w:rPr>
    </w:lvl>
    <w:lvl w:ilvl="1" w:tplc="9728475E" w:tentative="1">
      <w:start w:val="1"/>
      <w:numFmt w:val="bullet"/>
      <w:lvlText w:val="•"/>
      <w:lvlJc w:val="left"/>
      <w:pPr>
        <w:tabs>
          <w:tab w:val="num" w:pos="1440"/>
        </w:tabs>
        <w:ind w:left="1440" w:hanging="360"/>
      </w:pPr>
      <w:rPr>
        <w:rFonts w:ascii="Arial" w:hAnsi="Arial" w:hint="default"/>
      </w:rPr>
    </w:lvl>
    <w:lvl w:ilvl="2" w:tplc="76E23254" w:tentative="1">
      <w:start w:val="1"/>
      <w:numFmt w:val="bullet"/>
      <w:lvlText w:val="•"/>
      <w:lvlJc w:val="left"/>
      <w:pPr>
        <w:tabs>
          <w:tab w:val="num" w:pos="2160"/>
        </w:tabs>
        <w:ind w:left="2160" w:hanging="360"/>
      </w:pPr>
      <w:rPr>
        <w:rFonts w:ascii="Arial" w:hAnsi="Arial" w:hint="default"/>
      </w:rPr>
    </w:lvl>
    <w:lvl w:ilvl="3" w:tplc="443AB010" w:tentative="1">
      <w:start w:val="1"/>
      <w:numFmt w:val="bullet"/>
      <w:lvlText w:val="•"/>
      <w:lvlJc w:val="left"/>
      <w:pPr>
        <w:tabs>
          <w:tab w:val="num" w:pos="2880"/>
        </w:tabs>
        <w:ind w:left="2880" w:hanging="360"/>
      </w:pPr>
      <w:rPr>
        <w:rFonts w:ascii="Arial" w:hAnsi="Arial" w:hint="default"/>
      </w:rPr>
    </w:lvl>
    <w:lvl w:ilvl="4" w:tplc="0712A5F4" w:tentative="1">
      <w:start w:val="1"/>
      <w:numFmt w:val="bullet"/>
      <w:lvlText w:val="•"/>
      <w:lvlJc w:val="left"/>
      <w:pPr>
        <w:tabs>
          <w:tab w:val="num" w:pos="3600"/>
        </w:tabs>
        <w:ind w:left="3600" w:hanging="360"/>
      </w:pPr>
      <w:rPr>
        <w:rFonts w:ascii="Arial" w:hAnsi="Arial" w:hint="default"/>
      </w:rPr>
    </w:lvl>
    <w:lvl w:ilvl="5" w:tplc="0F44E22C" w:tentative="1">
      <w:start w:val="1"/>
      <w:numFmt w:val="bullet"/>
      <w:lvlText w:val="•"/>
      <w:lvlJc w:val="left"/>
      <w:pPr>
        <w:tabs>
          <w:tab w:val="num" w:pos="4320"/>
        </w:tabs>
        <w:ind w:left="4320" w:hanging="360"/>
      </w:pPr>
      <w:rPr>
        <w:rFonts w:ascii="Arial" w:hAnsi="Arial" w:hint="default"/>
      </w:rPr>
    </w:lvl>
    <w:lvl w:ilvl="6" w:tplc="3C66888A" w:tentative="1">
      <w:start w:val="1"/>
      <w:numFmt w:val="bullet"/>
      <w:lvlText w:val="•"/>
      <w:lvlJc w:val="left"/>
      <w:pPr>
        <w:tabs>
          <w:tab w:val="num" w:pos="5040"/>
        </w:tabs>
        <w:ind w:left="5040" w:hanging="360"/>
      </w:pPr>
      <w:rPr>
        <w:rFonts w:ascii="Arial" w:hAnsi="Arial" w:hint="default"/>
      </w:rPr>
    </w:lvl>
    <w:lvl w:ilvl="7" w:tplc="9C142810" w:tentative="1">
      <w:start w:val="1"/>
      <w:numFmt w:val="bullet"/>
      <w:lvlText w:val="•"/>
      <w:lvlJc w:val="left"/>
      <w:pPr>
        <w:tabs>
          <w:tab w:val="num" w:pos="5760"/>
        </w:tabs>
        <w:ind w:left="5760" w:hanging="360"/>
      </w:pPr>
      <w:rPr>
        <w:rFonts w:ascii="Arial" w:hAnsi="Arial" w:hint="default"/>
      </w:rPr>
    </w:lvl>
    <w:lvl w:ilvl="8" w:tplc="35347718" w:tentative="1">
      <w:start w:val="1"/>
      <w:numFmt w:val="bullet"/>
      <w:lvlText w:val="•"/>
      <w:lvlJc w:val="left"/>
      <w:pPr>
        <w:tabs>
          <w:tab w:val="num" w:pos="6480"/>
        </w:tabs>
        <w:ind w:left="6480" w:hanging="360"/>
      </w:pPr>
      <w:rPr>
        <w:rFonts w:ascii="Arial" w:hAnsi="Arial" w:hint="default"/>
      </w:rPr>
    </w:lvl>
  </w:abstractNum>
  <w:abstractNum w:abstractNumId="29">
    <w:nsid w:val="734F7CBB"/>
    <w:multiLevelType w:val="hybridMultilevel"/>
    <w:tmpl w:val="E43218A2"/>
    <w:lvl w:ilvl="0" w:tplc="4E4C32E0">
      <w:start w:val="1"/>
      <w:numFmt w:val="bullet"/>
      <w:lvlText w:val="•"/>
      <w:lvlJc w:val="left"/>
      <w:pPr>
        <w:tabs>
          <w:tab w:val="num" w:pos="720"/>
        </w:tabs>
        <w:ind w:left="720" w:hanging="360"/>
      </w:pPr>
      <w:rPr>
        <w:rFonts w:ascii="Arial" w:hAnsi="Arial" w:hint="default"/>
      </w:rPr>
    </w:lvl>
    <w:lvl w:ilvl="1" w:tplc="3C202802" w:tentative="1">
      <w:start w:val="1"/>
      <w:numFmt w:val="bullet"/>
      <w:lvlText w:val="•"/>
      <w:lvlJc w:val="left"/>
      <w:pPr>
        <w:tabs>
          <w:tab w:val="num" w:pos="1440"/>
        </w:tabs>
        <w:ind w:left="1440" w:hanging="360"/>
      </w:pPr>
      <w:rPr>
        <w:rFonts w:ascii="Arial" w:hAnsi="Arial" w:hint="default"/>
      </w:rPr>
    </w:lvl>
    <w:lvl w:ilvl="2" w:tplc="2D185702" w:tentative="1">
      <w:start w:val="1"/>
      <w:numFmt w:val="bullet"/>
      <w:lvlText w:val="•"/>
      <w:lvlJc w:val="left"/>
      <w:pPr>
        <w:tabs>
          <w:tab w:val="num" w:pos="2160"/>
        </w:tabs>
        <w:ind w:left="2160" w:hanging="360"/>
      </w:pPr>
      <w:rPr>
        <w:rFonts w:ascii="Arial" w:hAnsi="Arial" w:hint="default"/>
      </w:rPr>
    </w:lvl>
    <w:lvl w:ilvl="3" w:tplc="5DF2A57E" w:tentative="1">
      <w:start w:val="1"/>
      <w:numFmt w:val="bullet"/>
      <w:lvlText w:val="•"/>
      <w:lvlJc w:val="left"/>
      <w:pPr>
        <w:tabs>
          <w:tab w:val="num" w:pos="2880"/>
        </w:tabs>
        <w:ind w:left="2880" w:hanging="360"/>
      </w:pPr>
      <w:rPr>
        <w:rFonts w:ascii="Arial" w:hAnsi="Arial" w:hint="default"/>
      </w:rPr>
    </w:lvl>
    <w:lvl w:ilvl="4" w:tplc="7494CC72" w:tentative="1">
      <w:start w:val="1"/>
      <w:numFmt w:val="bullet"/>
      <w:lvlText w:val="•"/>
      <w:lvlJc w:val="left"/>
      <w:pPr>
        <w:tabs>
          <w:tab w:val="num" w:pos="3600"/>
        </w:tabs>
        <w:ind w:left="3600" w:hanging="360"/>
      </w:pPr>
      <w:rPr>
        <w:rFonts w:ascii="Arial" w:hAnsi="Arial" w:hint="default"/>
      </w:rPr>
    </w:lvl>
    <w:lvl w:ilvl="5" w:tplc="DA7C3F7A" w:tentative="1">
      <w:start w:val="1"/>
      <w:numFmt w:val="bullet"/>
      <w:lvlText w:val="•"/>
      <w:lvlJc w:val="left"/>
      <w:pPr>
        <w:tabs>
          <w:tab w:val="num" w:pos="4320"/>
        </w:tabs>
        <w:ind w:left="4320" w:hanging="360"/>
      </w:pPr>
      <w:rPr>
        <w:rFonts w:ascii="Arial" w:hAnsi="Arial" w:hint="default"/>
      </w:rPr>
    </w:lvl>
    <w:lvl w:ilvl="6" w:tplc="B79EC5F4" w:tentative="1">
      <w:start w:val="1"/>
      <w:numFmt w:val="bullet"/>
      <w:lvlText w:val="•"/>
      <w:lvlJc w:val="left"/>
      <w:pPr>
        <w:tabs>
          <w:tab w:val="num" w:pos="5040"/>
        </w:tabs>
        <w:ind w:left="5040" w:hanging="360"/>
      </w:pPr>
      <w:rPr>
        <w:rFonts w:ascii="Arial" w:hAnsi="Arial" w:hint="default"/>
      </w:rPr>
    </w:lvl>
    <w:lvl w:ilvl="7" w:tplc="9B303090" w:tentative="1">
      <w:start w:val="1"/>
      <w:numFmt w:val="bullet"/>
      <w:lvlText w:val="•"/>
      <w:lvlJc w:val="left"/>
      <w:pPr>
        <w:tabs>
          <w:tab w:val="num" w:pos="5760"/>
        </w:tabs>
        <w:ind w:left="5760" w:hanging="360"/>
      </w:pPr>
      <w:rPr>
        <w:rFonts w:ascii="Arial" w:hAnsi="Arial" w:hint="default"/>
      </w:rPr>
    </w:lvl>
    <w:lvl w:ilvl="8" w:tplc="687603BE" w:tentative="1">
      <w:start w:val="1"/>
      <w:numFmt w:val="bullet"/>
      <w:lvlText w:val="•"/>
      <w:lvlJc w:val="left"/>
      <w:pPr>
        <w:tabs>
          <w:tab w:val="num" w:pos="6480"/>
        </w:tabs>
        <w:ind w:left="6480" w:hanging="360"/>
      </w:pPr>
      <w:rPr>
        <w:rFonts w:ascii="Arial" w:hAnsi="Arial" w:hint="default"/>
      </w:rPr>
    </w:lvl>
  </w:abstractNum>
  <w:num w:numId="1">
    <w:abstractNumId w:val="4"/>
  </w:num>
  <w:num w:numId="2">
    <w:abstractNumId w:val="9"/>
  </w:num>
  <w:num w:numId="3">
    <w:abstractNumId w:val="22"/>
  </w:num>
  <w:num w:numId="4">
    <w:abstractNumId w:val="23"/>
  </w:num>
  <w:num w:numId="5">
    <w:abstractNumId w:val="5"/>
  </w:num>
  <w:num w:numId="6">
    <w:abstractNumId w:val="10"/>
  </w:num>
  <w:num w:numId="7">
    <w:abstractNumId w:val="18"/>
  </w:num>
  <w:num w:numId="8">
    <w:abstractNumId w:val="26"/>
  </w:num>
  <w:num w:numId="9">
    <w:abstractNumId w:val="20"/>
  </w:num>
  <w:num w:numId="10">
    <w:abstractNumId w:val="14"/>
  </w:num>
  <w:num w:numId="11">
    <w:abstractNumId w:val="6"/>
  </w:num>
  <w:num w:numId="12">
    <w:abstractNumId w:val="27"/>
  </w:num>
  <w:num w:numId="13">
    <w:abstractNumId w:val="29"/>
  </w:num>
  <w:num w:numId="14">
    <w:abstractNumId w:val="0"/>
  </w:num>
  <w:num w:numId="15">
    <w:abstractNumId w:val="28"/>
  </w:num>
  <w:num w:numId="16">
    <w:abstractNumId w:val="19"/>
  </w:num>
  <w:num w:numId="17">
    <w:abstractNumId w:val="13"/>
  </w:num>
  <w:num w:numId="18">
    <w:abstractNumId w:val="3"/>
  </w:num>
  <w:num w:numId="19">
    <w:abstractNumId w:val="15"/>
  </w:num>
  <w:num w:numId="20">
    <w:abstractNumId w:val="1"/>
  </w:num>
  <w:num w:numId="21">
    <w:abstractNumId w:val="2"/>
  </w:num>
  <w:num w:numId="22">
    <w:abstractNumId w:val="11"/>
  </w:num>
  <w:num w:numId="23">
    <w:abstractNumId w:val="12"/>
  </w:num>
  <w:num w:numId="24">
    <w:abstractNumId w:val="17"/>
  </w:num>
  <w:num w:numId="25">
    <w:abstractNumId w:val="24"/>
  </w:num>
  <w:num w:numId="26">
    <w:abstractNumId w:val="21"/>
  </w:num>
  <w:num w:numId="27">
    <w:abstractNumId w:val="25"/>
  </w:num>
  <w:num w:numId="28">
    <w:abstractNumId w:val="8"/>
  </w:num>
  <w:num w:numId="29">
    <w:abstractNumId w:val="7"/>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3C8B"/>
    <w:rsid w:val="00011D50"/>
    <w:rsid w:val="00015B2C"/>
    <w:rsid w:val="0001623E"/>
    <w:rsid w:val="000162CD"/>
    <w:rsid w:val="000174DE"/>
    <w:rsid w:val="000203FA"/>
    <w:rsid w:val="000207BA"/>
    <w:rsid w:val="000213E3"/>
    <w:rsid w:val="00030477"/>
    <w:rsid w:val="000306F5"/>
    <w:rsid w:val="000319D4"/>
    <w:rsid w:val="00037A3C"/>
    <w:rsid w:val="00042C82"/>
    <w:rsid w:val="00046C54"/>
    <w:rsid w:val="00050E4B"/>
    <w:rsid w:val="000616C5"/>
    <w:rsid w:val="00061960"/>
    <w:rsid w:val="00065E2A"/>
    <w:rsid w:val="00070C9B"/>
    <w:rsid w:val="000766FD"/>
    <w:rsid w:val="00080013"/>
    <w:rsid w:val="000858D5"/>
    <w:rsid w:val="00087A50"/>
    <w:rsid w:val="00087D64"/>
    <w:rsid w:val="00095516"/>
    <w:rsid w:val="00096CF2"/>
    <w:rsid w:val="00097BFD"/>
    <w:rsid w:val="000A0766"/>
    <w:rsid w:val="000A2147"/>
    <w:rsid w:val="000A2DC0"/>
    <w:rsid w:val="000B1D2D"/>
    <w:rsid w:val="000B5709"/>
    <w:rsid w:val="000C04AC"/>
    <w:rsid w:val="000C1021"/>
    <w:rsid w:val="000C1FE3"/>
    <w:rsid w:val="000C2038"/>
    <w:rsid w:val="000C3599"/>
    <w:rsid w:val="000C4E33"/>
    <w:rsid w:val="000C533A"/>
    <w:rsid w:val="000C7A02"/>
    <w:rsid w:val="000D163C"/>
    <w:rsid w:val="000D22A2"/>
    <w:rsid w:val="000D68C2"/>
    <w:rsid w:val="000E1B21"/>
    <w:rsid w:val="000F6242"/>
    <w:rsid w:val="00106003"/>
    <w:rsid w:val="00107FE0"/>
    <w:rsid w:val="00111389"/>
    <w:rsid w:val="001116F2"/>
    <w:rsid w:val="00111BF3"/>
    <w:rsid w:val="00113704"/>
    <w:rsid w:val="001165B6"/>
    <w:rsid w:val="00124616"/>
    <w:rsid w:val="001307F8"/>
    <w:rsid w:val="00132F1A"/>
    <w:rsid w:val="00134C9B"/>
    <w:rsid w:val="00142FA2"/>
    <w:rsid w:val="001457FB"/>
    <w:rsid w:val="00145EAC"/>
    <w:rsid w:val="0016339C"/>
    <w:rsid w:val="00164CD8"/>
    <w:rsid w:val="00167028"/>
    <w:rsid w:val="00171023"/>
    <w:rsid w:val="00171D44"/>
    <w:rsid w:val="00176E8C"/>
    <w:rsid w:val="00181A12"/>
    <w:rsid w:val="00184602"/>
    <w:rsid w:val="00185620"/>
    <w:rsid w:val="0018630D"/>
    <w:rsid w:val="001867A4"/>
    <w:rsid w:val="0019004F"/>
    <w:rsid w:val="00192768"/>
    <w:rsid w:val="0019283E"/>
    <w:rsid w:val="00195DCF"/>
    <w:rsid w:val="00197CFE"/>
    <w:rsid w:val="001A0A6C"/>
    <w:rsid w:val="001A5783"/>
    <w:rsid w:val="001A7BDF"/>
    <w:rsid w:val="001B08A3"/>
    <w:rsid w:val="001B23A3"/>
    <w:rsid w:val="001B3B3A"/>
    <w:rsid w:val="001B70AA"/>
    <w:rsid w:val="001C2B07"/>
    <w:rsid w:val="001C41AF"/>
    <w:rsid w:val="001C4455"/>
    <w:rsid w:val="001C527A"/>
    <w:rsid w:val="001C773A"/>
    <w:rsid w:val="001D2C87"/>
    <w:rsid w:val="001D790B"/>
    <w:rsid w:val="001E06DF"/>
    <w:rsid w:val="001E5E11"/>
    <w:rsid w:val="001F2D6D"/>
    <w:rsid w:val="001F3EB2"/>
    <w:rsid w:val="001F4EF2"/>
    <w:rsid w:val="001F5DE1"/>
    <w:rsid w:val="00200AF7"/>
    <w:rsid w:val="0020131A"/>
    <w:rsid w:val="0020175B"/>
    <w:rsid w:val="00204576"/>
    <w:rsid w:val="00211666"/>
    <w:rsid w:val="0021359C"/>
    <w:rsid w:val="00220501"/>
    <w:rsid w:val="00225806"/>
    <w:rsid w:val="0022598C"/>
    <w:rsid w:val="002269BC"/>
    <w:rsid w:val="002313D1"/>
    <w:rsid w:val="00233AD2"/>
    <w:rsid w:val="002345D4"/>
    <w:rsid w:val="00234BAA"/>
    <w:rsid w:val="00237173"/>
    <w:rsid w:val="00237E1B"/>
    <w:rsid w:val="00240417"/>
    <w:rsid w:val="00240A59"/>
    <w:rsid w:val="00244B9C"/>
    <w:rsid w:val="00250178"/>
    <w:rsid w:val="0025204D"/>
    <w:rsid w:val="0025363E"/>
    <w:rsid w:val="00254544"/>
    <w:rsid w:val="00260F84"/>
    <w:rsid w:val="00262F62"/>
    <w:rsid w:val="0026387E"/>
    <w:rsid w:val="00265499"/>
    <w:rsid w:val="00270EEC"/>
    <w:rsid w:val="00271DEA"/>
    <w:rsid w:val="00272259"/>
    <w:rsid w:val="0027320D"/>
    <w:rsid w:val="0027423B"/>
    <w:rsid w:val="0027707D"/>
    <w:rsid w:val="00286EEB"/>
    <w:rsid w:val="002915CF"/>
    <w:rsid w:val="00292D04"/>
    <w:rsid w:val="002A1681"/>
    <w:rsid w:val="002A2A9C"/>
    <w:rsid w:val="002A2F63"/>
    <w:rsid w:val="002A3712"/>
    <w:rsid w:val="002A6672"/>
    <w:rsid w:val="002A69F8"/>
    <w:rsid w:val="002B52BE"/>
    <w:rsid w:val="002B606F"/>
    <w:rsid w:val="002D448A"/>
    <w:rsid w:val="002D5AA0"/>
    <w:rsid w:val="002D5DE1"/>
    <w:rsid w:val="002D5E56"/>
    <w:rsid w:val="002D6ED3"/>
    <w:rsid w:val="002E043D"/>
    <w:rsid w:val="002E38E9"/>
    <w:rsid w:val="002E7BB6"/>
    <w:rsid w:val="002F196F"/>
    <w:rsid w:val="002F3C2F"/>
    <w:rsid w:val="002F41B1"/>
    <w:rsid w:val="002F6C14"/>
    <w:rsid w:val="002F7362"/>
    <w:rsid w:val="00300161"/>
    <w:rsid w:val="00300D69"/>
    <w:rsid w:val="0030265E"/>
    <w:rsid w:val="00303A65"/>
    <w:rsid w:val="00306C08"/>
    <w:rsid w:val="00307FE9"/>
    <w:rsid w:val="00310ED3"/>
    <w:rsid w:val="0031506C"/>
    <w:rsid w:val="003208B4"/>
    <w:rsid w:val="00324403"/>
    <w:rsid w:val="0032445F"/>
    <w:rsid w:val="0032470A"/>
    <w:rsid w:val="00325911"/>
    <w:rsid w:val="00327C73"/>
    <w:rsid w:val="003305C6"/>
    <w:rsid w:val="00336DA5"/>
    <w:rsid w:val="00340138"/>
    <w:rsid w:val="00341CEB"/>
    <w:rsid w:val="00342F23"/>
    <w:rsid w:val="00343724"/>
    <w:rsid w:val="00344938"/>
    <w:rsid w:val="00350D3C"/>
    <w:rsid w:val="003515AF"/>
    <w:rsid w:val="003530D0"/>
    <w:rsid w:val="00355C3F"/>
    <w:rsid w:val="00356CB1"/>
    <w:rsid w:val="003665EB"/>
    <w:rsid w:val="003708EE"/>
    <w:rsid w:val="00372E73"/>
    <w:rsid w:val="0038037C"/>
    <w:rsid w:val="003809F3"/>
    <w:rsid w:val="00383C27"/>
    <w:rsid w:val="003860FF"/>
    <w:rsid w:val="00391A5B"/>
    <w:rsid w:val="00393237"/>
    <w:rsid w:val="00394700"/>
    <w:rsid w:val="003A3949"/>
    <w:rsid w:val="003A7740"/>
    <w:rsid w:val="003B273A"/>
    <w:rsid w:val="003B3DEE"/>
    <w:rsid w:val="003B7087"/>
    <w:rsid w:val="003C3D76"/>
    <w:rsid w:val="003C7321"/>
    <w:rsid w:val="003D03AE"/>
    <w:rsid w:val="003E29E9"/>
    <w:rsid w:val="003E461C"/>
    <w:rsid w:val="003E5C49"/>
    <w:rsid w:val="003E7531"/>
    <w:rsid w:val="003F1BB2"/>
    <w:rsid w:val="004016D4"/>
    <w:rsid w:val="00402181"/>
    <w:rsid w:val="00407893"/>
    <w:rsid w:val="004207EE"/>
    <w:rsid w:val="00422350"/>
    <w:rsid w:val="00422AD6"/>
    <w:rsid w:val="00427165"/>
    <w:rsid w:val="00430E28"/>
    <w:rsid w:val="00432538"/>
    <w:rsid w:val="00432E15"/>
    <w:rsid w:val="004333B1"/>
    <w:rsid w:val="0043739D"/>
    <w:rsid w:val="004415EA"/>
    <w:rsid w:val="00441FA6"/>
    <w:rsid w:val="00447A8A"/>
    <w:rsid w:val="00453E2F"/>
    <w:rsid w:val="00454B64"/>
    <w:rsid w:val="00456A39"/>
    <w:rsid w:val="00460914"/>
    <w:rsid w:val="004639D6"/>
    <w:rsid w:val="00470363"/>
    <w:rsid w:val="00470F8A"/>
    <w:rsid w:val="00472681"/>
    <w:rsid w:val="00476C33"/>
    <w:rsid w:val="00476E59"/>
    <w:rsid w:val="004808BE"/>
    <w:rsid w:val="00481BE8"/>
    <w:rsid w:val="00481BF9"/>
    <w:rsid w:val="004839D9"/>
    <w:rsid w:val="00486117"/>
    <w:rsid w:val="00490214"/>
    <w:rsid w:val="00490CDB"/>
    <w:rsid w:val="00494358"/>
    <w:rsid w:val="00496A29"/>
    <w:rsid w:val="004A3DDC"/>
    <w:rsid w:val="004A522E"/>
    <w:rsid w:val="004A615D"/>
    <w:rsid w:val="004B033F"/>
    <w:rsid w:val="004B0C9C"/>
    <w:rsid w:val="004B3162"/>
    <w:rsid w:val="004C3694"/>
    <w:rsid w:val="004C3AD9"/>
    <w:rsid w:val="004C469C"/>
    <w:rsid w:val="004C4F3C"/>
    <w:rsid w:val="004C528E"/>
    <w:rsid w:val="004C5C17"/>
    <w:rsid w:val="004C5C1F"/>
    <w:rsid w:val="004C7206"/>
    <w:rsid w:val="004C7FE9"/>
    <w:rsid w:val="004D61C0"/>
    <w:rsid w:val="004E00AD"/>
    <w:rsid w:val="004E0B07"/>
    <w:rsid w:val="004E2639"/>
    <w:rsid w:val="004E5E01"/>
    <w:rsid w:val="004E683C"/>
    <w:rsid w:val="004F228F"/>
    <w:rsid w:val="004F22A3"/>
    <w:rsid w:val="004F6592"/>
    <w:rsid w:val="004F6F85"/>
    <w:rsid w:val="00500198"/>
    <w:rsid w:val="00505E7D"/>
    <w:rsid w:val="00507247"/>
    <w:rsid w:val="00507EB3"/>
    <w:rsid w:val="00510E76"/>
    <w:rsid w:val="00516732"/>
    <w:rsid w:val="005201FB"/>
    <w:rsid w:val="0052101D"/>
    <w:rsid w:val="00523FE3"/>
    <w:rsid w:val="00527902"/>
    <w:rsid w:val="00527D85"/>
    <w:rsid w:val="00530E96"/>
    <w:rsid w:val="005320D3"/>
    <w:rsid w:val="00532BB1"/>
    <w:rsid w:val="00533A17"/>
    <w:rsid w:val="00537E6C"/>
    <w:rsid w:val="005505C2"/>
    <w:rsid w:val="00551FF4"/>
    <w:rsid w:val="00555BAC"/>
    <w:rsid w:val="005615D9"/>
    <w:rsid w:val="00564ACE"/>
    <w:rsid w:val="0056710E"/>
    <w:rsid w:val="00576021"/>
    <w:rsid w:val="0057703B"/>
    <w:rsid w:val="005828D3"/>
    <w:rsid w:val="00583472"/>
    <w:rsid w:val="0058753B"/>
    <w:rsid w:val="00590286"/>
    <w:rsid w:val="005928CC"/>
    <w:rsid w:val="0059466A"/>
    <w:rsid w:val="00597DC1"/>
    <w:rsid w:val="005A2CE7"/>
    <w:rsid w:val="005A4FCE"/>
    <w:rsid w:val="005A6A5C"/>
    <w:rsid w:val="005A7868"/>
    <w:rsid w:val="005B2767"/>
    <w:rsid w:val="005B359E"/>
    <w:rsid w:val="005B35DE"/>
    <w:rsid w:val="005B567B"/>
    <w:rsid w:val="005C2904"/>
    <w:rsid w:val="005C353D"/>
    <w:rsid w:val="005C71F1"/>
    <w:rsid w:val="005C7490"/>
    <w:rsid w:val="005D3778"/>
    <w:rsid w:val="005D3EEE"/>
    <w:rsid w:val="005E30DA"/>
    <w:rsid w:val="005E4DA3"/>
    <w:rsid w:val="005E7FAB"/>
    <w:rsid w:val="005F057F"/>
    <w:rsid w:val="0060751E"/>
    <w:rsid w:val="006137FE"/>
    <w:rsid w:val="00617BC9"/>
    <w:rsid w:val="00620D57"/>
    <w:rsid w:val="00625E1B"/>
    <w:rsid w:val="00625FF2"/>
    <w:rsid w:val="00626E16"/>
    <w:rsid w:val="0062735B"/>
    <w:rsid w:val="006277C6"/>
    <w:rsid w:val="00627AF6"/>
    <w:rsid w:val="00627F23"/>
    <w:rsid w:val="00635A23"/>
    <w:rsid w:val="00637F79"/>
    <w:rsid w:val="00644BDD"/>
    <w:rsid w:val="00646212"/>
    <w:rsid w:val="0064708D"/>
    <w:rsid w:val="0064717B"/>
    <w:rsid w:val="00653538"/>
    <w:rsid w:val="00653D9A"/>
    <w:rsid w:val="006561C2"/>
    <w:rsid w:val="00660935"/>
    <w:rsid w:val="006727DA"/>
    <w:rsid w:val="00674B22"/>
    <w:rsid w:val="006761DB"/>
    <w:rsid w:val="00683461"/>
    <w:rsid w:val="00683C8B"/>
    <w:rsid w:val="00690D00"/>
    <w:rsid w:val="00692450"/>
    <w:rsid w:val="006A0ED2"/>
    <w:rsid w:val="006A367E"/>
    <w:rsid w:val="006A53FC"/>
    <w:rsid w:val="006A5659"/>
    <w:rsid w:val="006B0DF3"/>
    <w:rsid w:val="006B229A"/>
    <w:rsid w:val="006B7ACD"/>
    <w:rsid w:val="006C1AA7"/>
    <w:rsid w:val="006C57AC"/>
    <w:rsid w:val="006C59C1"/>
    <w:rsid w:val="006D1EC4"/>
    <w:rsid w:val="006D484D"/>
    <w:rsid w:val="006D5947"/>
    <w:rsid w:val="006F612A"/>
    <w:rsid w:val="006F622B"/>
    <w:rsid w:val="007171C1"/>
    <w:rsid w:val="007211D2"/>
    <w:rsid w:val="00722029"/>
    <w:rsid w:val="007270F3"/>
    <w:rsid w:val="007304D0"/>
    <w:rsid w:val="00732294"/>
    <w:rsid w:val="007350B3"/>
    <w:rsid w:val="007369C3"/>
    <w:rsid w:val="00737FF2"/>
    <w:rsid w:val="00743F6C"/>
    <w:rsid w:val="0075394C"/>
    <w:rsid w:val="00753E6B"/>
    <w:rsid w:val="00755AB6"/>
    <w:rsid w:val="00756DBF"/>
    <w:rsid w:val="00757A65"/>
    <w:rsid w:val="00764FAE"/>
    <w:rsid w:val="007654C0"/>
    <w:rsid w:val="007661F7"/>
    <w:rsid w:val="00767137"/>
    <w:rsid w:val="0076718C"/>
    <w:rsid w:val="00773713"/>
    <w:rsid w:val="0077491D"/>
    <w:rsid w:val="00775197"/>
    <w:rsid w:val="007751FB"/>
    <w:rsid w:val="007801BC"/>
    <w:rsid w:val="00785972"/>
    <w:rsid w:val="00792A17"/>
    <w:rsid w:val="00792F88"/>
    <w:rsid w:val="00795364"/>
    <w:rsid w:val="00795FDB"/>
    <w:rsid w:val="007A3352"/>
    <w:rsid w:val="007A4CF8"/>
    <w:rsid w:val="007A69C4"/>
    <w:rsid w:val="007B1666"/>
    <w:rsid w:val="007B18DB"/>
    <w:rsid w:val="007B1B84"/>
    <w:rsid w:val="007B1EDD"/>
    <w:rsid w:val="007B5833"/>
    <w:rsid w:val="007B6472"/>
    <w:rsid w:val="007B7473"/>
    <w:rsid w:val="007C29C9"/>
    <w:rsid w:val="007C3212"/>
    <w:rsid w:val="007C3711"/>
    <w:rsid w:val="007C3754"/>
    <w:rsid w:val="007C64AA"/>
    <w:rsid w:val="007C6E1D"/>
    <w:rsid w:val="007C7E7D"/>
    <w:rsid w:val="007D12D2"/>
    <w:rsid w:val="007D3039"/>
    <w:rsid w:val="007D4EDE"/>
    <w:rsid w:val="007D647D"/>
    <w:rsid w:val="007D7234"/>
    <w:rsid w:val="007D75B5"/>
    <w:rsid w:val="007E128B"/>
    <w:rsid w:val="007F0972"/>
    <w:rsid w:val="007F21DE"/>
    <w:rsid w:val="007F25B6"/>
    <w:rsid w:val="007F327B"/>
    <w:rsid w:val="007F44E1"/>
    <w:rsid w:val="00800D3B"/>
    <w:rsid w:val="00801529"/>
    <w:rsid w:val="00805149"/>
    <w:rsid w:val="008079BF"/>
    <w:rsid w:val="0081048B"/>
    <w:rsid w:val="00811420"/>
    <w:rsid w:val="00820B08"/>
    <w:rsid w:val="0082382E"/>
    <w:rsid w:val="00830BEF"/>
    <w:rsid w:val="008327A4"/>
    <w:rsid w:val="00834341"/>
    <w:rsid w:val="00835AA9"/>
    <w:rsid w:val="00840173"/>
    <w:rsid w:val="00850AE9"/>
    <w:rsid w:val="00851E37"/>
    <w:rsid w:val="008523DF"/>
    <w:rsid w:val="00854CBB"/>
    <w:rsid w:val="00854CFD"/>
    <w:rsid w:val="00857B43"/>
    <w:rsid w:val="00857B54"/>
    <w:rsid w:val="00857CD4"/>
    <w:rsid w:val="008605C2"/>
    <w:rsid w:val="008637F1"/>
    <w:rsid w:val="008661BB"/>
    <w:rsid w:val="0086747D"/>
    <w:rsid w:val="00870722"/>
    <w:rsid w:val="00872FF3"/>
    <w:rsid w:val="00873BD5"/>
    <w:rsid w:val="00885D0C"/>
    <w:rsid w:val="00887F88"/>
    <w:rsid w:val="008908AC"/>
    <w:rsid w:val="008922AA"/>
    <w:rsid w:val="008A111F"/>
    <w:rsid w:val="008A5640"/>
    <w:rsid w:val="008B471E"/>
    <w:rsid w:val="008B7184"/>
    <w:rsid w:val="008C465A"/>
    <w:rsid w:val="008C5252"/>
    <w:rsid w:val="008C65FD"/>
    <w:rsid w:val="008C760C"/>
    <w:rsid w:val="008D3697"/>
    <w:rsid w:val="008E4AAC"/>
    <w:rsid w:val="008F0571"/>
    <w:rsid w:val="008F1594"/>
    <w:rsid w:val="008F30CA"/>
    <w:rsid w:val="008F3ABD"/>
    <w:rsid w:val="008F3AD8"/>
    <w:rsid w:val="008F4E5E"/>
    <w:rsid w:val="008F6175"/>
    <w:rsid w:val="0090095B"/>
    <w:rsid w:val="00903ADE"/>
    <w:rsid w:val="00921425"/>
    <w:rsid w:val="00925A94"/>
    <w:rsid w:val="00931501"/>
    <w:rsid w:val="00931847"/>
    <w:rsid w:val="009335F4"/>
    <w:rsid w:val="00934A72"/>
    <w:rsid w:val="00941B4D"/>
    <w:rsid w:val="0094278C"/>
    <w:rsid w:val="00944DD2"/>
    <w:rsid w:val="00952245"/>
    <w:rsid w:val="00960767"/>
    <w:rsid w:val="0096139E"/>
    <w:rsid w:val="00967668"/>
    <w:rsid w:val="00970A6F"/>
    <w:rsid w:val="00975B38"/>
    <w:rsid w:val="0097645B"/>
    <w:rsid w:val="0097674A"/>
    <w:rsid w:val="00977EE3"/>
    <w:rsid w:val="00981271"/>
    <w:rsid w:val="009816B5"/>
    <w:rsid w:val="00982C0B"/>
    <w:rsid w:val="009847F7"/>
    <w:rsid w:val="00986D2B"/>
    <w:rsid w:val="009907A5"/>
    <w:rsid w:val="00993D5D"/>
    <w:rsid w:val="00995605"/>
    <w:rsid w:val="00996929"/>
    <w:rsid w:val="009A337D"/>
    <w:rsid w:val="009B0C26"/>
    <w:rsid w:val="009C48D6"/>
    <w:rsid w:val="009C6F3E"/>
    <w:rsid w:val="009C7C11"/>
    <w:rsid w:val="009D25F1"/>
    <w:rsid w:val="009D32F9"/>
    <w:rsid w:val="009D433F"/>
    <w:rsid w:val="009D6F89"/>
    <w:rsid w:val="009D7434"/>
    <w:rsid w:val="009E0A23"/>
    <w:rsid w:val="009E6989"/>
    <w:rsid w:val="009F0381"/>
    <w:rsid w:val="009F0B75"/>
    <w:rsid w:val="009F0CC7"/>
    <w:rsid w:val="009F6200"/>
    <w:rsid w:val="00A04D54"/>
    <w:rsid w:val="00A050AF"/>
    <w:rsid w:val="00A12A7E"/>
    <w:rsid w:val="00A12D3E"/>
    <w:rsid w:val="00A1442E"/>
    <w:rsid w:val="00A24D7B"/>
    <w:rsid w:val="00A25408"/>
    <w:rsid w:val="00A266DA"/>
    <w:rsid w:val="00A2739C"/>
    <w:rsid w:val="00A27515"/>
    <w:rsid w:val="00A3115C"/>
    <w:rsid w:val="00A32C96"/>
    <w:rsid w:val="00A34B1B"/>
    <w:rsid w:val="00A35CFB"/>
    <w:rsid w:val="00A3608E"/>
    <w:rsid w:val="00A36254"/>
    <w:rsid w:val="00A36777"/>
    <w:rsid w:val="00A367AA"/>
    <w:rsid w:val="00A42D2D"/>
    <w:rsid w:val="00A4424A"/>
    <w:rsid w:val="00A46A37"/>
    <w:rsid w:val="00A5043D"/>
    <w:rsid w:val="00A51A0C"/>
    <w:rsid w:val="00A62065"/>
    <w:rsid w:val="00A63441"/>
    <w:rsid w:val="00A70599"/>
    <w:rsid w:val="00A76AF6"/>
    <w:rsid w:val="00A91F76"/>
    <w:rsid w:val="00A9217B"/>
    <w:rsid w:val="00A92A9D"/>
    <w:rsid w:val="00A96537"/>
    <w:rsid w:val="00A96F27"/>
    <w:rsid w:val="00AA06F8"/>
    <w:rsid w:val="00AA1B52"/>
    <w:rsid w:val="00AA6450"/>
    <w:rsid w:val="00AA64F9"/>
    <w:rsid w:val="00AB04BC"/>
    <w:rsid w:val="00AB1141"/>
    <w:rsid w:val="00AB2398"/>
    <w:rsid w:val="00AB2F8A"/>
    <w:rsid w:val="00AB3528"/>
    <w:rsid w:val="00AC44AA"/>
    <w:rsid w:val="00AD0A66"/>
    <w:rsid w:val="00AD3043"/>
    <w:rsid w:val="00AD76DC"/>
    <w:rsid w:val="00AD7F19"/>
    <w:rsid w:val="00AE33D8"/>
    <w:rsid w:val="00AE47E9"/>
    <w:rsid w:val="00AE78A0"/>
    <w:rsid w:val="00AF555D"/>
    <w:rsid w:val="00AF753F"/>
    <w:rsid w:val="00B02A46"/>
    <w:rsid w:val="00B13DB0"/>
    <w:rsid w:val="00B15776"/>
    <w:rsid w:val="00B2213F"/>
    <w:rsid w:val="00B26069"/>
    <w:rsid w:val="00B330C4"/>
    <w:rsid w:val="00B354BE"/>
    <w:rsid w:val="00B376E3"/>
    <w:rsid w:val="00B40D43"/>
    <w:rsid w:val="00B42211"/>
    <w:rsid w:val="00B43101"/>
    <w:rsid w:val="00B45036"/>
    <w:rsid w:val="00B47951"/>
    <w:rsid w:val="00B523E6"/>
    <w:rsid w:val="00B57364"/>
    <w:rsid w:val="00B60633"/>
    <w:rsid w:val="00B6599D"/>
    <w:rsid w:val="00B742D4"/>
    <w:rsid w:val="00B744AC"/>
    <w:rsid w:val="00B8126D"/>
    <w:rsid w:val="00BA0024"/>
    <w:rsid w:val="00BA281D"/>
    <w:rsid w:val="00BB083C"/>
    <w:rsid w:val="00BB0D04"/>
    <w:rsid w:val="00BB1380"/>
    <w:rsid w:val="00BB19B3"/>
    <w:rsid w:val="00BB37ED"/>
    <w:rsid w:val="00BB43AD"/>
    <w:rsid w:val="00BC5730"/>
    <w:rsid w:val="00BC723E"/>
    <w:rsid w:val="00BD2685"/>
    <w:rsid w:val="00BE0F99"/>
    <w:rsid w:val="00BE1630"/>
    <w:rsid w:val="00BE30B8"/>
    <w:rsid w:val="00BE43B6"/>
    <w:rsid w:val="00BE5F45"/>
    <w:rsid w:val="00BE7352"/>
    <w:rsid w:val="00BF1063"/>
    <w:rsid w:val="00BF3479"/>
    <w:rsid w:val="00BF6A97"/>
    <w:rsid w:val="00C00206"/>
    <w:rsid w:val="00C04403"/>
    <w:rsid w:val="00C04C10"/>
    <w:rsid w:val="00C056C7"/>
    <w:rsid w:val="00C065A5"/>
    <w:rsid w:val="00C078D8"/>
    <w:rsid w:val="00C12D98"/>
    <w:rsid w:val="00C23C44"/>
    <w:rsid w:val="00C24EAB"/>
    <w:rsid w:val="00C252E4"/>
    <w:rsid w:val="00C34A7F"/>
    <w:rsid w:val="00C370D1"/>
    <w:rsid w:val="00C40765"/>
    <w:rsid w:val="00C41684"/>
    <w:rsid w:val="00C42679"/>
    <w:rsid w:val="00C46260"/>
    <w:rsid w:val="00C50BA6"/>
    <w:rsid w:val="00C516B7"/>
    <w:rsid w:val="00C53191"/>
    <w:rsid w:val="00C5398D"/>
    <w:rsid w:val="00C54F92"/>
    <w:rsid w:val="00C56DA0"/>
    <w:rsid w:val="00C57F9F"/>
    <w:rsid w:val="00C62EC8"/>
    <w:rsid w:val="00C64323"/>
    <w:rsid w:val="00C644C3"/>
    <w:rsid w:val="00C6753F"/>
    <w:rsid w:val="00C70427"/>
    <w:rsid w:val="00C7047E"/>
    <w:rsid w:val="00C71DDF"/>
    <w:rsid w:val="00C774D8"/>
    <w:rsid w:val="00C77B0D"/>
    <w:rsid w:val="00C77E56"/>
    <w:rsid w:val="00C80340"/>
    <w:rsid w:val="00C82C56"/>
    <w:rsid w:val="00C84F23"/>
    <w:rsid w:val="00C851C0"/>
    <w:rsid w:val="00C875CD"/>
    <w:rsid w:val="00C90A9F"/>
    <w:rsid w:val="00C94AC4"/>
    <w:rsid w:val="00C9725C"/>
    <w:rsid w:val="00C973CB"/>
    <w:rsid w:val="00C978CA"/>
    <w:rsid w:val="00CA1D62"/>
    <w:rsid w:val="00CA7610"/>
    <w:rsid w:val="00CB19D1"/>
    <w:rsid w:val="00CB2A2A"/>
    <w:rsid w:val="00CB79D3"/>
    <w:rsid w:val="00CB7A3E"/>
    <w:rsid w:val="00CC0266"/>
    <w:rsid w:val="00CD11A1"/>
    <w:rsid w:val="00CD54DD"/>
    <w:rsid w:val="00CF623A"/>
    <w:rsid w:val="00CF71C1"/>
    <w:rsid w:val="00D03541"/>
    <w:rsid w:val="00D04DD5"/>
    <w:rsid w:val="00D06D5E"/>
    <w:rsid w:val="00D071CD"/>
    <w:rsid w:val="00D11895"/>
    <w:rsid w:val="00D2237B"/>
    <w:rsid w:val="00D2414D"/>
    <w:rsid w:val="00D300F2"/>
    <w:rsid w:val="00D3215C"/>
    <w:rsid w:val="00D37C07"/>
    <w:rsid w:val="00D41F5E"/>
    <w:rsid w:val="00D45BC0"/>
    <w:rsid w:val="00D50F36"/>
    <w:rsid w:val="00D5466A"/>
    <w:rsid w:val="00D55728"/>
    <w:rsid w:val="00D57201"/>
    <w:rsid w:val="00D6000C"/>
    <w:rsid w:val="00D602E5"/>
    <w:rsid w:val="00D65D17"/>
    <w:rsid w:val="00D661E7"/>
    <w:rsid w:val="00D7073E"/>
    <w:rsid w:val="00D7216B"/>
    <w:rsid w:val="00D77350"/>
    <w:rsid w:val="00D8766E"/>
    <w:rsid w:val="00D956E1"/>
    <w:rsid w:val="00D96FA7"/>
    <w:rsid w:val="00D97EF9"/>
    <w:rsid w:val="00DB2804"/>
    <w:rsid w:val="00DB2AD9"/>
    <w:rsid w:val="00DB6682"/>
    <w:rsid w:val="00DC67FE"/>
    <w:rsid w:val="00DC7CB2"/>
    <w:rsid w:val="00DD0C2E"/>
    <w:rsid w:val="00DD3E01"/>
    <w:rsid w:val="00DD45C6"/>
    <w:rsid w:val="00DD7737"/>
    <w:rsid w:val="00DE1FA1"/>
    <w:rsid w:val="00DE4429"/>
    <w:rsid w:val="00DE4619"/>
    <w:rsid w:val="00DE5886"/>
    <w:rsid w:val="00DF3AC4"/>
    <w:rsid w:val="00DF423A"/>
    <w:rsid w:val="00DF5E2C"/>
    <w:rsid w:val="00E00738"/>
    <w:rsid w:val="00E050C4"/>
    <w:rsid w:val="00E07C28"/>
    <w:rsid w:val="00E124E5"/>
    <w:rsid w:val="00E129BD"/>
    <w:rsid w:val="00E15120"/>
    <w:rsid w:val="00E17563"/>
    <w:rsid w:val="00E22AD0"/>
    <w:rsid w:val="00E23A2E"/>
    <w:rsid w:val="00E252E3"/>
    <w:rsid w:val="00E4536D"/>
    <w:rsid w:val="00E454C8"/>
    <w:rsid w:val="00E4773B"/>
    <w:rsid w:val="00E47C98"/>
    <w:rsid w:val="00E51193"/>
    <w:rsid w:val="00E51FCC"/>
    <w:rsid w:val="00E554DE"/>
    <w:rsid w:val="00E60475"/>
    <w:rsid w:val="00E64D54"/>
    <w:rsid w:val="00E66D05"/>
    <w:rsid w:val="00E66EB2"/>
    <w:rsid w:val="00E72D91"/>
    <w:rsid w:val="00E7597F"/>
    <w:rsid w:val="00E75D39"/>
    <w:rsid w:val="00E77909"/>
    <w:rsid w:val="00E84E5F"/>
    <w:rsid w:val="00EA0081"/>
    <w:rsid w:val="00EA0604"/>
    <w:rsid w:val="00EA3E5B"/>
    <w:rsid w:val="00EB0B43"/>
    <w:rsid w:val="00EB7769"/>
    <w:rsid w:val="00EC5903"/>
    <w:rsid w:val="00EC7ABF"/>
    <w:rsid w:val="00EC7B41"/>
    <w:rsid w:val="00ED3E6A"/>
    <w:rsid w:val="00ED507D"/>
    <w:rsid w:val="00EE42B7"/>
    <w:rsid w:val="00EE76F2"/>
    <w:rsid w:val="00EF16AE"/>
    <w:rsid w:val="00EF355B"/>
    <w:rsid w:val="00EF46DD"/>
    <w:rsid w:val="00F04AF4"/>
    <w:rsid w:val="00F04DC7"/>
    <w:rsid w:val="00F05BCD"/>
    <w:rsid w:val="00F1290C"/>
    <w:rsid w:val="00F207A5"/>
    <w:rsid w:val="00F25F08"/>
    <w:rsid w:val="00F30EE7"/>
    <w:rsid w:val="00F312FE"/>
    <w:rsid w:val="00F33B26"/>
    <w:rsid w:val="00F36ACE"/>
    <w:rsid w:val="00F37339"/>
    <w:rsid w:val="00F41FF0"/>
    <w:rsid w:val="00F4691C"/>
    <w:rsid w:val="00F5587F"/>
    <w:rsid w:val="00F605F5"/>
    <w:rsid w:val="00F628F3"/>
    <w:rsid w:val="00F869EE"/>
    <w:rsid w:val="00F902D5"/>
    <w:rsid w:val="00F90616"/>
    <w:rsid w:val="00FA2522"/>
    <w:rsid w:val="00FA26A6"/>
    <w:rsid w:val="00FA5C11"/>
    <w:rsid w:val="00FA7A88"/>
    <w:rsid w:val="00FB17C7"/>
    <w:rsid w:val="00FB187C"/>
    <w:rsid w:val="00FC11CA"/>
    <w:rsid w:val="00FC1448"/>
    <w:rsid w:val="00FC198A"/>
    <w:rsid w:val="00FC1B09"/>
    <w:rsid w:val="00FC504C"/>
    <w:rsid w:val="00FC6242"/>
    <w:rsid w:val="00FC6D2B"/>
    <w:rsid w:val="00FD33EA"/>
    <w:rsid w:val="00FE2808"/>
    <w:rsid w:val="00FE406D"/>
    <w:rsid w:val="00FE4393"/>
    <w:rsid w:val="00FF0AFE"/>
    <w:rsid w:val="00FF1506"/>
    <w:rsid w:val="00FF55E8"/>
    <w:rsid w:val="00FF696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1CD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qFormat="1"/>
    <w:lsdException w:name="annotation text" w:uiPriority="0"/>
    <w:lsdException w:name="caption" w:locked="1" w:uiPriority="0" w:qFormat="1"/>
    <w:lsdException w:name="annotation reference"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E30DA"/>
    <w:pPr>
      <w:spacing w:after="200" w:line="276" w:lineRule="auto"/>
    </w:pPr>
    <w:rPr>
      <w:lang w:eastAsia="en-US"/>
    </w:rPr>
  </w:style>
  <w:style w:type="paragraph" w:styleId="Nadpis1">
    <w:name w:val="heading 1"/>
    <w:basedOn w:val="Normln"/>
    <w:next w:val="Normln"/>
    <w:link w:val="Nadpis1Char"/>
    <w:qFormat/>
    <w:locked/>
    <w:rsid w:val="00441FA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9"/>
    <w:qFormat/>
    <w:rsid w:val="00356CB1"/>
    <w:pPr>
      <w:keepNext/>
      <w:keepLines/>
      <w:spacing w:before="200" w:after="0"/>
      <w:outlineLvl w:val="1"/>
    </w:pPr>
    <w:rPr>
      <w:rFonts w:ascii="Cambria" w:eastAsia="Times New Roman" w:hAnsi="Cambria"/>
      <w:b/>
      <w:bCs/>
      <w:color w:val="4F81BD"/>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9"/>
    <w:semiHidden/>
    <w:locked/>
    <w:rsid w:val="00356CB1"/>
    <w:rPr>
      <w:rFonts w:ascii="Cambria" w:hAnsi="Cambria" w:cs="Times New Roman"/>
      <w:b/>
      <w:bCs/>
      <w:color w:val="4F81BD"/>
      <w:sz w:val="26"/>
      <w:szCs w:val="26"/>
    </w:rPr>
  </w:style>
  <w:style w:type="paragraph" w:styleId="Odstavecseseznamem">
    <w:name w:val="List Paragraph"/>
    <w:aliases w:val="Odstavec_muj"/>
    <w:basedOn w:val="Normln"/>
    <w:link w:val="OdstavecseseznamemChar"/>
    <w:uiPriority w:val="34"/>
    <w:qFormat/>
    <w:rsid w:val="00F41FF0"/>
    <w:pPr>
      <w:ind w:left="720"/>
      <w:contextualSpacing/>
    </w:pPr>
  </w:style>
  <w:style w:type="table" w:styleId="Mkatabulky">
    <w:name w:val="Table Grid"/>
    <w:basedOn w:val="Normlntabulka"/>
    <w:uiPriority w:val="99"/>
    <w:rsid w:val="008F30C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aliases w:val="pozn. pod čarou,Footnote text,Fußnotentextf,Char1,Schriftart: 9 pt,Schriftart: 10 pt,Schriftart: 8 pt,Text poznámky pod čiarou 007,Geneva 9,Font: Geneva 9,Boston 10,f,Char,Text pozn. pod čarou1,Char Char Char1,Footnote Text Char1,o"/>
    <w:basedOn w:val="Normln"/>
    <w:link w:val="TextpoznpodarouChar"/>
    <w:uiPriority w:val="99"/>
    <w:qFormat/>
    <w:rsid w:val="00981271"/>
    <w:pPr>
      <w:spacing w:after="0" w:line="240" w:lineRule="auto"/>
    </w:pPr>
    <w:rPr>
      <w:sz w:val="20"/>
      <w:szCs w:val="20"/>
    </w:rPr>
  </w:style>
  <w:style w:type="character" w:customStyle="1" w:styleId="TextpoznpodarouChar">
    <w:name w:val="Text pozn. pod čarou Char"/>
    <w:aliases w:val="pozn. pod čarou Char,Footnote text Char,Fußnotentextf Char,Char1 Char,Schriftart: 9 pt Char,Schriftart: 10 pt Char,Schriftart: 8 pt Char,Text poznámky pod čiarou 007 Char,Geneva 9 Char,Font: Geneva 9 Char,Boston 10 Char,f Char"/>
    <w:basedOn w:val="Standardnpsmoodstavce"/>
    <w:link w:val="Textpoznpodarou"/>
    <w:uiPriority w:val="99"/>
    <w:locked/>
    <w:rsid w:val="00981271"/>
    <w:rPr>
      <w:rFonts w:cs="Times New Roman"/>
      <w:sz w:val="20"/>
      <w:szCs w:val="20"/>
    </w:rPr>
  </w:style>
  <w:style w:type="character" w:styleId="Znakapoznpodarou">
    <w:name w:val="footnote reference"/>
    <w:aliases w:val="Footnote symbol,Footnote,PGI Fußnote Ziffer,BVI fnr,Footnote Reference Superscript,Appel note de bas de p,Appel note de bas de page,Légende,Char Car Car Car Car,Voetnootverwijzing,Légende;Char Car Car Car Car"/>
    <w:basedOn w:val="Standardnpsmoodstavce"/>
    <w:uiPriority w:val="99"/>
    <w:rsid w:val="00981271"/>
    <w:rPr>
      <w:rFonts w:cs="Times New Roman"/>
      <w:vertAlign w:val="superscript"/>
    </w:rPr>
  </w:style>
  <w:style w:type="character" w:styleId="Odkaznakoment">
    <w:name w:val="annotation reference"/>
    <w:basedOn w:val="Standardnpsmoodstavce"/>
    <w:semiHidden/>
    <w:rsid w:val="000D68C2"/>
    <w:rPr>
      <w:rFonts w:cs="Times New Roman"/>
      <w:sz w:val="16"/>
      <w:szCs w:val="16"/>
    </w:rPr>
  </w:style>
  <w:style w:type="paragraph" w:styleId="Textkomente">
    <w:name w:val="annotation text"/>
    <w:basedOn w:val="Normln"/>
    <w:link w:val="TextkomenteChar"/>
    <w:semiHidden/>
    <w:rsid w:val="000D68C2"/>
    <w:pPr>
      <w:spacing w:line="240" w:lineRule="auto"/>
    </w:pPr>
    <w:rPr>
      <w:sz w:val="20"/>
      <w:szCs w:val="20"/>
    </w:rPr>
  </w:style>
  <w:style w:type="character" w:customStyle="1" w:styleId="TextkomenteChar">
    <w:name w:val="Text komentáře Char"/>
    <w:basedOn w:val="Standardnpsmoodstavce"/>
    <w:link w:val="Textkomente"/>
    <w:uiPriority w:val="99"/>
    <w:semiHidden/>
    <w:locked/>
    <w:rsid w:val="000D68C2"/>
    <w:rPr>
      <w:rFonts w:cs="Times New Roman"/>
      <w:sz w:val="20"/>
      <w:szCs w:val="20"/>
    </w:rPr>
  </w:style>
  <w:style w:type="paragraph" w:styleId="Pedmtkomente">
    <w:name w:val="annotation subject"/>
    <w:basedOn w:val="Textkomente"/>
    <w:next w:val="Textkomente"/>
    <w:link w:val="PedmtkomenteChar"/>
    <w:uiPriority w:val="99"/>
    <w:semiHidden/>
    <w:rsid w:val="000D68C2"/>
    <w:rPr>
      <w:b/>
      <w:bCs/>
    </w:rPr>
  </w:style>
  <w:style w:type="character" w:customStyle="1" w:styleId="PedmtkomenteChar">
    <w:name w:val="Předmět komentáře Char"/>
    <w:basedOn w:val="TextkomenteChar"/>
    <w:link w:val="Pedmtkomente"/>
    <w:uiPriority w:val="99"/>
    <w:semiHidden/>
    <w:locked/>
    <w:rsid w:val="000D68C2"/>
    <w:rPr>
      <w:rFonts w:cs="Times New Roman"/>
      <w:b/>
      <w:bCs/>
      <w:sz w:val="20"/>
      <w:szCs w:val="20"/>
    </w:rPr>
  </w:style>
  <w:style w:type="paragraph" w:styleId="Textbubliny">
    <w:name w:val="Balloon Text"/>
    <w:basedOn w:val="Normln"/>
    <w:link w:val="TextbublinyChar"/>
    <w:uiPriority w:val="99"/>
    <w:semiHidden/>
    <w:rsid w:val="000D68C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0D68C2"/>
    <w:rPr>
      <w:rFonts w:ascii="Tahoma" w:hAnsi="Tahoma" w:cs="Tahoma"/>
      <w:sz w:val="16"/>
      <w:szCs w:val="16"/>
    </w:rPr>
  </w:style>
  <w:style w:type="character" w:customStyle="1" w:styleId="st">
    <w:name w:val="st"/>
    <w:basedOn w:val="Standardnpsmoodstavce"/>
    <w:uiPriority w:val="99"/>
    <w:rsid w:val="007F327B"/>
    <w:rPr>
      <w:rFonts w:cs="Times New Roman"/>
    </w:rPr>
  </w:style>
  <w:style w:type="character" w:styleId="Zvraznn">
    <w:name w:val="Emphasis"/>
    <w:basedOn w:val="Standardnpsmoodstavce"/>
    <w:uiPriority w:val="99"/>
    <w:qFormat/>
    <w:rsid w:val="007F327B"/>
    <w:rPr>
      <w:rFonts w:cs="Times New Roman"/>
      <w:i/>
      <w:iCs/>
    </w:rPr>
  </w:style>
  <w:style w:type="paragraph" w:styleId="Zhlav">
    <w:name w:val="header"/>
    <w:basedOn w:val="Normln"/>
    <w:link w:val="ZhlavChar"/>
    <w:uiPriority w:val="99"/>
    <w:semiHidden/>
    <w:rsid w:val="00840173"/>
    <w:pPr>
      <w:tabs>
        <w:tab w:val="center" w:pos="4536"/>
        <w:tab w:val="right" w:pos="9072"/>
      </w:tabs>
      <w:spacing w:after="0" w:line="240" w:lineRule="auto"/>
    </w:pPr>
  </w:style>
  <w:style w:type="character" w:customStyle="1" w:styleId="ZhlavChar">
    <w:name w:val="Záhlaví Char"/>
    <w:basedOn w:val="Standardnpsmoodstavce"/>
    <w:link w:val="Zhlav"/>
    <w:uiPriority w:val="99"/>
    <w:semiHidden/>
    <w:locked/>
    <w:rsid w:val="00840173"/>
    <w:rPr>
      <w:rFonts w:cs="Times New Roman"/>
    </w:rPr>
  </w:style>
  <w:style w:type="paragraph" w:styleId="Zpat">
    <w:name w:val="footer"/>
    <w:basedOn w:val="Normln"/>
    <w:link w:val="ZpatChar"/>
    <w:uiPriority w:val="99"/>
    <w:rsid w:val="00840173"/>
    <w:pPr>
      <w:tabs>
        <w:tab w:val="center" w:pos="4536"/>
        <w:tab w:val="right" w:pos="9072"/>
      </w:tabs>
      <w:spacing w:after="0" w:line="240" w:lineRule="auto"/>
    </w:pPr>
  </w:style>
  <w:style w:type="character" w:customStyle="1" w:styleId="ZpatChar">
    <w:name w:val="Zápatí Char"/>
    <w:basedOn w:val="Standardnpsmoodstavce"/>
    <w:link w:val="Zpat"/>
    <w:uiPriority w:val="99"/>
    <w:locked/>
    <w:rsid w:val="00840173"/>
    <w:rPr>
      <w:rFonts w:cs="Times New Roman"/>
    </w:rPr>
  </w:style>
  <w:style w:type="character" w:styleId="Hypertextovodkaz">
    <w:name w:val="Hyperlink"/>
    <w:basedOn w:val="Standardnpsmoodstavce"/>
    <w:uiPriority w:val="99"/>
    <w:rsid w:val="002D448A"/>
    <w:rPr>
      <w:rFonts w:cs="Times New Roman"/>
      <w:color w:val="0000FF"/>
      <w:u w:val="single"/>
    </w:rPr>
  </w:style>
  <w:style w:type="character" w:customStyle="1" w:styleId="OdstavecseseznamemChar">
    <w:name w:val="Odstavec se seznamem Char"/>
    <w:aliases w:val="Odstavec_muj Char"/>
    <w:link w:val="Odstavecseseznamem"/>
    <w:uiPriority w:val="34"/>
    <w:rsid w:val="0058753B"/>
    <w:rPr>
      <w:lang w:eastAsia="en-US"/>
    </w:rPr>
  </w:style>
  <w:style w:type="paragraph" w:styleId="Revize">
    <w:name w:val="Revision"/>
    <w:hidden/>
    <w:uiPriority w:val="99"/>
    <w:semiHidden/>
    <w:rsid w:val="0090095B"/>
    <w:rPr>
      <w:lang w:eastAsia="en-US"/>
    </w:rPr>
  </w:style>
  <w:style w:type="paragraph" w:styleId="Prosttext">
    <w:name w:val="Plain Text"/>
    <w:basedOn w:val="Normln"/>
    <w:link w:val="ProsttextChar"/>
    <w:uiPriority w:val="99"/>
    <w:unhideWhenUsed/>
    <w:rsid w:val="009335F4"/>
    <w:pPr>
      <w:spacing w:after="0" w:line="240" w:lineRule="auto"/>
    </w:pPr>
    <w:rPr>
      <w:rFonts w:eastAsiaTheme="minorHAnsi" w:cs="Consolas"/>
      <w:szCs w:val="21"/>
    </w:rPr>
  </w:style>
  <w:style w:type="character" w:customStyle="1" w:styleId="ProsttextChar">
    <w:name w:val="Prostý text Char"/>
    <w:basedOn w:val="Standardnpsmoodstavce"/>
    <w:link w:val="Prosttext"/>
    <w:uiPriority w:val="99"/>
    <w:rsid w:val="009335F4"/>
    <w:rPr>
      <w:rFonts w:eastAsiaTheme="minorHAnsi" w:cs="Consolas"/>
      <w:szCs w:val="21"/>
      <w:lang w:eastAsia="en-US"/>
    </w:rPr>
  </w:style>
  <w:style w:type="character" w:customStyle="1" w:styleId="Nadpis1Char">
    <w:name w:val="Nadpis 1 Char"/>
    <w:basedOn w:val="Standardnpsmoodstavce"/>
    <w:link w:val="Nadpis1"/>
    <w:rsid w:val="00441FA6"/>
    <w:rPr>
      <w:rFonts w:asciiTheme="majorHAnsi" w:eastAsiaTheme="majorEastAsia" w:hAnsiTheme="majorHAnsi" w:cstheme="majorBidi"/>
      <w:b/>
      <w:bCs/>
      <w:color w:val="365F91" w:themeColor="accent1" w:themeShade="BF"/>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qFormat="1"/>
    <w:lsdException w:name="annotation text" w:uiPriority="0"/>
    <w:lsdException w:name="caption" w:locked="1" w:uiPriority="0" w:qFormat="1"/>
    <w:lsdException w:name="annotation reference"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E30DA"/>
    <w:pPr>
      <w:spacing w:after="200" w:line="276" w:lineRule="auto"/>
    </w:pPr>
    <w:rPr>
      <w:lang w:eastAsia="en-US"/>
    </w:rPr>
  </w:style>
  <w:style w:type="paragraph" w:styleId="Nadpis1">
    <w:name w:val="heading 1"/>
    <w:basedOn w:val="Normln"/>
    <w:next w:val="Normln"/>
    <w:link w:val="Nadpis1Char"/>
    <w:qFormat/>
    <w:locked/>
    <w:rsid w:val="00441FA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9"/>
    <w:qFormat/>
    <w:rsid w:val="00356CB1"/>
    <w:pPr>
      <w:keepNext/>
      <w:keepLines/>
      <w:spacing w:before="200" w:after="0"/>
      <w:outlineLvl w:val="1"/>
    </w:pPr>
    <w:rPr>
      <w:rFonts w:ascii="Cambria" w:eastAsia="Times New Roman" w:hAnsi="Cambria"/>
      <w:b/>
      <w:bCs/>
      <w:color w:val="4F81BD"/>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9"/>
    <w:semiHidden/>
    <w:locked/>
    <w:rsid w:val="00356CB1"/>
    <w:rPr>
      <w:rFonts w:ascii="Cambria" w:hAnsi="Cambria" w:cs="Times New Roman"/>
      <w:b/>
      <w:bCs/>
      <w:color w:val="4F81BD"/>
      <w:sz w:val="26"/>
      <w:szCs w:val="26"/>
    </w:rPr>
  </w:style>
  <w:style w:type="paragraph" w:styleId="Odstavecseseznamem">
    <w:name w:val="List Paragraph"/>
    <w:aliases w:val="Odstavec_muj"/>
    <w:basedOn w:val="Normln"/>
    <w:link w:val="OdstavecseseznamemChar"/>
    <w:uiPriority w:val="34"/>
    <w:qFormat/>
    <w:rsid w:val="00F41FF0"/>
    <w:pPr>
      <w:ind w:left="720"/>
      <w:contextualSpacing/>
    </w:pPr>
  </w:style>
  <w:style w:type="table" w:styleId="Mkatabulky">
    <w:name w:val="Table Grid"/>
    <w:basedOn w:val="Normlntabulka"/>
    <w:uiPriority w:val="99"/>
    <w:rsid w:val="008F30C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aliases w:val="pozn. pod čarou,Footnote text,Fußnotentextf,Char1,Schriftart: 9 pt,Schriftart: 10 pt,Schriftart: 8 pt,Text poznámky pod čiarou 007,Geneva 9,Font: Geneva 9,Boston 10,f,Char,Text pozn. pod čarou1,Char Char Char1,Footnote Text Char1,o"/>
    <w:basedOn w:val="Normln"/>
    <w:link w:val="TextpoznpodarouChar"/>
    <w:uiPriority w:val="99"/>
    <w:qFormat/>
    <w:rsid w:val="00981271"/>
    <w:pPr>
      <w:spacing w:after="0" w:line="240" w:lineRule="auto"/>
    </w:pPr>
    <w:rPr>
      <w:sz w:val="20"/>
      <w:szCs w:val="20"/>
    </w:rPr>
  </w:style>
  <w:style w:type="character" w:customStyle="1" w:styleId="TextpoznpodarouChar">
    <w:name w:val="Text pozn. pod čarou Char"/>
    <w:aliases w:val="pozn. pod čarou Char,Footnote text Char,Fußnotentextf Char,Char1 Char,Schriftart: 9 pt Char,Schriftart: 10 pt Char,Schriftart: 8 pt Char,Text poznámky pod čiarou 007 Char,Geneva 9 Char,Font: Geneva 9 Char,Boston 10 Char,f Char"/>
    <w:basedOn w:val="Standardnpsmoodstavce"/>
    <w:link w:val="Textpoznpodarou"/>
    <w:uiPriority w:val="99"/>
    <w:locked/>
    <w:rsid w:val="00981271"/>
    <w:rPr>
      <w:rFonts w:cs="Times New Roman"/>
      <w:sz w:val="20"/>
      <w:szCs w:val="20"/>
    </w:rPr>
  </w:style>
  <w:style w:type="character" w:styleId="Znakapoznpodarou">
    <w:name w:val="footnote reference"/>
    <w:aliases w:val="Footnote symbol,Footnote,PGI Fußnote Ziffer,BVI fnr,Footnote Reference Superscript,Appel note de bas de p,Appel note de bas de page,Légende,Char Car Car Car Car,Voetnootverwijzing,Légende;Char Car Car Car Car"/>
    <w:basedOn w:val="Standardnpsmoodstavce"/>
    <w:uiPriority w:val="99"/>
    <w:rsid w:val="00981271"/>
    <w:rPr>
      <w:rFonts w:cs="Times New Roman"/>
      <w:vertAlign w:val="superscript"/>
    </w:rPr>
  </w:style>
  <w:style w:type="character" w:styleId="Odkaznakoment">
    <w:name w:val="annotation reference"/>
    <w:basedOn w:val="Standardnpsmoodstavce"/>
    <w:semiHidden/>
    <w:rsid w:val="000D68C2"/>
    <w:rPr>
      <w:rFonts w:cs="Times New Roman"/>
      <w:sz w:val="16"/>
      <w:szCs w:val="16"/>
    </w:rPr>
  </w:style>
  <w:style w:type="paragraph" w:styleId="Textkomente">
    <w:name w:val="annotation text"/>
    <w:basedOn w:val="Normln"/>
    <w:link w:val="TextkomenteChar"/>
    <w:semiHidden/>
    <w:rsid w:val="000D68C2"/>
    <w:pPr>
      <w:spacing w:line="240" w:lineRule="auto"/>
    </w:pPr>
    <w:rPr>
      <w:sz w:val="20"/>
      <w:szCs w:val="20"/>
    </w:rPr>
  </w:style>
  <w:style w:type="character" w:customStyle="1" w:styleId="TextkomenteChar">
    <w:name w:val="Text komentáře Char"/>
    <w:basedOn w:val="Standardnpsmoodstavce"/>
    <w:link w:val="Textkomente"/>
    <w:uiPriority w:val="99"/>
    <w:semiHidden/>
    <w:locked/>
    <w:rsid w:val="000D68C2"/>
    <w:rPr>
      <w:rFonts w:cs="Times New Roman"/>
      <w:sz w:val="20"/>
      <w:szCs w:val="20"/>
    </w:rPr>
  </w:style>
  <w:style w:type="paragraph" w:styleId="Pedmtkomente">
    <w:name w:val="annotation subject"/>
    <w:basedOn w:val="Textkomente"/>
    <w:next w:val="Textkomente"/>
    <w:link w:val="PedmtkomenteChar"/>
    <w:uiPriority w:val="99"/>
    <w:semiHidden/>
    <w:rsid w:val="000D68C2"/>
    <w:rPr>
      <w:b/>
      <w:bCs/>
    </w:rPr>
  </w:style>
  <w:style w:type="character" w:customStyle="1" w:styleId="PedmtkomenteChar">
    <w:name w:val="Předmět komentáře Char"/>
    <w:basedOn w:val="TextkomenteChar"/>
    <w:link w:val="Pedmtkomente"/>
    <w:uiPriority w:val="99"/>
    <w:semiHidden/>
    <w:locked/>
    <w:rsid w:val="000D68C2"/>
    <w:rPr>
      <w:rFonts w:cs="Times New Roman"/>
      <w:b/>
      <w:bCs/>
      <w:sz w:val="20"/>
      <w:szCs w:val="20"/>
    </w:rPr>
  </w:style>
  <w:style w:type="paragraph" w:styleId="Textbubliny">
    <w:name w:val="Balloon Text"/>
    <w:basedOn w:val="Normln"/>
    <w:link w:val="TextbublinyChar"/>
    <w:uiPriority w:val="99"/>
    <w:semiHidden/>
    <w:rsid w:val="000D68C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0D68C2"/>
    <w:rPr>
      <w:rFonts w:ascii="Tahoma" w:hAnsi="Tahoma" w:cs="Tahoma"/>
      <w:sz w:val="16"/>
      <w:szCs w:val="16"/>
    </w:rPr>
  </w:style>
  <w:style w:type="character" w:customStyle="1" w:styleId="st">
    <w:name w:val="st"/>
    <w:basedOn w:val="Standardnpsmoodstavce"/>
    <w:uiPriority w:val="99"/>
    <w:rsid w:val="007F327B"/>
    <w:rPr>
      <w:rFonts w:cs="Times New Roman"/>
    </w:rPr>
  </w:style>
  <w:style w:type="character" w:styleId="Zvraznn">
    <w:name w:val="Emphasis"/>
    <w:basedOn w:val="Standardnpsmoodstavce"/>
    <w:uiPriority w:val="99"/>
    <w:qFormat/>
    <w:rsid w:val="007F327B"/>
    <w:rPr>
      <w:rFonts w:cs="Times New Roman"/>
      <w:i/>
      <w:iCs/>
    </w:rPr>
  </w:style>
  <w:style w:type="paragraph" w:styleId="Zhlav">
    <w:name w:val="header"/>
    <w:basedOn w:val="Normln"/>
    <w:link w:val="ZhlavChar"/>
    <w:uiPriority w:val="99"/>
    <w:semiHidden/>
    <w:rsid w:val="00840173"/>
    <w:pPr>
      <w:tabs>
        <w:tab w:val="center" w:pos="4536"/>
        <w:tab w:val="right" w:pos="9072"/>
      </w:tabs>
      <w:spacing w:after="0" w:line="240" w:lineRule="auto"/>
    </w:pPr>
  </w:style>
  <w:style w:type="character" w:customStyle="1" w:styleId="ZhlavChar">
    <w:name w:val="Záhlaví Char"/>
    <w:basedOn w:val="Standardnpsmoodstavce"/>
    <w:link w:val="Zhlav"/>
    <w:uiPriority w:val="99"/>
    <w:semiHidden/>
    <w:locked/>
    <w:rsid w:val="00840173"/>
    <w:rPr>
      <w:rFonts w:cs="Times New Roman"/>
    </w:rPr>
  </w:style>
  <w:style w:type="paragraph" w:styleId="Zpat">
    <w:name w:val="footer"/>
    <w:basedOn w:val="Normln"/>
    <w:link w:val="ZpatChar"/>
    <w:uiPriority w:val="99"/>
    <w:rsid w:val="00840173"/>
    <w:pPr>
      <w:tabs>
        <w:tab w:val="center" w:pos="4536"/>
        <w:tab w:val="right" w:pos="9072"/>
      </w:tabs>
      <w:spacing w:after="0" w:line="240" w:lineRule="auto"/>
    </w:pPr>
  </w:style>
  <w:style w:type="character" w:customStyle="1" w:styleId="ZpatChar">
    <w:name w:val="Zápatí Char"/>
    <w:basedOn w:val="Standardnpsmoodstavce"/>
    <w:link w:val="Zpat"/>
    <w:uiPriority w:val="99"/>
    <w:locked/>
    <w:rsid w:val="00840173"/>
    <w:rPr>
      <w:rFonts w:cs="Times New Roman"/>
    </w:rPr>
  </w:style>
  <w:style w:type="character" w:styleId="Hypertextovodkaz">
    <w:name w:val="Hyperlink"/>
    <w:basedOn w:val="Standardnpsmoodstavce"/>
    <w:uiPriority w:val="99"/>
    <w:rsid w:val="002D448A"/>
    <w:rPr>
      <w:rFonts w:cs="Times New Roman"/>
      <w:color w:val="0000FF"/>
      <w:u w:val="single"/>
    </w:rPr>
  </w:style>
  <w:style w:type="character" w:customStyle="1" w:styleId="OdstavecseseznamemChar">
    <w:name w:val="Odstavec se seznamem Char"/>
    <w:aliases w:val="Odstavec_muj Char"/>
    <w:link w:val="Odstavecseseznamem"/>
    <w:uiPriority w:val="34"/>
    <w:rsid w:val="0058753B"/>
    <w:rPr>
      <w:lang w:eastAsia="en-US"/>
    </w:rPr>
  </w:style>
  <w:style w:type="paragraph" w:styleId="Revize">
    <w:name w:val="Revision"/>
    <w:hidden/>
    <w:uiPriority w:val="99"/>
    <w:semiHidden/>
    <w:rsid w:val="0090095B"/>
    <w:rPr>
      <w:lang w:eastAsia="en-US"/>
    </w:rPr>
  </w:style>
  <w:style w:type="paragraph" w:styleId="Prosttext">
    <w:name w:val="Plain Text"/>
    <w:basedOn w:val="Normln"/>
    <w:link w:val="ProsttextChar"/>
    <w:uiPriority w:val="99"/>
    <w:unhideWhenUsed/>
    <w:rsid w:val="009335F4"/>
    <w:pPr>
      <w:spacing w:after="0" w:line="240" w:lineRule="auto"/>
    </w:pPr>
    <w:rPr>
      <w:rFonts w:eastAsiaTheme="minorHAnsi" w:cs="Consolas"/>
      <w:szCs w:val="21"/>
    </w:rPr>
  </w:style>
  <w:style w:type="character" w:customStyle="1" w:styleId="ProsttextChar">
    <w:name w:val="Prostý text Char"/>
    <w:basedOn w:val="Standardnpsmoodstavce"/>
    <w:link w:val="Prosttext"/>
    <w:uiPriority w:val="99"/>
    <w:rsid w:val="009335F4"/>
    <w:rPr>
      <w:rFonts w:eastAsiaTheme="minorHAnsi" w:cs="Consolas"/>
      <w:szCs w:val="21"/>
      <w:lang w:eastAsia="en-US"/>
    </w:rPr>
  </w:style>
  <w:style w:type="character" w:customStyle="1" w:styleId="Nadpis1Char">
    <w:name w:val="Nadpis 1 Char"/>
    <w:basedOn w:val="Standardnpsmoodstavce"/>
    <w:link w:val="Nadpis1"/>
    <w:rsid w:val="00441FA6"/>
    <w:rPr>
      <w:rFonts w:asciiTheme="majorHAnsi" w:eastAsiaTheme="majorEastAsia" w:hAnsiTheme="majorHAnsi" w:cstheme="majorBidi"/>
      <w:b/>
      <w:bCs/>
      <w:color w:val="365F91" w:themeColor="accent1" w:themeShade="BF"/>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587097">
      <w:bodyDiv w:val="1"/>
      <w:marLeft w:val="0"/>
      <w:marRight w:val="0"/>
      <w:marTop w:val="0"/>
      <w:marBottom w:val="0"/>
      <w:divBdr>
        <w:top w:val="none" w:sz="0" w:space="0" w:color="auto"/>
        <w:left w:val="none" w:sz="0" w:space="0" w:color="auto"/>
        <w:bottom w:val="none" w:sz="0" w:space="0" w:color="auto"/>
        <w:right w:val="none" w:sz="0" w:space="0" w:color="auto"/>
      </w:divBdr>
    </w:div>
    <w:div w:id="109589594">
      <w:bodyDiv w:val="1"/>
      <w:marLeft w:val="0"/>
      <w:marRight w:val="0"/>
      <w:marTop w:val="0"/>
      <w:marBottom w:val="0"/>
      <w:divBdr>
        <w:top w:val="none" w:sz="0" w:space="0" w:color="auto"/>
        <w:left w:val="none" w:sz="0" w:space="0" w:color="auto"/>
        <w:bottom w:val="none" w:sz="0" w:space="0" w:color="auto"/>
        <w:right w:val="none" w:sz="0" w:space="0" w:color="auto"/>
      </w:divBdr>
    </w:div>
    <w:div w:id="792753604">
      <w:bodyDiv w:val="1"/>
      <w:marLeft w:val="0"/>
      <w:marRight w:val="0"/>
      <w:marTop w:val="0"/>
      <w:marBottom w:val="0"/>
      <w:divBdr>
        <w:top w:val="none" w:sz="0" w:space="0" w:color="auto"/>
        <w:left w:val="none" w:sz="0" w:space="0" w:color="auto"/>
        <w:bottom w:val="none" w:sz="0" w:space="0" w:color="auto"/>
        <w:right w:val="none" w:sz="0" w:space="0" w:color="auto"/>
      </w:divBdr>
    </w:div>
    <w:div w:id="1348167663">
      <w:bodyDiv w:val="1"/>
      <w:marLeft w:val="0"/>
      <w:marRight w:val="0"/>
      <w:marTop w:val="0"/>
      <w:marBottom w:val="0"/>
      <w:divBdr>
        <w:top w:val="none" w:sz="0" w:space="0" w:color="auto"/>
        <w:left w:val="none" w:sz="0" w:space="0" w:color="auto"/>
        <w:bottom w:val="none" w:sz="0" w:space="0" w:color="auto"/>
        <w:right w:val="none" w:sz="0" w:space="0" w:color="auto"/>
      </w:divBdr>
      <w:divsChild>
        <w:div w:id="268662040">
          <w:marLeft w:val="0"/>
          <w:marRight w:val="0"/>
          <w:marTop w:val="0"/>
          <w:marBottom w:val="0"/>
          <w:divBdr>
            <w:top w:val="none" w:sz="0" w:space="0" w:color="auto"/>
            <w:left w:val="none" w:sz="0" w:space="0" w:color="auto"/>
            <w:bottom w:val="none" w:sz="0" w:space="0" w:color="auto"/>
            <w:right w:val="none" w:sz="0" w:space="0" w:color="auto"/>
          </w:divBdr>
          <w:divsChild>
            <w:div w:id="1604723331">
              <w:marLeft w:val="0"/>
              <w:marRight w:val="0"/>
              <w:marTop w:val="0"/>
              <w:marBottom w:val="0"/>
              <w:divBdr>
                <w:top w:val="none" w:sz="0" w:space="0" w:color="auto"/>
                <w:left w:val="none" w:sz="0" w:space="0" w:color="auto"/>
                <w:bottom w:val="none" w:sz="0" w:space="0" w:color="auto"/>
                <w:right w:val="none" w:sz="0" w:space="0" w:color="auto"/>
              </w:divBdr>
              <w:divsChild>
                <w:div w:id="1678967827">
                  <w:marLeft w:val="0"/>
                  <w:marRight w:val="0"/>
                  <w:marTop w:val="0"/>
                  <w:marBottom w:val="0"/>
                  <w:divBdr>
                    <w:top w:val="none" w:sz="0" w:space="0" w:color="auto"/>
                    <w:left w:val="none" w:sz="0" w:space="0" w:color="auto"/>
                    <w:bottom w:val="none" w:sz="0" w:space="0" w:color="auto"/>
                    <w:right w:val="none" w:sz="0" w:space="0" w:color="auto"/>
                  </w:divBdr>
                  <w:divsChild>
                    <w:div w:id="1768454262">
                      <w:marLeft w:val="0"/>
                      <w:marRight w:val="0"/>
                      <w:marTop w:val="0"/>
                      <w:marBottom w:val="0"/>
                      <w:divBdr>
                        <w:top w:val="none" w:sz="0" w:space="0" w:color="auto"/>
                        <w:left w:val="none" w:sz="0" w:space="0" w:color="auto"/>
                        <w:bottom w:val="none" w:sz="0" w:space="0" w:color="auto"/>
                        <w:right w:val="none" w:sz="0" w:space="0" w:color="auto"/>
                      </w:divBdr>
                      <w:divsChild>
                        <w:div w:id="1603803781">
                          <w:marLeft w:val="0"/>
                          <w:marRight w:val="0"/>
                          <w:marTop w:val="0"/>
                          <w:marBottom w:val="0"/>
                          <w:divBdr>
                            <w:top w:val="none" w:sz="0" w:space="0" w:color="auto"/>
                            <w:left w:val="none" w:sz="0" w:space="0" w:color="auto"/>
                            <w:bottom w:val="none" w:sz="0" w:space="0" w:color="auto"/>
                            <w:right w:val="none" w:sz="0" w:space="0" w:color="auto"/>
                          </w:divBdr>
                          <w:divsChild>
                            <w:div w:id="102657451">
                              <w:marLeft w:val="0"/>
                              <w:marRight w:val="0"/>
                              <w:marTop w:val="0"/>
                              <w:marBottom w:val="0"/>
                              <w:divBdr>
                                <w:top w:val="none" w:sz="0" w:space="0" w:color="auto"/>
                                <w:left w:val="none" w:sz="0" w:space="0" w:color="auto"/>
                                <w:bottom w:val="none" w:sz="0" w:space="0" w:color="auto"/>
                                <w:right w:val="none" w:sz="0" w:space="0" w:color="auto"/>
                              </w:divBdr>
                              <w:divsChild>
                                <w:div w:id="1667053709">
                                  <w:marLeft w:val="0"/>
                                  <w:marRight w:val="0"/>
                                  <w:marTop w:val="0"/>
                                  <w:marBottom w:val="0"/>
                                  <w:divBdr>
                                    <w:top w:val="none" w:sz="0" w:space="0" w:color="auto"/>
                                    <w:left w:val="none" w:sz="0" w:space="0" w:color="auto"/>
                                    <w:bottom w:val="none" w:sz="0" w:space="0" w:color="auto"/>
                                    <w:right w:val="none" w:sz="0" w:space="0" w:color="auto"/>
                                  </w:divBdr>
                                  <w:divsChild>
                                    <w:div w:id="888763649">
                                      <w:marLeft w:val="0"/>
                                      <w:marRight w:val="0"/>
                                      <w:marTop w:val="0"/>
                                      <w:marBottom w:val="0"/>
                                      <w:divBdr>
                                        <w:top w:val="none" w:sz="0" w:space="0" w:color="auto"/>
                                        <w:left w:val="none" w:sz="0" w:space="0" w:color="auto"/>
                                        <w:bottom w:val="none" w:sz="0" w:space="0" w:color="auto"/>
                                        <w:right w:val="none" w:sz="0" w:space="0" w:color="auto"/>
                                      </w:divBdr>
                                      <w:divsChild>
                                        <w:div w:id="1242521718">
                                          <w:marLeft w:val="0"/>
                                          <w:marRight w:val="0"/>
                                          <w:marTop w:val="0"/>
                                          <w:marBottom w:val="0"/>
                                          <w:divBdr>
                                            <w:top w:val="none" w:sz="0" w:space="0" w:color="auto"/>
                                            <w:left w:val="none" w:sz="0" w:space="0" w:color="auto"/>
                                            <w:bottom w:val="none" w:sz="0" w:space="0" w:color="auto"/>
                                            <w:right w:val="none" w:sz="0" w:space="0" w:color="auto"/>
                                          </w:divBdr>
                                          <w:divsChild>
                                            <w:div w:id="944265491">
                                              <w:marLeft w:val="0"/>
                                              <w:marRight w:val="0"/>
                                              <w:marTop w:val="0"/>
                                              <w:marBottom w:val="0"/>
                                              <w:divBdr>
                                                <w:top w:val="none" w:sz="0" w:space="0" w:color="auto"/>
                                                <w:left w:val="none" w:sz="0" w:space="0" w:color="auto"/>
                                                <w:bottom w:val="none" w:sz="0" w:space="0" w:color="auto"/>
                                                <w:right w:val="none" w:sz="0" w:space="0" w:color="auto"/>
                                              </w:divBdr>
                                              <w:divsChild>
                                                <w:div w:id="707070044">
                                                  <w:marLeft w:val="0"/>
                                                  <w:marRight w:val="0"/>
                                                  <w:marTop w:val="0"/>
                                                  <w:marBottom w:val="0"/>
                                                  <w:divBdr>
                                                    <w:top w:val="none" w:sz="0" w:space="0" w:color="auto"/>
                                                    <w:left w:val="none" w:sz="0" w:space="0" w:color="auto"/>
                                                    <w:bottom w:val="none" w:sz="0" w:space="0" w:color="auto"/>
                                                    <w:right w:val="none" w:sz="0" w:space="0" w:color="auto"/>
                                                  </w:divBdr>
                                                  <w:divsChild>
                                                    <w:div w:id="865488295">
                                                      <w:marLeft w:val="0"/>
                                                      <w:marRight w:val="0"/>
                                                      <w:marTop w:val="0"/>
                                                      <w:marBottom w:val="0"/>
                                                      <w:divBdr>
                                                        <w:top w:val="none" w:sz="0" w:space="0" w:color="auto"/>
                                                        <w:left w:val="none" w:sz="0" w:space="0" w:color="auto"/>
                                                        <w:bottom w:val="none" w:sz="0" w:space="0" w:color="auto"/>
                                                        <w:right w:val="none" w:sz="0" w:space="0" w:color="auto"/>
                                                      </w:divBdr>
                                                      <w:divsChild>
                                                        <w:div w:id="417409108">
                                                          <w:marLeft w:val="0"/>
                                                          <w:marRight w:val="0"/>
                                                          <w:marTop w:val="0"/>
                                                          <w:marBottom w:val="0"/>
                                                          <w:divBdr>
                                                            <w:top w:val="none" w:sz="0" w:space="0" w:color="auto"/>
                                                            <w:left w:val="none" w:sz="0" w:space="0" w:color="auto"/>
                                                            <w:bottom w:val="none" w:sz="0" w:space="0" w:color="auto"/>
                                                            <w:right w:val="none" w:sz="0" w:space="0" w:color="auto"/>
                                                          </w:divBdr>
                                                          <w:divsChild>
                                                            <w:div w:id="709376932">
                                                              <w:marLeft w:val="0"/>
                                                              <w:marRight w:val="0"/>
                                                              <w:marTop w:val="0"/>
                                                              <w:marBottom w:val="0"/>
                                                              <w:divBdr>
                                                                <w:top w:val="none" w:sz="0" w:space="0" w:color="auto"/>
                                                                <w:left w:val="none" w:sz="0" w:space="0" w:color="auto"/>
                                                                <w:bottom w:val="none" w:sz="0" w:space="0" w:color="auto"/>
                                                                <w:right w:val="none" w:sz="0" w:space="0" w:color="auto"/>
                                                              </w:divBdr>
                                                              <w:divsChild>
                                                                <w:div w:id="1924292519">
                                                                  <w:marLeft w:val="0"/>
                                                                  <w:marRight w:val="0"/>
                                                                  <w:marTop w:val="0"/>
                                                                  <w:marBottom w:val="0"/>
                                                                  <w:divBdr>
                                                                    <w:top w:val="none" w:sz="0" w:space="0" w:color="auto"/>
                                                                    <w:left w:val="none" w:sz="0" w:space="0" w:color="auto"/>
                                                                    <w:bottom w:val="none" w:sz="0" w:space="0" w:color="auto"/>
                                                                    <w:right w:val="none" w:sz="0" w:space="0" w:color="auto"/>
                                                                  </w:divBdr>
                                                                  <w:divsChild>
                                                                    <w:div w:id="1846088388">
                                                                      <w:marLeft w:val="0"/>
                                                                      <w:marRight w:val="0"/>
                                                                      <w:marTop w:val="0"/>
                                                                      <w:marBottom w:val="0"/>
                                                                      <w:divBdr>
                                                                        <w:top w:val="none" w:sz="0" w:space="0" w:color="auto"/>
                                                                        <w:left w:val="none" w:sz="0" w:space="0" w:color="auto"/>
                                                                        <w:bottom w:val="none" w:sz="0" w:space="0" w:color="auto"/>
                                                                        <w:right w:val="none" w:sz="0" w:space="0" w:color="auto"/>
                                                                      </w:divBdr>
                                                                      <w:divsChild>
                                                                        <w:div w:id="658460790">
                                                                          <w:marLeft w:val="0"/>
                                                                          <w:marRight w:val="0"/>
                                                                          <w:marTop w:val="0"/>
                                                                          <w:marBottom w:val="0"/>
                                                                          <w:divBdr>
                                                                            <w:top w:val="none" w:sz="0" w:space="0" w:color="auto"/>
                                                                            <w:left w:val="none" w:sz="0" w:space="0" w:color="auto"/>
                                                                            <w:bottom w:val="none" w:sz="0" w:space="0" w:color="auto"/>
                                                                            <w:right w:val="none" w:sz="0" w:space="0" w:color="auto"/>
                                                                          </w:divBdr>
                                                                          <w:divsChild>
                                                                            <w:div w:id="1549803476">
                                                                              <w:marLeft w:val="0"/>
                                                                              <w:marRight w:val="0"/>
                                                                              <w:marTop w:val="0"/>
                                                                              <w:marBottom w:val="0"/>
                                                                              <w:divBdr>
                                                                                <w:top w:val="none" w:sz="0" w:space="0" w:color="auto"/>
                                                                                <w:left w:val="none" w:sz="0" w:space="0" w:color="auto"/>
                                                                                <w:bottom w:val="none" w:sz="0" w:space="0" w:color="auto"/>
                                                                                <w:right w:val="none" w:sz="0" w:space="0" w:color="auto"/>
                                                                              </w:divBdr>
                                                                              <w:divsChild>
                                                                                <w:div w:id="436365939">
                                                                                  <w:marLeft w:val="0"/>
                                                                                  <w:marRight w:val="0"/>
                                                                                  <w:marTop w:val="0"/>
                                                                                  <w:marBottom w:val="0"/>
                                                                                  <w:divBdr>
                                                                                    <w:top w:val="none" w:sz="0" w:space="0" w:color="auto"/>
                                                                                    <w:left w:val="none" w:sz="0" w:space="0" w:color="auto"/>
                                                                                    <w:bottom w:val="none" w:sz="0" w:space="0" w:color="auto"/>
                                                                                    <w:right w:val="none" w:sz="0" w:space="0" w:color="auto"/>
                                                                                  </w:divBdr>
                                                                                  <w:divsChild>
                                                                                    <w:div w:id="2127921108">
                                                                                      <w:marLeft w:val="0"/>
                                                                                      <w:marRight w:val="0"/>
                                                                                      <w:marTop w:val="0"/>
                                                                                      <w:marBottom w:val="0"/>
                                                                                      <w:divBdr>
                                                                                        <w:top w:val="none" w:sz="0" w:space="0" w:color="auto"/>
                                                                                        <w:left w:val="none" w:sz="0" w:space="0" w:color="auto"/>
                                                                                        <w:bottom w:val="none" w:sz="0" w:space="0" w:color="auto"/>
                                                                                        <w:right w:val="none" w:sz="0" w:space="0" w:color="auto"/>
                                                                                      </w:divBdr>
                                                                                      <w:divsChild>
                                                                                        <w:div w:id="1340813585">
                                                                                          <w:marLeft w:val="0"/>
                                                                                          <w:marRight w:val="0"/>
                                                                                          <w:marTop w:val="0"/>
                                                                                          <w:marBottom w:val="0"/>
                                                                                          <w:divBdr>
                                                                                            <w:top w:val="none" w:sz="0" w:space="0" w:color="auto"/>
                                                                                            <w:left w:val="none" w:sz="0" w:space="0" w:color="auto"/>
                                                                                            <w:bottom w:val="none" w:sz="0" w:space="0" w:color="auto"/>
                                                                                            <w:right w:val="none" w:sz="0" w:space="0" w:color="auto"/>
                                                                                          </w:divBdr>
                                                                                          <w:divsChild>
                                                                                            <w:div w:id="758986337">
                                                                                              <w:marLeft w:val="0"/>
                                                                                              <w:marRight w:val="0"/>
                                                                                              <w:marTop w:val="0"/>
                                                                                              <w:marBottom w:val="0"/>
                                                                                              <w:divBdr>
                                                                                                <w:top w:val="none" w:sz="0" w:space="0" w:color="auto"/>
                                                                                                <w:left w:val="none" w:sz="0" w:space="0" w:color="auto"/>
                                                                                                <w:bottom w:val="none" w:sz="0" w:space="0" w:color="auto"/>
                                                                                                <w:right w:val="none" w:sz="0" w:space="0" w:color="auto"/>
                                                                                              </w:divBdr>
                                                                                              <w:divsChild>
                                                                                                <w:div w:id="1604536993">
                                                                                                  <w:marLeft w:val="0"/>
                                                                                                  <w:marRight w:val="0"/>
                                                                                                  <w:marTop w:val="0"/>
                                                                                                  <w:marBottom w:val="0"/>
                                                                                                  <w:divBdr>
                                                                                                    <w:top w:val="none" w:sz="0" w:space="0" w:color="auto"/>
                                                                                                    <w:left w:val="none" w:sz="0" w:space="0" w:color="auto"/>
                                                                                                    <w:bottom w:val="none" w:sz="0" w:space="0" w:color="auto"/>
                                                                                                    <w:right w:val="none" w:sz="0" w:space="0" w:color="auto"/>
                                                                                                  </w:divBdr>
                                                                                                  <w:divsChild>
                                                                                                    <w:div w:id="562760817">
                                                                                                      <w:marLeft w:val="0"/>
                                                                                                      <w:marRight w:val="0"/>
                                                                                                      <w:marTop w:val="0"/>
                                                                                                      <w:marBottom w:val="0"/>
                                                                                                      <w:divBdr>
                                                                                                        <w:top w:val="single" w:sz="6" w:space="0" w:color="A7B3BD"/>
                                                                                                        <w:left w:val="none" w:sz="0" w:space="0" w:color="auto"/>
                                                                                                        <w:bottom w:val="none" w:sz="0" w:space="0" w:color="auto"/>
                                                                                                        <w:right w:val="none" w:sz="0" w:space="0" w:color="auto"/>
                                                                                                      </w:divBdr>
                                                                                                      <w:divsChild>
                                                                                                        <w:div w:id="583610332">
                                                                                                          <w:marLeft w:val="0"/>
                                                                                                          <w:marRight w:val="0"/>
                                                                                                          <w:marTop w:val="0"/>
                                                                                                          <w:marBottom w:val="0"/>
                                                                                                          <w:divBdr>
                                                                                                            <w:top w:val="none" w:sz="0" w:space="0" w:color="auto"/>
                                                                                                            <w:left w:val="none" w:sz="0" w:space="0" w:color="auto"/>
                                                                                                            <w:bottom w:val="none" w:sz="0" w:space="0" w:color="auto"/>
                                                                                                            <w:right w:val="none" w:sz="0" w:space="0" w:color="auto"/>
                                                                                                          </w:divBdr>
                                                                                                          <w:divsChild>
                                                                                                            <w:div w:id="144972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51682627">
      <w:bodyDiv w:val="1"/>
      <w:marLeft w:val="0"/>
      <w:marRight w:val="0"/>
      <w:marTop w:val="0"/>
      <w:marBottom w:val="0"/>
      <w:divBdr>
        <w:top w:val="none" w:sz="0" w:space="0" w:color="auto"/>
        <w:left w:val="none" w:sz="0" w:space="0" w:color="auto"/>
        <w:bottom w:val="none" w:sz="0" w:space="0" w:color="auto"/>
        <w:right w:val="none" w:sz="0" w:space="0" w:color="auto"/>
      </w:divBdr>
    </w:div>
    <w:div w:id="1378505291">
      <w:marLeft w:val="0"/>
      <w:marRight w:val="0"/>
      <w:marTop w:val="0"/>
      <w:marBottom w:val="0"/>
      <w:divBdr>
        <w:top w:val="none" w:sz="0" w:space="0" w:color="auto"/>
        <w:left w:val="none" w:sz="0" w:space="0" w:color="auto"/>
        <w:bottom w:val="none" w:sz="0" w:space="0" w:color="auto"/>
        <w:right w:val="none" w:sz="0" w:space="0" w:color="auto"/>
      </w:divBdr>
    </w:div>
    <w:div w:id="1378505292">
      <w:marLeft w:val="0"/>
      <w:marRight w:val="0"/>
      <w:marTop w:val="0"/>
      <w:marBottom w:val="0"/>
      <w:divBdr>
        <w:top w:val="none" w:sz="0" w:space="0" w:color="auto"/>
        <w:left w:val="none" w:sz="0" w:space="0" w:color="auto"/>
        <w:bottom w:val="none" w:sz="0" w:space="0" w:color="auto"/>
        <w:right w:val="none" w:sz="0" w:space="0" w:color="auto"/>
      </w:divBdr>
    </w:div>
    <w:div w:id="1378505301">
      <w:marLeft w:val="0"/>
      <w:marRight w:val="0"/>
      <w:marTop w:val="0"/>
      <w:marBottom w:val="0"/>
      <w:divBdr>
        <w:top w:val="none" w:sz="0" w:space="0" w:color="auto"/>
        <w:left w:val="none" w:sz="0" w:space="0" w:color="auto"/>
        <w:bottom w:val="none" w:sz="0" w:space="0" w:color="auto"/>
        <w:right w:val="none" w:sz="0" w:space="0" w:color="auto"/>
      </w:divBdr>
      <w:divsChild>
        <w:div w:id="1378505289">
          <w:marLeft w:val="0"/>
          <w:marRight w:val="0"/>
          <w:marTop w:val="0"/>
          <w:marBottom w:val="0"/>
          <w:divBdr>
            <w:top w:val="none" w:sz="0" w:space="0" w:color="auto"/>
            <w:left w:val="none" w:sz="0" w:space="0" w:color="auto"/>
            <w:bottom w:val="none" w:sz="0" w:space="0" w:color="auto"/>
            <w:right w:val="none" w:sz="0" w:space="0" w:color="auto"/>
          </w:divBdr>
        </w:div>
        <w:div w:id="1378505290">
          <w:marLeft w:val="0"/>
          <w:marRight w:val="0"/>
          <w:marTop w:val="0"/>
          <w:marBottom w:val="0"/>
          <w:divBdr>
            <w:top w:val="none" w:sz="0" w:space="0" w:color="auto"/>
            <w:left w:val="none" w:sz="0" w:space="0" w:color="auto"/>
            <w:bottom w:val="none" w:sz="0" w:space="0" w:color="auto"/>
            <w:right w:val="none" w:sz="0" w:space="0" w:color="auto"/>
          </w:divBdr>
        </w:div>
        <w:div w:id="1378505293">
          <w:marLeft w:val="0"/>
          <w:marRight w:val="0"/>
          <w:marTop w:val="0"/>
          <w:marBottom w:val="0"/>
          <w:divBdr>
            <w:top w:val="none" w:sz="0" w:space="0" w:color="auto"/>
            <w:left w:val="none" w:sz="0" w:space="0" w:color="auto"/>
            <w:bottom w:val="none" w:sz="0" w:space="0" w:color="auto"/>
            <w:right w:val="none" w:sz="0" w:space="0" w:color="auto"/>
          </w:divBdr>
        </w:div>
        <w:div w:id="1378505294">
          <w:marLeft w:val="0"/>
          <w:marRight w:val="0"/>
          <w:marTop w:val="0"/>
          <w:marBottom w:val="0"/>
          <w:divBdr>
            <w:top w:val="none" w:sz="0" w:space="0" w:color="auto"/>
            <w:left w:val="none" w:sz="0" w:space="0" w:color="auto"/>
            <w:bottom w:val="none" w:sz="0" w:space="0" w:color="auto"/>
            <w:right w:val="none" w:sz="0" w:space="0" w:color="auto"/>
          </w:divBdr>
        </w:div>
        <w:div w:id="1378505295">
          <w:marLeft w:val="0"/>
          <w:marRight w:val="0"/>
          <w:marTop w:val="0"/>
          <w:marBottom w:val="0"/>
          <w:divBdr>
            <w:top w:val="none" w:sz="0" w:space="0" w:color="auto"/>
            <w:left w:val="none" w:sz="0" w:space="0" w:color="auto"/>
            <w:bottom w:val="none" w:sz="0" w:space="0" w:color="auto"/>
            <w:right w:val="none" w:sz="0" w:space="0" w:color="auto"/>
          </w:divBdr>
        </w:div>
        <w:div w:id="1378505296">
          <w:marLeft w:val="0"/>
          <w:marRight w:val="0"/>
          <w:marTop w:val="0"/>
          <w:marBottom w:val="0"/>
          <w:divBdr>
            <w:top w:val="none" w:sz="0" w:space="0" w:color="auto"/>
            <w:left w:val="none" w:sz="0" w:space="0" w:color="auto"/>
            <w:bottom w:val="none" w:sz="0" w:space="0" w:color="auto"/>
            <w:right w:val="none" w:sz="0" w:space="0" w:color="auto"/>
          </w:divBdr>
        </w:div>
        <w:div w:id="1378505297">
          <w:marLeft w:val="0"/>
          <w:marRight w:val="0"/>
          <w:marTop w:val="0"/>
          <w:marBottom w:val="0"/>
          <w:divBdr>
            <w:top w:val="none" w:sz="0" w:space="0" w:color="auto"/>
            <w:left w:val="none" w:sz="0" w:space="0" w:color="auto"/>
            <w:bottom w:val="none" w:sz="0" w:space="0" w:color="auto"/>
            <w:right w:val="none" w:sz="0" w:space="0" w:color="auto"/>
          </w:divBdr>
        </w:div>
        <w:div w:id="1378505298">
          <w:marLeft w:val="0"/>
          <w:marRight w:val="0"/>
          <w:marTop w:val="0"/>
          <w:marBottom w:val="0"/>
          <w:divBdr>
            <w:top w:val="none" w:sz="0" w:space="0" w:color="auto"/>
            <w:left w:val="none" w:sz="0" w:space="0" w:color="auto"/>
            <w:bottom w:val="none" w:sz="0" w:space="0" w:color="auto"/>
            <w:right w:val="none" w:sz="0" w:space="0" w:color="auto"/>
          </w:divBdr>
        </w:div>
        <w:div w:id="1378505299">
          <w:marLeft w:val="0"/>
          <w:marRight w:val="0"/>
          <w:marTop w:val="0"/>
          <w:marBottom w:val="0"/>
          <w:divBdr>
            <w:top w:val="none" w:sz="0" w:space="0" w:color="auto"/>
            <w:left w:val="none" w:sz="0" w:space="0" w:color="auto"/>
            <w:bottom w:val="none" w:sz="0" w:space="0" w:color="auto"/>
            <w:right w:val="none" w:sz="0" w:space="0" w:color="auto"/>
          </w:divBdr>
        </w:div>
        <w:div w:id="1378505300">
          <w:marLeft w:val="0"/>
          <w:marRight w:val="0"/>
          <w:marTop w:val="0"/>
          <w:marBottom w:val="0"/>
          <w:divBdr>
            <w:top w:val="none" w:sz="0" w:space="0" w:color="auto"/>
            <w:left w:val="none" w:sz="0" w:space="0" w:color="auto"/>
            <w:bottom w:val="none" w:sz="0" w:space="0" w:color="auto"/>
            <w:right w:val="none" w:sz="0" w:space="0" w:color="auto"/>
          </w:divBdr>
        </w:div>
        <w:div w:id="1378505303">
          <w:marLeft w:val="0"/>
          <w:marRight w:val="0"/>
          <w:marTop w:val="0"/>
          <w:marBottom w:val="0"/>
          <w:divBdr>
            <w:top w:val="none" w:sz="0" w:space="0" w:color="auto"/>
            <w:left w:val="none" w:sz="0" w:space="0" w:color="auto"/>
            <w:bottom w:val="none" w:sz="0" w:space="0" w:color="auto"/>
            <w:right w:val="none" w:sz="0" w:space="0" w:color="auto"/>
          </w:divBdr>
        </w:div>
        <w:div w:id="1378505306">
          <w:marLeft w:val="0"/>
          <w:marRight w:val="0"/>
          <w:marTop w:val="0"/>
          <w:marBottom w:val="0"/>
          <w:divBdr>
            <w:top w:val="none" w:sz="0" w:space="0" w:color="auto"/>
            <w:left w:val="none" w:sz="0" w:space="0" w:color="auto"/>
            <w:bottom w:val="none" w:sz="0" w:space="0" w:color="auto"/>
            <w:right w:val="none" w:sz="0" w:space="0" w:color="auto"/>
          </w:divBdr>
        </w:div>
        <w:div w:id="1378505307">
          <w:marLeft w:val="0"/>
          <w:marRight w:val="0"/>
          <w:marTop w:val="0"/>
          <w:marBottom w:val="0"/>
          <w:divBdr>
            <w:top w:val="none" w:sz="0" w:space="0" w:color="auto"/>
            <w:left w:val="none" w:sz="0" w:space="0" w:color="auto"/>
            <w:bottom w:val="none" w:sz="0" w:space="0" w:color="auto"/>
            <w:right w:val="none" w:sz="0" w:space="0" w:color="auto"/>
          </w:divBdr>
        </w:div>
        <w:div w:id="1378505308">
          <w:marLeft w:val="0"/>
          <w:marRight w:val="0"/>
          <w:marTop w:val="0"/>
          <w:marBottom w:val="0"/>
          <w:divBdr>
            <w:top w:val="none" w:sz="0" w:space="0" w:color="auto"/>
            <w:left w:val="none" w:sz="0" w:space="0" w:color="auto"/>
            <w:bottom w:val="none" w:sz="0" w:space="0" w:color="auto"/>
            <w:right w:val="none" w:sz="0" w:space="0" w:color="auto"/>
          </w:divBdr>
        </w:div>
        <w:div w:id="1378505309">
          <w:marLeft w:val="0"/>
          <w:marRight w:val="0"/>
          <w:marTop w:val="0"/>
          <w:marBottom w:val="0"/>
          <w:divBdr>
            <w:top w:val="none" w:sz="0" w:space="0" w:color="auto"/>
            <w:left w:val="none" w:sz="0" w:space="0" w:color="auto"/>
            <w:bottom w:val="none" w:sz="0" w:space="0" w:color="auto"/>
            <w:right w:val="none" w:sz="0" w:space="0" w:color="auto"/>
          </w:divBdr>
        </w:div>
        <w:div w:id="1378505310">
          <w:marLeft w:val="0"/>
          <w:marRight w:val="0"/>
          <w:marTop w:val="0"/>
          <w:marBottom w:val="0"/>
          <w:divBdr>
            <w:top w:val="none" w:sz="0" w:space="0" w:color="auto"/>
            <w:left w:val="none" w:sz="0" w:space="0" w:color="auto"/>
            <w:bottom w:val="none" w:sz="0" w:space="0" w:color="auto"/>
            <w:right w:val="none" w:sz="0" w:space="0" w:color="auto"/>
          </w:divBdr>
        </w:div>
        <w:div w:id="1378505311">
          <w:marLeft w:val="0"/>
          <w:marRight w:val="0"/>
          <w:marTop w:val="0"/>
          <w:marBottom w:val="0"/>
          <w:divBdr>
            <w:top w:val="none" w:sz="0" w:space="0" w:color="auto"/>
            <w:left w:val="none" w:sz="0" w:space="0" w:color="auto"/>
            <w:bottom w:val="none" w:sz="0" w:space="0" w:color="auto"/>
            <w:right w:val="none" w:sz="0" w:space="0" w:color="auto"/>
          </w:divBdr>
        </w:div>
        <w:div w:id="1378505312">
          <w:marLeft w:val="0"/>
          <w:marRight w:val="0"/>
          <w:marTop w:val="0"/>
          <w:marBottom w:val="0"/>
          <w:divBdr>
            <w:top w:val="none" w:sz="0" w:space="0" w:color="auto"/>
            <w:left w:val="none" w:sz="0" w:space="0" w:color="auto"/>
            <w:bottom w:val="none" w:sz="0" w:space="0" w:color="auto"/>
            <w:right w:val="none" w:sz="0" w:space="0" w:color="auto"/>
          </w:divBdr>
        </w:div>
        <w:div w:id="1378505314">
          <w:marLeft w:val="0"/>
          <w:marRight w:val="0"/>
          <w:marTop w:val="0"/>
          <w:marBottom w:val="0"/>
          <w:divBdr>
            <w:top w:val="none" w:sz="0" w:space="0" w:color="auto"/>
            <w:left w:val="none" w:sz="0" w:space="0" w:color="auto"/>
            <w:bottom w:val="none" w:sz="0" w:space="0" w:color="auto"/>
            <w:right w:val="none" w:sz="0" w:space="0" w:color="auto"/>
          </w:divBdr>
        </w:div>
        <w:div w:id="1378505320">
          <w:marLeft w:val="0"/>
          <w:marRight w:val="0"/>
          <w:marTop w:val="0"/>
          <w:marBottom w:val="0"/>
          <w:divBdr>
            <w:top w:val="none" w:sz="0" w:space="0" w:color="auto"/>
            <w:left w:val="none" w:sz="0" w:space="0" w:color="auto"/>
            <w:bottom w:val="none" w:sz="0" w:space="0" w:color="auto"/>
            <w:right w:val="none" w:sz="0" w:space="0" w:color="auto"/>
          </w:divBdr>
        </w:div>
        <w:div w:id="1378505321">
          <w:marLeft w:val="0"/>
          <w:marRight w:val="0"/>
          <w:marTop w:val="0"/>
          <w:marBottom w:val="0"/>
          <w:divBdr>
            <w:top w:val="none" w:sz="0" w:space="0" w:color="auto"/>
            <w:left w:val="none" w:sz="0" w:space="0" w:color="auto"/>
            <w:bottom w:val="none" w:sz="0" w:space="0" w:color="auto"/>
            <w:right w:val="none" w:sz="0" w:space="0" w:color="auto"/>
          </w:divBdr>
        </w:div>
        <w:div w:id="1378505322">
          <w:marLeft w:val="0"/>
          <w:marRight w:val="0"/>
          <w:marTop w:val="0"/>
          <w:marBottom w:val="0"/>
          <w:divBdr>
            <w:top w:val="none" w:sz="0" w:space="0" w:color="auto"/>
            <w:left w:val="none" w:sz="0" w:space="0" w:color="auto"/>
            <w:bottom w:val="none" w:sz="0" w:space="0" w:color="auto"/>
            <w:right w:val="none" w:sz="0" w:space="0" w:color="auto"/>
          </w:divBdr>
        </w:div>
        <w:div w:id="1378505326">
          <w:marLeft w:val="0"/>
          <w:marRight w:val="0"/>
          <w:marTop w:val="0"/>
          <w:marBottom w:val="0"/>
          <w:divBdr>
            <w:top w:val="none" w:sz="0" w:space="0" w:color="auto"/>
            <w:left w:val="none" w:sz="0" w:space="0" w:color="auto"/>
            <w:bottom w:val="none" w:sz="0" w:space="0" w:color="auto"/>
            <w:right w:val="none" w:sz="0" w:space="0" w:color="auto"/>
          </w:divBdr>
        </w:div>
        <w:div w:id="1378505328">
          <w:marLeft w:val="0"/>
          <w:marRight w:val="0"/>
          <w:marTop w:val="0"/>
          <w:marBottom w:val="0"/>
          <w:divBdr>
            <w:top w:val="none" w:sz="0" w:space="0" w:color="auto"/>
            <w:left w:val="none" w:sz="0" w:space="0" w:color="auto"/>
            <w:bottom w:val="none" w:sz="0" w:space="0" w:color="auto"/>
            <w:right w:val="none" w:sz="0" w:space="0" w:color="auto"/>
          </w:divBdr>
        </w:div>
        <w:div w:id="1378505331">
          <w:marLeft w:val="0"/>
          <w:marRight w:val="0"/>
          <w:marTop w:val="0"/>
          <w:marBottom w:val="0"/>
          <w:divBdr>
            <w:top w:val="none" w:sz="0" w:space="0" w:color="auto"/>
            <w:left w:val="none" w:sz="0" w:space="0" w:color="auto"/>
            <w:bottom w:val="none" w:sz="0" w:space="0" w:color="auto"/>
            <w:right w:val="none" w:sz="0" w:space="0" w:color="auto"/>
          </w:divBdr>
        </w:div>
        <w:div w:id="1378505332">
          <w:marLeft w:val="0"/>
          <w:marRight w:val="0"/>
          <w:marTop w:val="0"/>
          <w:marBottom w:val="0"/>
          <w:divBdr>
            <w:top w:val="none" w:sz="0" w:space="0" w:color="auto"/>
            <w:left w:val="none" w:sz="0" w:space="0" w:color="auto"/>
            <w:bottom w:val="none" w:sz="0" w:space="0" w:color="auto"/>
            <w:right w:val="none" w:sz="0" w:space="0" w:color="auto"/>
          </w:divBdr>
        </w:div>
        <w:div w:id="1378505335">
          <w:marLeft w:val="0"/>
          <w:marRight w:val="0"/>
          <w:marTop w:val="0"/>
          <w:marBottom w:val="0"/>
          <w:divBdr>
            <w:top w:val="none" w:sz="0" w:space="0" w:color="auto"/>
            <w:left w:val="none" w:sz="0" w:space="0" w:color="auto"/>
            <w:bottom w:val="none" w:sz="0" w:space="0" w:color="auto"/>
            <w:right w:val="none" w:sz="0" w:space="0" w:color="auto"/>
          </w:divBdr>
        </w:div>
        <w:div w:id="1378505336">
          <w:marLeft w:val="0"/>
          <w:marRight w:val="0"/>
          <w:marTop w:val="0"/>
          <w:marBottom w:val="0"/>
          <w:divBdr>
            <w:top w:val="none" w:sz="0" w:space="0" w:color="auto"/>
            <w:left w:val="none" w:sz="0" w:space="0" w:color="auto"/>
            <w:bottom w:val="none" w:sz="0" w:space="0" w:color="auto"/>
            <w:right w:val="none" w:sz="0" w:space="0" w:color="auto"/>
          </w:divBdr>
        </w:div>
        <w:div w:id="1378505337">
          <w:marLeft w:val="0"/>
          <w:marRight w:val="0"/>
          <w:marTop w:val="0"/>
          <w:marBottom w:val="0"/>
          <w:divBdr>
            <w:top w:val="none" w:sz="0" w:space="0" w:color="auto"/>
            <w:left w:val="none" w:sz="0" w:space="0" w:color="auto"/>
            <w:bottom w:val="none" w:sz="0" w:space="0" w:color="auto"/>
            <w:right w:val="none" w:sz="0" w:space="0" w:color="auto"/>
          </w:divBdr>
        </w:div>
        <w:div w:id="1378505338">
          <w:marLeft w:val="0"/>
          <w:marRight w:val="0"/>
          <w:marTop w:val="0"/>
          <w:marBottom w:val="0"/>
          <w:divBdr>
            <w:top w:val="none" w:sz="0" w:space="0" w:color="auto"/>
            <w:left w:val="none" w:sz="0" w:space="0" w:color="auto"/>
            <w:bottom w:val="none" w:sz="0" w:space="0" w:color="auto"/>
            <w:right w:val="none" w:sz="0" w:space="0" w:color="auto"/>
          </w:divBdr>
        </w:div>
        <w:div w:id="1378505340">
          <w:marLeft w:val="0"/>
          <w:marRight w:val="0"/>
          <w:marTop w:val="0"/>
          <w:marBottom w:val="0"/>
          <w:divBdr>
            <w:top w:val="none" w:sz="0" w:space="0" w:color="auto"/>
            <w:left w:val="none" w:sz="0" w:space="0" w:color="auto"/>
            <w:bottom w:val="none" w:sz="0" w:space="0" w:color="auto"/>
            <w:right w:val="none" w:sz="0" w:space="0" w:color="auto"/>
          </w:divBdr>
        </w:div>
        <w:div w:id="1378505343">
          <w:marLeft w:val="0"/>
          <w:marRight w:val="0"/>
          <w:marTop w:val="0"/>
          <w:marBottom w:val="0"/>
          <w:divBdr>
            <w:top w:val="none" w:sz="0" w:space="0" w:color="auto"/>
            <w:left w:val="none" w:sz="0" w:space="0" w:color="auto"/>
            <w:bottom w:val="none" w:sz="0" w:space="0" w:color="auto"/>
            <w:right w:val="none" w:sz="0" w:space="0" w:color="auto"/>
          </w:divBdr>
        </w:div>
        <w:div w:id="1378505344">
          <w:marLeft w:val="0"/>
          <w:marRight w:val="0"/>
          <w:marTop w:val="0"/>
          <w:marBottom w:val="0"/>
          <w:divBdr>
            <w:top w:val="none" w:sz="0" w:space="0" w:color="auto"/>
            <w:left w:val="none" w:sz="0" w:space="0" w:color="auto"/>
            <w:bottom w:val="none" w:sz="0" w:space="0" w:color="auto"/>
            <w:right w:val="none" w:sz="0" w:space="0" w:color="auto"/>
          </w:divBdr>
        </w:div>
        <w:div w:id="1378505345">
          <w:marLeft w:val="0"/>
          <w:marRight w:val="0"/>
          <w:marTop w:val="0"/>
          <w:marBottom w:val="0"/>
          <w:divBdr>
            <w:top w:val="none" w:sz="0" w:space="0" w:color="auto"/>
            <w:left w:val="none" w:sz="0" w:space="0" w:color="auto"/>
            <w:bottom w:val="none" w:sz="0" w:space="0" w:color="auto"/>
            <w:right w:val="none" w:sz="0" w:space="0" w:color="auto"/>
          </w:divBdr>
        </w:div>
      </w:divsChild>
    </w:div>
    <w:div w:id="1378505305">
      <w:marLeft w:val="0"/>
      <w:marRight w:val="0"/>
      <w:marTop w:val="0"/>
      <w:marBottom w:val="0"/>
      <w:divBdr>
        <w:top w:val="none" w:sz="0" w:space="0" w:color="auto"/>
        <w:left w:val="none" w:sz="0" w:space="0" w:color="auto"/>
        <w:bottom w:val="none" w:sz="0" w:space="0" w:color="auto"/>
        <w:right w:val="none" w:sz="0" w:space="0" w:color="auto"/>
      </w:divBdr>
      <w:divsChild>
        <w:div w:id="1378505315">
          <w:marLeft w:val="547"/>
          <w:marRight w:val="0"/>
          <w:marTop w:val="144"/>
          <w:marBottom w:val="0"/>
          <w:divBdr>
            <w:top w:val="none" w:sz="0" w:space="0" w:color="auto"/>
            <w:left w:val="none" w:sz="0" w:space="0" w:color="auto"/>
            <w:bottom w:val="none" w:sz="0" w:space="0" w:color="auto"/>
            <w:right w:val="none" w:sz="0" w:space="0" w:color="auto"/>
          </w:divBdr>
        </w:div>
        <w:div w:id="1378505323">
          <w:marLeft w:val="547"/>
          <w:marRight w:val="0"/>
          <w:marTop w:val="144"/>
          <w:marBottom w:val="0"/>
          <w:divBdr>
            <w:top w:val="none" w:sz="0" w:space="0" w:color="auto"/>
            <w:left w:val="none" w:sz="0" w:space="0" w:color="auto"/>
            <w:bottom w:val="none" w:sz="0" w:space="0" w:color="auto"/>
            <w:right w:val="none" w:sz="0" w:space="0" w:color="auto"/>
          </w:divBdr>
        </w:div>
        <w:div w:id="1378505341">
          <w:marLeft w:val="547"/>
          <w:marRight w:val="0"/>
          <w:marTop w:val="144"/>
          <w:marBottom w:val="0"/>
          <w:divBdr>
            <w:top w:val="none" w:sz="0" w:space="0" w:color="auto"/>
            <w:left w:val="none" w:sz="0" w:space="0" w:color="auto"/>
            <w:bottom w:val="none" w:sz="0" w:space="0" w:color="auto"/>
            <w:right w:val="none" w:sz="0" w:space="0" w:color="auto"/>
          </w:divBdr>
        </w:div>
      </w:divsChild>
    </w:div>
    <w:div w:id="1378505317">
      <w:marLeft w:val="0"/>
      <w:marRight w:val="0"/>
      <w:marTop w:val="0"/>
      <w:marBottom w:val="0"/>
      <w:divBdr>
        <w:top w:val="none" w:sz="0" w:space="0" w:color="auto"/>
        <w:left w:val="none" w:sz="0" w:space="0" w:color="auto"/>
        <w:bottom w:val="none" w:sz="0" w:space="0" w:color="auto"/>
        <w:right w:val="none" w:sz="0" w:space="0" w:color="auto"/>
      </w:divBdr>
      <w:divsChild>
        <w:div w:id="1378505342">
          <w:marLeft w:val="547"/>
          <w:marRight w:val="0"/>
          <w:marTop w:val="154"/>
          <w:marBottom w:val="0"/>
          <w:divBdr>
            <w:top w:val="none" w:sz="0" w:space="0" w:color="auto"/>
            <w:left w:val="none" w:sz="0" w:space="0" w:color="auto"/>
            <w:bottom w:val="none" w:sz="0" w:space="0" w:color="auto"/>
            <w:right w:val="none" w:sz="0" w:space="0" w:color="auto"/>
          </w:divBdr>
        </w:div>
      </w:divsChild>
    </w:div>
    <w:div w:id="1378505318">
      <w:marLeft w:val="0"/>
      <w:marRight w:val="0"/>
      <w:marTop w:val="0"/>
      <w:marBottom w:val="0"/>
      <w:divBdr>
        <w:top w:val="none" w:sz="0" w:space="0" w:color="auto"/>
        <w:left w:val="none" w:sz="0" w:space="0" w:color="auto"/>
        <w:bottom w:val="none" w:sz="0" w:space="0" w:color="auto"/>
        <w:right w:val="none" w:sz="0" w:space="0" w:color="auto"/>
      </w:divBdr>
    </w:div>
    <w:div w:id="1378505319">
      <w:marLeft w:val="0"/>
      <w:marRight w:val="0"/>
      <w:marTop w:val="0"/>
      <w:marBottom w:val="0"/>
      <w:divBdr>
        <w:top w:val="none" w:sz="0" w:space="0" w:color="auto"/>
        <w:left w:val="none" w:sz="0" w:space="0" w:color="auto"/>
        <w:bottom w:val="none" w:sz="0" w:space="0" w:color="auto"/>
        <w:right w:val="none" w:sz="0" w:space="0" w:color="auto"/>
      </w:divBdr>
      <w:divsChild>
        <w:div w:id="1378505302">
          <w:marLeft w:val="547"/>
          <w:marRight w:val="0"/>
          <w:marTop w:val="154"/>
          <w:marBottom w:val="0"/>
          <w:divBdr>
            <w:top w:val="none" w:sz="0" w:space="0" w:color="auto"/>
            <w:left w:val="none" w:sz="0" w:space="0" w:color="auto"/>
            <w:bottom w:val="none" w:sz="0" w:space="0" w:color="auto"/>
            <w:right w:val="none" w:sz="0" w:space="0" w:color="auto"/>
          </w:divBdr>
        </w:div>
        <w:div w:id="1378505304">
          <w:marLeft w:val="547"/>
          <w:marRight w:val="0"/>
          <w:marTop w:val="154"/>
          <w:marBottom w:val="0"/>
          <w:divBdr>
            <w:top w:val="none" w:sz="0" w:space="0" w:color="auto"/>
            <w:left w:val="none" w:sz="0" w:space="0" w:color="auto"/>
            <w:bottom w:val="none" w:sz="0" w:space="0" w:color="auto"/>
            <w:right w:val="none" w:sz="0" w:space="0" w:color="auto"/>
          </w:divBdr>
        </w:div>
        <w:div w:id="1378505313">
          <w:marLeft w:val="547"/>
          <w:marRight w:val="0"/>
          <w:marTop w:val="154"/>
          <w:marBottom w:val="0"/>
          <w:divBdr>
            <w:top w:val="none" w:sz="0" w:space="0" w:color="auto"/>
            <w:left w:val="none" w:sz="0" w:space="0" w:color="auto"/>
            <w:bottom w:val="none" w:sz="0" w:space="0" w:color="auto"/>
            <w:right w:val="none" w:sz="0" w:space="0" w:color="auto"/>
          </w:divBdr>
        </w:div>
        <w:div w:id="1378505329">
          <w:marLeft w:val="547"/>
          <w:marRight w:val="0"/>
          <w:marTop w:val="154"/>
          <w:marBottom w:val="0"/>
          <w:divBdr>
            <w:top w:val="none" w:sz="0" w:space="0" w:color="auto"/>
            <w:left w:val="none" w:sz="0" w:space="0" w:color="auto"/>
            <w:bottom w:val="none" w:sz="0" w:space="0" w:color="auto"/>
            <w:right w:val="none" w:sz="0" w:space="0" w:color="auto"/>
          </w:divBdr>
        </w:div>
      </w:divsChild>
    </w:div>
    <w:div w:id="1378505324">
      <w:marLeft w:val="0"/>
      <w:marRight w:val="0"/>
      <w:marTop w:val="0"/>
      <w:marBottom w:val="0"/>
      <w:divBdr>
        <w:top w:val="none" w:sz="0" w:space="0" w:color="auto"/>
        <w:left w:val="none" w:sz="0" w:space="0" w:color="auto"/>
        <w:bottom w:val="none" w:sz="0" w:space="0" w:color="auto"/>
        <w:right w:val="none" w:sz="0" w:space="0" w:color="auto"/>
      </w:divBdr>
    </w:div>
    <w:div w:id="1378505325">
      <w:marLeft w:val="0"/>
      <w:marRight w:val="0"/>
      <w:marTop w:val="0"/>
      <w:marBottom w:val="0"/>
      <w:divBdr>
        <w:top w:val="none" w:sz="0" w:space="0" w:color="auto"/>
        <w:left w:val="none" w:sz="0" w:space="0" w:color="auto"/>
        <w:bottom w:val="none" w:sz="0" w:space="0" w:color="auto"/>
        <w:right w:val="none" w:sz="0" w:space="0" w:color="auto"/>
      </w:divBdr>
      <w:divsChild>
        <w:div w:id="1378505316">
          <w:marLeft w:val="547"/>
          <w:marRight w:val="0"/>
          <w:marTop w:val="154"/>
          <w:marBottom w:val="0"/>
          <w:divBdr>
            <w:top w:val="none" w:sz="0" w:space="0" w:color="auto"/>
            <w:left w:val="none" w:sz="0" w:space="0" w:color="auto"/>
            <w:bottom w:val="none" w:sz="0" w:space="0" w:color="auto"/>
            <w:right w:val="none" w:sz="0" w:space="0" w:color="auto"/>
          </w:divBdr>
        </w:div>
        <w:div w:id="1378505327">
          <w:marLeft w:val="547"/>
          <w:marRight w:val="0"/>
          <w:marTop w:val="154"/>
          <w:marBottom w:val="0"/>
          <w:divBdr>
            <w:top w:val="none" w:sz="0" w:space="0" w:color="auto"/>
            <w:left w:val="none" w:sz="0" w:space="0" w:color="auto"/>
            <w:bottom w:val="none" w:sz="0" w:space="0" w:color="auto"/>
            <w:right w:val="none" w:sz="0" w:space="0" w:color="auto"/>
          </w:divBdr>
        </w:div>
        <w:div w:id="1378505339">
          <w:marLeft w:val="547"/>
          <w:marRight w:val="0"/>
          <w:marTop w:val="154"/>
          <w:marBottom w:val="0"/>
          <w:divBdr>
            <w:top w:val="none" w:sz="0" w:space="0" w:color="auto"/>
            <w:left w:val="none" w:sz="0" w:space="0" w:color="auto"/>
            <w:bottom w:val="none" w:sz="0" w:space="0" w:color="auto"/>
            <w:right w:val="none" w:sz="0" w:space="0" w:color="auto"/>
          </w:divBdr>
        </w:div>
      </w:divsChild>
    </w:div>
    <w:div w:id="1378505330">
      <w:marLeft w:val="0"/>
      <w:marRight w:val="0"/>
      <w:marTop w:val="0"/>
      <w:marBottom w:val="0"/>
      <w:divBdr>
        <w:top w:val="none" w:sz="0" w:space="0" w:color="auto"/>
        <w:left w:val="none" w:sz="0" w:space="0" w:color="auto"/>
        <w:bottom w:val="none" w:sz="0" w:space="0" w:color="auto"/>
        <w:right w:val="none" w:sz="0" w:space="0" w:color="auto"/>
      </w:divBdr>
      <w:divsChild>
        <w:div w:id="1378505334">
          <w:marLeft w:val="547"/>
          <w:marRight w:val="0"/>
          <w:marTop w:val="144"/>
          <w:marBottom w:val="0"/>
          <w:divBdr>
            <w:top w:val="none" w:sz="0" w:space="0" w:color="auto"/>
            <w:left w:val="none" w:sz="0" w:space="0" w:color="auto"/>
            <w:bottom w:val="none" w:sz="0" w:space="0" w:color="auto"/>
            <w:right w:val="none" w:sz="0" w:space="0" w:color="auto"/>
          </w:divBdr>
        </w:div>
      </w:divsChild>
    </w:div>
    <w:div w:id="1378505333">
      <w:marLeft w:val="0"/>
      <w:marRight w:val="0"/>
      <w:marTop w:val="0"/>
      <w:marBottom w:val="0"/>
      <w:divBdr>
        <w:top w:val="none" w:sz="0" w:space="0" w:color="auto"/>
        <w:left w:val="none" w:sz="0" w:space="0" w:color="auto"/>
        <w:bottom w:val="none" w:sz="0" w:space="0" w:color="auto"/>
        <w:right w:val="none" w:sz="0" w:space="0" w:color="auto"/>
      </w:divBdr>
    </w:div>
    <w:div w:id="1462919384">
      <w:bodyDiv w:val="1"/>
      <w:marLeft w:val="0"/>
      <w:marRight w:val="0"/>
      <w:marTop w:val="0"/>
      <w:marBottom w:val="0"/>
      <w:divBdr>
        <w:top w:val="none" w:sz="0" w:space="0" w:color="auto"/>
        <w:left w:val="none" w:sz="0" w:space="0" w:color="auto"/>
        <w:bottom w:val="none" w:sz="0" w:space="0" w:color="auto"/>
        <w:right w:val="none" w:sz="0" w:space="0" w:color="auto"/>
      </w:divBdr>
    </w:div>
    <w:div w:id="1853227192">
      <w:bodyDiv w:val="1"/>
      <w:marLeft w:val="0"/>
      <w:marRight w:val="0"/>
      <w:marTop w:val="0"/>
      <w:marBottom w:val="0"/>
      <w:divBdr>
        <w:top w:val="none" w:sz="0" w:space="0" w:color="auto"/>
        <w:left w:val="none" w:sz="0" w:space="0" w:color="auto"/>
        <w:bottom w:val="none" w:sz="0" w:space="0" w:color="auto"/>
        <w:right w:val="none" w:sz="0" w:space="0" w:color="auto"/>
      </w:divBdr>
    </w:div>
    <w:div w:id="1966735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esfcr.cz/mapa-svl-2015/?page=1" TargetMode="External"/><Relationship Id="rId17"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ocialni-zaclenovani.cz"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socialni-zaclenovani.cz"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mvcr.cz/clanek/specificke-programy-prevence-kriminality.aspx" TargetMode="External"/><Relationship Id="rId2" Type="http://schemas.openxmlformats.org/officeDocument/2006/relationships/hyperlink" Target="http://www.socialni-zaclenovani.cz/prostupne-zamestnavani-metodika-a-manual-dobrych-praxi-ke-stazeni" TargetMode="External"/><Relationship Id="rId1" Type="http://schemas.openxmlformats.org/officeDocument/2006/relationships/hyperlink" Target="http://eur-lex.europa.eu/LexUriServ/LexUriServ.do?uri=OJ:C:2013:378:0001:0007:C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F55A9D-A5B0-4B26-8D12-E3AB131C10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44</Pages>
  <Words>16429</Words>
  <Characters>96934</Characters>
  <Application>Microsoft Office Word</Application>
  <DocSecurity>0</DocSecurity>
  <Lines>807</Lines>
  <Paragraphs>226</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113137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2015-10-01T12:27:00Z</dcterms:created>
  <dcterms:modified xsi:type="dcterms:W3CDTF">2015-10-05T14:22:00Z</dcterms:modified>
</cp:coreProperties>
</file>