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C7" w:rsidRDefault="006701C7" w:rsidP="00875557">
      <w:pPr>
        <w:jc w:val="center"/>
        <w:rPr>
          <w:b/>
          <w:sz w:val="28"/>
          <w:szCs w:val="28"/>
          <w:u w:val="single"/>
        </w:rPr>
      </w:pPr>
    </w:p>
    <w:p w:rsidR="00F465BA" w:rsidRDefault="00F465BA" w:rsidP="00F465B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Příloha č. 1 Metodiky Koordinovaného přístupu k sociálně vyloučeným lokalitám verze 2.0 </w:t>
      </w:r>
    </w:p>
    <w:p w:rsidR="006701C7" w:rsidRDefault="006701C7" w:rsidP="00875557">
      <w:pPr>
        <w:jc w:val="center"/>
        <w:rPr>
          <w:b/>
          <w:sz w:val="28"/>
          <w:szCs w:val="28"/>
          <w:u w:val="single"/>
        </w:rPr>
      </w:pPr>
    </w:p>
    <w:p w:rsidR="009405C8" w:rsidRPr="00F5605C" w:rsidRDefault="008E0266" w:rsidP="00875557">
      <w:pPr>
        <w:jc w:val="center"/>
        <w:rPr>
          <w:b/>
          <w:sz w:val="28"/>
          <w:szCs w:val="28"/>
          <w:u w:val="single"/>
        </w:rPr>
      </w:pPr>
      <w:r w:rsidRPr="00F5605C">
        <w:rPr>
          <w:b/>
          <w:sz w:val="28"/>
          <w:szCs w:val="28"/>
          <w:u w:val="single"/>
        </w:rPr>
        <w:t>P</w:t>
      </w:r>
      <w:r w:rsidR="00432DDE" w:rsidRPr="00F5605C">
        <w:rPr>
          <w:b/>
          <w:sz w:val="28"/>
          <w:szCs w:val="28"/>
          <w:u w:val="single"/>
        </w:rPr>
        <w:t>ravidl</w:t>
      </w:r>
      <w:r w:rsidRPr="00F5605C">
        <w:rPr>
          <w:b/>
          <w:sz w:val="28"/>
          <w:szCs w:val="28"/>
          <w:u w:val="single"/>
        </w:rPr>
        <w:t>a</w:t>
      </w:r>
      <w:r w:rsidR="007F2A15" w:rsidRPr="00F5605C">
        <w:rPr>
          <w:b/>
          <w:sz w:val="28"/>
          <w:szCs w:val="28"/>
          <w:u w:val="single"/>
        </w:rPr>
        <w:t xml:space="preserve"> </w:t>
      </w:r>
      <w:r w:rsidR="009405C8" w:rsidRPr="00F5605C">
        <w:rPr>
          <w:b/>
          <w:sz w:val="28"/>
          <w:szCs w:val="28"/>
          <w:u w:val="single"/>
        </w:rPr>
        <w:t xml:space="preserve">výběru nových lokalit </w:t>
      </w:r>
      <w:r w:rsidR="00432DDE" w:rsidRPr="00F5605C">
        <w:rPr>
          <w:b/>
          <w:sz w:val="28"/>
          <w:szCs w:val="28"/>
          <w:u w:val="single"/>
        </w:rPr>
        <w:t xml:space="preserve">ke spolupráci s ASZ </w:t>
      </w:r>
    </w:p>
    <w:p w:rsidR="006619D7" w:rsidRPr="00F5605C" w:rsidRDefault="006619D7" w:rsidP="00875557">
      <w:pPr>
        <w:jc w:val="center"/>
        <w:rPr>
          <w:sz w:val="22"/>
          <w:szCs w:val="22"/>
        </w:rPr>
      </w:pPr>
      <w:r w:rsidRPr="00F5605C">
        <w:rPr>
          <w:sz w:val="22"/>
          <w:szCs w:val="22"/>
        </w:rPr>
        <w:t xml:space="preserve">verze 2.0  </w:t>
      </w:r>
    </w:p>
    <w:p w:rsidR="00FE114B" w:rsidRPr="00275585" w:rsidRDefault="00FE114B" w:rsidP="00875557">
      <w:pPr>
        <w:jc w:val="center"/>
        <w:rPr>
          <w:b/>
          <w:u w:val="single"/>
        </w:rPr>
      </w:pPr>
    </w:p>
    <w:p w:rsidR="00FE114B" w:rsidRPr="00F5605C" w:rsidRDefault="00FE114B" w:rsidP="00875557">
      <w:pPr>
        <w:pStyle w:val="Odstavecseseznamem"/>
        <w:ind w:left="0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Agentura pro sociální začleňování (dále Agentura) bude zahajovat podle plánu činnost v dalších lokalitách od roku 2016 v jednotlivých vlnách dle těchto jednotných pravidel.</w:t>
      </w:r>
    </w:p>
    <w:p w:rsidR="00FE114B" w:rsidRPr="00F5605C" w:rsidRDefault="00FE114B" w:rsidP="00875557">
      <w:pPr>
        <w:jc w:val="center"/>
        <w:rPr>
          <w:b/>
          <w:sz w:val="22"/>
          <w:szCs w:val="22"/>
          <w:u w:val="single"/>
        </w:rPr>
      </w:pPr>
    </w:p>
    <w:p w:rsidR="00B47783" w:rsidRDefault="00B35099" w:rsidP="00875557">
      <w:pPr>
        <w:pStyle w:val="Odstavecseseznamem"/>
        <w:numPr>
          <w:ilvl w:val="0"/>
          <w:numId w:val="6"/>
        </w:numPr>
        <w:ind w:left="0" w:firstLine="0"/>
        <w:jc w:val="both"/>
        <w:rPr>
          <w:b/>
          <w:sz w:val="22"/>
          <w:szCs w:val="22"/>
          <w:u w:val="single"/>
        </w:rPr>
      </w:pPr>
      <w:r w:rsidRPr="00F5605C">
        <w:rPr>
          <w:b/>
          <w:sz w:val="22"/>
          <w:szCs w:val="22"/>
          <w:u w:val="single"/>
        </w:rPr>
        <w:t xml:space="preserve">Obecná pravidla </w:t>
      </w:r>
    </w:p>
    <w:p w:rsidR="00F5605C" w:rsidRPr="00F5605C" w:rsidRDefault="00F5605C" w:rsidP="00F5605C">
      <w:pPr>
        <w:pStyle w:val="Odstavecseseznamem"/>
        <w:ind w:left="0"/>
        <w:jc w:val="both"/>
        <w:rPr>
          <w:b/>
          <w:sz w:val="22"/>
          <w:szCs w:val="22"/>
          <w:u w:val="single"/>
        </w:rPr>
      </w:pPr>
    </w:p>
    <w:p w:rsidR="005C1746" w:rsidRPr="00F5605C" w:rsidRDefault="00866F98" w:rsidP="00875557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Do výběrového řízení se mohou hlásit obce, na jejichž území jsou sociálně vyloučené lokality.</w:t>
      </w:r>
      <w:r w:rsidR="006619D7" w:rsidRPr="00F5605C">
        <w:rPr>
          <w:sz w:val="22"/>
          <w:szCs w:val="22"/>
        </w:rPr>
        <w:t xml:space="preserve"> </w:t>
      </w:r>
      <w:r w:rsidR="006619D7" w:rsidRPr="00F5605C">
        <w:rPr>
          <w:rFonts w:cstheme="minorHAnsi"/>
          <w:sz w:val="22"/>
          <w:szCs w:val="22"/>
        </w:rPr>
        <w:t>Pro potřeby výběru bude primárním zdrojem informací o těchto lokalitách aktualizovaná</w:t>
      </w:r>
      <w:r w:rsidR="006058BE" w:rsidRPr="00F5605C">
        <w:rPr>
          <w:rFonts w:cstheme="minorHAnsi"/>
          <w:sz w:val="22"/>
          <w:szCs w:val="22"/>
        </w:rPr>
        <w:t xml:space="preserve"> tzv. </w:t>
      </w:r>
      <w:proofErr w:type="spellStart"/>
      <w:r w:rsidR="006619D7" w:rsidRPr="00F5605C">
        <w:rPr>
          <w:rFonts w:cstheme="minorHAnsi"/>
          <w:sz w:val="22"/>
          <w:szCs w:val="22"/>
        </w:rPr>
        <w:t>Gabalov</w:t>
      </w:r>
      <w:r w:rsidR="009D1C88" w:rsidRPr="00F5605C">
        <w:rPr>
          <w:rFonts w:cstheme="minorHAnsi"/>
          <w:sz w:val="22"/>
          <w:szCs w:val="22"/>
        </w:rPr>
        <w:t>a</w:t>
      </w:r>
      <w:proofErr w:type="spellEnd"/>
      <w:r w:rsidR="006619D7" w:rsidRPr="00F5605C">
        <w:rPr>
          <w:rFonts w:cstheme="minorHAnsi"/>
          <w:sz w:val="22"/>
          <w:szCs w:val="22"/>
        </w:rPr>
        <w:t xml:space="preserve"> zpráva</w:t>
      </w:r>
      <w:r w:rsidR="006058BE" w:rsidRPr="00F5605C">
        <w:rPr>
          <w:rFonts w:cstheme="minorHAnsi"/>
          <w:sz w:val="22"/>
          <w:szCs w:val="22"/>
        </w:rPr>
        <w:t xml:space="preserve"> </w:t>
      </w:r>
      <w:r w:rsidR="006058BE" w:rsidRPr="009A5A6E">
        <w:rPr>
          <w:rFonts w:cstheme="minorHAnsi"/>
          <w:sz w:val="22"/>
          <w:szCs w:val="22"/>
        </w:rPr>
        <w:t>(studie GAC 2015</w:t>
      </w:r>
      <w:r w:rsidR="00035F46" w:rsidRPr="009A5A6E">
        <w:rPr>
          <w:rFonts w:cstheme="minorHAnsi"/>
          <w:sz w:val="22"/>
          <w:szCs w:val="22"/>
        </w:rPr>
        <w:t xml:space="preserve">, </w:t>
      </w:r>
      <w:r w:rsidR="00035F46" w:rsidRPr="009A5A6E">
        <w:rPr>
          <w:sz w:val="22"/>
          <w:szCs w:val="22"/>
        </w:rPr>
        <w:t xml:space="preserve">dostupná na </w:t>
      </w:r>
      <w:hyperlink r:id="rId9" w:history="1">
        <w:r w:rsidR="00035F46" w:rsidRPr="009A5A6E">
          <w:rPr>
            <w:rStyle w:val="Hypertextovodkaz"/>
            <w:color w:val="auto"/>
            <w:sz w:val="22"/>
            <w:szCs w:val="22"/>
          </w:rPr>
          <w:t>http://www.esfcr.cz/mapa-svl-2015/?page=1</w:t>
        </w:r>
      </w:hyperlink>
      <w:r w:rsidR="006058BE" w:rsidRPr="00035F46">
        <w:rPr>
          <w:rFonts w:cstheme="minorHAnsi"/>
          <w:sz w:val="22"/>
          <w:szCs w:val="22"/>
        </w:rPr>
        <w:t>)</w:t>
      </w:r>
      <w:r w:rsidR="006619D7" w:rsidRPr="00035F46">
        <w:rPr>
          <w:rFonts w:cstheme="minorHAnsi"/>
          <w:sz w:val="22"/>
          <w:szCs w:val="22"/>
        </w:rPr>
        <w:t>,</w:t>
      </w:r>
      <w:r w:rsidR="006619D7" w:rsidRPr="00F5605C">
        <w:rPr>
          <w:rFonts w:cstheme="minorHAnsi"/>
          <w:sz w:val="22"/>
          <w:szCs w:val="22"/>
        </w:rPr>
        <w:t xml:space="preserve"> nicméně je možné podporovat i sociálně vyloučené lokality identifikované v jiných studiích. </w:t>
      </w:r>
    </w:p>
    <w:p w:rsidR="009D1C88" w:rsidRPr="00F5605C" w:rsidRDefault="009D1C88" w:rsidP="009D1C88">
      <w:pPr>
        <w:pStyle w:val="Odstavecseseznamem"/>
        <w:ind w:left="284"/>
        <w:jc w:val="both"/>
        <w:rPr>
          <w:rFonts w:cstheme="minorHAnsi"/>
          <w:sz w:val="22"/>
          <w:szCs w:val="22"/>
        </w:rPr>
      </w:pPr>
    </w:p>
    <w:p w:rsidR="00866F98" w:rsidRPr="00F5605C" w:rsidRDefault="00866F98" w:rsidP="00875557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Minimální velikost </w:t>
      </w:r>
      <w:r w:rsidR="006E5AA8" w:rsidRPr="00F5605C">
        <w:rPr>
          <w:sz w:val="22"/>
          <w:szCs w:val="22"/>
        </w:rPr>
        <w:t>obce ve vymezeném území</w:t>
      </w:r>
      <w:r w:rsidRPr="00F5605C">
        <w:rPr>
          <w:sz w:val="22"/>
          <w:szCs w:val="22"/>
        </w:rPr>
        <w:t xml:space="preserve"> je dána celkovým počtem obyvatel v daném území. Do výběrového řízení se mohou hlásit pouze lokality s minimálním počtem obyvatel ve výši 5.000</w:t>
      </w:r>
      <w:r w:rsidR="006E5AA8" w:rsidRPr="00F5605C">
        <w:rPr>
          <w:sz w:val="22"/>
          <w:szCs w:val="22"/>
        </w:rPr>
        <w:t xml:space="preserve"> osob</w:t>
      </w:r>
      <w:r w:rsidRPr="00F5605C">
        <w:rPr>
          <w:sz w:val="22"/>
          <w:szCs w:val="22"/>
        </w:rPr>
        <w:t>. Menší lokality se sdruží do svazku obcí či mikroregionu.</w:t>
      </w:r>
    </w:p>
    <w:p w:rsidR="009D1C88" w:rsidRPr="00F5605C" w:rsidRDefault="009D1C88" w:rsidP="009D1C88">
      <w:pPr>
        <w:pStyle w:val="Odstavecseseznamem"/>
        <w:rPr>
          <w:sz w:val="22"/>
          <w:szCs w:val="22"/>
        </w:rPr>
      </w:pPr>
    </w:p>
    <w:p w:rsidR="00FE114B" w:rsidRPr="00F5605C" w:rsidRDefault="00FE114B" w:rsidP="00875557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Vybrány mohou být obce, které se zaváží k řešení problémů sociálního vyloučení min</w:t>
      </w:r>
      <w:r w:rsidR="006E5AA8" w:rsidRPr="00F5605C">
        <w:rPr>
          <w:sz w:val="22"/>
          <w:szCs w:val="22"/>
        </w:rPr>
        <w:t>imálně</w:t>
      </w:r>
      <w:r w:rsidRPr="00F5605C">
        <w:rPr>
          <w:sz w:val="22"/>
          <w:szCs w:val="22"/>
        </w:rPr>
        <w:t xml:space="preserve"> ve třech prokázaných problémových oblastech z níže uvedeného seznamu: </w:t>
      </w:r>
    </w:p>
    <w:p w:rsidR="00FE114B" w:rsidRPr="00F5605C" w:rsidRDefault="005C1746" w:rsidP="00875557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   </w:t>
      </w:r>
      <w:r w:rsidR="00FE114B" w:rsidRPr="00F5605C">
        <w:rPr>
          <w:sz w:val="22"/>
          <w:szCs w:val="22"/>
        </w:rPr>
        <w:t xml:space="preserve"> - vzdělávání</w:t>
      </w:r>
    </w:p>
    <w:p w:rsidR="00FE114B" w:rsidRPr="00F5605C" w:rsidRDefault="005C1746" w:rsidP="00875557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    </w:t>
      </w:r>
      <w:r w:rsidR="00FE114B" w:rsidRPr="00F5605C">
        <w:rPr>
          <w:sz w:val="22"/>
          <w:szCs w:val="22"/>
        </w:rPr>
        <w:t>- zaměstnávání</w:t>
      </w:r>
    </w:p>
    <w:p w:rsidR="00FE114B" w:rsidRPr="00F5605C" w:rsidRDefault="005C1746" w:rsidP="00875557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   </w:t>
      </w:r>
      <w:r w:rsidR="00915404" w:rsidRPr="00F5605C">
        <w:rPr>
          <w:sz w:val="22"/>
          <w:szCs w:val="22"/>
        </w:rPr>
        <w:t xml:space="preserve"> </w:t>
      </w:r>
      <w:r w:rsidR="00FE114B" w:rsidRPr="00F5605C">
        <w:rPr>
          <w:sz w:val="22"/>
          <w:szCs w:val="22"/>
        </w:rPr>
        <w:t>- bydlení</w:t>
      </w:r>
    </w:p>
    <w:p w:rsidR="00FE114B" w:rsidRPr="00F5605C" w:rsidRDefault="005C1746" w:rsidP="00875557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</w:t>
      </w:r>
      <w:r w:rsidR="00275585" w:rsidRPr="00F5605C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  </w:t>
      </w:r>
      <w:r w:rsidR="00915404" w:rsidRPr="00F5605C">
        <w:rPr>
          <w:sz w:val="22"/>
          <w:szCs w:val="22"/>
        </w:rPr>
        <w:t xml:space="preserve"> </w:t>
      </w:r>
      <w:r w:rsidR="00FE114B" w:rsidRPr="00F5605C">
        <w:rPr>
          <w:sz w:val="22"/>
          <w:szCs w:val="22"/>
        </w:rPr>
        <w:t xml:space="preserve">- dluhová problematika </w:t>
      </w:r>
    </w:p>
    <w:p w:rsidR="00FE114B" w:rsidRPr="00F5605C" w:rsidRDefault="005C1746" w:rsidP="00875557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</w:t>
      </w:r>
      <w:r w:rsidR="00275585" w:rsidRPr="00F5605C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</w:t>
      </w:r>
      <w:r w:rsidR="00915404" w:rsidRPr="00F5605C">
        <w:rPr>
          <w:sz w:val="22"/>
          <w:szCs w:val="22"/>
        </w:rPr>
        <w:t xml:space="preserve">  </w:t>
      </w:r>
      <w:r w:rsidR="00FE114B" w:rsidRPr="00F5605C">
        <w:rPr>
          <w:sz w:val="22"/>
          <w:szCs w:val="22"/>
        </w:rPr>
        <w:t>- sociální služby,</w:t>
      </w:r>
    </w:p>
    <w:p w:rsidR="00FE114B" w:rsidRPr="00F5605C" w:rsidRDefault="005C1746" w:rsidP="00875557">
      <w:pPr>
        <w:pStyle w:val="Odstavecseseznamem"/>
        <w:numPr>
          <w:ilvl w:val="0"/>
          <w:numId w:val="8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      </w:t>
      </w:r>
      <w:r w:rsidR="00275585" w:rsidRPr="00F5605C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</w:t>
      </w:r>
      <w:r w:rsidR="00915404" w:rsidRPr="00F5605C">
        <w:rPr>
          <w:sz w:val="22"/>
          <w:szCs w:val="22"/>
        </w:rPr>
        <w:t xml:space="preserve">  </w:t>
      </w:r>
      <w:r w:rsidR="00FE114B" w:rsidRPr="00F5605C">
        <w:rPr>
          <w:sz w:val="22"/>
          <w:szCs w:val="22"/>
        </w:rPr>
        <w:t>- práce s</w:t>
      </w:r>
      <w:r w:rsidR="001C09F0" w:rsidRPr="00F5605C">
        <w:rPr>
          <w:sz w:val="22"/>
          <w:szCs w:val="22"/>
        </w:rPr>
        <w:t> </w:t>
      </w:r>
      <w:r w:rsidR="00FE114B" w:rsidRPr="00F5605C">
        <w:rPr>
          <w:sz w:val="22"/>
          <w:szCs w:val="22"/>
        </w:rPr>
        <w:t>rodinou</w:t>
      </w:r>
    </w:p>
    <w:p w:rsidR="005C1746" w:rsidRPr="00F5605C" w:rsidRDefault="005C1746" w:rsidP="00875557">
      <w:pPr>
        <w:pStyle w:val="Odstavecseseznamem"/>
        <w:numPr>
          <w:ilvl w:val="0"/>
          <w:numId w:val="8"/>
        </w:numPr>
        <w:ind w:left="1134" w:hanging="113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</w:t>
      </w:r>
      <w:r w:rsidR="00275585" w:rsidRPr="00F5605C">
        <w:rPr>
          <w:sz w:val="22"/>
          <w:szCs w:val="22"/>
        </w:rPr>
        <w:t xml:space="preserve">   </w:t>
      </w:r>
      <w:r w:rsidR="001C09F0" w:rsidRPr="00F5605C">
        <w:rPr>
          <w:sz w:val="22"/>
          <w:szCs w:val="22"/>
        </w:rPr>
        <w:t>- kriminalita, bezpečnost</w:t>
      </w:r>
      <w:r w:rsidR="009D1C88" w:rsidRPr="00F5605C">
        <w:rPr>
          <w:sz w:val="22"/>
          <w:szCs w:val="22"/>
        </w:rPr>
        <w:t>.</w:t>
      </w:r>
    </w:p>
    <w:p w:rsidR="009D1C88" w:rsidRPr="00F5605C" w:rsidRDefault="009D1C88" w:rsidP="00875557">
      <w:pPr>
        <w:pStyle w:val="Odstavecseseznamem"/>
        <w:numPr>
          <w:ilvl w:val="0"/>
          <w:numId w:val="8"/>
        </w:numPr>
        <w:ind w:left="1134" w:hanging="1134"/>
        <w:jc w:val="both"/>
        <w:rPr>
          <w:sz w:val="22"/>
          <w:szCs w:val="22"/>
        </w:rPr>
      </w:pPr>
    </w:p>
    <w:p w:rsidR="00850EB3" w:rsidRPr="00F5605C" w:rsidRDefault="00055D3D" w:rsidP="00850EB3">
      <w:pPr>
        <w:pStyle w:val="Odstavecseseznamem"/>
        <w:numPr>
          <w:ilvl w:val="0"/>
          <w:numId w:val="7"/>
        </w:num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O</w:t>
      </w:r>
      <w:r w:rsidR="00FE114B" w:rsidRPr="00F5605C">
        <w:rPr>
          <w:sz w:val="22"/>
          <w:szCs w:val="22"/>
        </w:rPr>
        <w:t>bec</w:t>
      </w:r>
      <w:r w:rsidR="00915404" w:rsidRPr="00F5605C">
        <w:rPr>
          <w:sz w:val="22"/>
          <w:szCs w:val="22"/>
        </w:rPr>
        <w:t xml:space="preserve"> </w:t>
      </w:r>
      <w:r w:rsidR="00FE114B" w:rsidRPr="00F5605C">
        <w:rPr>
          <w:sz w:val="22"/>
          <w:szCs w:val="22"/>
        </w:rPr>
        <w:t xml:space="preserve">se </w:t>
      </w:r>
      <w:r w:rsidR="00A11D65">
        <w:rPr>
          <w:sz w:val="22"/>
          <w:szCs w:val="22"/>
        </w:rPr>
        <w:t>min usnesením Rady obce</w:t>
      </w:r>
      <w:r w:rsidR="009A1028">
        <w:rPr>
          <w:sz w:val="22"/>
          <w:szCs w:val="22"/>
        </w:rPr>
        <w:t>/zastupitelstva</w:t>
      </w:r>
      <w:r w:rsidR="009A1028">
        <w:rPr>
          <w:rStyle w:val="Znakapoznpodarou"/>
          <w:sz w:val="22"/>
          <w:szCs w:val="22"/>
        </w:rPr>
        <w:footnoteReference w:id="1"/>
      </w:r>
      <w:r w:rsidR="009A1028">
        <w:rPr>
          <w:sz w:val="22"/>
          <w:szCs w:val="22"/>
        </w:rPr>
        <w:t xml:space="preserve"> </w:t>
      </w:r>
      <w:r w:rsidR="00FE114B" w:rsidRPr="00F5605C">
        <w:rPr>
          <w:sz w:val="22"/>
          <w:szCs w:val="22"/>
        </w:rPr>
        <w:t>zaváž</w:t>
      </w:r>
      <w:r w:rsidR="00915404" w:rsidRPr="00F5605C">
        <w:rPr>
          <w:sz w:val="22"/>
          <w:szCs w:val="22"/>
        </w:rPr>
        <w:t xml:space="preserve">e </w:t>
      </w:r>
      <w:r w:rsidR="00FE114B" w:rsidRPr="00F5605C">
        <w:rPr>
          <w:sz w:val="22"/>
          <w:szCs w:val="22"/>
        </w:rPr>
        <w:t>k tomu, že bud</w:t>
      </w:r>
      <w:r w:rsidR="00915404" w:rsidRPr="00F5605C">
        <w:rPr>
          <w:sz w:val="22"/>
          <w:szCs w:val="22"/>
        </w:rPr>
        <w:t>e</w:t>
      </w:r>
      <w:r w:rsidR="00FE114B" w:rsidRPr="00F5605C">
        <w:rPr>
          <w:sz w:val="22"/>
          <w:szCs w:val="22"/>
        </w:rPr>
        <w:t>-li vybrán</w:t>
      </w:r>
      <w:r w:rsidR="00915404" w:rsidRPr="00F5605C">
        <w:rPr>
          <w:sz w:val="22"/>
          <w:szCs w:val="22"/>
        </w:rPr>
        <w:t>a</w:t>
      </w:r>
      <w:r w:rsidR="00FE114B" w:rsidRPr="00F5605C">
        <w:rPr>
          <w:sz w:val="22"/>
          <w:szCs w:val="22"/>
        </w:rPr>
        <w:t>, uzavř</w:t>
      </w:r>
      <w:r w:rsidR="00915404" w:rsidRPr="00F5605C">
        <w:rPr>
          <w:sz w:val="22"/>
          <w:szCs w:val="22"/>
        </w:rPr>
        <w:t>e</w:t>
      </w:r>
      <w:r w:rsidR="00FE114B" w:rsidRPr="00F5605C">
        <w:rPr>
          <w:sz w:val="22"/>
          <w:szCs w:val="22"/>
        </w:rPr>
        <w:t xml:space="preserve"> s Agenturou tzv.</w:t>
      </w:r>
      <w:r w:rsidR="003216D8">
        <w:rPr>
          <w:sz w:val="22"/>
          <w:szCs w:val="22"/>
        </w:rPr>
        <w:t xml:space="preserve"> </w:t>
      </w:r>
      <w:r w:rsidR="009941D6">
        <w:rPr>
          <w:sz w:val="22"/>
          <w:szCs w:val="22"/>
        </w:rPr>
        <w:t>M</w:t>
      </w:r>
      <w:r w:rsidR="00FE114B" w:rsidRPr="00F5605C">
        <w:rPr>
          <w:sz w:val="22"/>
          <w:szCs w:val="22"/>
        </w:rPr>
        <w:t xml:space="preserve">emorandum </w:t>
      </w:r>
      <w:r w:rsidR="009941D6">
        <w:rPr>
          <w:sz w:val="22"/>
          <w:szCs w:val="22"/>
        </w:rPr>
        <w:t xml:space="preserve">o </w:t>
      </w:r>
      <w:r w:rsidR="00FE114B" w:rsidRPr="00F5605C">
        <w:rPr>
          <w:sz w:val="22"/>
          <w:szCs w:val="22"/>
        </w:rPr>
        <w:t>spolupráci dle závazné minimální dikce</w:t>
      </w:r>
      <w:r w:rsidR="004507B5">
        <w:rPr>
          <w:sz w:val="22"/>
          <w:szCs w:val="22"/>
        </w:rPr>
        <w:t xml:space="preserve"> (viz příloha </w:t>
      </w:r>
      <w:r w:rsidR="009941D6">
        <w:rPr>
          <w:sz w:val="22"/>
          <w:szCs w:val="22"/>
        </w:rPr>
        <w:t>č. 5 Metodiky</w:t>
      </w:r>
      <w:r w:rsidR="004507B5">
        <w:rPr>
          <w:sz w:val="22"/>
          <w:szCs w:val="22"/>
        </w:rPr>
        <w:t>)</w:t>
      </w:r>
      <w:r w:rsidR="00FE114B" w:rsidRPr="00F5605C">
        <w:rPr>
          <w:sz w:val="22"/>
          <w:szCs w:val="22"/>
        </w:rPr>
        <w:t xml:space="preserve">. Memorandum upřesňuje mimo jiné závazek vůči zřízení pozice manažera Strategického plánu sociálního začleňování v následujícím rozsahu:  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5.000 – 50.000 obyvatel</w:t>
      </w:r>
      <w:r w:rsidRPr="00F5605C">
        <w:rPr>
          <w:color w:val="000000"/>
          <w:sz w:val="22"/>
          <w:szCs w:val="22"/>
        </w:rPr>
        <w:t>/1 – 10 obcí</w:t>
      </w:r>
      <w:r w:rsidRPr="00F5605C">
        <w:rPr>
          <w:sz w:val="22"/>
          <w:szCs w:val="22"/>
        </w:rPr>
        <w:tab/>
        <w:t xml:space="preserve">   0,5 úvazku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50.000 – 100.000 obyvatel</w:t>
      </w:r>
      <w:r w:rsidRPr="00F5605C">
        <w:rPr>
          <w:color w:val="000000"/>
          <w:sz w:val="22"/>
          <w:szCs w:val="22"/>
        </w:rPr>
        <w:t xml:space="preserve">/10 -20 obcí   </w:t>
      </w:r>
      <w:r w:rsidRPr="00F5605C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ab/>
        <w:t xml:space="preserve">   1,0 úvazek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100.000 - 150.000 obyvatel</w:t>
      </w:r>
      <w:r w:rsidRPr="00F5605C">
        <w:rPr>
          <w:color w:val="000000"/>
          <w:sz w:val="22"/>
          <w:szCs w:val="22"/>
        </w:rPr>
        <w:t>/20 -30 obcí</w:t>
      </w:r>
      <w:r w:rsidRPr="00F5605C">
        <w:rPr>
          <w:sz w:val="22"/>
          <w:szCs w:val="22"/>
        </w:rPr>
        <w:t xml:space="preserve">     </w:t>
      </w:r>
      <w:r w:rsidRPr="00F5605C">
        <w:rPr>
          <w:sz w:val="22"/>
          <w:szCs w:val="22"/>
        </w:rPr>
        <w:tab/>
        <w:t xml:space="preserve">   1,5 úvazku       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200.000 - 250.000 obyvatel                       </w:t>
      </w:r>
      <w:r w:rsidRPr="00F5605C">
        <w:rPr>
          <w:sz w:val="22"/>
          <w:szCs w:val="22"/>
        </w:rPr>
        <w:tab/>
        <w:t xml:space="preserve">   2,0 úvazky</w:t>
      </w:r>
    </w:p>
    <w:p w:rsidR="00850EB3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250.000 - 300.000 obyvatel     </w:t>
      </w:r>
      <w:r w:rsidRPr="00F5605C">
        <w:rPr>
          <w:sz w:val="22"/>
          <w:szCs w:val="22"/>
        </w:rPr>
        <w:tab/>
      </w:r>
      <w:r w:rsidR="00CD05A7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     </w:t>
      </w:r>
      <w:r w:rsidR="00BB632D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      2,5 úvazky</w:t>
      </w:r>
    </w:p>
    <w:p w:rsidR="00850EB3" w:rsidRPr="00F5605C" w:rsidRDefault="004507B5" w:rsidP="00850EB3">
      <w:pPr>
        <w:pStyle w:val="Odstavecseseznamem"/>
        <w:ind w:left="10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nad </w:t>
      </w:r>
      <w:r w:rsidR="00850EB3" w:rsidRPr="00F5605C">
        <w:rPr>
          <w:sz w:val="22"/>
          <w:szCs w:val="22"/>
        </w:rPr>
        <w:t xml:space="preserve">300.000 obyvatel </w:t>
      </w:r>
      <w:r w:rsidR="00850EB3" w:rsidRPr="00F5605C">
        <w:rPr>
          <w:sz w:val="22"/>
          <w:szCs w:val="22"/>
        </w:rPr>
        <w:tab/>
      </w:r>
      <w:r w:rsidR="00850EB3" w:rsidRPr="00F5605C">
        <w:rPr>
          <w:sz w:val="22"/>
          <w:szCs w:val="22"/>
        </w:rPr>
        <w:tab/>
        <w:t xml:space="preserve">          </w:t>
      </w:r>
      <w:r w:rsidR="00BB632D">
        <w:rPr>
          <w:sz w:val="22"/>
          <w:szCs w:val="22"/>
        </w:rPr>
        <w:t xml:space="preserve"> </w:t>
      </w:r>
      <w:r w:rsidR="00850EB3" w:rsidRPr="00F5605C">
        <w:rPr>
          <w:sz w:val="22"/>
          <w:szCs w:val="22"/>
        </w:rPr>
        <w:t xml:space="preserve">     3,0 úvazky.</w:t>
      </w:r>
    </w:p>
    <w:p w:rsidR="009D1C88" w:rsidRPr="00F5605C" w:rsidRDefault="00850EB3" w:rsidP="00850EB3">
      <w:pPr>
        <w:pStyle w:val="Odstavecseseznamem"/>
        <w:ind w:left="1065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</w:t>
      </w:r>
    </w:p>
    <w:p w:rsidR="00FE114B" w:rsidRPr="00F5605C" w:rsidRDefault="00915404" w:rsidP="00055D3D">
      <w:pPr>
        <w:pStyle w:val="Odstavecseseznamem"/>
        <w:numPr>
          <w:ilvl w:val="0"/>
          <w:numId w:val="11"/>
        </w:numPr>
        <w:ind w:left="426" w:hanging="426"/>
        <w:jc w:val="both"/>
        <w:rPr>
          <w:color w:val="000000"/>
          <w:sz w:val="22"/>
          <w:szCs w:val="22"/>
        </w:rPr>
      </w:pPr>
      <w:r w:rsidRPr="00F5605C">
        <w:rPr>
          <w:color w:val="000000"/>
          <w:sz w:val="22"/>
          <w:szCs w:val="22"/>
        </w:rPr>
        <w:t xml:space="preserve">Spolupráce s obcemi se řídí schválenou </w:t>
      </w:r>
      <w:r w:rsidR="00D21083">
        <w:rPr>
          <w:color w:val="000000"/>
          <w:sz w:val="22"/>
          <w:szCs w:val="22"/>
        </w:rPr>
        <w:t>M</w:t>
      </w:r>
      <w:r w:rsidRPr="00F5605C">
        <w:rPr>
          <w:color w:val="000000"/>
          <w:sz w:val="22"/>
          <w:szCs w:val="22"/>
        </w:rPr>
        <w:t>etodikou Koordinovaného přístupu v sociálně vyloučených lokalitách (KPSVL)</w:t>
      </w:r>
      <w:r w:rsidR="00C7347A" w:rsidRPr="00F5605C">
        <w:rPr>
          <w:color w:val="000000"/>
          <w:sz w:val="22"/>
          <w:szCs w:val="22"/>
        </w:rPr>
        <w:t>,</w:t>
      </w:r>
      <w:r w:rsidR="006E5AA8" w:rsidRPr="00F5605C">
        <w:rPr>
          <w:color w:val="000000"/>
          <w:sz w:val="22"/>
          <w:szCs w:val="22"/>
        </w:rPr>
        <w:t xml:space="preserve"> verze 2.0</w:t>
      </w:r>
      <w:r w:rsidRPr="00F5605C">
        <w:rPr>
          <w:color w:val="000000"/>
          <w:sz w:val="22"/>
          <w:szCs w:val="22"/>
        </w:rPr>
        <w:t xml:space="preserve">. </w:t>
      </w:r>
    </w:p>
    <w:p w:rsidR="00915404" w:rsidRPr="00F5605C" w:rsidRDefault="00915404" w:rsidP="00875557">
      <w:pPr>
        <w:jc w:val="both"/>
        <w:rPr>
          <w:color w:val="000000"/>
          <w:sz w:val="22"/>
          <w:szCs w:val="22"/>
        </w:rPr>
      </w:pPr>
    </w:p>
    <w:p w:rsidR="00866F98" w:rsidRPr="00F5605C" w:rsidRDefault="00915404" w:rsidP="009D1C88">
      <w:pPr>
        <w:pStyle w:val="Odstavecseseznamem"/>
        <w:numPr>
          <w:ilvl w:val="0"/>
          <w:numId w:val="6"/>
        </w:numPr>
        <w:jc w:val="both"/>
        <w:rPr>
          <w:b/>
          <w:sz w:val="22"/>
          <w:szCs w:val="22"/>
          <w:u w:val="single"/>
        </w:rPr>
      </w:pPr>
      <w:r w:rsidRPr="00F5605C">
        <w:rPr>
          <w:b/>
          <w:sz w:val="22"/>
          <w:szCs w:val="22"/>
          <w:u w:val="single"/>
        </w:rPr>
        <w:t>P</w:t>
      </w:r>
      <w:r w:rsidR="00D34194" w:rsidRPr="00F5605C">
        <w:rPr>
          <w:b/>
          <w:sz w:val="22"/>
          <w:szCs w:val="22"/>
          <w:u w:val="single"/>
        </w:rPr>
        <w:t>ostup výběru</w:t>
      </w:r>
    </w:p>
    <w:p w:rsidR="009D1C88" w:rsidRPr="00F5605C" w:rsidRDefault="009D1C88" w:rsidP="009D1C88">
      <w:pPr>
        <w:pStyle w:val="Odstavecseseznamem"/>
        <w:jc w:val="both"/>
        <w:rPr>
          <w:b/>
          <w:sz w:val="22"/>
          <w:szCs w:val="22"/>
          <w:u w:val="single"/>
        </w:rPr>
      </w:pPr>
    </w:p>
    <w:p w:rsidR="009D1C88" w:rsidRPr="00F5605C" w:rsidRDefault="001552E3" w:rsidP="00850EB3">
      <w:pPr>
        <w:pStyle w:val="Odstavecseseznamem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Uchazeči se ke spolupráci přihlásí vyplněním </w:t>
      </w:r>
      <w:r w:rsidR="00227671" w:rsidRPr="00F5605C">
        <w:rPr>
          <w:sz w:val="22"/>
          <w:szCs w:val="22"/>
        </w:rPr>
        <w:t>přihlášky</w:t>
      </w:r>
      <w:r w:rsidR="009941D6">
        <w:rPr>
          <w:sz w:val="22"/>
          <w:szCs w:val="22"/>
        </w:rPr>
        <w:t xml:space="preserve"> (Příloha č. 2 Metodiky)</w:t>
      </w:r>
      <w:r w:rsidR="009941D6" w:rsidRPr="00F5605C">
        <w:rPr>
          <w:sz w:val="22"/>
          <w:szCs w:val="22"/>
        </w:rPr>
        <w:t xml:space="preserve"> </w:t>
      </w:r>
      <w:del w:id="0" w:author="Radka Soukupová" w:date="2015-10-06T00:24:00Z">
        <w:r w:rsidR="00227671" w:rsidRPr="00F5605C" w:rsidDel="009A5A6E">
          <w:rPr>
            <w:sz w:val="22"/>
            <w:szCs w:val="22"/>
          </w:rPr>
          <w:delText xml:space="preserve"> </w:delText>
        </w:r>
      </w:del>
      <w:r w:rsidR="00227671" w:rsidRPr="00F5605C">
        <w:rPr>
          <w:sz w:val="22"/>
          <w:szCs w:val="22"/>
        </w:rPr>
        <w:t xml:space="preserve">a </w:t>
      </w:r>
      <w:r w:rsidRPr="00F5605C">
        <w:rPr>
          <w:sz w:val="22"/>
          <w:szCs w:val="22"/>
        </w:rPr>
        <w:t>dotazníku</w:t>
      </w:r>
      <w:r w:rsidR="009941D6">
        <w:rPr>
          <w:sz w:val="22"/>
          <w:szCs w:val="22"/>
        </w:rPr>
        <w:t xml:space="preserve"> (Příloha č. 3 </w:t>
      </w:r>
      <w:proofErr w:type="gramStart"/>
      <w:r w:rsidR="009941D6">
        <w:rPr>
          <w:sz w:val="22"/>
          <w:szCs w:val="22"/>
        </w:rPr>
        <w:t>Metodiky)</w:t>
      </w:r>
      <w:r w:rsidR="009941D6" w:rsidRPr="00F5605C">
        <w:rPr>
          <w:sz w:val="22"/>
          <w:szCs w:val="22"/>
        </w:rPr>
        <w:t xml:space="preserve"> </w:t>
      </w:r>
      <w:r w:rsidR="009941D6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 xml:space="preserve"> a je</w:t>
      </w:r>
      <w:r w:rsidR="00227671" w:rsidRPr="00F5605C">
        <w:rPr>
          <w:sz w:val="22"/>
          <w:szCs w:val="22"/>
        </w:rPr>
        <w:t>j</w:t>
      </w:r>
      <w:r w:rsidR="00B35099" w:rsidRPr="00F5605C">
        <w:rPr>
          <w:sz w:val="22"/>
          <w:szCs w:val="22"/>
        </w:rPr>
        <w:t>ich</w:t>
      </w:r>
      <w:proofErr w:type="gramEnd"/>
      <w:r w:rsidRPr="00F5605C">
        <w:rPr>
          <w:sz w:val="22"/>
          <w:szCs w:val="22"/>
        </w:rPr>
        <w:t xml:space="preserve"> zasláním</w:t>
      </w:r>
      <w:r w:rsidR="00915404" w:rsidRPr="00F5605C">
        <w:rPr>
          <w:sz w:val="22"/>
          <w:szCs w:val="22"/>
        </w:rPr>
        <w:t xml:space="preserve"> </w:t>
      </w:r>
      <w:r w:rsidRPr="00F5605C">
        <w:rPr>
          <w:sz w:val="22"/>
          <w:szCs w:val="22"/>
        </w:rPr>
        <w:t>Agentuře spolu s dalšími požadovanými dokumenty</w:t>
      </w:r>
      <w:r w:rsidR="009941D6">
        <w:rPr>
          <w:sz w:val="22"/>
          <w:szCs w:val="22"/>
        </w:rPr>
        <w:t xml:space="preserve"> (schválené Memorandum  - viz Příloha č. 5 Metodiky včetně přílohy)</w:t>
      </w:r>
      <w:r w:rsidRPr="00F5605C">
        <w:rPr>
          <w:sz w:val="22"/>
          <w:szCs w:val="22"/>
        </w:rPr>
        <w:t xml:space="preserve">. </w:t>
      </w:r>
      <w:r w:rsidR="00D34194" w:rsidRPr="00F5605C">
        <w:rPr>
          <w:sz w:val="22"/>
          <w:szCs w:val="22"/>
        </w:rPr>
        <w:t>P</w:t>
      </w:r>
      <w:r w:rsidR="0023726C" w:rsidRPr="00F5605C">
        <w:rPr>
          <w:sz w:val="22"/>
          <w:szCs w:val="22"/>
        </w:rPr>
        <w:t xml:space="preserve">řihláška </w:t>
      </w:r>
      <w:r w:rsidR="00D34194" w:rsidRPr="00F5605C">
        <w:rPr>
          <w:sz w:val="22"/>
          <w:szCs w:val="22"/>
        </w:rPr>
        <w:t xml:space="preserve">musí být </w:t>
      </w:r>
      <w:r w:rsidR="0023726C" w:rsidRPr="00F5605C">
        <w:rPr>
          <w:sz w:val="22"/>
          <w:szCs w:val="22"/>
        </w:rPr>
        <w:t xml:space="preserve">schválena radou </w:t>
      </w:r>
      <w:r w:rsidR="00BC5796" w:rsidRPr="00F5605C">
        <w:rPr>
          <w:sz w:val="22"/>
          <w:szCs w:val="22"/>
        </w:rPr>
        <w:t>nebo zastupitelstvem</w:t>
      </w:r>
      <w:r w:rsidR="006E5AA8" w:rsidRPr="00F5605C">
        <w:rPr>
          <w:sz w:val="22"/>
          <w:szCs w:val="22"/>
        </w:rPr>
        <w:t>/zastupitelstvy</w:t>
      </w:r>
      <w:r w:rsidR="00BC5796" w:rsidRPr="00F5605C">
        <w:rPr>
          <w:sz w:val="22"/>
          <w:szCs w:val="22"/>
        </w:rPr>
        <w:t xml:space="preserve"> obce</w:t>
      </w:r>
      <w:r w:rsidR="006E5AA8" w:rsidRPr="00F5605C">
        <w:rPr>
          <w:sz w:val="22"/>
          <w:szCs w:val="22"/>
        </w:rPr>
        <w:t>/obcí</w:t>
      </w:r>
      <w:r w:rsidR="00BC5796" w:rsidRPr="00F5605C">
        <w:rPr>
          <w:sz w:val="22"/>
          <w:szCs w:val="22"/>
        </w:rPr>
        <w:t xml:space="preserve"> (je možné doložit později, </w:t>
      </w:r>
      <w:r w:rsidR="00C75D8C" w:rsidRPr="00F5605C">
        <w:rPr>
          <w:sz w:val="22"/>
          <w:szCs w:val="22"/>
        </w:rPr>
        <w:t xml:space="preserve">nejpozději však </w:t>
      </w:r>
      <w:r w:rsidR="006E5AA8" w:rsidRPr="00F5605C">
        <w:rPr>
          <w:sz w:val="22"/>
          <w:szCs w:val="22"/>
        </w:rPr>
        <w:t>v den</w:t>
      </w:r>
      <w:r w:rsidR="00C75D8C" w:rsidRPr="00F5605C">
        <w:rPr>
          <w:sz w:val="22"/>
          <w:szCs w:val="22"/>
        </w:rPr>
        <w:t xml:space="preserve"> jednání Monitorovacího výboru Agentury</w:t>
      </w:r>
      <w:r w:rsidR="00BC5796" w:rsidRPr="00F5605C">
        <w:rPr>
          <w:sz w:val="22"/>
          <w:szCs w:val="22"/>
        </w:rPr>
        <w:t>).</w:t>
      </w:r>
    </w:p>
    <w:p w:rsidR="009D1C88" w:rsidRPr="00F5605C" w:rsidRDefault="009D1C88" w:rsidP="009D1C88">
      <w:pPr>
        <w:pStyle w:val="Odstavecseseznamem"/>
        <w:ind w:left="993"/>
        <w:jc w:val="both"/>
        <w:rPr>
          <w:sz w:val="22"/>
          <w:szCs w:val="22"/>
        </w:rPr>
      </w:pPr>
    </w:p>
    <w:p w:rsidR="009D1C88" w:rsidRPr="00F5605C" w:rsidRDefault="00073B56" w:rsidP="00850EB3">
      <w:pPr>
        <w:pStyle w:val="Odstavecseseznamem"/>
        <w:numPr>
          <w:ilvl w:val="0"/>
          <w:numId w:val="14"/>
        </w:numPr>
        <w:ind w:left="426" w:hanging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lastRenderedPageBreak/>
        <w:t xml:space="preserve">Lhůta </w:t>
      </w:r>
      <w:r w:rsidR="009405C8" w:rsidRPr="00F5605C">
        <w:rPr>
          <w:sz w:val="22"/>
          <w:szCs w:val="22"/>
        </w:rPr>
        <w:t xml:space="preserve">pro zaslání přihlášek </w:t>
      </w:r>
      <w:r w:rsidRPr="00F5605C">
        <w:rPr>
          <w:sz w:val="22"/>
          <w:szCs w:val="22"/>
        </w:rPr>
        <w:t xml:space="preserve">bude stanovena </w:t>
      </w:r>
      <w:r w:rsidR="00CD05A7">
        <w:rPr>
          <w:sz w:val="22"/>
          <w:szCs w:val="22"/>
        </w:rPr>
        <w:t xml:space="preserve">na </w:t>
      </w:r>
      <w:r w:rsidRPr="00F5605C">
        <w:rPr>
          <w:sz w:val="22"/>
          <w:szCs w:val="22"/>
        </w:rPr>
        <w:t xml:space="preserve">minimálně </w:t>
      </w:r>
      <w:r w:rsidR="00CD05A7">
        <w:rPr>
          <w:sz w:val="22"/>
          <w:szCs w:val="22"/>
        </w:rPr>
        <w:t>1</w:t>
      </w:r>
      <w:r w:rsidRPr="00F5605C">
        <w:rPr>
          <w:sz w:val="22"/>
          <w:szCs w:val="22"/>
        </w:rPr>
        <w:t xml:space="preserve">,5 měsíce </w:t>
      </w:r>
      <w:r w:rsidR="00F7781F" w:rsidRPr="00F5605C">
        <w:rPr>
          <w:sz w:val="22"/>
          <w:szCs w:val="22"/>
        </w:rPr>
        <w:t xml:space="preserve">po vyhlášení </w:t>
      </w:r>
      <w:r w:rsidR="00CD05A7">
        <w:rPr>
          <w:sz w:val="22"/>
          <w:szCs w:val="22"/>
        </w:rPr>
        <w:t>výzvy</w:t>
      </w:r>
      <w:r w:rsidRPr="00F5605C">
        <w:rPr>
          <w:sz w:val="22"/>
          <w:szCs w:val="22"/>
        </w:rPr>
        <w:t>.</w:t>
      </w:r>
    </w:p>
    <w:p w:rsidR="009D1C88" w:rsidRPr="00F5605C" w:rsidRDefault="009D1C88" w:rsidP="009D1C88">
      <w:pPr>
        <w:pStyle w:val="Odstavecseseznamem"/>
        <w:rPr>
          <w:sz w:val="22"/>
          <w:szCs w:val="22"/>
        </w:rPr>
      </w:pPr>
    </w:p>
    <w:p w:rsidR="000476C2" w:rsidRDefault="00661EBB" w:rsidP="00D21083">
      <w:pPr>
        <w:pStyle w:val="Odstavecseseznamem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D21083">
        <w:rPr>
          <w:sz w:val="22"/>
          <w:szCs w:val="22"/>
        </w:rPr>
        <w:t>Smyslem pravidel je vybrat takové obce,</w:t>
      </w:r>
      <w:r w:rsidR="00B35099" w:rsidRPr="00D21083">
        <w:rPr>
          <w:sz w:val="22"/>
          <w:szCs w:val="22"/>
        </w:rPr>
        <w:t xml:space="preserve"> svazky obcí,</w:t>
      </w:r>
      <w:r w:rsidRPr="00D21083">
        <w:rPr>
          <w:sz w:val="22"/>
          <w:szCs w:val="22"/>
        </w:rPr>
        <w:t xml:space="preserve"> města nebo mikroregiony, které</w:t>
      </w:r>
      <w:r w:rsidR="00850EB3" w:rsidRPr="00D21083">
        <w:rPr>
          <w:sz w:val="22"/>
          <w:szCs w:val="22"/>
        </w:rPr>
        <w:t xml:space="preserve"> </w:t>
      </w:r>
      <w:r w:rsidR="006E5AA8" w:rsidRPr="00D21083">
        <w:rPr>
          <w:sz w:val="22"/>
          <w:szCs w:val="22"/>
        </w:rPr>
        <w:t>(</w:t>
      </w:r>
      <w:r w:rsidRPr="00D21083">
        <w:rPr>
          <w:sz w:val="22"/>
          <w:szCs w:val="22"/>
        </w:rPr>
        <w:t>kromě toho, že na jejich území existuje sociálně vyloučená lokalita</w:t>
      </w:r>
      <w:r w:rsidR="00227671" w:rsidRPr="00D21083">
        <w:rPr>
          <w:sz w:val="22"/>
          <w:szCs w:val="22"/>
        </w:rPr>
        <w:t xml:space="preserve"> a je </w:t>
      </w:r>
      <w:r w:rsidR="008E6A01" w:rsidRPr="00D21083">
        <w:rPr>
          <w:sz w:val="22"/>
          <w:szCs w:val="22"/>
        </w:rPr>
        <w:t>prokázána potřebnost intervence Agentury a vhodnost obce pro KPSVL</w:t>
      </w:r>
      <w:r w:rsidR="006E5AA8" w:rsidRPr="00D21083">
        <w:rPr>
          <w:sz w:val="22"/>
          <w:szCs w:val="22"/>
        </w:rPr>
        <w:t>)</w:t>
      </w:r>
      <w:r w:rsidRPr="00D21083">
        <w:rPr>
          <w:sz w:val="22"/>
          <w:szCs w:val="22"/>
        </w:rPr>
        <w:t xml:space="preserve"> prokáží motivaci</w:t>
      </w:r>
      <w:r w:rsidR="00CC5CE5" w:rsidRPr="00F5605C">
        <w:rPr>
          <w:rStyle w:val="Znakapoznpodarou"/>
          <w:sz w:val="22"/>
          <w:szCs w:val="22"/>
        </w:rPr>
        <w:footnoteReference w:id="2"/>
      </w:r>
      <w:r w:rsidRPr="00D21083">
        <w:rPr>
          <w:sz w:val="22"/>
          <w:szCs w:val="22"/>
        </w:rPr>
        <w:t xml:space="preserve"> rozvíjet prointegrační sociální politiku, a to jednak svými dosavadními aktivitami, ale především závazkem ke spolupráci s Agenturou v konkrétních oblastech</w:t>
      </w:r>
      <w:r w:rsidR="00DC3FB1" w:rsidRPr="00D21083">
        <w:rPr>
          <w:sz w:val="22"/>
          <w:szCs w:val="22"/>
        </w:rPr>
        <w:t xml:space="preserve">. </w:t>
      </w:r>
    </w:p>
    <w:p w:rsidR="000476C2" w:rsidRPr="000476C2" w:rsidRDefault="000476C2" w:rsidP="000476C2">
      <w:pPr>
        <w:pStyle w:val="Odstavecseseznamem"/>
        <w:rPr>
          <w:sz w:val="22"/>
          <w:szCs w:val="22"/>
        </w:rPr>
      </w:pPr>
    </w:p>
    <w:p w:rsidR="00D21083" w:rsidRPr="00D21083" w:rsidRDefault="00021487" w:rsidP="00D21083">
      <w:pPr>
        <w:pStyle w:val="Odstavecseseznamem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021487">
        <w:rPr>
          <w:sz w:val="22"/>
          <w:szCs w:val="22"/>
        </w:rPr>
        <w:t xml:space="preserve">Základními kritérii pro výběr jsou potřebnost, komplexnost předpokládané intervence a tedy i záměr využít financování z více operačních programů (OPZ, OP VVV, IROP), potenciál opatření zlepšit situaci cílových skupin, absorpční kapacita v obci a u relevantních partnerů, podpora vedení obce ke spolupráci s Agenturou a k zavádění </w:t>
      </w:r>
      <w:proofErr w:type="spellStart"/>
      <w:r w:rsidRPr="00021487">
        <w:rPr>
          <w:sz w:val="22"/>
          <w:szCs w:val="22"/>
        </w:rPr>
        <w:t>proinkluzivních</w:t>
      </w:r>
      <w:proofErr w:type="spellEnd"/>
      <w:r w:rsidRPr="00021487">
        <w:rPr>
          <w:sz w:val="22"/>
          <w:szCs w:val="22"/>
        </w:rPr>
        <w:t xml:space="preserve"> opatření. </w:t>
      </w:r>
      <w:r w:rsidR="00710509" w:rsidRPr="00D21083">
        <w:rPr>
          <w:sz w:val="22"/>
          <w:szCs w:val="22"/>
        </w:rPr>
        <w:t>Cíle, které si jednotlivé obce uloží pro spolupráci s Agenturou, by měly být zaměřeny na systémové změny</w:t>
      </w:r>
      <w:r w:rsidR="00DC3FB1" w:rsidRPr="00D21083">
        <w:rPr>
          <w:sz w:val="22"/>
          <w:szCs w:val="22"/>
        </w:rPr>
        <w:t>, případně</w:t>
      </w:r>
      <w:r w:rsidR="00710509" w:rsidRPr="00D21083">
        <w:rPr>
          <w:sz w:val="22"/>
          <w:szCs w:val="22"/>
        </w:rPr>
        <w:t xml:space="preserve"> navazující na dosavadní výsledky.</w:t>
      </w:r>
      <w:r w:rsidR="00D21083">
        <w:rPr>
          <w:sz w:val="22"/>
          <w:szCs w:val="22"/>
        </w:rPr>
        <w:t xml:space="preserve"> </w:t>
      </w:r>
      <w:r w:rsidR="00100DC0" w:rsidRPr="00D21083">
        <w:rPr>
          <w:sz w:val="22"/>
          <w:szCs w:val="22"/>
        </w:rPr>
        <w:t>Zájemci o spolupráci s Agenturou mohou využít regionální metodiky pro konzultace ke</w:t>
      </w:r>
      <w:r w:rsidR="00622735" w:rsidRPr="00D21083">
        <w:rPr>
          <w:sz w:val="22"/>
          <w:szCs w:val="22"/>
        </w:rPr>
        <w:t xml:space="preserve"> </w:t>
      </w:r>
      <w:r w:rsidR="00100DC0" w:rsidRPr="00D21083">
        <w:rPr>
          <w:sz w:val="22"/>
          <w:szCs w:val="22"/>
        </w:rPr>
        <w:t xml:space="preserve">zpracování přihlášky. Seznam metodiků viz příloha.  </w:t>
      </w:r>
    </w:p>
    <w:p w:rsidR="00D21083" w:rsidRPr="00D21083" w:rsidRDefault="00D21083" w:rsidP="00D21083">
      <w:pPr>
        <w:pStyle w:val="Odstavecseseznamem"/>
        <w:rPr>
          <w:sz w:val="22"/>
          <w:szCs w:val="22"/>
        </w:rPr>
      </w:pPr>
    </w:p>
    <w:p w:rsidR="00D571FB" w:rsidRPr="00D21083" w:rsidRDefault="00B35099" w:rsidP="00D21083">
      <w:pPr>
        <w:pStyle w:val="Odstavecseseznamem"/>
        <w:numPr>
          <w:ilvl w:val="0"/>
          <w:numId w:val="14"/>
        </w:numPr>
        <w:ind w:left="284" w:hanging="284"/>
        <w:jc w:val="both"/>
        <w:rPr>
          <w:sz w:val="22"/>
          <w:szCs w:val="22"/>
        </w:rPr>
      </w:pPr>
      <w:r w:rsidRPr="00D21083">
        <w:rPr>
          <w:sz w:val="22"/>
          <w:szCs w:val="22"/>
        </w:rPr>
        <w:t>Krit</w:t>
      </w:r>
      <w:r w:rsidR="009C0F81" w:rsidRPr="00D21083">
        <w:rPr>
          <w:sz w:val="22"/>
          <w:szCs w:val="22"/>
        </w:rPr>
        <w:t>é</w:t>
      </w:r>
      <w:r w:rsidRPr="00D21083">
        <w:rPr>
          <w:sz w:val="22"/>
          <w:szCs w:val="22"/>
        </w:rPr>
        <w:t>ria</w:t>
      </w:r>
      <w:r w:rsidR="00CA69EE" w:rsidRPr="00D21083">
        <w:rPr>
          <w:sz w:val="22"/>
          <w:szCs w:val="22"/>
        </w:rPr>
        <w:t xml:space="preserve"> výběru </w:t>
      </w:r>
      <w:r w:rsidRPr="00D21083">
        <w:rPr>
          <w:sz w:val="22"/>
          <w:szCs w:val="22"/>
        </w:rPr>
        <w:t>jsou</w:t>
      </w:r>
      <w:r w:rsidR="00CA69EE" w:rsidRPr="00D21083">
        <w:rPr>
          <w:sz w:val="22"/>
          <w:szCs w:val="22"/>
        </w:rPr>
        <w:t>:</w:t>
      </w:r>
    </w:p>
    <w:p w:rsidR="0023726C" w:rsidRPr="00F5605C" w:rsidRDefault="00275585" w:rsidP="00875557">
      <w:pPr>
        <w:numPr>
          <w:ilvl w:val="0"/>
          <w:numId w:val="4"/>
        </w:numPr>
        <w:tabs>
          <w:tab w:val="clear" w:pos="1068"/>
          <w:tab w:val="num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r</w:t>
      </w:r>
      <w:r w:rsidR="00D34194" w:rsidRPr="00F5605C">
        <w:rPr>
          <w:sz w:val="22"/>
          <w:szCs w:val="22"/>
        </w:rPr>
        <w:t xml:space="preserve">ozsah sociálního vyloučení </w:t>
      </w:r>
      <w:r w:rsidR="00100DC0" w:rsidRPr="00F5605C">
        <w:rPr>
          <w:sz w:val="22"/>
          <w:szCs w:val="22"/>
        </w:rPr>
        <w:t xml:space="preserve"> </w:t>
      </w:r>
    </w:p>
    <w:p w:rsidR="00CA69EE" w:rsidRPr="00F5605C" w:rsidRDefault="00CA69EE" w:rsidP="00875557">
      <w:pPr>
        <w:pStyle w:val="Odstavecseseznamem"/>
        <w:numPr>
          <w:ilvl w:val="0"/>
          <w:numId w:val="4"/>
        </w:numPr>
        <w:jc w:val="both"/>
        <w:rPr>
          <w:i/>
          <w:sz w:val="22"/>
          <w:szCs w:val="22"/>
        </w:rPr>
      </w:pPr>
      <w:r w:rsidRPr="00F5605C">
        <w:rPr>
          <w:i/>
          <w:sz w:val="22"/>
          <w:szCs w:val="22"/>
        </w:rPr>
        <w:t xml:space="preserve">hodnocení relativní velikosti </w:t>
      </w:r>
      <w:r w:rsidR="002F665C" w:rsidRPr="00F5605C">
        <w:rPr>
          <w:i/>
          <w:sz w:val="22"/>
          <w:szCs w:val="22"/>
        </w:rPr>
        <w:t>vyloučené lokality</w:t>
      </w:r>
      <w:r w:rsidRPr="00F5605C">
        <w:rPr>
          <w:i/>
          <w:sz w:val="22"/>
          <w:szCs w:val="22"/>
        </w:rPr>
        <w:t>, míry závažnosti sociálních problémů a potřebnosti intervence</w:t>
      </w:r>
      <w:r w:rsidR="00EB3004" w:rsidRPr="00F5605C">
        <w:rPr>
          <w:i/>
          <w:sz w:val="22"/>
          <w:szCs w:val="22"/>
        </w:rPr>
        <w:t xml:space="preserve">; samozřejmě se zohledňuje i počet sociálně vyloučených </w:t>
      </w:r>
      <w:r w:rsidR="00100DC0" w:rsidRPr="00F5605C">
        <w:rPr>
          <w:i/>
          <w:sz w:val="22"/>
          <w:szCs w:val="22"/>
        </w:rPr>
        <w:t xml:space="preserve">obyvatel včetně </w:t>
      </w:r>
      <w:r w:rsidR="00EB3004" w:rsidRPr="00F5605C">
        <w:rPr>
          <w:i/>
          <w:sz w:val="22"/>
          <w:szCs w:val="22"/>
        </w:rPr>
        <w:t>Romů</w:t>
      </w:r>
      <w:r w:rsidR="001310E5">
        <w:rPr>
          <w:i/>
          <w:sz w:val="22"/>
          <w:szCs w:val="22"/>
        </w:rPr>
        <w:t xml:space="preserve"> </w:t>
      </w:r>
      <w:r w:rsidR="00100DC0" w:rsidRPr="00F5605C">
        <w:rPr>
          <w:i/>
          <w:sz w:val="22"/>
          <w:szCs w:val="22"/>
        </w:rPr>
        <w:t xml:space="preserve"> - váha 0,5</w:t>
      </w:r>
    </w:p>
    <w:p w:rsidR="002131A9" w:rsidRPr="00F5605C" w:rsidRDefault="0023726C" w:rsidP="00875557">
      <w:pPr>
        <w:numPr>
          <w:ilvl w:val="0"/>
          <w:numId w:val="4"/>
        </w:numPr>
        <w:tabs>
          <w:tab w:val="clear" w:pos="1068"/>
          <w:tab w:val="num" w:pos="0"/>
          <w:tab w:val="left" w:pos="426"/>
        </w:tabs>
        <w:ind w:left="0" w:firstLine="0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prokázaná snaha uchazeče o integrační politiku</w:t>
      </w:r>
      <w:r w:rsidR="002131A9" w:rsidRPr="00F5605C">
        <w:rPr>
          <w:sz w:val="22"/>
          <w:szCs w:val="22"/>
        </w:rPr>
        <w:t xml:space="preserve">; </w:t>
      </w:r>
    </w:p>
    <w:p w:rsidR="00CA69EE" w:rsidRPr="00F5605C" w:rsidRDefault="00CA69EE" w:rsidP="00875557">
      <w:pPr>
        <w:pStyle w:val="Odstavecseseznamem"/>
        <w:numPr>
          <w:ilvl w:val="0"/>
          <w:numId w:val="4"/>
        </w:numPr>
        <w:jc w:val="both"/>
        <w:rPr>
          <w:i/>
          <w:sz w:val="22"/>
          <w:szCs w:val="22"/>
        </w:rPr>
      </w:pPr>
      <w:r w:rsidRPr="00F5605C">
        <w:rPr>
          <w:i/>
          <w:sz w:val="22"/>
          <w:szCs w:val="22"/>
        </w:rPr>
        <w:t>hodnocení dosavadních prointegračních opatření nebo pokusů o ně</w:t>
      </w:r>
      <w:r w:rsidR="00100DC0" w:rsidRPr="00F5605C">
        <w:rPr>
          <w:i/>
          <w:sz w:val="22"/>
          <w:szCs w:val="22"/>
        </w:rPr>
        <w:t xml:space="preserve"> – váha 0,1</w:t>
      </w:r>
      <w:r w:rsidR="00275585" w:rsidRPr="00F5605C">
        <w:rPr>
          <w:i/>
          <w:sz w:val="22"/>
          <w:szCs w:val="22"/>
        </w:rPr>
        <w:t>.</w:t>
      </w:r>
    </w:p>
    <w:p w:rsidR="00021487" w:rsidRDefault="00021487" w:rsidP="00021487">
      <w:pPr>
        <w:pStyle w:val="Odstavecseseznamem"/>
        <w:numPr>
          <w:ilvl w:val="0"/>
          <w:numId w:val="4"/>
        </w:numPr>
        <w:jc w:val="both"/>
        <w:rPr>
          <w:i/>
          <w:sz w:val="22"/>
          <w:szCs w:val="22"/>
        </w:rPr>
      </w:pPr>
      <w:r w:rsidRPr="00F5605C">
        <w:rPr>
          <w:i/>
          <w:sz w:val="22"/>
          <w:szCs w:val="22"/>
        </w:rPr>
        <w:t>zdůvodnění potřebnosti integračních opatření na území obce – váha 0,</w:t>
      </w:r>
      <w:r w:rsidR="007E539F">
        <w:rPr>
          <w:i/>
          <w:sz w:val="22"/>
          <w:szCs w:val="22"/>
        </w:rPr>
        <w:t>3</w:t>
      </w:r>
    </w:p>
    <w:p w:rsidR="00021487" w:rsidRPr="00F5605C" w:rsidRDefault="00021487" w:rsidP="00021487">
      <w:pPr>
        <w:pStyle w:val="Odstavecseseznamem"/>
        <w:numPr>
          <w:ilvl w:val="0"/>
          <w:numId w:val="4"/>
        </w:num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absorpční kapacita pro komplexní intervenci – váha 0,</w:t>
      </w:r>
      <w:r w:rsidR="007E539F">
        <w:rPr>
          <w:i/>
          <w:sz w:val="22"/>
          <w:szCs w:val="22"/>
        </w:rPr>
        <w:t>5.</w:t>
      </w:r>
    </w:p>
    <w:p w:rsidR="009C0F81" w:rsidRPr="00F5605C" w:rsidRDefault="009C0F81" w:rsidP="009C0F81">
      <w:pPr>
        <w:pStyle w:val="Odstavecseseznamem"/>
        <w:ind w:left="1068"/>
        <w:jc w:val="both"/>
        <w:rPr>
          <w:i/>
          <w:sz w:val="22"/>
          <w:szCs w:val="22"/>
        </w:rPr>
      </w:pPr>
    </w:p>
    <w:p w:rsidR="00915404" w:rsidRPr="00F5605C" w:rsidRDefault="00275585" w:rsidP="003F22B8">
      <w:pPr>
        <w:pStyle w:val="Odstavecseseznamem"/>
        <w:ind w:left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P</w:t>
      </w:r>
      <w:r w:rsidR="00A76D9C" w:rsidRPr="00F5605C">
        <w:rPr>
          <w:sz w:val="22"/>
          <w:szCs w:val="22"/>
        </w:rPr>
        <w:t>o obdržení přihlášek osloví Agentura krajské koordinátory romských poradců se</w:t>
      </w:r>
      <w:r w:rsidR="00055D3D" w:rsidRPr="00F5605C">
        <w:rPr>
          <w:sz w:val="22"/>
          <w:szCs w:val="22"/>
        </w:rPr>
        <w:t xml:space="preserve"> </w:t>
      </w:r>
      <w:r w:rsidR="00A76D9C" w:rsidRPr="00F5605C">
        <w:rPr>
          <w:sz w:val="22"/>
          <w:szCs w:val="22"/>
        </w:rPr>
        <w:t>žádostí o stanoviska k jednotlivým přihlášeným obcím.</w:t>
      </w:r>
      <w:r w:rsidR="00915404" w:rsidRPr="00F5605C">
        <w:rPr>
          <w:sz w:val="22"/>
          <w:szCs w:val="22"/>
        </w:rPr>
        <w:t xml:space="preserve"> </w:t>
      </w:r>
    </w:p>
    <w:p w:rsidR="009C0F81" w:rsidRPr="00F5605C" w:rsidRDefault="009C0F81" w:rsidP="009C0F81">
      <w:pPr>
        <w:pStyle w:val="Odstavecseseznamem"/>
        <w:ind w:left="426"/>
        <w:jc w:val="both"/>
        <w:rPr>
          <w:sz w:val="22"/>
          <w:szCs w:val="22"/>
        </w:rPr>
      </w:pPr>
    </w:p>
    <w:p w:rsidR="00B76BB2" w:rsidRPr="00B76BB2" w:rsidRDefault="00275585" w:rsidP="00B76BB2">
      <w:pPr>
        <w:jc w:val="both"/>
        <w:rPr>
          <w:sz w:val="22"/>
          <w:szCs w:val="22"/>
        </w:rPr>
      </w:pPr>
      <w:r w:rsidRPr="00F5605C">
        <w:rPr>
          <w:sz w:val="22"/>
          <w:szCs w:val="22"/>
        </w:rPr>
        <w:t>V</w:t>
      </w:r>
      <w:r w:rsidR="00262306" w:rsidRPr="00F5605C">
        <w:rPr>
          <w:sz w:val="22"/>
          <w:szCs w:val="22"/>
        </w:rPr>
        <w:t xml:space="preserve">ýběr uchazečů proběhne ve </w:t>
      </w:r>
      <w:r w:rsidR="003F22B8">
        <w:rPr>
          <w:sz w:val="22"/>
          <w:szCs w:val="22"/>
        </w:rPr>
        <w:t>3</w:t>
      </w:r>
      <w:r w:rsidR="00262306" w:rsidRPr="00F5605C">
        <w:rPr>
          <w:sz w:val="22"/>
          <w:szCs w:val="22"/>
        </w:rPr>
        <w:t xml:space="preserve"> fázích.</w:t>
      </w:r>
      <w:r w:rsidR="00BA760A" w:rsidRPr="00F5605C">
        <w:rPr>
          <w:sz w:val="22"/>
          <w:szCs w:val="22"/>
        </w:rPr>
        <w:t xml:space="preserve"> Tyto fáze kombinují jednak zhodnocení přihlášky (ale i dalších dokumentů</w:t>
      </w:r>
      <w:r w:rsidR="00073B56" w:rsidRPr="00F5605C">
        <w:rPr>
          <w:rStyle w:val="Znakapoznpodarou"/>
          <w:sz w:val="22"/>
          <w:szCs w:val="22"/>
        </w:rPr>
        <w:footnoteReference w:id="3"/>
      </w:r>
      <w:r w:rsidR="00BA760A" w:rsidRPr="00F5605C">
        <w:rPr>
          <w:sz w:val="22"/>
          <w:szCs w:val="22"/>
        </w:rPr>
        <w:t xml:space="preserve">) expertními hodnotiteli, kteří transparentně přidělují body jednotlivým uchazečům v jednotlivých kritériích dle objektivizovaných bodových škál; a jednak </w:t>
      </w:r>
      <w:r w:rsidR="00875557" w:rsidRPr="00F5605C">
        <w:rPr>
          <w:sz w:val="22"/>
          <w:szCs w:val="22"/>
        </w:rPr>
        <w:t xml:space="preserve">jednání </w:t>
      </w:r>
      <w:r w:rsidR="00346740" w:rsidRPr="00F5605C">
        <w:rPr>
          <w:sz w:val="22"/>
          <w:szCs w:val="22"/>
        </w:rPr>
        <w:t>Monitorovací</w:t>
      </w:r>
      <w:r w:rsidR="00D34194" w:rsidRPr="00F5605C">
        <w:rPr>
          <w:sz w:val="22"/>
          <w:szCs w:val="22"/>
        </w:rPr>
        <w:t>ho</w:t>
      </w:r>
      <w:r w:rsidR="00BA760A" w:rsidRPr="00F5605C">
        <w:rPr>
          <w:sz w:val="22"/>
          <w:szCs w:val="22"/>
        </w:rPr>
        <w:t xml:space="preserve"> výbor</w:t>
      </w:r>
      <w:r w:rsidR="00D34194" w:rsidRPr="00F5605C">
        <w:rPr>
          <w:sz w:val="22"/>
          <w:szCs w:val="22"/>
        </w:rPr>
        <w:t>u.</w:t>
      </w:r>
      <w:r w:rsidR="000476C2">
        <w:rPr>
          <w:sz w:val="22"/>
          <w:szCs w:val="22"/>
        </w:rPr>
        <w:t xml:space="preserve"> </w:t>
      </w:r>
      <w:r w:rsidR="000476C2" w:rsidRPr="00B76BB2">
        <w:rPr>
          <w:sz w:val="22"/>
          <w:szCs w:val="22"/>
        </w:rPr>
        <w:t>Při výpočtu bodového hodnocení se použije medián (namísto aritmetického průměru).</w:t>
      </w:r>
      <w:r w:rsidR="00B76BB2" w:rsidRPr="00B76BB2">
        <w:rPr>
          <w:sz w:val="22"/>
          <w:szCs w:val="22"/>
        </w:rPr>
        <w:t xml:space="preserve"> V rámci vyhodnocení dotazníků bude spojování obcí ke spolupráci v KPSVL bonifikováno při hodnocení přihlášek (5 bodů navíc za společnou přihlášku svazku obcí (mikroregionu)). </w:t>
      </w:r>
    </w:p>
    <w:p w:rsidR="000476C2" w:rsidRPr="00B76BB2" w:rsidRDefault="000476C2" w:rsidP="00B76BB2">
      <w:pPr>
        <w:ind w:firstLine="709"/>
        <w:jc w:val="both"/>
        <w:rPr>
          <w:sz w:val="22"/>
          <w:szCs w:val="22"/>
        </w:rPr>
      </w:pPr>
    </w:p>
    <w:p w:rsidR="00262306" w:rsidRPr="00F5605C" w:rsidRDefault="00262306" w:rsidP="000476C2">
      <w:pPr>
        <w:pStyle w:val="Odstavecseseznamem"/>
        <w:ind w:left="426"/>
        <w:jc w:val="both"/>
        <w:rPr>
          <w:sz w:val="22"/>
          <w:szCs w:val="22"/>
        </w:rPr>
      </w:pPr>
    </w:p>
    <w:p w:rsidR="000476C2" w:rsidRPr="00B76BB2" w:rsidRDefault="00055D3D" w:rsidP="000476C2">
      <w:pPr>
        <w:pStyle w:val="Odstavecseseznamem"/>
        <w:numPr>
          <w:ilvl w:val="1"/>
          <w:numId w:val="12"/>
        </w:numPr>
        <w:ind w:left="426" w:firstLine="709"/>
        <w:jc w:val="both"/>
      </w:pPr>
      <w:r w:rsidRPr="000476C2">
        <w:rPr>
          <w:sz w:val="22"/>
          <w:szCs w:val="22"/>
        </w:rPr>
        <w:t xml:space="preserve">I. </w:t>
      </w:r>
      <w:r w:rsidR="00262306" w:rsidRPr="000476C2">
        <w:rPr>
          <w:sz w:val="22"/>
          <w:szCs w:val="22"/>
        </w:rPr>
        <w:t>fáze bude spočívat ve vyhodnocení dotazníků</w:t>
      </w:r>
      <w:r w:rsidR="009A4734" w:rsidRPr="000476C2">
        <w:rPr>
          <w:sz w:val="22"/>
          <w:szCs w:val="22"/>
        </w:rPr>
        <w:t xml:space="preserve"> (</w:t>
      </w:r>
      <w:r w:rsidR="00661EBB" w:rsidRPr="000476C2">
        <w:rPr>
          <w:sz w:val="22"/>
          <w:szCs w:val="22"/>
        </w:rPr>
        <w:t xml:space="preserve">přidělení </w:t>
      </w:r>
      <w:r w:rsidR="009A4734" w:rsidRPr="000476C2">
        <w:rPr>
          <w:sz w:val="22"/>
          <w:szCs w:val="22"/>
        </w:rPr>
        <w:t>bodů</w:t>
      </w:r>
      <w:r w:rsidR="00661EBB" w:rsidRPr="000476C2">
        <w:rPr>
          <w:sz w:val="22"/>
          <w:szCs w:val="22"/>
        </w:rPr>
        <w:t xml:space="preserve"> v příslušných kategoriích</w:t>
      </w:r>
      <w:r w:rsidR="009A4734" w:rsidRPr="000476C2">
        <w:rPr>
          <w:sz w:val="22"/>
          <w:szCs w:val="22"/>
        </w:rPr>
        <w:t>)</w:t>
      </w:r>
      <w:r w:rsidR="00262306" w:rsidRPr="000476C2">
        <w:rPr>
          <w:sz w:val="22"/>
          <w:szCs w:val="22"/>
        </w:rPr>
        <w:t>, které proved</w:t>
      </w:r>
      <w:r w:rsidR="00661EBB" w:rsidRPr="000476C2">
        <w:rPr>
          <w:sz w:val="22"/>
          <w:szCs w:val="22"/>
        </w:rPr>
        <w:t>e</w:t>
      </w:r>
      <w:r w:rsidR="00262306" w:rsidRPr="000476C2">
        <w:rPr>
          <w:sz w:val="22"/>
          <w:szCs w:val="22"/>
        </w:rPr>
        <w:t xml:space="preserve"> </w:t>
      </w:r>
      <w:r w:rsidR="00CD05A7" w:rsidRPr="000476C2">
        <w:rPr>
          <w:sz w:val="22"/>
          <w:szCs w:val="22"/>
        </w:rPr>
        <w:t>pětičlenná</w:t>
      </w:r>
      <w:r w:rsidR="00661EBB" w:rsidRPr="000476C2">
        <w:rPr>
          <w:sz w:val="22"/>
          <w:szCs w:val="22"/>
        </w:rPr>
        <w:t xml:space="preserve"> komise</w:t>
      </w:r>
      <w:r w:rsidR="00F94C6D" w:rsidRPr="000476C2">
        <w:rPr>
          <w:sz w:val="22"/>
          <w:szCs w:val="22"/>
        </w:rPr>
        <w:t xml:space="preserve">. </w:t>
      </w:r>
      <w:r w:rsidR="00A87A4F" w:rsidRPr="000476C2">
        <w:rPr>
          <w:sz w:val="22"/>
          <w:szCs w:val="22"/>
        </w:rPr>
        <w:t xml:space="preserve">Tato komise bude složena </w:t>
      </w:r>
      <w:proofErr w:type="gramStart"/>
      <w:r w:rsidR="00A87A4F" w:rsidRPr="000476C2">
        <w:rPr>
          <w:sz w:val="22"/>
          <w:szCs w:val="22"/>
        </w:rPr>
        <w:t>ze</w:t>
      </w:r>
      <w:proofErr w:type="gramEnd"/>
      <w:r w:rsidR="00A87A4F" w:rsidRPr="000476C2">
        <w:rPr>
          <w:sz w:val="22"/>
          <w:szCs w:val="22"/>
        </w:rPr>
        <w:t xml:space="preserve"> 3 </w:t>
      </w:r>
      <w:r w:rsidR="00CD05A7" w:rsidRPr="000476C2">
        <w:rPr>
          <w:sz w:val="22"/>
          <w:szCs w:val="22"/>
        </w:rPr>
        <w:t xml:space="preserve">osob </w:t>
      </w:r>
      <w:r w:rsidR="00A87A4F" w:rsidRPr="000476C2">
        <w:rPr>
          <w:sz w:val="22"/>
          <w:szCs w:val="22"/>
        </w:rPr>
        <w:t>nominovaných člen</w:t>
      </w:r>
      <w:r w:rsidR="00CD05A7" w:rsidRPr="000476C2">
        <w:rPr>
          <w:sz w:val="22"/>
          <w:szCs w:val="22"/>
        </w:rPr>
        <w:t>y</w:t>
      </w:r>
      <w:r w:rsidR="00A87A4F" w:rsidRPr="000476C2">
        <w:rPr>
          <w:sz w:val="22"/>
          <w:szCs w:val="22"/>
        </w:rPr>
        <w:t xml:space="preserve"> </w:t>
      </w:r>
      <w:r w:rsidR="002131A9" w:rsidRPr="000476C2">
        <w:rPr>
          <w:sz w:val="22"/>
          <w:szCs w:val="22"/>
        </w:rPr>
        <w:t>Monitorovacího výboru Agentury</w:t>
      </w:r>
      <w:r w:rsidR="00CD05A7" w:rsidRPr="000476C2">
        <w:rPr>
          <w:sz w:val="22"/>
          <w:szCs w:val="22"/>
        </w:rPr>
        <w:t xml:space="preserve"> (</w:t>
      </w:r>
      <w:r w:rsidR="00B76BB2">
        <w:rPr>
          <w:sz w:val="22"/>
          <w:szCs w:val="22"/>
        </w:rPr>
        <w:t xml:space="preserve">např. </w:t>
      </w:r>
      <w:r w:rsidR="00CD05A7" w:rsidRPr="000476C2">
        <w:rPr>
          <w:sz w:val="22"/>
          <w:szCs w:val="22"/>
        </w:rPr>
        <w:t>samotní členové Monitor</w:t>
      </w:r>
      <w:r w:rsidR="000476C2" w:rsidRPr="000476C2">
        <w:rPr>
          <w:sz w:val="22"/>
          <w:szCs w:val="22"/>
        </w:rPr>
        <w:t>o</w:t>
      </w:r>
      <w:r w:rsidR="00CD05A7" w:rsidRPr="000476C2">
        <w:rPr>
          <w:sz w:val="22"/>
          <w:szCs w:val="22"/>
        </w:rPr>
        <w:t>vacího výboru, externí odborníci)</w:t>
      </w:r>
      <w:r w:rsidR="002131A9" w:rsidRPr="000476C2">
        <w:rPr>
          <w:sz w:val="22"/>
          <w:szCs w:val="22"/>
        </w:rPr>
        <w:t>,</w:t>
      </w:r>
      <w:r w:rsidR="00A87A4F" w:rsidRPr="000476C2">
        <w:rPr>
          <w:sz w:val="22"/>
          <w:szCs w:val="22"/>
        </w:rPr>
        <w:t xml:space="preserve"> z </w:t>
      </w:r>
      <w:r w:rsidR="00CD05A7" w:rsidRPr="000476C2">
        <w:rPr>
          <w:sz w:val="22"/>
          <w:szCs w:val="22"/>
        </w:rPr>
        <w:t>1</w:t>
      </w:r>
      <w:r w:rsidR="00A87A4F" w:rsidRPr="000476C2">
        <w:rPr>
          <w:sz w:val="22"/>
          <w:szCs w:val="22"/>
        </w:rPr>
        <w:t xml:space="preserve"> zaměstnanc</w:t>
      </w:r>
      <w:r w:rsidR="00CD05A7" w:rsidRPr="000476C2">
        <w:rPr>
          <w:sz w:val="22"/>
          <w:szCs w:val="22"/>
        </w:rPr>
        <w:t>e</w:t>
      </w:r>
      <w:r w:rsidR="00A87A4F" w:rsidRPr="000476C2">
        <w:rPr>
          <w:sz w:val="22"/>
          <w:szCs w:val="22"/>
        </w:rPr>
        <w:t xml:space="preserve"> Agentury</w:t>
      </w:r>
      <w:r w:rsidR="002131A9" w:rsidRPr="000476C2">
        <w:rPr>
          <w:sz w:val="22"/>
          <w:szCs w:val="22"/>
        </w:rPr>
        <w:t xml:space="preserve"> a 1 zaměstnance odboru lidských práv</w:t>
      </w:r>
      <w:r w:rsidR="00C67D20" w:rsidRPr="000476C2">
        <w:rPr>
          <w:sz w:val="22"/>
          <w:szCs w:val="22"/>
        </w:rPr>
        <w:t xml:space="preserve"> a ochrany menšin</w:t>
      </w:r>
      <w:r w:rsidR="002131A9" w:rsidRPr="000476C2">
        <w:rPr>
          <w:sz w:val="22"/>
          <w:szCs w:val="22"/>
        </w:rPr>
        <w:t xml:space="preserve"> ÚV</w:t>
      </w:r>
      <w:r w:rsidR="00275585" w:rsidRPr="000476C2">
        <w:rPr>
          <w:sz w:val="22"/>
          <w:szCs w:val="22"/>
        </w:rPr>
        <w:t xml:space="preserve"> </w:t>
      </w:r>
      <w:r w:rsidR="002131A9" w:rsidRPr="000476C2">
        <w:rPr>
          <w:sz w:val="22"/>
          <w:szCs w:val="22"/>
        </w:rPr>
        <w:t>ČR</w:t>
      </w:r>
      <w:r w:rsidR="00A87A4F" w:rsidRPr="000476C2">
        <w:rPr>
          <w:sz w:val="22"/>
          <w:szCs w:val="22"/>
        </w:rPr>
        <w:t>.</w:t>
      </w:r>
      <w:r w:rsidR="000476C2">
        <w:rPr>
          <w:sz w:val="22"/>
          <w:szCs w:val="22"/>
        </w:rPr>
        <w:t xml:space="preserve"> </w:t>
      </w:r>
    </w:p>
    <w:p w:rsidR="00B76BB2" w:rsidRPr="000476C2" w:rsidRDefault="00B76BB2" w:rsidP="00B76BB2">
      <w:pPr>
        <w:pStyle w:val="Odstavecseseznamem"/>
        <w:ind w:left="1135"/>
        <w:jc w:val="both"/>
      </w:pPr>
    </w:p>
    <w:p w:rsidR="00914514" w:rsidRDefault="00F94C6D" w:rsidP="000476C2">
      <w:pPr>
        <w:pStyle w:val="Odstavecseseznamem"/>
        <w:numPr>
          <w:ilvl w:val="1"/>
          <w:numId w:val="12"/>
        </w:numPr>
        <w:ind w:left="426" w:firstLine="709"/>
        <w:jc w:val="both"/>
        <w:rPr>
          <w:sz w:val="22"/>
          <w:szCs w:val="22"/>
        </w:rPr>
      </w:pPr>
      <w:r w:rsidRPr="00914514">
        <w:rPr>
          <w:sz w:val="22"/>
          <w:szCs w:val="22"/>
        </w:rPr>
        <w:t xml:space="preserve">Ve </w:t>
      </w:r>
      <w:r w:rsidR="00522957" w:rsidRPr="00914514">
        <w:rPr>
          <w:sz w:val="22"/>
          <w:szCs w:val="22"/>
        </w:rPr>
        <w:t>I</w:t>
      </w:r>
      <w:r w:rsidRPr="00914514">
        <w:rPr>
          <w:sz w:val="22"/>
          <w:szCs w:val="22"/>
        </w:rPr>
        <w:t xml:space="preserve">I. fázi </w:t>
      </w:r>
      <w:r w:rsidR="00492724" w:rsidRPr="00914514">
        <w:rPr>
          <w:sz w:val="22"/>
          <w:szCs w:val="22"/>
        </w:rPr>
        <w:t>bud</w:t>
      </w:r>
      <w:r w:rsidR="00D34194" w:rsidRPr="00914514">
        <w:rPr>
          <w:sz w:val="22"/>
          <w:szCs w:val="22"/>
        </w:rPr>
        <w:t>ou hodnotitelé prezentovat sv</w:t>
      </w:r>
      <w:r w:rsidR="00055D3D" w:rsidRPr="00914514">
        <w:rPr>
          <w:sz w:val="22"/>
          <w:szCs w:val="22"/>
        </w:rPr>
        <w:t>á</w:t>
      </w:r>
      <w:r w:rsidR="00D34194" w:rsidRPr="00914514">
        <w:rPr>
          <w:sz w:val="22"/>
          <w:szCs w:val="22"/>
        </w:rPr>
        <w:t xml:space="preserve"> hodnocení na jednání</w:t>
      </w:r>
      <w:r w:rsidRPr="00914514">
        <w:rPr>
          <w:sz w:val="22"/>
          <w:szCs w:val="22"/>
        </w:rPr>
        <w:t xml:space="preserve"> </w:t>
      </w:r>
      <w:r w:rsidR="00B47783" w:rsidRPr="00914514">
        <w:rPr>
          <w:sz w:val="22"/>
          <w:szCs w:val="22"/>
        </w:rPr>
        <w:t>Monitorovací</w:t>
      </w:r>
      <w:r w:rsidR="00D34194" w:rsidRPr="00914514">
        <w:rPr>
          <w:sz w:val="22"/>
          <w:szCs w:val="22"/>
        </w:rPr>
        <w:t>ho</w:t>
      </w:r>
      <w:r w:rsidR="00B47783" w:rsidRPr="00914514">
        <w:rPr>
          <w:sz w:val="22"/>
          <w:szCs w:val="22"/>
        </w:rPr>
        <w:t xml:space="preserve"> výbor</w:t>
      </w:r>
      <w:r w:rsidR="00D34194" w:rsidRPr="00914514">
        <w:rPr>
          <w:sz w:val="22"/>
          <w:szCs w:val="22"/>
        </w:rPr>
        <w:t>u</w:t>
      </w:r>
      <w:r w:rsidR="00B47783" w:rsidRPr="00914514">
        <w:rPr>
          <w:sz w:val="22"/>
          <w:szCs w:val="22"/>
        </w:rPr>
        <w:t xml:space="preserve"> Agentury</w:t>
      </w:r>
      <w:r w:rsidR="00D34194" w:rsidRPr="00914514">
        <w:rPr>
          <w:sz w:val="22"/>
          <w:szCs w:val="22"/>
        </w:rPr>
        <w:t>.</w:t>
      </w:r>
      <w:r w:rsidR="00492724" w:rsidRPr="00914514">
        <w:rPr>
          <w:sz w:val="22"/>
          <w:szCs w:val="22"/>
        </w:rPr>
        <w:t xml:space="preserve"> Obsahem prezentace bude informace o sociálně vyloučené lokalitě, o dosavadních aktivitách uchazeče a </w:t>
      </w:r>
      <w:r w:rsidR="004410B6" w:rsidRPr="00914514">
        <w:rPr>
          <w:sz w:val="22"/>
          <w:szCs w:val="22"/>
        </w:rPr>
        <w:t xml:space="preserve">také o zájmu uchazeče zavést předem definovaná opatření </w:t>
      </w:r>
      <w:r w:rsidR="004410B6" w:rsidRPr="00914514">
        <w:rPr>
          <w:sz w:val="22"/>
          <w:szCs w:val="22"/>
        </w:rPr>
        <w:lastRenderedPageBreak/>
        <w:t>v obci</w:t>
      </w:r>
      <w:r w:rsidR="00492724" w:rsidRPr="00914514">
        <w:rPr>
          <w:sz w:val="22"/>
          <w:szCs w:val="22"/>
        </w:rPr>
        <w:t>.</w:t>
      </w:r>
      <w:r w:rsidR="007F2A15" w:rsidRPr="00914514">
        <w:rPr>
          <w:sz w:val="22"/>
          <w:szCs w:val="22"/>
        </w:rPr>
        <w:t xml:space="preserve"> </w:t>
      </w:r>
      <w:r w:rsidR="000476C2" w:rsidRPr="00914514">
        <w:rPr>
          <w:sz w:val="22"/>
          <w:szCs w:val="22"/>
        </w:rPr>
        <w:t>Po proběhlých prezentacích členové Monitorovacího výboru přidělí každému uchazeči body v daných kritériích (viz hodnotící karta)</w:t>
      </w:r>
      <w:r w:rsidR="00914514" w:rsidRPr="00914514">
        <w:rPr>
          <w:sz w:val="22"/>
          <w:szCs w:val="22"/>
        </w:rPr>
        <w:t>, z bodového hodnocení</w:t>
      </w:r>
      <w:r w:rsidR="003F22B8">
        <w:rPr>
          <w:sz w:val="22"/>
          <w:szCs w:val="22"/>
        </w:rPr>
        <w:t xml:space="preserve"> vynásobeného váhou</w:t>
      </w:r>
      <w:r w:rsidR="00914514" w:rsidRPr="00914514">
        <w:rPr>
          <w:sz w:val="22"/>
          <w:szCs w:val="22"/>
        </w:rPr>
        <w:t xml:space="preserve"> bude </w:t>
      </w:r>
      <w:r w:rsidR="000476C2" w:rsidRPr="00914514">
        <w:rPr>
          <w:sz w:val="22"/>
          <w:szCs w:val="22"/>
        </w:rPr>
        <w:t xml:space="preserve">sestaveno pořadí uchazečů. </w:t>
      </w:r>
    </w:p>
    <w:p w:rsidR="003F22B8" w:rsidRPr="00914514" w:rsidRDefault="000476C2" w:rsidP="003F22B8">
      <w:pPr>
        <w:pStyle w:val="Odstavecseseznamem"/>
        <w:numPr>
          <w:ilvl w:val="1"/>
          <w:numId w:val="12"/>
        </w:numPr>
        <w:ind w:left="426" w:firstLine="709"/>
        <w:jc w:val="both"/>
        <w:rPr>
          <w:rFonts w:asciiTheme="minorHAnsi" w:hAnsiTheme="minorHAnsi"/>
          <w:sz w:val="22"/>
          <w:szCs w:val="22"/>
        </w:rPr>
      </w:pPr>
      <w:r w:rsidRPr="00914514">
        <w:rPr>
          <w:sz w:val="22"/>
          <w:szCs w:val="22"/>
        </w:rPr>
        <w:t>V</w:t>
      </w:r>
      <w:r w:rsidR="003F22B8">
        <w:rPr>
          <w:sz w:val="22"/>
          <w:szCs w:val="22"/>
        </w:rPr>
        <w:t> </w:t>
      </w:r>
      <w:r w:rsidRPr="00914514">
        <w:rPr>
          <w:sz w:val="22"/>
          <w:szCs w:val="22"/>
        </w:rPr>
        <w:t>další</w:t>
      </w:r>
      <w:r w:rsidR="003F22B8">
        <w:rPr>
          <w:sz w:val="22"/>
          <w:szCs w:val="22"/>
        </w:rPr>
        <w:t xml:space="preserve"> fázi</w:t>
      </w:r>
      <w:r w:rsidRPr="00914514">
        <w:rPr>
          <w:sz w:val="22"/>
          <w:szCs w:val="22"/>
        </w:rPr>
        <w:t xml:space="preserve"> dojde k </w:t>
      </w:r>
      <w:proofErr w:type="spellStart"/>
      <w:r w:rsidRPr="00914514">
        <w:rPr>
          <w:sz w:val="22"/>
          <w:szCs w:val="22"/>
        </w:rPr>
        <w:t>p</w:t>
      </w:r>
      <w:r w:rsidR="00897B40">
        <w:rPr>
          <w:sz w:val="22"/>
          <w:szCs w:val="22"/>
        </w:rPr>
        <w:t>rosloučení</w:t>
      </w:r>
      <w:proofErr w:type="spellEnd"/>
      <w:r w:rsidRPr="00914514">
        <w:rPr>
          <w:sz w:val="22"/>
          <w:szCs w:val="22"/>
        </w:rPr>
        <w:t xml:space="preserve"> obou hodnocení (bodového hodnocení I. fáze a hodnocení</w:t>
      </w:r>
      <w:r w:rsidR="00914514">
        <w:rPr>
          <w:sz w:val="22"/>
          <w:szCs w:val="22"/>
        </w:rPr>
        <w:t xml:space="preserve"> </w:t>
      </w:r>
      <w:r w:rsidRPr="00914514">
        <w:rPr>
          <w:sz w:val="22"/>
          <w:szCs w:val="22"/>
        </w:rPr>
        <w:t>Monitorovacího výboru</w:t>
      </w:r>
      <w:r w:rsidR="00914514">
        <w:rPr>
          <w:sz w:val="22"/>
          <w:szCs w:val="22"/>
        </w:rPr>
        <w:t>).</w:t>
      </w:r>
      <w:r w:rsidR="003F22B8">
        <w:rPr>
          <w:sz w:val="22"/>
          <w:szCs w:val="22"/>
        </w:rPr>
        <w:t xml:space="preserve"> Obě pořadí </w:t>
      </w:r>
      <w:r w:rsidR="00897B40">
        <w:rPr>
          <w:sz w:val="22"/>
          <w:szCs w:val="22"/>
        </w:rPr>
        <w:t>konkrétního žadatele budou sečtena, čímž vznikne souhrnné pořadí za obě fáze hodnocení. Souhrnné pořadí bude předmětem dal</w:t>
      </w:r>
      <w:r w:rsidR="003F22B8" w:rsidRPr="00914514">
        <w:rPr>
          <w:sz w:val="22"/>
          <w:szCs w:val="22"/>
        </w:rPr>
        <w:t>šího projednávání Monitorovacím výborem</w:t>
      </w:r>
      <w:r w:rsidR="00677216">
        <w:rPr>
          <w:sz w:val="22"/>
          <w:szCs w:val="22"/>
        </w:rPr>
        <w:t>.</w:t>
      </w:r>
    </w:p>
    <w:p w:rsidR="00914514" w:rsidRPr="00914514" w:rsidRDefault="00914514" w:rsidP="00B76BB2">
      <w:pPr>
        <w:pStyle w:val="Odstavecseseznamem"/>
        <w:ind w:left="1135"/>
        <w:jc w:val="both"/>
        <w:rPr>
          <w:rFonts w:asciiTheme="minorHAnsi" w:hAnsiTheme="minorHAnsi"/>
          <w:sz w:val="22"/>
          <w:szCs w:val="22"/>
        </w:rPr>
      </w:pPr>
    </w:p>
    <w:p w:rsidR="00BA760A" w:rsidRPr="003F22B8" w:rsidRDefault="00914514" w:rsidP="000476C2">
      <w:pPr>
        <w:pStyle w:val="Odstavecseseznamem"/>
        <w:numPr>
          <w:ilvl w:val="1"/>
          <w:numId w:val="12"/>
        </w:numPr>
        <w:ind w:left="426" w:firstLine="709"/>
        <w:jc w:val="both"/>
        <w:rPr>
          <w:sz w:val="22"/>
          <w:szCs w:val="22"/>
        </w:rPr>
      </w:pPr>
      <w:r w:rsidRPr="003F22B8">
        <w:rPr>
          <w:sz w:val="22"/>
          <w:szCs w:val="22"/>
        </w:rPr>
        <w:t>U</w:t>
      </w:r>
      <w:r w:rsidR="000476C2" w:rsidRPr="003F22B8">
        <w:rPr>
          <w:sz w:val="22"/>
          <w:szCs w:val="22"/>
        </w:rPr>
        <w:t xml:space="preserve">chazeči, jež se umístili </w:t>
      </w:r>
      <w:r w:rsidRPr="003F22B8">
        <w:rPr>
          <w:sz w:val="22"/>
          <w:szCs w:val="22"/>
        </w:rPr>
        <w:t>v poslední čtvrtině</w:t>
      </w:r>
      <w:r w:rsidR="003F22B8">
        <w:rPr>
          <w:sz w:val="22"/>
          <w:szCs w:val="22"/>
        </w:rPr>
        <w:t xml:space="preserve"> </w:t>
      </w:r>
      <w:r w:rsidR="00897B40">
        <w:rPr>
          <w:sz w:val="22"/>
          <w:szCs w:val="22"/>
        </w:rPr>
        <w:t xml:space="preserve">souhrnného </w:t>
      </w:r>
      <w:r w:rsidR="003F22B8">
        <w:rPr>
          <w:sz w:val="22"/>
          <w:szCs w:val="22"/>
        </w:rPr>
        <w:t xml:space="preserve">hodnocení, </w:t>
      </w:r>
      <w:r w:rsidRPr="003F22B8">
        <w:rPr>
          <w:sz w:val="22"/>
          <w:szCs w:val="22"/>
        </w:rPr>
        <w:t xml:space="preserve">postupují do dalšího </w:t>
      </w:r>
      <w:r w:rsidR="003F22B8">
        <w:rPr>
          <w:sz w:val="22"/>
          <w:szCs w:val="22"/>
        </w:rPr>
        <w:t>projednávání</w:t>
      </w:r>
      <w:r w:rsidRPr="003F22B8">
        <w:rPr>
          <w:sz w:val="22"/>
          <w:szCs w:val="22"/>
        </w:rPr>
        <w:t xml:space="preserve"> pouze tehdy, je-li k dispozici </w:t>
      </w:r>
      <w:r w:rsidR="00DC07AA" w:rsidRPr="003F22B8">
        <w:rPr>
          <w:sz w:val="22"/>
          <w:szCs w:val="22"/>
        </w:rPr>
        <w:t>dostatek disponibilních úvazků ASZ.</w:t>
      </w:r>
      <w:r w:rsidRPr="003F22B8">
        <w:rPr>
          <w:sz w:val="22"/>
          <w:szCs w:val="22"/>
        </w:rPr>
        <w:t xml:space="preserve">  </w:t>
      </w:r>
    </w:p>
    <w:p w:rsidR="009C0F81" w:rsidRPr="00F5605C" w:rsidRDefault="009C0F81" w:rsidP="009C0F81">
      <w:pPr>
        <w:pStyle w:val="Odstavecseseznamem"/>
        <w:ind w:left="426"/>
        <w:jc w:val="both"/>
        <w:rPr>
          <w:sz w:val="22"/>
          <w:szCs w:val="22"/>
        </w:rPr>
      </w:pPr>
    </w:p>
    <w:p w:rsidR="00D34194" w:rsidRPr="00F5605C" w:rsidRDefault="00875557" w:rsidP="00CD05A7">
      <w:pPr>
        <w:ind w:left="284" w:hanging="284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g) </w:t>
      </w:r>
      <w:r w:rsidR="00D34194" w:rsidRPr="00F5605C">
        <w:rPr>
          <w:sz w:val="22"/>
          <w:szCs w:val="22"/>
        </w:rPr>
        <w:t>Výběr lokalit musí odpovídat disponibilnímu počtu pracovních úvazků lokálních konzultantů</w:t>
      </w:r>
      <w:r w:rsidR="00055D3D" w:rsidRPr="00F5605C">
        <w:rPr>
          <w:sz w:val="22"/>
          <w:szCs w:val="22"/>
        </w:rPr>
        <w:t xml:space="preserve"> Agentury</w:t>
      </w:r>
      <w:r w:rsidR="00D34194" w:rsidRPr="00F5605C">
        <w:rPr>
          <w:sz w:val="22"/>
          <w:szCs w:val="22"/>
        </w:rPr>
        <w:t xml:space="preserve">. Rozsah úvazku lokálního konzultanta se odvíjí od celkového počtu </w:t>
      </w:r>
      <w:r w:rsidR="00C7347A" w:rsidRPr="00F5605C">
        <w:rPr>
          <w:sz w:val="22"/>
          <w:szCs w:val="22"/>
        </w:rPr>
        <w:t xml:space="preserve">obcí či </w:t>
      </w:r>
      <w:r w:rsidR="00D34194" w:rsidRPr="00F5605C">
        <w:rPr>
          <w:sz w:val="22"/>
          <w:szCs w:val="22"/>
        </w:rPr>
        <w:t>obyvatel v lokalitě:</w:t>
      </w:r>
    </w:p>
    <w:p w:rsidR="00622735" w:rsidRPr="004507B5" w:rsidRDefault="00A11D65" w:rsidP="004507B5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4507B5">
        <w:rPr>
          <w:sz w:val="22"/>
          <w:szCs w:val="22"/>
        </w:rPr>
        <w:t>5.000</w:t>
      </w:r>
      <w:r w:rsidR="004507B5" w:rsidRPr="004507B5">
        <w:rPr>
          <w:sz w:val="22"/>
          <w:szCs w:val="22"/>
        </w:rPr>
        <w:t>-</w:t>
      </w:r>
      <w:r w:rsidR="00622735" w:rsidRPr="004507B5">
        <w:rPr>
          <w:sz w:val="22"/>
          <w:szCs w:val="22"/>
        </w:rPr>
        <w:t xml:space="preserve"> 50.000 obyvatel</w:t>
      </w:r>
      <w:r w:rsidR="00622735" w:rsidRPr="004507B5">
        <w:rPr>
          <w:color w:val="000000"/>
          <w:sz w:val="22"/>
          <w:szCs w:val="22"/>
        </w:rPr>
        <w:t xml:space="preserve">/1 – 10 </w:t>
      </w:r>
      <w:proofErr w:type="gramStart"/>
      <w:r w:rsidR="00622735" w:rsidRPr="004507B5">
        <w:rPr>
          <w:color w:val="000000"/>
          <w:sz w:val="22"/>
          <w:szCs w:val="22"/>
        </w:rPr>
        <w:t>obcí</w:t>
      </w:r>
      <w:r w:rsidR="00035F46">
        <w:rPr>
          <w:color w:val="000000"/>
          <w:sz w:val="22"/>
          <w:szCs w:val="22"/>
        </w:rPr>
        <w:t xml:space="preserve">            </w:t>
      </w:r>
      <w:r w:rsidR="00622735" w:rsidRPr="004507B5">
        <w:rPr>
          <w:sz w:val="22"/>
          <w:szCs w:val="22"/>
        </w:rPr>
        <w:t>0,5</w:t>
      </w:r>
      <w:proofErr w:type="gramEnd"/>
      <w:r w:rsidR="00622735" w:rsidRPr="004507B5">
        <w:rPr>
          <w:sz w:val="22"/>
          <w:szCs w:val="22"/>
        </w:rPr>
        <w:t xml:space="preserve"> úvazku</w:t>
      </w:r>
    </w:p>
    <w:p w:rsidR="00622735" w:rsidRPr="00F5605C" w:rsidRDefault="00CD05A7" w:rsidP="00CD05A7">
      <w:pPr>
        <w:pStyle w:val="Odstavecseseznamem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50.000 </w:t>
      </w:r>
      <w:r w:rsidR="00622735" w:rsidRPr="00F5605C">
        <w:rPr>
          <w:sz w:val="22"/>
          <w:szCs w:val="22"/>
        </w:rPr>
        <w:t>– 100.000 obyvatel</w:t>
      </w:r>
      <w:r w:rsidR="00622735" w:rsidRPr="00F5605C">
        <w:rPr>
          <w:color w:val="000000"/>
          <w:sz w:val="22"/>
          <w:szCs w:val="22"/>
        </w:rPr>
        <w:t xml:space="preserve">/10 -20 obcí   </w:t>
      </w:r>
      <w:r w:rsidR="00622735" w:rsidRPr="00F5605C">
        <w:rPr>
          <w:sz w:val="22"/>
          <w:szCs w:val="22"/>
        </w:rPr>
        <w:t xml:space="preserve"> </w:t>
      </w:r>
      <w:r w:rsidR="00622735" w:rsidRPr="00F5605C">
        <w:rPr>
          <w:sz w:val="22"/>
          <w:szCs w:val="22"/>
        </w:rPr>
        <w:tab/>
        <w:t xml:space="preserve">   1,0 úvazek</w:t>
      </w:r>
    </w:p>
    <w:p w:rsidR="00622735" w:rsidRPr="00F5605C" w:rsidRDefault="00CD05A7" w:rsidP="00CD05A7">
      <w:pPr>
        <w:pStyle w:val="Odstavecseseznamem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100.000 </w:t>
      </w:r>
      <w:r w:rsidR="00622735" w:rsidRPr="00F5605C">
        <w:rPr>
          <w:sz w:val="22"/>
          <w:szCs w:val="22"/>
        </w:rPr>
        <w:t>- 150.000 obyvatel</w:t>
      </w:r>
      <w:r w:rsidR="00622735" w:rsidRPr="00F5605C">
        <w:rPr>
          <w:color w:val="000000"/>
          <w:sz w:val="22"/>
          <w:szCs w:val="22"/>
        </w:rPr>
        <w:t>/20 -30 obcí</w:t>
      </w:r>
      <w:r w:rsidR="00622735" w:rsidRPr="00F5605C">
        <w:rPr>
          <w:sz w:val="22"/>
          <w:szCs w:val="22"/>
        </w:rPr>
        <w:t xml:space="preserve">     </w:t>
      </w:r>
      <w:r w:rsidR="00622735" w:rsidRPr="00F5605C">
        <w:rPr>
          <w:sz w:val="22"/>
          <w:szCs w:val="22"/>
        </w:rPr>
        <w:tab/>
        <w:t xml:space="preserve">   1,5 úvazku       </w:t>
      </w:r>
    </w:p>
    <w:p w:rsidR="00622735" w:rsidRPr="00CD05A7" w:rsidRDefault="00CD05A7" w:rsidP="00CD05A7">
      <w:pPr>
        <w:ind w:left="10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200.000 </w:t>
      </w:r>
      <w:r w:rsidR="00622735" w:rsidRPr="00CD05A7">
        <w:rPr>
          <w:sz w:val="22"/>
          <w:szCs w:val="22"/>
        </w:rPr>
        <w:t xml:space="preserve">- 250.000 obyvatel                         </w:t>
      </w:r>
      <w:r w:rsidR="00622735" w:rsidRPr="00CD05A7">
        <w:rPr>
          <w:sz w:val="22"/>
          <w:szCs w:val="22"/>
        </w:rPr>
        <w:tab/>
        <w:t xml:space="preserve"> </w:t>
      </w:r>
      <w:r w:rsidR="00A11D65">
        <w:rPr>
          <w:sz w:val="22"/>
          <w:szCs w:val="22"/>
        </w:rPr>
        <w:t xml:space="preserve">  </w:t>
      </w:r>
      <w:r w:rsidR="00622735" w:rsidRPr="00CD05A7">
        <w:rPr>
          <w:sz w:val="22"/>
          <w:szCs w:val="22"/>
        </w:rPr>
        <w:t>2,0 úvazky</w:t>
      </w:r>
    </w:p>
    <w:p w:rsidR="00622735" w:rsidRPr="00CD05A7" w:rsidRDefault="00CD05A7" w:rsidP="00CD05A7">
      <w:pPr>
        <w:ind w:left="10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250.000 </w:t>
      </w:r>
      <w:r w:rsidR="00622735" w:rsidRPr="00CD05A7">
        <w:rPr>
          <w:sz w:val="22"/>
          <w:szCs w:val="22"/>
        </w:rPr>
        <w:t xml:space="preserve">- 300.000 obyvatel     </w:t>
      </w:r>
      <w:r w:rsidR="00622735" w:rsidRPr="00CD05A7">
        <w:rPr>
          <w:sz w:val="22"/>
          <w:szCs w:val="22"/>
        </w:rPr>
        <w:tab/>
        <w:t xml:space="preserve">               </w:t>
      </w:r>
      <w:r w:rsidR="00035F46">
        <w:rPr>
          <w:sz w:val="22"/>
          <w:szCs w:val="22"/>
        </w:rPr>
        <w:t xml:space="preserve"> </w:t>
      </w:r>
      <w:r w:rsidR="00622735" w:rsidRPr="00CD05A7">
        <w:rPr>
          <w:sz w:val="22"/>
          <w:szCs w:val="22"/>
        </w:rPr>
        <w:t>2,5 úvazky</w:t>
      </w:r>
    </w:p>
    <w:p w:rsidR="00622735" w:rsidRPr="00CD05A7" w:rsidRDefault="004507B5" w:rsidP="00CD05A7">
      <w:pPr>
        <w:ind w:left="10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nad </w:t>
      </w:r>
      <w:r w:rsidR="00CD05A7">
        <w:rPr>
          <w:sz w:val="22"/>
          <w:szCs w:val="22"/>
        </w:rPr>
        <w:t>300.000 ob</w:t>
      </w:r>
      <w:r w:rsidR="00622735" w:rsidRPr="00CD05A7">
        <w:rPr>
          <w:sz w:val="22"/>
          <w:szCs w:val="22"/>
        </w:rPr>
        <w:t>yvatel</w:t>
      </w:r>
      <w:r w:rsidR="00622735" w:rsidRPr="00CD05A7">
        <w:rPr>
          <w:sz w:val="22"/>
          <w:szCs w:val="22"/>
        </w:rPr>
        <w:tab/>
      </w:r>
      <w:r w:rsidR="00622735" w:rsidRPr="00CD05A7">
        <w:rPr>
          <w:sz w:val="22"/>
          <w:szCs w:val="22"/>
        </w:rPr>
        <w:tab/>
        <w:t xml:space="preserve">              </w:t>
      </w:r>
      <w:r w:rsidR="00035F46">
        <w:rPr>
          <w:sz w:val="22"/>
          <w:szCs w:val="22"/>
        </w:rPr>
        <w:t xml:space="preserve"> </w:t>
      </w:r>
      <w:r w:rsidR="00622735" w:rsidRPr="00CD05A7">
        <w:rPr>
          <w:sz w:val="22"/>
          <w:szCs w:val="22"/>
        </w:rPr>
        <w:t xml:space="preserve"> 3,0 úvazky.</w:t>
      </w:r>
    </w:p>
    <w:p w:rsidR="00622735" w:rsidRPr="00F5605C" w:rsidRDefault="00622735" w:rsidP="00055D3D">
      <w:pPr>
        <w:ind w:left="426" w:hanging="426"/>
        <w:jc w:val="both"/>
        <w:rPr>
          <w:sz w:val="22"/>
          <w:szCs w:val="22"/>
        </w:rPr>
      </w:pPr>
    </w:p>
    <w:p w:rsidR="009C0F81" w:rsidRPr="00F5605C" w:rsidRDefault="009C0F81" w:rsidP="009D1C88">
      <w:pPr>
        <w:pStyle w:val="Odstavecseseznamem"/>
        <w:ind w:left="1080"/>
        <w:jc w:val="both"/>
        <w:rPr>
          <w:color w:val="000000"/>
          <w:sz w:val="22"/>
          <w:szCs w:val="22"/>
        </w:rPr>
      </w:pPr>
    </w:p>
    <w:p w:rsidR="00CD05A7" w:rsidRDefault="001C09F0" w:rsidP="00055D3D">
      <w:pPr>
        <w:pStyle w:val="Odstavecseseznamem"/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>Monitorovací výbor vybere ze sou</w:t>
      </w:r>
      <w:r w:rsidR="00897B40">
        <w:rPr>
          <w:sz w:val="22"/>
          <w:szCs w:val="22"/>
        </w:rPr>
        <w:t>hrnného hodnocení</w:t>
      </w:r>
      <w:r w:rsidRPr="00F5605C">
        <w:rPr>
          <w:sz w:val="22"/>
          <w:szCs w:val="22"/>
        </w:rPr>
        <w:t xml:space="preserve"> takovou kombinac</w:t>
      </w:r>
      <w:r w:rsidR="00897B40">
        <w:rPr>
          <w:sz w:val="22"/>
          <w:szCs w:val="22"/>
        </w:rPr>
        <w:t xml:space="preserve">i lokalit, která bude zohledňovat jednak </w:t>
      </w:r>
      <w:r w:rsidR="00677216">
        <w:rPr>
          <w:sz w:val="22"/>
          <w:szCs w:val="22"/>
        </w:rPr>
        <w:t xml:space="preserve">pořadí obcí v hodnotícím procesu a zároveň </w:t>
      </w:r>
      <w:r w:rsidRPr="00F5605C">
        <w:rPr>
          <w:sz w:val="22"/>
          <w:szCs w:val="22"/>
        </w:rPr>
        <w:t>disponibilní poč</w:t>
      </w:r>
      <w:r w:rsidR="00897B40">
        <w:rPr>
          <w:sz w:val="22"/>
          <w:szCs w:val="22"/>
        </w:rPr>
        <w:t>e</w:t>
      </w:r>
      <w:r w:rsidRPr="00F5605C">
        <w:rPr>
          <w:sz w:val="22"/>
          <w:szCs w:val="22"/>
        </w:rPr>
        <w:t>t úvazků</w:t>
      </w:r>
      <w:r w:rsidR="00897B40">
        <w:rPr>
          <w:sz w:val="22"/>
          <w:szCs w:val="22"/>
        </w:rPr>
        <w:t xml:space="preserve"> ASZ</w:t>
      </w:r>
      <w:r w:rsidRPr="00F5605C">
        <w:rPr>
          <w:sz w:val="22"/>
          <w:szCs w:val="22"/>
        </w:rPr>
        <w:t>. Žádoucí je zohlednění</w:t>
      </w:r>
    </w:p>
    <w:p w:rsidR="00B76BB2" w:rsidRDefault="00B76BB2" w:rsidP="00CD05A7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1C09F0" w:rsidRPr="00F5605C">
        <w:rPr>
          <w:sz w:val="22"/>
          <w:szCs w:val="22"/>
        </w:rPr>
        <w:t>elikost</w:t>
      </w:r>
      <w:r>
        <w:rPr>
          <w:sz w:val="22"/>
          <w:szCs w:val="22"/>
        </w:rPr>
        <w:t>i obce/svazku obcí,</w:t>
      </w:r>
    </w:p>
    <w:p w:rsidR="00CD05A7" w:rsidRDefault="001C09F0" w:rsidP="00CD05A7">
      <w:pPr>
        <w:pStyle w:val="Odstavecseseznamem"/>
        <w:numPr>
          <w:ilvl w:val="0"/>
          <w:numId w:val="15"/>
        </w:numPr>
        <w:jc w:val="both"/>
        <w:rPr>
          <w:sz w:val="22"/>
          <w:szCs w:val="22"/>
        </w:rPr>
      </w:pPr>
      <w:r w:rsidRPr="00F5605C">
        <w:rPr>
          <w:sz w:val="22"/>
          <w:szCs w:val="22"/>
        </w:rPr>
        <w:t>regionální vyváženosti</w:t>
      </w:r>
      <w:r w:rsidR="00897B40">
        <w:rPr>
          <w:sz w:val="22"/>
          <w:szCs w:val="22"/>
        </w:rPr>
        <w:t>.</w:t>
      </w:r>
    </w:p>
    <w:p w:rsidR="00875557" w:rsidRPr="00F5605C" w:rsidRDefault="001C09F0" w:rsidP="009C0F81">
      <w:pPr>
        <w:pStyle w:val="Odstavecseseznamem"/>
        <w:ind w:left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  </w:t>
      </w:r>
      <w:r w:rsidR="00875557" w:rsidRPr="00F5605C">
        <w:rPr>
          <w:sz w:val="22"/>
          <w:szCs w:val="22"/>
        </w:rPr>
        <w:t xml:space="preserve"> </w:t>
      </w:r>
    </w:p>
    <w:p w:rsidR="00875557" w:rsidRPr="00F5605C" w:rsidRDefault="00875557" w:rsidP="00055D3D">
      <w:pPr>
        <w:pStyle w:val="Odstavecseseznamem"/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F5605C">
        <w:rPr>
          <w:sz w:val="22"/>
          <w:szCs w:val="22"/>
        </w:rPr>
        <w:t xml:space="preserve">Výběr obcí stvrdí členové výboru hlasováním. </w:t>
      </w:r>
    </w:p>
    <w:p w:rsidR="00C81075" w:rsidRPr="00F5605C" w:rsidRDefault="00C81075" w:rsidP="00C81075">
      <w:pPr>
        <w:pStyle w:val="Odstavecseseznamem"/>
        <w:rPr>
          <w:sz w:val="22"/>
          <w:szCs w:val="22"/>
        </w:rPr>
      </w:pPr>
    </w:p>
    <w:p w:rsidR="00C81075" w:rsidRPr="00F5605C" w:rsidRDefault="00C81075" w:rsidP="00055D3D">
      <w:pPr>
        <w:pStyle w:val="Odstavecseseznamem"/>
        <w:numPr>
          <w:ilvl w:val="0"/>
          <w:numId w:val="10"/>
        </w:numPr>
        <w:ind w:left="426" w:hanging="426"/>
        <w:jc w:val="both"/>
        <w:rPr>
          <w:sz w:val="22"/>
          <w:szCs w:val="22"/>
        </w:rPr>
      </w:pPr>
      <w:r w:rsidRPr="00F5605C">
        <w:rPr>
          <w:color w:val="000000"/>
          <w:sz w:val="22"/>
          <w:szCs w:val="22"/>
        </w:rPr>
        <w:t>Proti rozhodnutí výboru se ne</w:t>
      </w:r>
      <w:r w:rsidR="00677216">
        <w:rPr>
          <w:color w:val="000000"/>
          <w:sz w:val="22"/>
          <w:szCs w:val="22"/>
        </w:rPr>
        <w:t>lze</w:t>
      </w:r>
      <w:r w:rsidRPr="00F5605C">
        <w:rPr>
          <w:color w:val="000000"/>
          <w:sz w:val="22"/>
          <w:szCs w:val="22"/>
        </w:rPr>
        <w:t xml:space="preserve"> odvolat</w:t>
      </w:r>
      <w:r w:rsidRPr="00F5605C">
        <w:rPr>
          <w:rFonts w:ascii="Helv" w:hAnsi="Helv" w:cs="Helv"/>
          <w:color w:val="000000"/>
          <w:sz w:val="22"/>
          <w:szCs w:val="22"/>
        </w:rPr>
        <w:t>.</w:t>
      </w:r>
    </w:p>
    <w:p w:rsidR="00275585" w:rsidRDefault="0027558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  <w:r>
        <w:rPr>
          <w:sz w:val="22"/>
          <w:szCs w:val="22"/>
        </w:rPr>
        <w:t>Příloha</w:t>
      </w:r>
      <w:del w:id="1" w:author="Radka Soukupová" w:date="2015-10-06T00:24:00Z">
        <w:r w:rsidR="000D7304" w:rsidDel="009A5A6E">
          <w:rPr>
            <w:sz w:val="22"/>
            <w:szCs w:val="22"/>
          </w:rPr>
          <w:delText xml:space="preserve"> </w:delText>
        </w:r>
      </w:del>
      <w:bookmarkStart w:id="2" w:name="_GoBack"/>
      <w:bookmarkEnd w:id="2"/>
      <w:r>
        <w:rPr>
          <w:sz w:val="22"/>
          <w:szCs w:val="22"/>
        </w:rPr>
        <w:t>: seznam metodiků</w:t>
      </w: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Default="001310E5" w:rsidP="00875557">
      <w:pPr>
        <w:jc w:val="both"/>
        <w:rPr>
          <w:sz w:val="22"/>
          <w:szCs w:val="22"/>
        </w:rPr>
      </w:pPr>
    </w:p>
    <w:p w:rsidR="001310E5" w:rsidRPr="00F5605C" w:rsidRDefault="001310E5" w:rsidP="00875557">
      <w:pPr>
        <w:jc w:val="both"/>
        <w:rPr>
          <w:sz w:val="22"/>
          <w:szCs w:val="22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5245"/>
        <w:gridCol w:w="1417"/>
      </w:tblGrid>
      <w:tr w:rsidR="00035F46" w:rsidTr="001310E5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CE445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Michal Kratochvíl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035F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 xml:space="preserve"> Ústecký kraj, Liberecký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vAlign w:val="center"/>
            <w:hideMark/>
          </w:tcPr>
          <w:p w:rsidR="00035F46" w:rsidRPr="001310E5" w:rsidRDefault="00035F46" w:rsidP="001310E5">
            <w:pPr>
              <w:ind w:left="-63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724 757 922</w:t>
            </w:r>
          </w:p>
        </w:tc>
      </w:tr>
      <w:tr w:rsidR="00035F46" w:rsidTr="001310E5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035F46" w:rsidRPr="001310E5" w:rsidRDefault="00035F46" w:rsidP="00CE4458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Karel Novák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035F46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Olomoucký kraj, Zlínský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1310E5">
            <w:pPr>
              <w:jc w:val="right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601 350 685</w:t>
            </w:r>
          </w:p>
        </w:tc>
      </w:tr>
      <w:tr w:rsidR="00035F46" w:rsidTr="001310E5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CE4458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 xml:space="preserve">Michal </w:t>
            </w:r>
            <w:proofErr w:type="spellStart"/>
            <w:r w:rsidRPr="001310E5">
              <w:rPr>
                <w:b/>
                <w:bCs/>
                <w:color w:val="000000"/>
                <w:sz w:val="22"/>
                <w:szCs w:val="22"/>
              </w:rPr>
              <w:t>Kandler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035F46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 xml:space="preserve">Karlovarský kraj, Plzeňský kraj,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1310E5">
            <w:pPr>
              <w:jc w:val="right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725 397 251</w:t>
            </w:r>
          </w:p>
        </w:tc>
      </w:tr>
      <w:tr w:rsidR="00035F46" w:rsidTr="001310E5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CE4458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 xml:space="preserve">Milan </w:t>
            </w:r>
            <w:proofErr w:type="spellStart"/>
            <w:r w:rsidRPr="001310E5">
              <w:rPr>
                <w:b/>
                <w:bCs/>
                <w:color w:val="000000"/>
                <w:sz w:val="22"/>
                <w:szCs w:val="22"/>
              </w:rPr>
              <w:t>Greineder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035F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310E5">
              <w:rPr>
                <w:b/>
                <w:color w:val="000000"/>
                <w:sz w:val="22"/>
                <w:szCs w:val="22"/>
              </w:rPr>
              <w:t>Středočeský kraj, kraj Vysočina, Jihočeský kraj, Královéhradecký kraj, Pardubický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1310E5">
            <w:pPr>
              <w:jc w:val="right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725 741 377</w:t>
            </w:r>
          </w:p>
        </w:tc>
      </w:tr>
      <w:tr w:rsidR="00035F46" w:rsidTr="001310E5">
        <w:trPr>
          <w:trHeight w:val="70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CE4458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Martin Navrátil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CE4458">
            <w:pPr>
              <w:jc w:val="center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Moravskoslezský kraj</w:t>
            </w:r>
            <w:r w:rsidR="001310E5" w:rsidRPr="001310E5">
              <w:rPr>
                <w:b/>
                <w:bCs/>
                <w:color w:val="000000"/>
                <w:sz w:val="22"/>
                <w:szCs w:val="22"/>
              </w:rPr>
              <w:t>, Jihomoravský kraj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F0"/>
            <w:noWrap/>
            <w:vAlign w:val="center"/>
            <w:hideMark/>
          </w:tcPr>
          <w:p w:rsidR="00035F46" w:rsidRPr="001310E5" w:rsidRDefault="00035F46" w:rsidP="001310E5">
            <w:pPr>
              <w:jc w:val="right"/>
              <w:rPr>
                <w:color w:val="000000"/>
                <w:sz w:val="22"/>
                <w:szCs w:val="22"/>
              </w:rPr>
            </w:pPr>
            <w:r w:rsidRPr="001310E5">
              <w:rPr>
                <w:b/>
                <w:bCs/>
                <w:color w:val="000000"/>
                <w:sz w:val="22"/>
                <w:szCs w:val="22"/>
              </w:rPr>
              <w:t>725 736 355</w:t>
            </w:r>
          </w:p>
        </w:tc>
      </w:tr>
    </w:tbl>
    <w:p w:rsidR="00055D3D" w:rsidRPr="00F5605C" w:rsidRDefault="00055D3D" w:rsidP="00875557">
      <w:pPr>
        <w:jc w:val="both"/>
        <w:rPr>
          <w:sz w:val="22"/>
          <w:szCs w:val="22"/>
        </w:rPr>
      </w:pPr>
    </w:p>
    <w:p w:rsidR="00055D3D" w:rsidRPr="00F5605C" w:rsidRDefault="00055D3D" w:rsidP="00875557">
      <w:pPr>
        <w:jc w:val="both"/>
        <w:rPr>
          <w:sz w:val="22"/>
          <w:szCs w:val="22"/>
        </w:rPr>
      </w:pPr>
    </w:p>
    <w:sectPr w:rsidR="00055D3D" w:rsidRPr="00F560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C8A" w:rsidRDefault="00045C8A">
      <w:r>
        <w:separator/>
      </w:r>
    </w:p>
  </w:endnote>
  <w:endnote w:type="continuationSeparator" w:id="0">
    <w:p w:rsidR="00045C8A" w:rsidRDefault="00045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C8A" w:rsidRDefault="00045C8A">
      <w:r>
        <w:separator/>
      </w:r>
    </w:p>
  </w:footnote>
  <w:footnote w:type="continuationSeparator" w:id="0">
    <w:p w:rsidR="00045C8A" w:rsidRDefault="00045C8A">
      <w:r>
        <w:continuationSeparator/>
      </w:r>
    </w:p>
  </w:footnote>
  <w:footnote w:id="1">
    <w:p w:rsidR="009A1028" w:rsidRDefault="009A1028">
      <w:pPr>
        <w:pStyle w:val="Textpoznpodarou"/>
      </w:pPr>
      <w:r>
        <w:rPr>
          <w:rStyle w:val="Znakapoznpodarou"/>
        </w:rPr>
        <w:footnoteRef/>
      </w:r>
      <w:r>
        <w:t xml:space="preserve"> U těch obcí, kde není rada ustavena.</w:t>
      </w:r>
    </w:p>
  </w:footnote>
  <w:footnote w:id="2">
    <w:p w:rsidR="00CC5CE5" w:rsidRPr="00875557" w:rsidRDefault="00CC5CE5" w:rsidP="001310E5">
      <w:pPr>
        <w:pStyle w:val="Textpoznpodarou"/>
        <w:jc w:val="both"/>
      </w:pPr>
      <w:r w:rsidRPr="00875557">
        <w:rPr>
          <w:rStyle w:val="Znakapoznpodarou"/>
        </w:rPr>
        <w:footnoteRef/>
      </w:r>
      <w:r w:rsidRPr="00875557">
        <w:t xml:space="preserve"> Požadavek na přijímání pouze motivovaných, prointegračně naladěných obcí</w:t>
      </w:r>
      <w:r w:rsidR="00EB3004" w:rsidRPr="00875557">
        <w:t xml:space="preserve"> vychází z dlouholeté zkušenosti Agentury stejně jako z nezpochybnitelné premisy, že spolupráce s Agenturou je vždy dobrovolná a není-li obec k začleňující politice a ke spolupráci motivována, je efekt intervence Agentury minimální, neboť Agentura nedisponuje žádnými „exekutivními“ pravomocemi a nemůže ke spolupráci nikoho donutit. </w:t>
      </w:r>
    </w:p>
  </w:footnote>
  <w:footnote w:id="3">
    <w:p w:rsidR="00073B56" w:rsidRPr="001330FF" w:rsidRDefault="00073B56" w:rsidP="001310E5">
      <w:pPr>
        <w:pStyle w:val="Textpoznpodarou"/>
        <w:jc w:val="both"/>
        <w:rPr>
          <w:rFonts w:asciiTheme="minorHAnsi" w:hAnsiTheme="minorHAnsi"/>
        </w:rPr>
      </w:pPr>
      <w:r w:rsidRPr="00875557">
        <w:rPr>
          <w:rStyle w:val="Znakapoznpodarou"/>
        </w:rPr>
        <w:footnoteRef/>
      </w:r>
      <w:r w:rsidRPr="00875557">
        <w:t xml:space="preserve"> Agentura zajistí ve městě/obci, jež se uchází o spolupráci, rychlou analýzu zaměřenou na zhodnocení situace v sociálně vyloučených lokalitách a jejich okolí, zjištění kapacity a potenciálu místních organizací a na ověření motivace města/obce ke spolupráci. Výsledný materiál umožní porovnání přihlášky obce se zmapováním reálné situace a bude podkladem pro hodnocení v obou fázích</w:t>
      </w:r>
      <w:r w:rsidRPr="001330FF">
        <w:rPr>
          <w:rFonts w:asciiTheme="minorHAnsi" w:hAnsi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A3B"/>
    <w:multiLevelType w:val="hybridMultilevel"/>
    <w:tmpl w:val="F67A6F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F8539C"/>
    <w:multiLevelType w:val="hybridMultilevel"/>
    <w:tmpl w:val="74AE937E"/>
    <w:lvl w:ilvl="0" w:tplc="37D4234C">
      <w:start w:val="8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C907B0"/>
    <w:multiLevelType w:val="multilevel"/>
    <w:tmpl w:val="164820FE"/>
    <w:lvl w:ilvl="0">
      <w:start w:val="3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3">
    <w:nsid w:val="113B41DE"/>
    <w:multiLevelType w:val="hybridMultilevel"/>
    <w:tmpl w:val="EE42F0DC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BFE11A9"/>
    <w:multiLevelType w:val="hybridMultilevel"/>
    <w:tmpl w:val="52CE2670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CC45C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B4C6F"/>
    <w:multiLevelType w:val="hybridMultilevel"/>
    <w:tmpl w:val="9386E7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1326E6"/>
    <w:multiLevelType w:val="multilevel"/>
    <w:tmpl w:val="0A084FDA"/>
    <w:lvl w:ilvl="0">
      <w:start w:val="5"/>
      <w:numFmt w:val="decimal"/>
      <w:lvlText w:val="%1.0"/>
      <w:lvlJc w:val="left"/>
      <w:pPr>
        <w:ind w:left="195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65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74" w:hanging="1800"/>
      </w:pPr>
      <w:rPr>
        <w:rFonts w:hint="default"/>
      </w:rPr>
    </w:lvl>
  </w:abstractNum>
  <w:abstractNum w:abstractNumId="7">
    <w:nsid w:val="20ED589F"/>
    <w:multiLevelType w:val="hybridMultilevel"/>
    <w:tmpl w:val="3FB2058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CD2CBA"/>
    <w:multiLevelType w:val="hybridMultilevel"/>
    <w:tmpl w:val="6D8AA0AA"/>
    <w:lvl w:ilvl="0" w:tplc="AC6A052A">
      <w:start w:val="3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35B6EEE"/>
    <w:multiLevelType w:val="hybridMultilevel"/>
    <w:tmpl w:val="F720078E"/>
    <w:lvl w:ilvl="0" w:tplc="58CE723C">
      <w:start w:val="5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DD37B5B"/>
    <w:multiLevelType w:val="multilevel"/>
    <w:tmpl w:val="38E4DD7E"/>
    <w:lvl w:ilvl="0">
      <w:start w:val="2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11">
    <w:nsid w:val="41BD3133"/>
    <w:multiLevelType w:val="multilevel"/>
    <w:tmpl w:val="553660F8"/>
    <w:lvl w:ilvl="0">
      <w:start w:val="5"/>
      <w:numFmt w:val="decimal"/>
      <w:lvlText w:val="%1.0"/>
      <w:lvlJc w:val="left"/>
      <w:pPr>
        <w:ind w:left="172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7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9" w:hanging="1440"/>
      </w:pPr>
      <w:rPr>
        <w:rFonts w:hint="default"/>
      </w:rPr>
    </w:lvl>
  </w:abstractNum>
  <w:abstractNum w:abstractNumId="12">
    <w:nsid w:val="44302E2E"/>
    <w:multiLevelType w:val="multilevel"/>
    <w:tmpl w:val="A97C7368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abstractNum w:abstractNumId="13">
    <w:nsid w:val="592B201B"/>
    <w:multiLevelType w:val="multilevel"/>
    <w:tmpl w:val="AB28BC88"/>
    <w:lvl w:ilvl="0">
      <w:start w:val="25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14">
    <w:nsid w:val="5E07087A"/>
    <w:multiLevelType w:val="hybridMultilevel"/>
    <w:tmpl w:val="A91AED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FE41CD"/>
    <w:multiLevelType w:val="hybridMultilevel"/>
    <w:tmpl w:val="3F46B1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02D19"/>
    <w:multiLevelType w:val="hybridMultilevel"/>
    <w:tmpl w:val="B4DA7B9A"/>
    <w:lvl w:ilvl="0" w:tplc="19BA61AE">
      <w:start w:val="1"/>
      <w:numFmt w:val="bullet"/>
      <w:lvlText w:val="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85237F"/>
    <w:multiLevelType w:val="multilevel"/>
    <w:tmpl w:val="EBEECDD4"/>
    <w:lvl w:ilvl="0">
      <w:start w:val="5"/>
      <w:numFmt w:val="decimal"/>
      <w:lvlText w:val="%1.0"/>
      <w:lvlJc w:val="left"/>
      <w:pPr>
        <w:ind w:left="226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97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3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1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29" w:hanging="1440"/>
      </w:pPr>
      <w:rPr>
        <w:rFonts w:hint="default"/>
      </w:rPr>
    </w:lvl>
  </w:abstractNum>
  <w:abstractNum w:abstractNumId="18">
    <w:nsid w:val="6E894176"/>
    <w:multiLevelType w:val="multilevel"/>
    <w:tmpl w:val="0CCC2956"/>
    <w:lvl w:ilvl="0">
      <w:start w:val="5"/>
      <w:numFmt w:val="decimal"/>
      <w:lvlText w:val="%1.0"/>
      <w:lvlJc w:val="left"/>
      <w:pPr>
        <w:ind w:left="2805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513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9" w:hanging="1440"/>
      </w:pPr>
      <w:rPr>
        <w:rFonts w:hint="default"/>
      </w:rPr>
    </w:lvl>
  </w:abstractNum>
  <w:abstractNum w:abstractNumId="19">
    <w:nsid w:val="6EA92247"/>
    <w:multiLevelType w:val="multilevel"/>
    <w:tmpl w:val="5A42F5F4"/>
    <w:lvl w:ilvl="0">
      <w:start w:val="50"/>
      <w:numFmt w:val="decimal"/>
      <w:lvlText w:val="%1.0"/>
      <w:lvlJc w:val="left"/>
      <w:pPr>
        <w:ind w:left="1725" w:hanging="6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433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0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20">
    <w:nsid w:val="77CC30B9"/>
    <w:multiLevelType w:val="hybridMultilevel"/>
    <w:tmpl w:val="E8DE387A"/>
    <w:lvl w:ilvl="0" w:tplc="E47AAF9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77E97D03"/>
    <w:multiLevelType w:val="hybridMultilevel"/>
    <w:tmpl w:val="68D06C4E"/>
    <w:lvl w:ilvl="0" w:tplc="43AEC4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96746F"/>
    <w:multiLevelType w:val="hybridMultilevel"/>
    <w:tmpl w:val="426CB5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CE5168"/>
    <w:multiLevelType w:val="multilevel"/>
    <w:tmpl w:val="8D9AF45C"/>
    <w:lvl w:ilvl="0">
      <w:start w:val="100"/>
      <w:numFmt w:val="decimal"/>
      <w:lvlText w:val="%1.0"/>
      <w:lvlJc w:val="left"/>
      <w:pPr>
        <w:ind w:left="1845" w:hanging="7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553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61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9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7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9" w:hanging="1440"/>
      </w:pPr>
      <w:rPr>
        <w:rFonts w:hint="default"/>
      </w:rPr>
    </w:lvl>
  </w:abstractNum>
  <w:abstractNum w:abstractNumId="24">
    <w:nsid w:val="7F0E060A"/>
    <w:multiLevelType w:val="multilevel"/>
    <w:tmpl w:val="D4767534"/>
    <w:lvl w:ilvl="0">
      <w:start w:val="5"/>
      <w:numFmt w:val="decimal"/>
      <w:lvlText w:val="%1.0"/>
      <w:lvlJc w:val="left"/>
      <w:pPr>
        <w:ind w:left="1674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3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5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38" w:hanging="144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7"/>
  </w:num>
  <w:num w:numId="4">
    <w:abstractNumId w:val="3"/>
  </w:num>
  <w:num w:numId="5">
    <w:abstractNumId w:val="20"/>
  </w:num>
  <w:num w:numId="6">
    <w:abstractNumId w:val="15"/>
  </w:num>
  <w:num w:numId="7">
    <w:abstractNumId w:val="21"/>
  </w:num>
  <w:num w:numId="8">
    <w:abstractNumId w:val="16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6"/>
  </w:num>
  <w:num w:numId="14">
    <w:abstractNumId w:val="0"/>
  </w:num>
  <w:num w:numId="15">
    <w:abstractNumId w:val="8"/>
  </w:num>
  <w:num w:numId="16">
    <w:abstractNumId w:val="2"/>
  </w:num>
  <w:num w:numId="17">
    <w:abstractNumId w:val="13"/>
  </w:num>
  <w:num w:numId="18">
    <w:abstractNumId w:val="10"/>
  </w:num>
  <w:num w:numId="19">
    <w:abstractNumId w:val="23"/>
  </w:num>
  <w:num w:numId="20">
    <w:abstractNumId w:val="19"/>
  </w:num>
  <w:num w:numId="21">
    <w:abstractNumId w:val="11"/>
  </w:num>
  <w:num w:numId="22">
    <w:abstractNumId w:val="17"/>
  </w:num>
  <w:num w:numId="23">
    <w:abstractNumId w:val="18"/>
  </w:num>
  <w:num w:numId="24">
    <w:abstractNumId w:val="1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83"/>
    <w:rsid w:val="00021487"/>
    <w:rsid w:val="000254F9"/>
    <w:rsid w:val="00025EBA"/>
    <w:rsid w:val="00035F46"/>
    <w:rsid w:val="00045C8A"/>
    <w:rsid w:val="000476C2"/>
    <w:rsid w:val="00050698"/>
    <w:rsid w:val="00055D3D"/>
    <w:rsid w:val="00073B56"/>
    <w:rsid w:val="0008263D"/>
    <w:rsid w:val="0008471C"/>
    <w:rsid w:val="000A354C"/>
    <w:rsid w:val="000B771D"/>
    <w:rsid w:val="000D7304"/>
    <w:rsid w:val="000F7E80"/>
    <w:rsid w:val="00100DC0"/>
    <w:rsid w:val="001310E5"/>
    <w:rsid w:val="001330FF"/>
    <w:rsid w:val="0014088F"/>
    <w:rsid w:val="001552E3"/>
    <w:rsid w:val="00165C5E"/>
    <w:rsid w:val="001C09F0"/>
    <w:rsid w:val="001F2809"/>
    <w:rsid w:val="002131A9"/>
    <w:rsid w:val="002176AA"/>
    <w:rsid w:val="00227671"/>
    <w:rsid w:val="002305A1"/>
    <w:rsid w:val="0023726C"/>
    <w:rsid w:val="00237986"/>
    <w:rsid w:val="00252AA3"/>
    <w:rsid w:val="00262306"/>
    <w:rsid w:val="00270A16"/>
    <w:rsid w:val="00275585"/>
    <w:rsid w:val="00283B26"/>
    <w:rsid w:val="0028592E"/>
    <w:rsid w:val="002A0681"/>
    <w:rsid w:val="002B64E9"/>
    <w:rsid w:val="002C4879"/>
    <w:rsid w:val="002C55D8"/>
    <w:rsid w:val="002D19E2"/>
    <w:rsid w:val="002F665C"/>
    <w:rsid w:val="00315508"/>
    <w:rsid w:val="0031618F"/>
    <w:rsid w:val="003216D8"/>
    <w:rsid w:val="00332174"/>
    <w:rsid w:val="00346740"/>
    <w:rsid w:val="00353C7C"/>
    <w:rsid w:val="00365A73"/>
    <w:rsid w:val="003C5FB9"/>
    <w:rsid w:val="003F22B8"/>
    <w:rsid w:val="004227C3"/>
    <w:rsid w:val="00432DDE"/>
    <w:rsid w:val="004410B6"/>
    <w:rsid w:val="004507B5"/>
    <w:rsid w:val="00462305"/>
    <w:rsid w:val="00472639"/>
    <w:rsid w:val="00492724"/>
    <w:rsid w:val="005001BC"/>
    <w:rsid w:val="00522957"/>
    <w:rsid w:val="00572573"/>
    <w:rsid w:val="005B3C1D"/>
    <w:rsid w:val="005C1746"/>
    <w:rsid w:val="005C17EE"/>
    <w:rsid w:val="005D28F1"/>
    <w:rsid w:val="006058BE"/>
    <w:rsid w:val="00610221"/>
    <w:rsid w:val="006124DB"/>
    <w:rsid w:val="00622735"/>
    <w:rsid w:val="00630F45"/>
    <w:rsid w:val="006313E6"/>
    <w:rsid w:val="006458FE"/>
    <w:rsid w:val="006619D7"/>
    <w:rsid w:val="00661EBB"/>
    <w:rsid w:val="006701C7"/>
    <w:rsid w:val="00677216"/>
    <w:rsid w:val="006C0C07"/>
    <w:rsid w:val="006D00AC"/>
    <w:rsid w:val="006D1A93"/>
    <w:rsid w:val="006D3496"/>
    <w:rsid w:val="006E5AA8"/>
    <w:rsid w:val="00710509"/>
    <w:rsid w:val="00716FD3"/>
    <w:rsid w:val="00730062"/>
    <w:rsid w:val="00737975"/>
    <w:rsid w:val="00785BCE"/>
    <w:rsid w:val="007A0E70"/>
    <w:rsid w:val="007A2AD1"/>
    <w:rsid w:val="007A6689"/>
    <w:rsid w:val="007B44E7"/>
    <w:rsid w:val="007D12E2"/>
    <w:rsid w:val="007E539F"/>
    <w:rsid w:val="007F23FD"/>
    <w:rsid w:val="007F2A15"/>
    <w:rsid w:val="00824AC7"/>
    <w:rsid w:val="0083231C"/>
    <w:rsid w:val="00850EB3"/>
    <w:rsid w:val="00866F98"/>
    <w:rsid w:val="00875557"/>
    <w:rsid w:val="0089735B"/>
    <w:rsid w:val="00897B40"/>
    <w:rsid w:val="008A768F"/>
    <w:rsid w:val="008B5CDF"/>
    <w:rsid w:val="008C49CF"/>
    <w:rsid w:val="008E0266"/>
    <w:rsid w:val="008E6A01"/>
    <w:rsid w:val="008F0355"/>
    <w:rsid w:val="00914514"/>
    <w:rsid w:val="00915404"/>
    <w:rsid w:val="00924B8B"/>
    <w:rsid w:val="009405C8"/>
    <w:rsid w:val="0096284C"/>
    <w:rsid w:val="00987998"/>
    <w:rsid w:val="009941D6"/>
    <w:rsid w:val="009A1028"/>
    <w:rsid w:val="009A3805"/>
    <w:rsid w:val="009A4734"/>
    <w:rsid w:val="009A5A6E"/>
    <w:rsid w:val="009C0F81"/>
    <w:rsid w:val="009C3852"/>
    <w:rsid w:val="009D1C88"/>
    <w:rsid w:val="009D743B"/>
    <w:rsid w:val="00A11D65"/>
    <w:rsid w:val="00A20B03"/>
    <w:rsid w:val="00A76D9C"/>
    <w:rsid w:val="00A87A4F"/>
    <w:rsid w:val="00AD193F"/>
    <w:rsid w:val="00AD1AEE"/>
    <w:rsid w:val="00AD7D0D"/>
    <w:rsid w:val="00AE5944"/>
    <w:rsid w:val="00AF0976"/>
    <w:rsid w:val="00B35099"/>
    <w:rsid w:val="00B40CD5"/>
    <w:rsid w:val="00B465F5"/>
    <w:rsid w:val="00B47783"/>
    <w:rsid w:val="00B5357F"/>
    <w:rsid w:val="00B76BB2"/>
    <w:rsid w:val="00B8225C"/>
    <w:rsid w:val="00B875F8"/>
    <w:rsid w:val="00B9202F"/>
    <w:rsid w:val="00BA1876"/>
    <w:rsid w:val="00BA5C4A"/>
    <w:rsid w:val="00BA760A"/>
    <w:rsid w:val="00BB632D"/>
    <w:rsid w:val="00BC5796"/>
    <w:rsid w:val="00BC6510"/>
    <w:rsid w:val="00BC6F49"/>
    <w:rsid w:val="00BE105B"/>
    <w:rsid w:val="00BE74E6"/>
    <w:rsid w:val="00BF298D"/>
    <w:rsid w:val="00C23B0A"/>
    <w:rsid w:val="00C404B4"/>
    <w:rsid w:val="00C474F8"/>
    <w:rsid w:val="00C64838"/>
    <w:rsid w:val="00C675CB"/>
    <w:rsid w:val="00C67D20"/>
    <w:rsid w:val="00C7347A"/>
    <w:rsid w:val="00C75D8C"/>
    <w:rsid w:val="00C81075"/>
    <w:rsid w:val="00CA69EE"/>
    <w:rsid w:val="00CC5CE5"/>
    <w:rsid w:val="00CD05A7"/>
    <w:rsid w:val="00CF4793"/>
    <w:rsid w:val="00D06A03"/>
    <w:rsid w:val="00D21083"/>
    <w:rsid w:val="00D22546"/>
    <w:rsid w:val="00D2360E"/>
    <w:rsid w:val="00D34194"/>
    <w:rsid w:val="00D571FB"/>
    <w:rsid w:val="00D70078"/>
    <w:rsid w:val="00D71926"/>
    <w:rsid w:val="00D746BA"/>
    <w:rsid w:val="00D76228"/>
    <w:rsid w:val="00DA14DF"/>
    <w:rsid w:val="00DA54C1"/>
    <w:rsid w:val="00DB2BE5"/>
    <w:rsid w:val="00DC07AA"/>
    <w:rsid w:val="00DC3FB1"/>
    <w:rsid w:val="00E002B3"/>
    <w:rsid w:val="00E15227"/>
    <w:rsid w:val="00E20BD8"/>
    <w:rsid w:val="00E21B8C"/>
    <w:rsid w:val="00E37D40"/>
    <w:rsid w:val="00E504DC"/>
    <w:rsid w:val="00E61FA8"/>
    <w:rsid w:val="00E67D80"/>
    <w:rsid w:val="00E7451F"/>
    <w:rsid w:val="00EA4C69"/>
    <w:rsid w:val="00EB3004"/>
    <w:rsid w:val="00EB3D41"/>
    <w:rsid w:val="00EC037D"/>
    <w:rsid w:val="00EC06C1"/>
    <w:rsid w:val="00ED2BE8"/>
    <w:rsid w:val="00EF4476"/>
    <w:rsid w:val="00F407F5"/>
    <w:rsid w:val="00F465BA"/>
    <w:rsid w:val="00F512C8"/>
    <w:rsid w:val="00F5605C"/>
    <w:rsid w:val="00F71820"/>
    <w:rsid w:val="00F774A0"/>
    <w:rsid w:val="00F7781F"/>
    <w:rsid w:val="00F94C6D"/>
    <w:rsid w:val="00FE042B"/>
    <w:rsid w:val="00FE114B"/>
    <w:rsid w:val="00FE243B"/>
    <w:rsid w:val="00FE3E1C"/>
    <w:rsid w:val="00FF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492724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4410B6"/>
    <w:rPr>
      <w:sz w:val="16"/>
      <w:szCs w:val="16"/>
    </w:rPr>
  </w:style>
  <w:style w:type="paragraph" w:styleId="Textkomente">
    <w:name w:val="annotation text"/>
    <w:basedOn w:val="Normln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basedOn w:val="Normln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locked/>
    <w:rsid w:val="00021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4778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9405C8"/>
    <w:rPr>
      <w:color w:val="0000FF"/>
      <w:u w:val="singl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492724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492724"/>
    <w:rPr>
      <w:vertAlign w:val="superscript"/>
    </w:rPr>
  </w:style>
  <w:style w:type="paragraph" w:styleId="Textbubliny">
    <w:name w:val="Balloon Text"/>
    <w:basedOn w:val="Normln"/>
    <w:semiHidden/>
    <w:rsid w:val="00C474F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4410B6"/>
    <w:rPr>
      <w:sz w:val="16"/>
      <w:szCs w:val="16"/>
    </w:rPr>
  </w:style>
  <w:style w:type="paragraph" w:styleId="Textkomente">
    <w:name w:val="annotation text"/>
    <w:basedOn w:val="Normln"/>
    <w:semiHidden/>
    <w:rsid w:val="004410B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410B6"/>
    <w:rPr>
      <w:b/>
      <w:bCs/>
    </w:rPr>
  </w:style>
  <w:style w:type="paragraph" w:styleId="Odstavecseseznamem">
    <w:name w:val="List Paragraph"/>
    <w:basedOn w:val="Normln"/>
    <w:uiPriority w:val="34"/>
    <w:qFormat/>
    <w:rsid w:val="00BA760A"/>
    <w:pPr>
      <w:ind w:left="720"/>
      <w:contextualSpacing/>
    </w:p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locked/>
    <w:rsid w:val="00021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sfcr.cz/mapa-svl-2015/?page=1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49BF2-2739-4B6F-9700-DFD24F4D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1097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 ČR</Company>
  <LinksUpToDate>false</LinksUpToDate>
  <CharactersWithSpaces>7557</CharactersWithSpaces>
  <SharedDoc>false</SharedDoc>
  <HLinks>
    <vt:vector size="6" baseType="variant">
      <vt:variant>
        <vt:i4>2949171</vt:i4>
      </vt:variant>
      <vt:variant>
        <vt:i4>0</vt:i4>
      </vt:variant>
      <vt:variant>
        <vt:i4>0</vt:i4>
      </vt:variant>
      <vt:variant>
        <vt:i4>5</vt:i4>
      </vt:variant>
      <vt:variant>
        <vt:lpwstr>http://www.socialni-zaclenovani.cz/oblasti-podpory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svec</dc:creator>
  <cp:lastModifiedBy>Radka Soukupová</cp:lastModifiedBy>
  <cp:revision>10</cp:revision>
  <cp:lastPrinted>2013-08-15T11:11:00Z</cp:lastPrinted>
  <dcterms:created xsi:type="dcterms:W3CDTF">2015-09-30T14:13:00Z</dcterms:created>
  <dcterms:modified xsi:type="dcterms:W3CDTF">2015-10-05T22:25:00Z</dcterms:modified>
</cp:coreProperties>
</file>