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A5C" w:rsidRDefault="00CD5A5C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  <w:bookmarkStart w:id="0" w:name="_GoBack"/>
      <w:bookmarkEnd w:id="0"/>
    </w:p>
    <w:p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6812ED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624" w:footer="624" w:gutter="0"/>
          <w:cols w:num="2" w:space="708"/>
          <w:docGrid w:linePitch="272"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t xml:space="preserve">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CD5A5C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3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4715AB" w:rsidRDefault="004715AB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2A7D42" w:rsidRPr="00BD270B" w:rsidRDefault="002A7D42" w:rsidP="00A8627C">
      <w:pPr>
        <w:jc w:val="center"/>
        <w:rPr>
          <w:rFonts w:ascii="Calibri" w:hAnsi="Calibri" w:cs="Arial"/>
          <w:b/>
          <w:bCs/>
          <w:sz w:val="44"/>
          <w:szCs w:val="44"/>
        </w:rPr>
      </w:pP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t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a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n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o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v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i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k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 xml:space="preserve">o </w:t>
      </w:r>
    </w:p>
    <w:p w:rsidR="00B24F35" w:rsidRPr="00A6664D" w:rsidRDefault="002A7D42" w:rsidP="00A8627C">
      <w:pPr>
        <w:contextualSpacing/>
        <w:jc w:val="center"/>
        <w:rPr>
          <w:rFonts w:ascii="Calibri" w:hAnsi="Calibri" w:cs="Arial"/>
          <w:b/>
          <w:bCs/>
          <w:sz w:val="24"/>
          <w:szCs w:val="24"/>
        </w:rPr>
      </w:pPr>
      <w:r w:rsidRPr="00A6664D">
        <w:rPr>
          <w:rFonts w:ascii="Calibri" w:hAnsi="Calibri" w:cs="Arial"/>
          <w:b/>
          <w:bCs/>
          <w:sz w:val="24"/>
          <w:szCs w:val="24"/>
        </w:rPr>
        <w:t xml:space="preserve">Konfederace zaměstnavatelských </w:t>
      </w:r>
      <w:r w:rsidR="00362461" w:rsidRPr="00A6664D">
        <w:rPr>
          <w:rFonts w:ascii="Calibri" w:hAnsi="Calibri" w:cs="Arial"/>
          <w:b/>
          <w:bCs/>
          <w:sz w:val="24"/>
          <w:szCs w:val="24"/>
        </w:rPr>
        <w:t xml:space="preserve">a podnikatelských </w:t>
      </w:r>
      <w:r w:rsidRPr="00A6664D">
        <w:rPr>
          <w:rFonts w:ascii="Calibri" w:hAnsi="Calibri" w:cs="Arial"/>
          <w:b/>
          <w:bCs/>
          <w:sz w:val="24"/>
          <w:szCs w:val="24"/>
        </w:rPr>
        <w:t>svazů ČR</w:t>
      </w:r>
    </w:p>
    <w:p w:rsidR="005960ED" w:rsidRPr="00A6664D" w:rsidRDefault="005960ED" w:rsidP="00A8627C">
      <w:pPr>
        <w:jc w:val="center"/>
        <w:rPr>
          <w:rFonts w:ascii="Calibri" w:hAnsi="Calibri" w:cs="Arial"/>
          <w:b/>
          <w:bCs/>
          <w:sz w:val="24"/>
          <w:szCs w:val="24"/>
        </w:rPr>
      </w:pPr>
      <w:r w:rsidRPr="00A6664D">
        <w:rPr>
          <w:rFonts w:ascii="Calibri" w:hAnsi="Calibri" w:cs="Arial"/>
          <w:b/>
          <w:bCs/>
          <w:sz w:val="24"/>
          <w:szCs w:val="24"/>
        </w:rPr>
        <w:t>k</w:t>
      </w:r>
      <w:r w:rsidR="00A6664D" w:rsidRPr="00A6664D">
        <w:rPr>
          <w:rFonts w:ascii="Calibri" w:hAnsi="Calibri" w:cs="Arial"/>
          <w:b/>
          <w:bCs/>
          <w:sz w:val="24"/>
          <w:szCs w:val="24"/>
        </w:rPr>
        <w:t xml:space="preserve"> podkladovým </w:t>
      </w:r>
      <w:r w:rsidR="006641D9" w:rsidRPr="00A6664D">
        <w:rPr>
          <w:rFonts w:ascii="Calibri" w:hAnsi="Calibri" w:cs="Arial"/>
          <w:b/>
          <w:bCs/>
          <w:sz w:val="24"/>
          <w:szCs w:val="24"/>
        </w:rPr>
        <w:t>materiál</w:t>
      </w:r>
      <w:r w:rsidR="00A6664D" w:rsidRPr="00A6664D">
        <w:rPr>
          <w:rFonts w:ascii="Calibri" w:hAnsi="Calibri" w:cs="Arial"/>
          <w:b/>
          <w:bCs/>
          <w:sz w:val="24"/>
          <w:szCs w:val="24"/>
        </w:rPr>
        <w:t xml:space="preserve">ům </w:t>
      </w:r>
      <w:r w:rsidR="006641D9" w:rsidRPr="00A6664D">
        <w:rPr>
          <w:rFonts w:ascii="Calibri" w:hAnsi="Calibri" w:cs="Arial"/>
          <w:b/>
          <w:bCs/>
          <w:sz w:val="24"/>
          <w:szCs w:val="24"/>
        </w:rPr>
        <w:t xml:space="preserve">na </w:t>
      </w:r>
      <w:r w:rsidRPr="00A6664D">
        <w:rPr>
          <w:rFonts w:ascii="Calibri" w:hAnsi="Calibri" w:cs="Arial"/>
          <w:b/>
          <w:bCs/>
          <w:sz w:val="24"/>
          <w:szCs w:val="24"/>
        </w:rPr>
        <w:t>1</w:t>
      </w:r>
      <w:r w:rsidR="00A75381">
        <w:rPr>
          <w:rFonts w:ascii="Calibri" w:hAnsi="Calibri" w:cs="Arial"/>
          <w:b/>
          <w:bCs/>
          <w:sz w:val="24"/>
          <w:szCs w:val="24"/>
        </w:rPr>
        <w:t>3</w:t>
      </w:r>
      <w:r w:rsidR="00CC2105">
        <w:rPr>
          <w:rFonts w:ascii="Calibri" w:hAnsi="Calibri" w:cs="Arial"/>
          <w:b/>
          <w:bCs/>
          <w:sz w:val="24"/>
          <w:szCs w:val="24"/>
        </w:rPr>
        <w:t>7</w:t>
      </w:r>
      <w:r w:rsidRPr="00A6664D">
        <w:rPr>
          <w:rFonts w:ascii="Calibri" w:hAnsi="Calibri" w:cs="Arial"/>
          <w:b/>
          <w:bCs/>
          <w:sz w:val="24"/>
          <w:szCs w:val="24"/>
        </w:rPr>
        <w:t>. Plenární</w:t>
      </w:r>
      <w:r w:rsidR="00631785">
        <w:rPr>
          <w:rFonts w:ascii="Calibri" w:hAnsi="Calibri" w:cs="Arial"/>
          <w:b/>
          <w:bCs/>
          <w:sz w:val="24"/>
          <w:szCs w:val="24"/>
        </w:rPr>
        <w:t xml:space="preserve"> schůzi</w:t>
      </w:r>
      <w:r w:rsidRPr="00A6664D">
        <w:rPr>
          <w:rFonts w:ascii="Calibri" w:hAnsi="Calibri" w:cs="Arial"/>
          <w:b/>
          <w:bCs/>
          <w:sz w:val="24"/>
          <w:szCs w:val="24"/>
        </w:rPr>
        <w:t xml:space="preserve"> RHSD </w:t>
      </w:r>
      <w:r w:rsidR="000048DB">
        <w:rPr>
          <w:rFonts w:ascii="Calibri" w:hAnsi="Calibri" w:cs="Arial"/>
          <w:b/>
          <w:bCs/>
          <w:sz w:val="24"/>
          <w:szCs w:val="24"/>
        </w:rPr>
        <w:t xml:space="preserve">ČR </w:t>
      </w:r>
      <w:r w:rsidR="006641D9" w:rsidRPr="00A6664D">
        <w:rPr>
          <w:rFonts w:ascii="Calibri" w:hAnsi="Calibri" w:cs="Arial"/>
          <w:b/>
          <w:bCs/>
          <w:sz w:val="24"/>
          <w:szCs w:val="24"/>
        </w:rPr>
        <w:t xml:space="preserve">dne </w:t>
      </w:r>
      <w:r w:rsidR="00CC2105">
        <w:rPr>
          <w:rFonts w:ascii="Calibri" w:hAnsi="Calibri" w:cs="Arial"/>
          <w:b/>
          <w:bCs/>
          <w:sz w:val="24"/>
          <w:szCs w:val="24"/>
        </w:rPr>
        <w:t>29</w:t>
      </w:r>
      <w:r w:rsidR="00943668">
        <w:rPr>
          <w:rFonts w:ascii="Calibri" w:hAnsi="Calibri" w:cs="Arial"/>
          <w:b/>
          <w:bCs/>
          <w:sz w:val="24"/>
          <w:szCs w:val="24"/>
        </w:rPr>
        <w:t xml:space="preserve">. </w:t>
      </w:r>
      <w:r w:rsidR="00CC2105">
        <w:rPr>
          <w:rFonts w:ascii="Calibri" w:hAnsi="Calibri" w:cs="Arial"/>
          <w:b/>
          <w:bCs/>
          <w:sz w:val="24"/>
          <w:szCs w:val="24"/>
        </w:rPr>
        <w:t>května</w:t>
      </w:r>
      <w:r w:rsidR="00260E5B">
        <w:rPr>
          <w:rFonts w:ascii="Calibri" w:hAnsi="Calibri" w:cs="Arial"/>
          <w:b/>
          <w:bCs/>
          <w:sz w:val="24"/>
          <w:szCs w:val="24"/>
        </w:rPr>
        <w:t xml:space="preserve"> 2017</w:t>
      </w:r>
    </w:p>
    <w:p w:rsidR="00A6664D" w:rsidRDefault="00445431" w:rsidP="00A8627C">
      <w:pPr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----------------------------------</w:t>
      </w:r>
      <w:r w:rsidR="00140D67">
        <w:rPr>
          <w:rFonts w:ascii="Calibri" w:hAnsi="Calibri" w:cs="Arial"/>
          <w:b/>
          <w:bCs/>
          <w:sz w:val="24"/>
          <w:szCs w:val="24"/>
        </w:rPr>
        <w:t>-</w:t>
      </w:r>
      <w:r>
        <w:rPr>
          <w:rFonts w:ascii="Calibri" w:hAnsi="Calibri" w:cs="Arial"/>
          <w:b/>
          <w:bCs/>
          <w:sz w:val="24"/>
          <w:szCs w:val="24"/>
        </w:rPr>
        <w:t>-----------------------------</w:t>
      </w:r>
      <w:r w:rsidR="000048DB">
        <w:rPr>
          <w:rFonts w:ascii="Calibri" w:hAnsi="Calibri" w:cs="Arial"/>
          <w:b/>
          <w:bCs/>
          <w:sz w:val="24"/>
          <w:szCs w:val="24"/>
        </w:rPr>
        <w:t>---</w:t>
      </w:r>
      <w:r>
        <w:rPr>
          <w:rFonts w:ascii="Calibri" w:hAnsi="Calibri" w:cs="Arial"/>
          <w:b/>
          <w:bCs/>
          <w:sz w:val="24"/>
          <w:szCs w:val="24"/>
        </w:rPr>
        <w:t>------------------------</w:t>
      </w:r>
      <w:r w:rsidR="00A37F62">
        <w:rPr>
          <w:rFonts w:ascii="Calibri" w:hAnsi="Calibri" w:cs="Arial"/>
          <w:b/>
          <w:bCs/>
          <w:sz w:val="24"/>
          <w:szCs w:val="24"/>
        </w:rPr>
        <w:t>-------</w:t>
      </w:r>
      <w:r>
        <w:rPr>
          <w:rFonts w:ascii="Calibri" w:hAnsi="Calibri" w:cs="Arial"/>
          <w:b/>
          <w:bCs/>
          <w:sz w:val="24"/>
          <w:szCs w:val="24"/>
        </w:rPr>
        <w:t>---</w:t>
      </w:r>
      <w:r w:rsidR="00CC2105">
        <w:rPr>
          <w:rFonts w:ascii="Calibri" w:hAnsi="Calibri" w:cs="Arial"/>
          <w:b/>
          <w:bCs/>
          <w:sz w:val="24"/>
          <w:szCs w:val="24"/>
        </w:rPr>
        <w:t>--</w:t>
      </w:r>
      <w:r>
        <w:rPr>
          <w:rFonts w:ascii="Calibri" w:hAnsi="Calibri" w:cs="Arial"/>
          <w:b/>
          <w:bCs/>
          <w:sz w:val="24"/>
          <w:szCs w:val="24"/>
        </w:rPr>
        <w:t>-</w:t>
      </w:r>
      <w:r w:rsidR="00DC6B86">
        <w:rPr>
          <w:rFonts w:ascii="Calibri" w:hAnsi="Calibri" w:cs="Arial"/>
          <w:b/>
          <w:bCs/>
          <w:sz w:val="24"/>
          <w:szCs w:val="24"/>
        </w:rPr>
        <w:t>--</w:t>
      </w:r>
      <w:r>
        <w:rPr>
          <w:rFonts w:ascii="Calibri" w:hAnsi="Calibri" w:cs="Arial"/>
          <w:b/>
          <w:bCs/>
          <w:sz w:val="24"/>
          <w:szCs w:val="24"/>
        </w:rPr>
        <w:t>-</w:t>
      </w:r>
      <w:r w:rsidR="003F6DA4">
        <w:rPr>
          <w:rFonts w:ascii="Calibri" w:hAnsi="Calibri" w:cs="Arial"/>
          <w:b/>
          <w:bCs/>
          <w:sz w:val="24"/>
          <w:szCs w:val="24"/>
        </w:rPr>
        <w:t>--</w:t>
      </w:r>
      <w:r>
        <w:rPr>
          <w:rFonts w:ascii="Calibri" w:hAnsi="Calibri" w:cs="Arial"/>
          <w:b/>
          <w:bCs/>
          <w:sz w:val="24"/>
          <w:szCs w:val="24"/>
        </w:rPr>
        <w:t>-</w:t>
      </w:r>
    </w:p>
    <w:p w:rsidR="00C31B76" w:rsidRPr="006812ED" w:rsidRDefault="00C31B76" w:rsidP="007942F5">
      <w:pPr>
        <w:pStyle w:val="Bezmezer"/>
        <w:ind w:left="709" w:hanging="709"/>
        <w:jc w:val="both"/>
        <w:rPr>
          <w:rFonts w:eastAsia="Times New Roman" w:cs="Calibri"/>
          <w:b/>
          <w:color w:val="FF0000"/>
          <w:sz w:val="16"/>
          <w:szCs w:val="16"/>
          <w:u w:val="single"/>
          <w:lang w:eastAsia="cs-CZ"/>
        </w:rPr>
      </w:pPr>
    </w:p>
    <w:p w:rsidR="007942F5" w:rsidRPr="00676C63" w:rsidRDefault="007942F5" w:rsidP="007942F5">
      <w:pPr>
        <w:pStyle w:val="Bezmezer"/>
        <w:ind w:left="709" w:hanging="709"/>
        <w:jc w:val="both"/>
        <w:rPr>
          <w:rFonts w:eastAsia="Times New Roman" w:cs="Calibri"/>
          <w:b/>
          <w:color w:val="FF0000"/>
          <w:sz w:val="28"/>
          <w:szCs w:val="28"/>
          <w:u w:val="single"/>
          <w:lang w:eastAsia="cs-CZ"/>
        </w:rPr>
      </w:pPr>
      <w:r w:rsidRPr="00676C63">
        <w:rPr>
          <w:rFonts w:eastAsia="Times New Roman" w:cs="Calibri"/>
          <w:b/>
          <w:color w:val="FF0000"/>
          <w:sz w:val="28"/>
          <w:szCs w:val="28"/>
          <w:u w:val="single"/>
          <w:lang w:eastAsia="cs-CZ"/>
        </w:rPr>
        <w:t xml:space="preserve">1.1 </w:t>
      </w:r>
      <w:r w:rsidRPr="00676C63">
        <w:rPr>
          <w:rFonts w:eastAsia="Times New Roman" w:cs="Calibri"/>
          <w:b/>
          <w:color w:val="FF0000"/>
          <w:sz w:val="28"/>
          <w:szCs w:val="28"/>
          <w:u w:val="single"/>
          <w:lang w:eastAsia="cs-CZ"/>
        </w:rPr>
        <w:tab/>
        <w:t>Návrh zvýšení minimální mzdy</w:t>
      </w:r>
    </w:p>
    <w:p w:rsidR="00CC2105" w:rsidRPr="00945B78" w:rsidRDefault="00CC2105" w:rsidP="00A8627C">
      <w:pPr>
        <w:pStyle w:val="Bezmezer"/>
        <w:ind w:left="709" w:hanging="709"/>
        <w:jc w:val="both"/>
        <w:rPr>
          <w:rFonts w:eastAsia="Times New Roman" w:cs="Calibri"/>
          <w:b/>
          <w:color w:val="FF0000"/>
          <w:sz w:val="24"/>
          <w:szCs w:val="24"/>
          <w:u w:val="single"/>
          <w:lang w:eastAsia="cs-CZ"/>
        </w:rPr>
      </w:pPr>
    </w:p>
    <w:p w:rsidR="008656FE" w:rsidRPr="00950071" w:rsidRDefault="00FA275A" w:rsidP="008656FE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ab/>
      </w:r>
      <w:r w:rsidRPr="00950071">
        <w:rPr>
          <w:rFonts w:ascii="Calibri" w:hAnsi="Calibri" w:cs="Calibri"/>
          <w:b/>
          <w:sz w:val="24"/>
          <w:szCs w:val="24"/>
        </w:rPr>
        <w:t xml:space="preserve">KZPS ČR je zásadně proti neodůvodněnému </w:t>
      </w:r>
      <w:r w:rsidR="00D3190D" w:rsidRPr="00950071">
        <w:rPr>
          <w:rFonts w:ascii="Calibri" w:hAnsi="Calibri" w:cs="Calibri"/>
          <w:b/>
          <w:sz w:val="24"/>
          <w:szCs w:val="24"/>
        </w:rPr>
        <w:t xml:space="preserve">a neúměrnému </w:t>
      </w:r>
      <w:r w:rsidRPr="00950071">
        <w:rPr>
          <w:rFonts w:ascii="Calibri" w:hAnsi="Calibri" w:cs="Calibri"/>
          <w:b/>
          <w:sz w:val="24"/>
          <w:szCs w:val="24"/>
        </w:rPr>
        <w:t xml:space="preserve">zvyšování minimální </w:t>
      </w:r>
      <w:r w:rsidR="00C665A7" w:rsidRPr="00950071">
        <w:rPr>
          <w:rFonts w:ascii="Calibri" w:hAnsi="Calibri" w:cs="Calibri"/>
          <w:b/>
          <w:sz w:val="24"/>
          <w:szCs w:val="24"/>
        </w:rPr>
        <w:t>mzdy</w:t>
      </w:r>
      <w:r w:rsidR="00C665A7" w:rsidRPr="00950071">
        <w:rPr>
          <w:rFonts w:ascii="Calibri" w:hAnsi="Calibri" w:cs="Calibri"/>
          <w:sz w:val="24"/>
          <w:szCs w:val="24"/>
        </w:rPr>
        <w:t xml:space="preserve"> </w:t>
      </w:r>
      <w:r w:rsidR="008656FE" w:rsidRPr="00950071">
        <w:rPr>
          <w:rFonts w:ascii="Calibri" w:hAnsi="Calibri" w:cs="Calibri"/>
          <w:sz w:val="24"/>
          <w:szCs w:val="24"/>
        </w:rPr>
        <w:t xml:space="preserve">(MM) </w:t>
      </w:r>
      <w:r w:rsidR="00C665A7" w:rsidRPr="00950071">
        <w:rPr>
          <w:rFonts w:ascii="Calibri" w:hAnsi="Calibri" w:cs="Calibri"/>
          <w:sz w:val="24"/>
          <w:szCs w:val="24"/>
        </w:rPr>
        <w:t xml:space="preserve">– </w:t>
      </w:r>
      <w:r w:rsidR="008506FC" w:rsidRPr="00950071">
        <w:rPr>
          <w:rFonts w:ascii="Calibri" w:hAnsi="Calibri" w:cs="Calibri"/>
          <w:sz w:val="24"/>
          <w:szCs w:val="24"/>
        </w:rPr>
        <w:t xml:space="preserve">návrh </w:t>
      </w:r>
      <w:r w:rsidR="00C665A7" w:rsidRPr="00950071">
        <w:rPr>
          <w:rFonts w:ascii="Calibri" w:hAnsi="Calibri" w:cs="Calibri"/>
          <w:sz w:val="24"/>
          <w:szCs w:val="24"/>
        </w:rPr>
        <w:t>navýšení</w:t>
      </w:r>
      <w:r w:rsidRPr="00950071">
        <w:rPr>
          <w:rFonts w:ascii="Calibri" w:hAnsi="Calibri" w:cs="Calibri"/>
          <w:sz w:val="24"/>
          <w:szCs w:val="24"/>
        </w:rPr>
        <w:t xml:space="preserve"> o</w:t>
      </w:r>
      <w:r w:rsidR="00D872A9" w:rsidRPr="00950071">
        <w:rPr>
          <w:rFonts w:ascii="Calibri" w:hAnsi="Calibri" w:cs="Calibri"/>
          <w:sz w:val="24"/>
          <w:szCs w:val="24"/>
        </w:rPr>
        <w:t xml:space="preserve"> 1.200,- Kč, tedy o</w:t>
      </w:r>
      <w:r w:rsidRPr="00950071">
        <w:rPr>
          <w:rFonts w:ascii="Calibri" w:hAnsi="Calibri" w:cs="Calibri"/>
          <w:sz w:val="24"/>
          <w:szCs w:val="24"/>
        </w:rPr>
        <w:t xml:space="preserve"> cca 1</w:t>
      </w:r>
      <w:r w:rsidR="00D872A9" w:rsidRPr="00950071">
        <w:rPr>
          <w:rFonts w:ascii="Calibri" w:hAnsi="Calibri" w:cs="Calibri"/>
          <w:sz w:val="24"/>
          <w:szCs w:val="24"/>
        </w:rPr>
        <w:t>1</w:t>
      </w:r>
      <w:r w:rsidRPr="00950071">
        <w:rPr>
          <w:rFonts w:ascii="Calibri" w:hAnsi="Calibri" w:cs="Calibri"/>
          <w:sz w:val="24"/>
          <w:szCs w:val="24"/>
        </w:rPr>
        <w:t xml:space="preserve"> % neodpovídá </w:t>
      </w:r>
      <w:r w:rsidR="005378A7" w:rsidRPr="00950071">
        <w:rPr>
          <w:rFonts w:ascii="Calibri" w:hAnsi="Calibri" w:cs="Calibri"/>
          <w:sz w:val="24"/>
          <w:szCs w:val="24"/>
        </w:rPr>
        <w:t xml:space="preserve">ani </w:t>
      </w:r>
      <w:r w:rsidR="00145759" w:rsidRPr="00950071">
        <w:rPr>
          <w:rFonts w:ascii="Calibri" w:hAnsi="Calibri" w:cs="Calibri"/>
          <w:sz w:val="24"/>
          <w:szCs w:val="24"/>
        </w:rPr>
        <w:t>r</w:t>
      </w:r>
      <w:r w:rsidRPr="00950071">
        <w:rPr>
          <w:rFonts w:ascii="Calibri" w:hAnsi="Calibri" w:cs="Calibri"/>
          <w:sz w:val="24"/>
          <w:szCs w:val="24"/>
        </w:rPr>
        <w:t>ůstu</w:t>
      </w:r>
      <w:r w:rsidR="00145759" w:rsidRPr="00950071">
        <w:rPr>
          <w:rFonts w:ascii="Calibri" w:hAnsi="Calibri" w:cs="Calibri"/>
          <w:sz w:val="24"/>
          <w:szCs w:val="24"/>
        </w:rPr>
        <w:t xml:space="preserve"> HDP</w:t>
      </w:r>
      <w:r w:rsidR="005378A7" w:rsidRPr="00950071">
        <w:rPr>
          <w:rFonts w:ascii="Calibri" w:hAnsi="Calibri" w:cs="Calibri"/>
          <w:sz w:val="24"/>
          <w:szCs w:val="24"/>
        </w:rPr>
        <w:t xml:space="preserve"> o</w:t>
      </w:r>
      <w:r w:rsidRPr="00950071">
        <w:rPr>
          <w:rFonts w:ascii="Calibri" w:hAnsi="Calibri" w:cs="Calibri"/>
          <w:sz w:val="24"/>
          <w:szCs w:val="24"/>
        </w:rPr>
        <w:t xml:space="preserve"> </w:t>
      </w:r>
      <w:r w:rsidR="00584373" w:rsidRPr="00950071">
        <w:rPr>
          <w:rFonts w:ascii="Calibri" w:hAnsi="Calibri" w:cs="Calibri"/>
          <w:sz w:val="24"/>
          <w:szCs w:val="24"/>
        </w:rPr>
        <w:t>2,3 %</w:t>
      </w:r>
      <w:r w:rsidR="00145759" w:rsidRPr="00950071">
        <w:rPr>
          <w:rFonts w:ascii="Calibri" w:hAnsi="Calibri" w:cs="Calibri"/>
          <w:sz w:val="24"/>
          <w:szCs w:val="24"/>
        </w:rPr>
        <w:t xml:space="preserve"> </w:t>
      </w:r>
      <w:r w:rsidR="005378A7" w:rsidRPr="00950071">
        <w:rPr>
          <w:rFonts w:ascii="Calibri" w:hAnsi="Calibri" w:cs="Calibri"/>
          <w:sz w:val="24"/>
          <w:szCs w:val="24"/>
        </w:rPr>
        <w:t>ani</w:t>
      </w:r>
      <w:r w:rsidR="00145759" w:rsidRPr="00950071">
        <w:rPr>
          <w:rFonts w:ascii="Calibri" w:hAnsi="Calibri" w:cs="Calibri"/>
          <w:sz w:val="24"/>
          <w:szCs w:val="24"/>
        </w:rPr>
        <w:t xml:space="preserve"> </w:t>
      </w:r>
      <w:r w:rsidR="005378A7" w:rsidRPr="00950071">
        <w:rPr>
          <w:rFonts w:ascii="Calibri" w:hAnsi="Calibri" w:cs="Calibri"/>
          <w:sz w:val="24"/>
          <w:szCs w:val="24"/>
        </w:rPr>
        <w:t>růstu mezd</w:t>
      </w:r>
      <w:r w:rsidR="00145759" w:rsidRPr="00950071">
        <w:rPr>
          <w:rFonts w:ascii="Calibri" w:hAnsi="Calibri" w:cs="Calibri"/>
          <w:sz w:val="24"/>
          <w:szCs w:val="24"/>
        </w:rPr>
        <w:t xml:space="preserve"> o 4,2 %</w:t>
      </w:r>
      <w:r w:rsidR="008506FC" w:rsidRPr="00950071">
        <w:rPr>
          <w:rFonts w:ascii="Calibri" w:hAnsi="Calibri" w:cs="Calibri"/>
          <w:sz w:val="24"/>
          <w:szCs w:val="24"/>
        </w:rPr>
        <w:t xml:space="preserve"> oproti loňskému roku.</w:t>
      </w:r>
      <w:r w:rsidR="00592C99" w:rsidRPr="00950071">
        <w:rPr>
          <w:rFonts w:ascii="Calibri" w:hAnsi="Calibri" w:cs="Calibri"/>
          <w:sz w:val="24"/>
          <w:szCs w:val="24"/>
        </w:rPr>
        <w:t xml:space="preserve"> Zvyšování </w:t>
      </w:r>
      <w:r w:rsidR="00307F2D" w:rsidRPr="00950071">
        <w:rPr>
          <w:rFonts w:ascii="Calibri" w:hAnsi="Calibri" w:cs="Calibri"/>
          <w:sz w:val="24"/>
          <w:szCs w:val="24"/>
        </w:rPr>
        <w:t>minimální mzdy</w:t>
      </w:r>
      <w:r w:rsidR="00592C99" w:rsidRPr="00950071">
        <w:rPr>
          <w:rFonts w:ascii="Calibri" w:hAnsi="Calibri" w:cs="Calibri"/>
          <w:sz w:val="24"/>
          <w:szCs w:val="24"/>
        </w:rPr>
        <w:t xml:space="preserve"> je skokové, v roce </w:t>
      </w:r>
      <w:r w:rsidR="00307F2D" w:rsidRPr="00950071">
        <w:rPr>
          <w:rFonts w:ascii="Calibri" w:hAnsi="Calibri" w:cs="Calibri"/>
          <w:sz w:val="24"/>
          <w:szCs w:val="24"/>
        </w:rPr>
        <w:t xml:space="preserve">2012–2013 se zvedala </w:t>
      </w:r>
      <w:r w:rsidR="008656FE" w:rsidRPr="00950071">
        <w:rPr>
          <w:rFonts w:ascii="Calibri" w:hAnsi="Calibri" w:cs="Calibri"/>
          <w:sz w:val="24"/>
          <w:szCs w:val="24"/>
        </w:rPr>
        <w:t xml:space="preserve">MM </w:t>
      </w:r>
      <w:r w:rsidR="00307F2D" w:rsidRPr="00950071">
        <w:rPr>
          <w:rFonts w:ascii="Calibri" w:hAnsi="Calibri" w:cs="Calibri"/>
          <w:sz w:val="24"/>
          <w:szCs w:val="24"/>
        </w:rPr>
        <w:t xml:space="preserve">o stokoruny a nyní </w:t>
      </w:r>
      <w:r w:rsidR="00592C99" w:rsidRPr="00950071">
        <w:rPr>
          <w:rFonts w:ascii="Calibri" w:hAnsi="Calibri" w:cs="Calibri"/>
          <w:sz w:val="24"/>
          <w:szCs w:val="24"/>
        </w:rPr>
        <w:t>se</w:t>
      </w:r>
      <w:r w:rsidR="00307F2D" w:rsidRPr="00950071">
        <w:rPr>
          <w:rFonts w:ascii="Calibri" w:hAnsi="Calibri" w:cs="Calibri"/>
          <w:sz w:val="24"/>
          <w:szCs w:val="24"/>
        </w:rPr>
        <w:t xml:space="preserve"> již</w:t>
      </w:r>
      <w:r w:rsidR="00592C99" w:rsidRPr="00950071">
        <w:rPr>
          <w:rFonts w:ascii="Calibri" w:hAnsi="Calibri" w:cs="Calibri"/>
          <w:sz w:val="24"/>
          <w:szCs w:val="24"/>
        </w:rPr>
        <w:t xml:space="preserve"> navrhuj</w:t>
      </w:r>
      <w:r w:rsidR="00307F2D" w:rsidRPr="00950071">
        <w:rPr>
          <w:rFonts w:ascii="Calibri" w:hAnsi="Calibri" w:cs="Calibri"/>
          <w:sz w:val="24"/>
          <w:szCs w:val="24"/>
        </w:rPr>
        <w:t>e navýšení o tisíce.</w:t>
      </w:r>
    </w:p>
    <w:p w:rsidR="00307F2D" w:rsidRPr="00950071" w:rsidRDefault="008656FE" w:rsidP="0043216F">
      <w:pPr>
        <w:jc w:val="both"/>
        <w:rPr>
          <w:rFonts w:ascii="Calibri" w:hAnsi="Calibri" w:cs="Calibri"/>
          <w:sz w:val="24"/>
          <w:szCs w:val="24"/>
        </w:rPr>
      </w:pPr>
      <w:r w:rsidRPr="00950071">
        <w:rPr>
          <w:rFonts w:ascii="Calibri" w:hAnsi="Calibri" w:cs="Calibri"/>
          <w:sz w:val="24"/>
          <w:szCs w:val="24"/>
        </w:rPr>
        <w:tab/>
      </w:r>
    </w:p>
    <w:p w:rsidR="00731223" w:rsidRPr="00950071" w:rsidRDefault="00731223" w:rsidP="00731223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</w:rPr>
      </w:pPr>
      <w:r w:rsidRPr="00950071">
        <w:rPr>
          <w:rFonts w:ascii="Calibri" w:hAnsi="Calibri" w:cs="Calibri"/>
          <w:sz w:val="24"/>
          <w:szCs w:val="24"/>
        </w:rPr>
        <w:t>Při zvýšení minimální mzdy vyvstává závažný problém, že od minimální mzdy (minimálního tarifu) se odvozují mzdy v celé soustavě a zvýšení minimální mzdy tak vyvolává tlak zaměstnanců na plošné zvýšení mezd</w:t>
      </w:r>
      <w:r w:rsidR="00307F2D" w:rsidRPr="00950071">
        <w:rPr>
          <w:rFonts w:ascii="Calibri" w:hAnsi="Calibri" w:cs="Calibri"/>
          <w:sz w:val="24"/>
          <w:szCs w:val="24"/>
        </w:rPr>
        <w:t>, jde o neod</w:t>
      </w:r>
      <w:r w:rsidR="00D446C6">
        <w:rPr>
          <w:rFonts w:ascii="Calibri" w:hAnsi="Calibri" w:cs="Calibri"/>
          <w:sz w:val="24"/>
          <w:szCs w:val="24"/>
        </w:rPr>
        <w:t>ůvodněné plošní navyšování mezd, bez vaz</w:t>
      </w:r>
      <w:r w:rsidR="00C31B76">
        <w:rPr>
          <w:rFonts w:ascii="Calibri" w:hAnsi="Calibri" w:cs="Calibri"/>
          <w:sz w:val="24"/>
          <w:szCs w:val="24"/>
        </w:rPr>
        <w:t>b</w:t>
      </w:r>
      <w:r w:rsidR="00D446C6">
        <w:rPr>
          <w:rFonts w:ascii="Calibri" w:hAnsi="Calibri" w:cs="Calibri"/>
          <w:sz w:val="24"/>
          <w:szCs w:val="24"/>
        </w:rPr>
        <w:t>y na růst produktivity práce a dalších ekonomických veličin.</w:t>
      </w:r>
    </w:p>
    <w:p w:rsidR="00947ED7" w:rsidRPr="00947ED7" w:rsidRDefault="00D3190D" w:rsidP="00947ED7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KZPS ČR upozorňuje, že n</w:t>
      </w:r>
      <w:r w:rsidR="00947ED7" w:rsidRPr="00947ED7">
        <w:rPr>
          <w:rFonts w:ascii="Calibri" w:hAnsi="Calibri" w:cs="Calibri"/>
          <w:sz w:val="24"/>
          <w:szCs w:val="24"/>
        </w:rPr>
        <w:t xml:space="preserve">ejvětší problémy </w:t>
      </w:r>
      <w:r>
        <w:rPr>
          <w:rFonts w:ascii="Calibri" w:hAnsi="Calibri" w:cs="Calibri"/>
          <w:sz w:val="24"/>
          <w:szCs w:val="24"/>
        </w:rPr>
        <w:t xml:space="preserve">s nárůstem minimální mzdy </w:t>
      </w:r>
      <w:r w:rsidR="00947ED7" w:rsidRPr="00947ED7">
        <w:rPr>
          <w:rFonts w:ascii="Calibri" w:hAnsi="Calibri" w:cs="Calibri"/>
          <w:sz w:val="24"/>
          <w:szCs w:val="24"/>
        </w:rPr>
        <w:t>vzniknou těm, kteří dělají subdodávky pro zahraniční i tuzemské odběratele a kteří provádějí práce ve mzdě. Tato vláda a jednotlivá ministerstva vůbec</w:t>
      </w:r>
      <w:r>
        <w:rPr>
          <w:rFonts w:ascii="Calibri" w:hAnsi="Calibri" w:cs="Calibri"/>
          <w:sz w:val="24"/>
          <w:szCs w:val="24"/>
        </w:rPr>
        <w:t xml:space="preserve"> tento problém </w:t>
      </w:r>
      <w:r w:rsidR="005526EA" w:rsidRPr="00947ED7">
        <w:rPr>
          <w:rFonts w:ascii="Calibri" w:hAnsi="Calibri" w:cs="Calibri"/>
          <w:sz w:val="24"/>
          <w:szCs w:val="24"/>
        </w:rPr>
        <w:t>neřeší,</w:t>
      </w:r>
      <w:r w:rsidR="00947ED7" w:rsidRPr="00947ED7">
        <w:rPr>
          <w:rFonts w:ascii="Calibri" w:hAnsi="Calibri" w:cs="Calibri"/>
          <w:sz w:val="24"/>
          <w:szCs w:val="24"/>
        </w:rPr>
        <w:t xml:space="preserve"> ač to připomínkujeme v řadě i schválených materiálů, včetně výstupů makroekonomů i </w:t>
      </w:r>
      <w:r>
        <w:rPr>
          <w:rFonts w:ascii="Calibri" w:hAnsi="Calibri" w:cs="Calibri"/>
          <w:sz w:val="24"/>
          <w:szCs w:val="24"/>
        </w:rPr>
        <w:t>z ČMKOS.</w:t>
      </w:r>
    </w:p>
    <w:p w:rsidR="008656FE" w:rsidRPr="008656FE" w:rsidRDefault="008656FE" w:rsidP="008656FE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</w:rPr>
      </w:pPr>
      <w:r w:rsidRPr="008656FE">
        <w:rPr>
          <w:rFonts w:ascii="Calibri" w:hAnsi="Calibri" w:cs="Calibri"/>
          <w:sz w:val="24"/>
          <w:szCs w:val="24"/>
        </w:rPr>
        <w:t>Zvyšování minimální mzdy je navrženo plošně, bez ohledu na situaci v jednotlivých odvětvích hospodářství. Navrhujeme zvážit možnost diferencované minimální mzdy podle odvětví a dle</w:t>
      </w:r>
      <w:r w:rsidR="00D446C6">
        <w:rPr>
          <w:rFonts w:ascii="Calibri" w:hAnsi="Calibri" w:cs="Calibri"/>
          <w:sz w:val="24"/>
          <w:szCs w:val="24"/>
        </w:rPr>
        <w:t xml:space="preserve"> dohod v kolektivních smlouvách vyššího stupně.</w:t>
      </w:r>
    </w:p>
    <w:p w:rsidR="00D3190D" w:rsidRDefault="00D3190D" w:rsidP="00D3190D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</w:rPr>
      </w:pPr>
      <w:r w:rsidRPr="00592C99">
        <w:rPr>
          <w:rFonts w:ascii="Calibri" w:hAnsi="Calibri" w:cs="Calibri"/>
          <w:sz w:val="24"/>
          <w:szCs w:val="24"/>
        </w:rPr>
        <w:t xml:space="preserve">KZPS ČR upozorňuje na souvislost, že usilovná snaha odborů o pravidelné zvyšování minimální mzdy představuje nečekanou a velmi závažnou hrozbu, jejíž reálnou existenci si představitelé odborů patrně neuvědomují. Stávající systém totiž zcela dehonestuje zaměstnance se zkrácenými pracovními úvazky. Tento fakt může v případě venkovských prodejen s potravinami vyústit až ve vážné ohrožení obchodní obslužnosti venkova. Zaměstnanci, kteří si na poloviční úvazek sice vydělají </w:t>
      </w:r>
      <w:r w:rsidR="00D446C6">
        <w:rPr>
          <w:rFonts w:ascii="Calibri" w:hAnsi="Calibri" w:cs="Calibri"/>
          <w:sz w:val="24"/>
          <w:szCs w:val="24"/>
        </w:rPr>
        <w:t xml:space="preserve">např. </w:t>
      </w:r>
      <w:r w:rsidRPr="00592C99">
        <w:rPr>
          <w:rFonts w:ascii="Calibri" w:hAnsi="Calibri" w:cs="Calibri"/>
          <w:sz w:val="24"/>
          <w:szCs w:val="24"/>
        </w:rPr>
        <w:t>7 000,- Kč za měsíc, což překračuje minimální mzdu, jsou však za zkrácený pracovní úvazek potrestáni tomu odpovídajícím krácením mzdy – povinností doplatit si ze svého až do výše minimálního vyměřovacího základu zdravotní pojištění.</w:t>
      </w:r>
    </w:p>
    <w:p w:rsidR="006812ED" w:rsidRDefault="008656FE" w:rsidP="00BA652A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</w:rPr>
      </w:pPr>
      <w:r w:rsidRPr="006812ED">
        <w:rPr>
          <w:rFonts w:ascii="Calibri" w:hAnsi="Calibri" w:cs="Calibri"/>
          <w:sz w:val="24"/>
          <w:szCs w:val="24"/>
        </w:rPr>
        <w:t xml:space="preserve">KZPS ČR současně a </w:t>
      </w:r>
      <w:r w:rsidR="005526EA" w:rsidRPr="006812ED">
        <w:rPr>
          <w:rFonts w:ascii="Calibri" w:hAnsi="Calibri" w:cs="Calibri"/>
          <w:sz w:val="24"/>
          <w:szCs w:val="24"/>
        </w:rPr>
        <w:t>zavčasu</w:t>
      </w:r>
      <w:r w:rsidRPr="006812ED">
        <w:rPr>
          <w:rFonts w:ascii="Calibri" w:hAnsi="Calibri" w:cs="Calibri"/>
          <w:sz w:val="24"/>
          <w:szCs w:val="24"/>
        </w:rPr>
        <w:t xml:space="preserve"> upozorňuje na nutnost </w:t>
      </w:r>
      <w:r w:rsidR="005526EA" w:rsidRPr="006812ED">
        <w:rPr>
          <w:rFonts w:ascii="Calibri" w:hAnsi="Calibri" w:cs="Calibri"/>
          <w:sz w:val="24"/>
          <w:szCs w:val="24"/>
        </w:rPr>
        <w:t xml:space="preserve">kompenzace zvýšení minimální mzdy a zaručených tarifů v rámci příspěvku zaměstnavatelům, anebo </w:t>
      </w:r>
      <w:r w:rsidRPr="006812ED">
        <w:rPr>
          <w:rFonts w:ascii="Calibri" w:hAnsi="Calibri" w:cs="Calibri"/>
          <w:sz w:val="24"/>
          <w:szCs w:val="24"/>
        </w:rPr>
        <w:t>ponechání výše minimální mzdy a nejnižších úrovní zaručené mzdy na současné úrovni u poživatelů invalidního důchodu pro invaliditu prvního, druhého nebo třetího stupně</w:t>
      </w:r>
      <w:r w:rsidR="005526EA" w:rsidRPr="006812ED">
        <w:rPr>
          <w:rFonts w:ascii="Calibri" w:hAnsi="Calibri" w:cs="Calibri"/>
          <w:sz w:val="24"/>
          <w:szCs w:val="24"/>
        </w:rPr>
        <w:t>.</w:t>
      </w:r>
      <w:r w:rsidR="00D446C6" w:rsidRPr="006812ED">
        <w:rPr>
          <w:rFonts w:ascii="Calibri" w:hAnsi="Calibri" w:cs="Calibri"/>
          <w:sz w:val="24"/>
          <w:szCs w:val="24"/>
        </w:rPr>
        <w:t xml:space="preserve"> Způsob řešení této problematiky musí být součástí vládního návrhu na eventuální úpravu minimální mzdy ve stejném termínu.</w:t>
      </w:r>
    </w:p>
    <w:p w:rsidR="0043216F" w:rsidRPr="00950071" w:rsidRDefault="0043216F" w:rsidP="0043216F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</w:rPr>
      </w:pPr>
      <w:r w:rsidRPr="00950071">
        <w:rPr>
          <w:rFonts w:ascii="Calibri" w:hAnsi="Calibri" w:cs="Calibri"/>
          <w:sz w:val="24"/>
          <w:szCs w:val="24"/>
        </w:rPr>
        <w:t>Stát si touto cestou mj. zvyšuje své příjmy – příjem sociálního pojištění (od zaměstnavatelů i zaměstnanců) v příštím roce o cca 800 mil. Kč za rok a příjmy ze zdravotního pojištění (od zaměstnavatelů i zaměstnanců) o cca 340 mil. Kč za rok.</w:t>
      </w:r>
    </w:p>
    <w:p w:rsidR="00D446C6" w:rsidRPr="00A24008" w:rsidRDefault="00D446C6" w:rsidP="00BA652A">
      <w:pPr>
        <w:numPr>
          <w:ilvl w:val="0"/>
          <w:numId w:val="25"/>
        </w:numPr>
        <w:jc w:val="both"/>
        <w:rPr>
          <w:rFonts w:ascii="Calibri" w:hAnsi="Calibri" w:cs="Calibri"/>
          <w:b/>
          <w:sz w:val="24"/>
          <w:szCs w:val="24"/>
        </w:rPr>
      </w:pPr>
      <w:r w:rsidRPr="00A24008">
        <w:rPr>
          <w:rFonts w:ascii="Calibri" w:hAnsi="Calibri" w:cs="Calibri"/>
          <w:b/>
          <w:sz w:val="24"/>
          <w:szCs w:val="24"/>
        </w:rPr>
        <w:t>Zaměstnavatel</w:t>
      </w:r>
      <w:r w:rsidR="00732976" w:rsidRPr="00A24008">
        <w:rPr>
          <w:rFonts w:ascii="Calibri" w:hAnsi="Calibri" w:cs="Calibri"/>
          <w:b/>
          <w:sz w:val="24"/>
          <w:szCs w:val="24"/>
        </w:rPr>
        <w:t xml:space="preserve">ská část tripartity – KZPS ČR a SP ČR </w:t>
      </w:r>
      <w:r w:rsidRPr="00A24008">
        <w:rPr>
          <w:rFonts w:ascii="Calibri" w:hAnsi="Calibri" w:cs="Calibri"/>
          <w:b/>
          <w:sz w:val="24"/>
          <w:szCs w:val="24"/>
        </w:rPr>
        <w:t xml:space="preserve">se shodly, že maximální </w:t>
      </w:r>
      <w:r w:rsidR="00732976" w:rsidRPr="00A24008">
        <w:rPr>
          <w:rFonts w:ascii="Calibri" w:hAnsi="Calibri" w:cs="Calibri"/>
          <w:b/>
          <w:sz w:val="24"/>
          <w:szCs w:val="24"/>
        </w:rPr>
        <w:t xml:space="preserve">akceptovatelné </w:t>
      </w:r>
      <w:r w:rsidRPr="00A24008">
        <w:rPr>
          <w:rFonts w:ascii="Calibri" w:hAnsi="Calibri" w:cs="Calibri"/>
          <w:b/>
          <w:sz w:val="24"/>
          <w:szCs w:val="24"/>
        </w:rPr>
        <w:t>navýšení</w:t>
      </w:r>
      <w:r w:rsidR="00A24008" w:rsidRPr="00A24008">
        <w:rPr>
          <w:rFonts w:ascii="Calibri" w:hAnsi="Calibri" w:cs="Calibri"/>
          <w:b/>
          <w:sz w:val="24"/>
          <w:szCs w:val="24"/>
        </w:rPr>
        <w:t xml:space="preserve"> minimální mzdy </w:t>
      </w:r>
      <w:r w:rsidRPr="00A24008">
        <w:rPr>
          <w:rFonts w:ascii="Calibri" w:hAnsi="Calibri" w:cs="Calibri"/>
          <w:b/>
          <w:sz w:val="24"/>
          <w:szCs w:val="24"/>
        </w:rPr>
        <w:t>od 1. ledna 2018 je o 800,- Kč.</w:t>
      </w:r>
    </w:p>
    <w:p w:rsidR="006B5B1B" w:rsidRDefault="006B5B1B" w:rsidP="00C31B76">
      <w:pPr>
        <w:pStyle w:val="Bezmezer"/>
        <w:ind w:left="709" w:hanging="709"/>
        <w:jc w:val="both"/>
        <w:rPr>
          <w:rFonts w:cs="Calibri"/>
          <w:b/>
          <w:color w:val="FF0000"/>
          <w:sz w:val="28"/>
          <w:szCs w:val="28"/>
          <w:u w:val="single"/>
        </w:rPr>
      </w:pPr>
    </w:p>
    <w:p w:rsidR="00C31B76" w:rsidRDefault="00C31B76" w:rsidP="00C31B76">
      <w:pPr>
        <w:pStyle w:val="Bezmezer"/>
        <w:ind w:left="709" w:hanging="709"/>
        <w:jc w:val="both"/>
        <w:rPr>
          <w:rFonts w:cs="Calibri"/>
          <w:b/>
          <w:color w:val="FF0000"/>
          <w:sz w:val="28"/>
          <w:szCs w:val="28"/>
          <w:u w:val="single"/>
        </w:rPr>
      </w:pPr>
      <w:r w:rsidRPr="00C31B76">
        <w:rPr>
          <w:rFonts w:cs="Calibri"/>
          <w:b/>
          <w:color w:val="FF0000"/>
          <w:sz w:val="28"/>
          <w:szCs w:val="28"/>
          <w:u w:val="single"/>
        </w:rPr>
        <w:t>1.3</w:t>
      </w:r>
      <w:r w:rsidRPr="00C31B76">
        <w:rPr>
          <w:rFonts w:cs="Calibri"/>
          <w:b/>
          <w:color w:val="FF0000"/>
          <w:sz w:val="28"/>
          <w:szCs w:val="28"/>
          <w:u w:val="single"/>
        </w:rPr>
        <w:tab/>
        <w:t>Akční plán podpory malých a středních podniků na rok 2017</w:t>
      </w:r>
    </w:p>
    <w:p w:rsidR="00A4141E" w:rsidRDefault="00A4141E" w:rsidP="00C31B76">
      <w:pPr>
        <w:pStyle w:val="Bezmezer"/>
        <w:ind w:left="709" w:hanging="709"/>
        <w:jc w:val="both"/>
        <w:rPr>
          <w:rFonts w:cs="Calibri"/>
          <w:b/>
          <w:sz w:val="28"/>
          <w:szCs w:val="28"/>
        </w:rPr>
      </w:pPr>
    </w:p>
    <w:p w:rsidR="00704048" w:rsidRPr="000E48C7" w:rsidRDefault="00704048" w:rsidP="00725DD4">
      <w:pPr>
        <w:numPr>
          <w:ilvl w:val="0"/>
          <w:numId w:val="38"/>
        </w:numPr>
        <w:jc w:val="both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Pro z</w:t>
      </w:r>
      <w:r w:rsidR="00C31B76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kvalitňování podnikatelského prostředí</w:t>
      </w: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a</w:t>
      </w:r>
      <w:r w:rsidR="00C31B76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</w:t>
      </w: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k</w:t>
      </w:r>
      <w:r w:rsidR="00C31B76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zajištění rozvoje a posilování role </w:t>
      </w:r>
      <w:r w:rsidR="006B5B1B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malých a </w:t>
      </w:r>
      <w:r w:rsidR="00C31B76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středních podniků v českém hospodářství</w:t>
      </w: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požadujeme:</w:t>
      </w:r>
    </w:p>
    <w:p w:rsidR="00704048" w:rsidRPr="006B5B1B" w:rsidRDefault="00704048" w:rsidP="00704048">
      <w:pPr>
        <w:jc w:val="both"/>
        <w:rPr>
          <w:rFonts w:ascii="Calibri" w:hAnsi="Calibri" w:cs="Calibri"/>
          <w:sz w:val="24"/>
          <w:szCs w:val="24"/>
        </w:rPr>
      </w:pPr>
    </w:p>
    <w:p w:rsidR="00C31B76" w:rsidRPr="00704048" w:rsidRDefault="00C31B76" w:rsidP="00704048">
      <w:pPr>
        <w:pStyle w:val="Odstavecseseznamem"/>
        <w:numPr>
          <w:ilvl w:val="1"/>
          <w:numId w:val="37"/>
        </w:numPr>
        <w:spacing w:after="0" w:line="240" w:lineRule="auto"/>
        <w:contextualSpacing w:val="0"/>
        <w:jc w:val="both"/>
        <w:rPr>
          <w:rFonts w:cs="Calibri"/>
          <w:sz w:val="24"/>
          <w:szCs w:val="24"/>
        </w:rPr>
      </w:pPr>
      <w:r w:rsidRPr="00704048">
        <w:rPr>
          <w:rFonts w:cs="Calibri"/>
          <w:sz w:val="24"/>
          <w:szCs w:val="24"/>
        </w:rPr>
        <w:t>Vytv</w:t>
      </w:r>
      <w:r w:rsidR="00704048">
        <w:rPr>
          <w:rFonts w:cs="Calibri"/>
          <w:sz w:val="24"/>
          <w:szCs w:val="24"/>
        </w:rPr>
        <w:t>ořit</w:t>
      </w:r>
      <w:r w:rsidRPr="00704048">
        <w:rPr>
          <w:rFonts w:cs="Calibri"/>
          <w:sz w:val="24"/>
          <w:szCs w:val="24"/>
        </w:rPr>
        <w:t xml:space="preserve"> </w:t>
      </w:r>
      <w:r w:rsidR="006B5B1B">
        <w:rPr>
          <w:rFonts w:cs="Calibri"/>
          <w:sz w:val="24"/>
          <w:szCs w:val="24"/>
        </w:rPr>
        <w:t xml:space="preserve">podmínky </w:t>
      </w:r>
      <w:r w:rsidRPr="00704048">
        <w:rPr>
          <w:rFonts w:cs="Calibri"/>
          <w:sz w:val="24"/>
          <w:szCs w:val="24"/>
        </w:rPr>
        <w:t>ze strany českého státu vedoucích k</w:t>
      </w:r>
      <w:r w:rsidR="00725DD4">
        <w:rPr>
          <w:rFonts w:cs="Calibri"/>
          <w:sz w:val="24"/>
          <w:szCs w:val="24"/>
        </w:rPr>
        <w:t> </w:t>
      </w:r>
      <w:r w:rsidRPr="00704048">
        <w:rPr>
          <w:rFonts w:cs="Calibri"/>
          <w:sz w:val="24"/>
          <w:szCs w:val="24"/>
        </w:rPr>
        <w:t>podpoře</w:t>
      </w:r>
      <w:r w:rsidR="00725DD4">
        <w:rPr>
          <w:rFonts w:cs="Calibri"/>
          <w:sz w:val="24"/>
          <w:szCs w:val="24"/>
        </w:rPr>
        <w:t xml:space="preserve"> MSP</w:t>
      </w:r>
      <w:r w:rsidRPr="00704048">
        <w:rPr>
          <w:rFonts w:cs="Calibri"/>
          <w:sz w:val="24"/>
          <w:szCs w:val="24"/>
        </w:rPr>
        <w:t xml:space="preserve"> s </w:t>
      </w:r>
      <w:r w:rsidRPr="00704048">
        <w:rPr>
          <w:rFonts w:cs="Calibri"/>
          <w:sz w:val="24"/>
          <w:szCs w:val="24"/>
          <w:u w:val="single"/>
        </w:rPr>
        <w:t>minimem administrativní náročnosti</w:t>
      </w:r>
      <w:r w:rsidRPr="00704048">
        <w:rPr>
          <w:rFonts w:cs="Calibri"/>
          <w:sz w:val="24"/>
          <w:szCs w:val="24"/>
        </w:rPr>
        <w:t xml:space="preserve">. </w:t>
      </w:r>
    </w:p>
    <w:p w:rsidR="00C31B76" w:rsidRPr="00704048" w:rsidRDefault="00C31B76" w:rsidP="00704048">
      <w:pPr>
        <w:pStyle w:val="Odstavecseseznamem"/>
        <w:numPr>
          <w:ilvl w:val="1"/>
          <w:numId w:val="37"/>
        </w:numPr>
        <w:spacing w:after="0" w:line="240" w:lineRule="auto"/>
        <w:contextualSpacing w:val="0"/>
        <w:jc w:val="both"/>
        <w:rPr>
          <w:rFonts w:cs="Calibri"/>
          <w:sz w:val="24"/>
          <w:szCs w:val="24"/>
        </w:rPr>
      </w:pPr>
      <w:r w:rsidRPr="00704048">
        <w:rPr>
          <w:rFonts w:cs="Calibri"/>
          <w:sz w:val="24"/>
          <w:szCs w:val="24"/>
        </w:rPr>
        <w:t xml:space="preserve">Zajistit </w:t>
      </w:r>
      <w:r w:rsidRPr="00704048">
        <w:rPr>
          <w:rFonts w:cs="Calibri"/>
          <w:sz w:val="24"/>
          <w:szCs w:val="24"/>
          <w:u w:val="single"/>
        </w:rPr>
        <w:t>stabilitu právního prostředí</w:t>
      </w:r>
      <w:r w:rsidRPr="00704048">
        <w:rPr>
          <w:rFonts w:cs="Calibri"/>
          <w:sz w:val="24"/>
          <w:szCs w:val="24"/>
        </w:rPr>
        <w:t xml:space="preserve"> a důsledným uplatňováním systému RIA snížit administrativní zatížení MSP s tím, že ne každá novelizace dotčených legislativních předpisů vede ke zjednodušení a zpřehlednění právní úpravy. Při implementaci evropské legislativy nezvyšovat požadavky nad rámec povinností EU.</w:t>
      </w:r>
    </w:p>
    <w:p w:rsidR="00C31B76" w:rsidRPr="00704048" w:rsidRDefault="00C31B76" w:rsidP="00704048">
      <w:pPr>
        <w:pStyle w:val="Odstavecseseznamem"/>
        <w:numPr>
          <w:ilvl w:val="1"/>
          <w:numId w:val="37"/>
        </w:numPr>
        <w:spacing w:after="0" w:line="240" w:lineRule="auto"/>
        <w:contextualSpacing w:val="0"/>
        <w:jc w:val="both"/>
        <w:rPr>
          <w:rFonts w:cs="Calibri"/>
          <w:sz w:val="24"/>
          <w:szCs w:val="24"/>
          <w:u w:val="single"/>
        </w:rPr>
      </w:pPr>
      <w:r w:rsidRPr="00704048">
        <w:rPr>
          <w:rFonts w:cs="Calibri"/>
          <w:sz w:val="24"/>
          <w:szCs w:val="24"/>
          <w:u w:val="single"/>
        </w:rPr>
        <w:t>Nezvyšovat daňovou zátěž</w:t>
      </w:r>
      <w:r w:rsidR="006B5B1B">
        <w:rPr>
          <w:rFonts w:cs="Calibri"/>
          <w:sz w:val="24"/>
          <w:szCs w:val="24"/>
          <w:u w:val="single"/>
        </w:rPr>
        <w:t>.</w:t>
      </w:r>
    </w:p>
    <w:p w:rsidR="00C31B76" w:rsidRDefault="00C31B76" w:rsidP="00C31B76">
      <w:pPr>
        <w:pStyle w:val="Odstavecseseznamem"/>
        <w:spacing w:after="0" w:line="240" w:lineRule="auto"/>
        <w:ind w:left="1440"/>
        <w:contextualSpacing w:val="0"/>
        <w:jc w:val="both"/>
        <w:rPr>
          <w:rFonts w:cs="Calibri"/>
          <w:sz w:val="24"/>
          <w:szCs w:val="24"/>
        </w:rPr>
      </w:pPr>
    </w:p>
    <w:p w:rsidR="00725DD4" w:rsidRPr="000E48C7" w:rsidRDefault="00725DD4" w:rsidP="00725DD4">
      <w:pPr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6B5B1B">
        <w:rPr>
          <w:rFonts w:ascii="Calibri" w:hAnsi="Calibri" w:cs="Calibri"/>
          <w:b/>
          <w:sz w:val="24"/>
          <w:szCs w:val="24"/>
        </w:rPr>
        <w:tab/>
      </w:r>
    </w:p>
    <w:p w:rsidR="00C31B76" w:rsidRPr="000E48C7" w:rsidRDefault="00C31B76" w:rsidP="00725DD4">
      <w:pPr>
        <w:numPr>
          <w:ilvl w:val="0"/>
          <w:numId w:val="38"/>
        </w:numPr>
        <w:jc w:val="both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Podpo</w:t>
      </w:r>
      <w:r w:rsidR="00725DD4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řit</w:t>
      </w: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</w:t>
      </w:r>
      <w:r w:rsidR="00725DD4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rozvoj </w:t>
      </w: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technologií a marketingu s cílem snížit závislost MSP na nerentabilní mzdové práci a nerentabilních kooperacích s velkými partnery.</w:t>
      </w:r>
    </w:p>
    <w:p w:rsidR="00C31B76" w:rsidRPr="00C31B76" w:rsidRDefault="00C31B76" w:rsidP="00C31B7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4"/>
          <w:szCs w:val="24"/>
        </w:rPr>
      </w:pPr>
    </w:p>
    <w:p w:rsidR="00C31B76" w:rsidRPr="00C31B76" w:rsidRDefault="00C31B76" w:rsidP="00C31B76">
      <w:pPr>
        <w:pStyle w:val="Default"/>
        <w:numPr>
          <w:ilvl w:val="1"/>
          <w:numId w:val="31"/>
        </w:numPr>
        <w:spacing w:after="4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N</w:t>
      </w:r>
      <w:r w:rsidRPr="00C31B76">
        <w:rPr>
          <w:rFonts w:ascii="Calibri" w:hAnsi="Calibri" w:cs="Calibri"/>
          <w:color w:val="auto"/>
        </w:rPr>
        <w:t>adále podporovat VVI daňovou cestou, pokračovat ve snižování výkladové nejasnosti u odečitatelné položky na VVI a pomáhat podnikatelům se splněním formálních náležitostí při jejím uplatnění.</w:t>
      </w:r>
    </w:p>
    <w:p w:rsidR="00C31B76" w:rsidRPr="00C31B76" w:rsidRDefault="00C31B76" w:rsidP="00C31B76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31B76">
        <w:rPr>
          <w:rFonts w:cs="Calibri"/>
          <w:sz w:val="24"/>
          <w:szCs w:val="24"/>
        </w:rPr>
        <w:t>Zlepšit zapojení ČR do mezinárodní spolupráce v oblasti VVI se zaměřením na podporu MSP.</w:t>
      </w:r>
    </w:p>
    <w:p w:rsidR="00C31B76" w:rsidRPr="00C31B76" w:rsidRDefault="00C31B76" w:rsidP="00C31B76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31B76">
        <w:rPr>
          <w:rFonts w:cs="Calibri"/>
          <w:sz w:val="24"/>
          <w:szCs w:val="24"/>
        </w:rPr>
        <w:t>Zvýšit informovanost MSP o výsledcích výzkumu, zajistit zaměření vývoje a výzkumu na MSP a dosáhnout většího propojení s těmito výsledky a následně zvýšení jejich inovačního potenciálu.  Vysoké školy a vědecká pracoviště by měl</w:t>
      </w:r>
      <w:r w:rsidR="001B3800">
        <w:rPr>
          <w:rFonts w:cs="Calibri"/>
          <w:sz w:val="24"/>
          <w:szCs w:val="24"/>
        </w:rPr>
        <w:t>a</w:t>
      </w:r>
      <w:r w:rsidRPr="00C31B76">
        <w:rPr>
          <w:rFonts w:cs="Calibri"/>
          <w:sz w:val="24"/>
          <w:szCs w:val="24"/>
        </w:rPr>
        <w:t xml:space="preserve"> být zainteresován</w:t>
      </w:r>
      <w:r w:rsidR="001B3800">
        <w:rPr>
          <w:rFonts w:cs="Calibri"/>
          <w:sz w:val="24"/>
          <w:szCs w:val="24"/>
        </w:rPr>
        <w:t>a</w:t>
      </w:r>
      <w:r w:rsidRPr="00C31B76">
        <w:rPr>
          <w:rFonts w:cs="Calibri"/>
          <w:sz w:val="24"/>
          <w:szCs w:val="24"/>
        </w:rPr>
        <w:t xml:space="preserve"> a motivován</w:t>
      </w:r>
      <w:r w:rsidR="001B3800">
        <w:rPr>
          <w:rFonts w:cs="Calibri"/>
          <w:sz w:val="24"/>
          <w:szCs w:val="24"/>
        </w:rPr>
        <w:t>a</w:t>
      </w:r>
      <w:r w:rsidRPr="00C31B76">
        <w:rPr>
          <w:rFonts w:cs="Calibri"/>
          <w:sz w:val="24"/>
          <w:szCs w:val="24"/>
        </w:rPr>
        <w:t xml:space="preserve"> na spolupráci s podnikatelskou sférou a řešit otázky výzkumu, vývoje a inovací přímo na základě poptávky MSP.</w:t>
      </w:r>
    </w:p>
    <w:p w:rsidR="00C31B76" w:rsidRPr="00C31B76" w:rsidRDefault="00C31B76" w:rsidP="00C31B76">
      <w:pPr>
        <w:pStyle w:val="Odstavecseseznamem"/>
        <w:numPr>
          <w:ilvl w:val="1"/>
          <w:numId w:val="31"/>
        </w:numPr>
        <w:spacing w:line="240" w:lineRule="auto"/>
        <w:jc w:val="both"/>
        <w:rPr>
          <w:rFonts w:cs="Calibri"/>
          <w:sz w:val="24"/>
          <w:szCs w:val="24"/>
        </w:rPr>
      </w:pPr>
      <w:r w:rsidRPr="00C31B76">
        <w:rPr>
          <w:rFonts w:cs="Calibri"/>
          <w:sz w:val="24"/>
          <w:szCs w:val="24"/>
        </w:rPr>
        <w:t>Aktivizovat v daleko větší míře činnost „Rady pro výzkum a vývoj“ (poradní orgán vlády ČR), zajistit účast představitelů MSP v tomto grémiu.</w:t>
      </w:r>
    </w:p>
    <w:p w:rsidR="00A4141E" w:rsidRDefault="00C31B76" w:rsidP="00BA652A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A4141E">
        <w:rPr>
          <w:rFonts w:cs="Calibri"/>
          <w:sz w:val="24"/>
          <w:szCs w:val="24"/>
        </w:rPr>
        <w:t>Vyčlenit dostatek finančních zdrojů z evropských i národních zdrojů na modernizaci technologického vybavení středních podniků.</w:t>
      </w:r>
    </w:p>
    <w:p w:rsidR="00C31B76" w:rsidRPr="00A4141E" w:rsidRDefault="00C31B76" w:rsidP="00BA652A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Style w:val="Zdraznn"/>
          <w:rFonts w:cs="Calibri"/>
          <w:i w:val="0"/>
          <w:iCs w:val="0"/>
          <w:sz w:val="24"/>
          <w:szCs w:val="24"/>
        </w:rPr>
      </w:pPr>
      <w:r w:rsidRPr="00A4141E">
        <w:rPr>
          <w:rFonts w:cs="Calibri"/>
          <w:sz w:val="24"/>
          <w:szCs w:val="24"/>
        </w:rPr>
        <w:t>P</w:t>
      </w:r>
      <w:r w:rsidR="006812ED" w:rsidRPr="00A4141E">
        <w:rPr>
          <w:rFonts w:cs="Calibri"/>
          <w:sz w:val="24"/>
          <w:szCs w:val="24"/>
        </w:rPr>
        <w:t xml:space="preserve">odporovat účast na veletrzích a </w:t>
      </w:r>
      <w:r w:rsidRPr="00A4141E">
        <w:rPr>
          <w:rFonts w:cs="Calibri"/>
          <w:sz w:val="24"/>
          <w:szCs w:val="24"/>
        </w:rPr>
        <w:t>výstavách</w:t>
      </w:r>
      <w:r w:rsidRPr="00A4141E">
        <w:rPr>
          <w:rStyle w:val="Zdraznn"/>
          <w:rFonts w:cs="Calibri"/>
          <w:i w:val="0"/>
          <w:sz w:val="24"/>
          <w:szCs w:val="24"/>
        </w:rPr>
        <w:t xml:space="preserve">. Tato podpora musí i v nadcházejícím období pokračovat stejně jako podpora a organizace podnikatelských misí a matchmakingových setkání ze strany státu. </w:t>
      </w:r>
    </w:p>
    <w:p w:rsidR="00C31B76" w:rsidRPr="00C31B76" w:rsidRDefault="00C31B76" w:rsidP="00C31B76">
      <w:pPr>
        <w:pStyle w:val="Odstavecseseznamem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C31B76">
        <w:rPr>
          <w:rFonts w:cs="Calibri"/>
          <w:sz w:val="24"/>
          <w:szCs w:val="24"/>
        </w:rPr>
        <w:t>Zajistit finanční a marketingovou podporu exportních aktivit MSP, poskytování pojištění a záruk pro podporu vývozců a institucí financujících vývoz domácích výrobků a služeb. Konkrétně se jedná o pojištění dlouhodobých pohledávek v zahraničí, poskytování vývozního pojištění podporovaného ze státního rozpočtu, poskytování pojistných záruk a pasivní a aktivní zajištění.</w:t>
      </w:r>
    </w:p>
    <w:p w:rsidR="00C31B76" w:rsidRDefault="00C31B76" w:rsidP="00C31B7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4"/>
          <w:szCs w:val="24"/>
        </w:rPr>
      </w:pPr>
    </w:p>
    <w:p w:rsidR="00725DD4" w:rsidRPr="000E48C7" w:rsidRDefault="00725DD4" w:rsidP="00C31B7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FF0000"/>
          <w:sz w:val="24"/>
          <w:szCs w:val="24"/>
        </w:rPr>
      </w:pPr>
    </w:p>
    <w:p w:rsidR="00C31B76" w:rsidRPr="000E48C7" w:rsidRDefault="00725DD4" w:rsidP="00725DD4">
      <w:pPr>
        <w:numPr>
          <w:ilvl w:val="0"/>
          <w:numId w:val="38"/>
        </w:numPr>
        <w:jc w:val="both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Zajistiti odpovídající z</w:t>
      </w:r>
      <w:r w:rsidR="00C31B76" w:rsidRPr="000E48C7">
        <w:rPr>
          <w:rFonts w:ascii="Calibri" w:hAnsi="Calibri" w:cs="Calibri"/>
          <w:b/>
          <w:color w:val="FF0000"/>
          <w:sz w:val="24"/>
          <w:szCs w:val="24"/>
          <w:u w:val="single"/>
        </w:rPr>
        <w:t>droje pracovních sil</w:t>
      </w:r>
    </w:p>
    <w:p w:rsidR="00C31B76" w:rsidRPr="00C31B76" w:rsidRDefault="00C31B76" w:rsidP="00C31B76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4"/>
          <w:szCs w:val="24"/>
        </w:rPr>
      </w:pPr>
    </w:p>
    <w:p w:rsidR="00C31B76" w:rsidRPr="00C31B76" w:rsidRDefault="00C31B76" w:rsidP="00C31B76">
      <w:pPr>
        <w:numPr>
          <w:ilvl w:val="0"/>
          <w:numId w:val="32"/>
        </w:numPr>
        <w:contextualSpacing/>
        <w:jc w:val="both"/>
        <w:rPr>
          <w:rFonts w:ascii="Calibri" w:hAnsi="Calibri" w:cs="Calibri"/>
          <w:sz w:val="24"/>
          <w:szCs w:val="24"/>
        </w:rPr>
      </w:pPr>
      <w:r w:rsidRPr="00725DD4">
        <w:rPr>
          <w:rFonts w:ascii="Calibri" w:hAnsi="Calibri" w:cs="Calibri"/>
          <w:b/>
          <w:sz w:val="24"/>
          <w:szCs w:val="24"/>
        </w:rPr>
        <w:t>Dimenzovat školskou soustavu na potřeby trhu práce</w:t>
      </w:r>
      <w:r w:rsidRPr="00C31B76">
        <w:rPr>
          <w:rFonts w:ascii="Calibri" w:hAnsi="Calibri" w:cs="Calibri"/>
          <w:sz w:val="24"/>
          <w:szCs w:val="24"/>
        </w:rPr>
        <w:t xml:space="preserve"> – podpora technických a přírodovědných oborů; zvýhodnit finančně SŠ a VŠ technického zaměření.</w:t>
      </w:r>
    </w:p>
    <w:p w:rsidR="00C31B76" w:rsidRPr="00C31B76" w:rsidRDefault="00C31B76" w:rsidP="00C31B76">
      <w:pPr>
        <w:numPr>
          <w:ilvl w:val="0"/>
          <w:numId w:val="32"/>
        </w:numPr>
        <w:contextualSpacing/>
        <w:jc w:val="both"/>
        <w:rPr>
          <w:rFonts w:ascii="Calibri" w:hAnsi="Calibri" w:cs="Calibri"/>
          <w:sz w:val="24"/>
          <w:szCs w:val="24"/>
        </w:rPr>
      </w:pPr>
      <w:r w:rsidRPr="00C31B76">
        <w:rPr>
          <w:rFonts w:ascii="Calibri" w:hAnsi="Calibri" w:cs="Calibri"/>
          <w:sz w:val="24"/>
          <w:szCs w:val="24"/>
        </w:rPr>
        <w:t xml:space="preserve">Věnovat větší </w:t>
      </w:r>
      <w:r w:rsidRPr="00725DD4">
        <w:rPr>
          <w:rFonts w:ascii="Calibri" w:hAnsi="Calibri" w:cs="Calibri"/>
          <w:b/>
          <w:sz w:val="24"/>
          <w:szCs w:val="24"/>
        </w:rPr>
        <w:t>propagaci učňovskému školství</w:t>
      </w:r>
      <w:r w:rsidRPr="00C31B76">
        <w:rPr>
          <w:rFonts w:ascii="Calibri" w:hAnsi="Calibri" w:cs="Calibri"/>
          <w:sz w:val="24"/>
          <w:szCs w:val="24"/>
        </w:rPr>
        <w:t xml:space="preserve"> ze strany státu a jeho zkvalitnění, podpořit spolupráci</w:t>
      </w:r>
      <w:r w:rsidR="00492F4E">
        <w:rPr>
          <w:rFonts w:ascii="Calibri" w:hAnsi="Calibri" w:cs="Calibri"/>
          <w:sz w:val="24"/>
          <w:szCs w:val="24"/>
        </w:rPr>
        <w:t xml:space="preserve"> </w:t>
      </w:r>
      <w:r w:rsidRPr="00C31B76">
        <w:rPr>
          <w:rFonts w:ascii="Calibri" w:hAnsi="Calibri" w:cs="Calibri"/>
          <w:sz w:val="24"/>
          <w:szCs w:val="24"/>
        </w:rPr>
        <w:t xml:space="preserve">s MSP a zatraktivnit učňovské školství, jakož i uvolnit prostředky ke zvýšení motivace udělováním krajských nebo podnikových stipendií pro vybrané obory. </w:t>
      </w:r>
    </w:p>
    <w:p w:rsidR="00C31B76" w:rsidRPr="00C31B76" w:rsidRDefault="00C31B76" w:rsidP="00C31B7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</w:p>
    <w:p w:rsidR="00C63656" w:rsidRDefault="00C63656" w:rsidP="00DB0621">
      <w:pPr>
        <w:jc w:val="both"/>
        <w:rPr>
          <w:rFonts w:ascii="Calibri" w:hAnsi="Calibri" w:cs="Calibri"/>
          <w:sz w:val="24"/>
          <w:szCs w:val="24"/>
        </w:rPr>
      </w:pPr>
    </w:p>
    <w:p w:rsidR="000E48C7" w:rsidRDefault="000E48C7" w:rsidP="00DB0621">
      <w:pPr>
        <w:jc w:val="both"/>
        <w:rPr>
          <w:rFonts w:ascii="Calibri" w:hAnsi="Calibri" w:cs="Calibri"/>
          <w:b/>
          <w:color w:val="FF0000"/>
          <w:sz w:val="28"/>
          <w:szCs w:val="28"/>
          <w:u w:val="single"/>
        </w:rPr>
      </w:pPr>
    </w:p>
    <w:p w:rsidR="00704048" w:rsidRPr="00704048" w:rsidRDefault="00704048" w:rsidP="00DB0621">
      <w:pPr>
        <w:jc w:val="both"/>
        <w:rPr>
          <w:rFonts w:ascii="Calibri" w:hAnsi="Calibri" w:cs="Calibri"/>
          <w:b/>
          <w:color w:val="FF0000"/>
          <w:sz w:val="28"/>
          <w:szCs w:val="28"/>
          <w:u w:val="single"/>
        </w:rPr>
      </w:pPr>
      <w:r w:rsidRPr="00704048">
        <w:rPr>
          <w:rFonts w:ascii="Calibri" w:hAnsi="Calibri" w:cs="Calibri"/>
          <w:b/>
          <w:color w:val="FF0000"/>
          <w:sz w:val="28"/>
          <w:szCs w:val="28"/>
          <w:u w:val="single"/>
        </w:rPr>
        <w:t>Návrhy do dalšího volebního období pro novou politickou reprezentaci:</w:t>
      </w:r>
    </w:p>
    <w:p w:rsidR="00704048" w:rsidRDefault="00704048" w:rsidP="00DB0621">
      <w:pPr>
        <w:jc w:val="both"/>
        <w:rPr>
          <w:rFonts w:ascii="Calibri" w:hAnsi="Calibri" w:cs="Calibri"/>
          <w:sz w:val="24"/>
          <w:szCs w:val="24"/>
        </w:rPr>
      </w:pPr>
    </w:p>
    <w:p w:rsidR="00704048" w:rsidRPr="006B5B1B" w:rsidRDefault="00704048" w:rsidP="00704048">
      <w:pPr>
        <w:jc w:val="both"/>
        <w:rPr>
          <w:rFonts w:ascii="Calibri" w:hAnsi="Calibri" w:cs="Calibri"/>
          <w:sz w:val="24"/>
          <w:szCs w:val="24"/>
        </w:rPr>
      </w:pPr>
      <w:r w:rsidRPr="006B5B1B">
        <w:rPr>
          <w:rFonts w:ascii="Calibri" w:hAnsi="Calibri" w:cs="Calibri"/>
          <w:sz w:val="24"/>
          <w:szCs w:val="24"/>
        </w:rPr>
        <w:tab/>
        <w:t>Pro posílení postavení MSP v české ekonomice na úroveň evropského a celosvětového kontextu, zajištění</w:t>
      </w:r>
      <w:r w:rsidR="000E48C7">
        <w:rPr>
          <w:rFonts w:ascii="Calibri" w:hAnsi="Calibri" w:cs="Calibri"/>
          <w:sz w:val="24"/>
          <w:szCs w:val="24"/>
        </w:rPr>
        <w:t>m</w:t>
      </w:r>
      <w:r w:rsidRPr="006B5B1B">
        <w:rPr>
          <w:rFonts w:ascii="Calibri" w:hAnsi="Calibri" w:cs="Calibri"/>
          <w:sz w:val="24"/>
          <w:szCs w:val="24"/>
        </w:rPr>
        <w:t xml:space="preserve"> růstu jejich konkurenceschopnosti a širok</w:t>
      </w:r>
      <w:r w:rsidR="000E48C7">
        <w:rPr>
          <w:rFonts w:ascii="Calibri" w:hAnsi="Calibri" w:cs="Calibri"/>
          <w:sz w:val="24"/>
          <w:szCs w:val="24"/>
        </w:rPr>
        <w:t>ou</w:t>
      </w:r>
      <w:r w:rsidRPr="006B5B1B">
        <w:rPr>
          <w:rFonts w:ascii="Calibri" w:hAnsi="Calibri" w:cs="Calibri"/>
          <w:sz w:val="24"/>
          <w:szCs w:val="24"/>
        </w:rPr>
        <w:t xml:space="preserve"> podpor</w:t>
      </w:r>
      <w:r w:rsidR="000E48C7">
        <w:rPr>
          <w:rFonts w:ascii="Calibri" w:hAnsi="Calibri" w:cs="Calibri"/>
          <w:sz w:val="24"/>
          <w:szCs w:val="24"/>
        </w:rPr>
        <w:t>ou</w:t>
      </w:r>
      <w:r w:rsidRPr="006B5B1B">
        <w:rPr>
          <w:rFonts w:ascii="Calibri" w:hAnsi="Calibri" w:cs="Calibri"/>
          <w:sz w:val="24"/>
          <w:szCs w:val="24"/>
        </w:rPr>
        <w:t xml:space="preserve"> jejich vlastních českých výrobních programů:</w:t>
      </w:r>
    </w:p>
    <w:p w:rsidR="00704048" w:rsidRPr="006B5B1B" w:rsidRDefault="00704048" w:rsidP="00704048">
      <w:pPr>
        <w:jc w:val="both"/>
        <w:rPr>
          <w:rFonts w:ascii="Calibri" w:hAnsi="Calibri" w:cs="Calibri"/>
          <w:sz w:val="24"/>
          <w:szCs w:val="24"/>
        </w:rPr>
      </w:pPr>
    </w:p>
    <w:p w:rsidR="00704048" w:rsidRPr="00C31B76" w:rsidRDefault="00704048" w:rsidP="00704048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04048">
        <w:rPr>
          <w:rFonts w:cs="Calibri"/>
          <w:b/>
          <w:sz w:val="24"/>
          <w:szCs w:val="24"/>
          <w:u w:val="single"/>
        </w:rPr>
        <w:t>Navrhnout a zpracovat Hospodářskou strategii ČR,</w:t>
      </w:r>
      <w:r w:rsidRPr="00C31B76">
        <w:rPr>
          <w:rFonts w:cs="Calibri"/>
          <w:sz w:val="24"/>
          <w:szCs w:val="24"/>
        </w:rPr>
        <w:t xml:space="preserve"> jako nelegislativního strategického dokumentu určujícího směřování českého hospodářství ve střednědobém výhledu. V tomto dokumentu zahrnout samostatný oddíl věnovaný rozvoji MSP. Součástí strategie musí být i opatření ke snížení rizik vyplývajících z příliš vysokého podílu zaměření českého průmyslu na výrobu pro zahraniční firmy formou zušlechťovacího styku, vysokého procenta závislosti na firmách zadávajících výrobu komponentů malým a středním firmám při neexistenci „vlastního produktu“, snížení rizika závislosti našich firem na zahraničních mateřských firmách a výrobě komponent pro ně (opět bez vlastního produktu) z hlediska vývoje v budoucnosti.</w:t>
      </w:r>
    </w:p>
    <w:p w:rsidR="00704048" w:rsidRDefault="00704048" w:rsidP="00704048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704048">
        <w:rPr>
          <w:rFonts w:cs="Calibri"/>
          <w:b/>
          <w:sz w:val="24"/>
          <w:szCs w:val="24"/>
          <w:u w:val="single"/>
        </w:rPr>
        <w:t>Stanovit rozpočtové priority ve vazbě na celkovou hospodářskou politiku</w:t>
      </w:r>
      <w:r w:rsidRPr="00C31B76">
        <w:rPr>
          <w:rFonts w:cs="Calibri"/>
          <w:sz w:val="24"/>
          <w:szCs w:val="24"/>
        </w:rPr>
        <w:t xml:space="preserve"> se záměrem plynulého kontinuálního a pozvolného růstu podílu MSP na tvorbě HDP, při současném růstu podílu velkých firem. Zapracovat do státního rozpočtu jako jeho nedílnou součást programy financování rozvoje MSP.</w:t>
      </w:r>
    </w:p>
    <w:p w:rsidR="00961090" w:rsidRPr="00C31B76" w:rsidRDefault="00961090" w:rsidP="00704048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Při jednání s Evropskou komisí vyjednat realokaci málo č</w:t>
      </w:r>
      <w:r w:rsidR="006863F6">
        <w:rPr>
          <w:rFonts w:cs="Calibri"/>
          <w:b/>
          <w:sz w:val="24"/>
          <w:szCs w:val="24"/>
          <w:u w:val="single"/>
        </w:rPr>
        <w:t>er</w:t>
      </w:r>
      <w:r>
        <w:rPr>
          <w:rFonts w:cs="Calibri"/>
          <w:b/>
          <w:sz w:val="24"/>
          <w:szCs w:val="24"/>
          <w:u w:val="single"/>
        </w:rPr>
        <w:t>paných programů</w:t>
      </w:r>
    </w:p>
    <w:p w:rsidR="00704048" w:rsidRDefault="00704048" w:rsidP="00DB0621">
      <w:pPr>
        <w:jc w:val="both"/>
        <w:rPr>
          <w:rFonts w:ascii="Calibri" w:hAnsi="Calibri" w:cs="Calibri"/>
          <w:sz w:val="24"/>
          <w:szCs w:val="24"/>
        </w:rPr>
      </w:pPr>
    </w:p>
    <w:p w:rsidR="00704048" w:rsidRPr="00950071" w:rsidRDefault="00704048" w:rsidP="00DB0621">
      <w:pPr>
        <w:jc w:val="both"/>
        <w:rPr>
          <w:rFonts w:ascii="Calibri" w:hAnsi="Calibri" w:cs="Calibri"/>
          <w:sz w:val="24"/>
          <w:szCs w:val="24"/>
        </w:rPr>
      </w:pPr>
    </w:p>
    <w:p w:rsidR="00CC2105" w:rsidRPr="00CC2105" w:rsidRDefault="00943668" w:rsidP="00CC2105">
      <w:pPr>
        <w:pStyle w:val="Bezmezer"/>
        <w:ind w:left="709" w:hanging="709"/>
        <w:jc w:val="both"/>
        <w:rPr>
          <w:rFonts w:cs="Calibri"/>
          <w:b/>
          <w:color w:val="FF0000"/>
          <w:sz w:val="28"/>
          <w:szCs w:val="28"/>
          <w:u w:val="single"/>
        </w:rPr>
      </w:pPr>
      <w:r w:rsidRPr="00945B78">
        <w:rPr>
          <w:rFonts w:cs="Calibri"/>
          <w:b/>
          <w:color w:val="FF0000"/>
          <w:sz w:val="28"/>
          <w:szCs w:val="28"/>
          <w:u w:val="single"/>
        </w:rPr>
        <w:t>1.</w:t>
      </w:r>
      <w:r w:rsidR="007942F5" w:rsidRPr="00945B78">
        <w:rPr>
          <w:rFonts w:cs="Calibri"/>
          <w:b/>
          <w:color w:val="FF0000"/>
          <w:sz w:val="28"/>
          <w:szCs w:val="28"/>
          <w:u w:val="single"/>
        </w:rPr>
        <w:t>4</w:t>
      </w:r>
      <w:r w:rsidRPr="00945B78">
        <w:rPr>
          <w:rFonts w:cs="Calibri"/>
          <w:b/>
          <w:color w:val="FF0000"/>
          <w:sz w:val="28"/>
          <w:szCs w:val="28"/>
          <w:u w:val="single"/>
        </w:rPr>
        <w:tab/>
      </w:r>
      <w:r w:rsidR="00CC2105" w:rsidRPr="00CC2105">
        <w:rPr>
          <w:rFonts w:cs="Calibri"/>
          <w:b/>
          <w:color w:val="FF0000"/>
          <w:sz w:val="28"/>
          <w:szCs w:val="28"/>
          <w:u w:val="single"/>
        </w:rPr>
        <w:t>Akční plán Strategie hospodářské restrukturalizace Ústeckého, Moravskoslezského a Karlovarského kraje</w:t>
      </w:r>
    </w:p>
    <w:p w:rsidR="00943668" w:rsidRPr="00945B78" w:rsidRDefault="00943668" w:rsidP="00CC2105">
      <w:pPr>
        <w:rPr>
          <w:rFonts w:ascii="Calibri" w:hAnsi="Calibri" w:cs="Calibri"/>
          <w:b/>
          <w:color w:val="FF0000"/>
          <w:sz w:val="24"/>
          <w:szCs w:val="24"/>
          <w:u w:val="single"/>
        </w:rPr>
      </w:pPr>
    </w:p>
    <w:p w:rsidR="005432C6" w:rsidRPr="00EB546E" w:rsidRDefault="005432C6" w:rsidP="005432C6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EB546E">
        <w:rPr>
          <w:rFonts w:ascii="Calibri" w:hAnsi="Calibri" w:cs="Calibri"/>
          <w:sz w:val="24"/>
          <w:szCs w:val="24"/>
        </w:rPr>
        <w:t>Restrukturalizace uvedených regionů je dlouhodobý proces</w:t>
      </w:r>
      <w:r w:rsidR="00FA6D64">
        <w:rPr>
          <w:rFonts w:ascii="Calibri" w:hAnsi="Calibri" w:cs="Calibri"/>
          <w:sz w:val="24"/>
          <w:szCs w:val="24"/>
        </w:rPr>
        <w:t>,</w:t>
      </w:r>
      <w:r w:rsidRPr="00EB546E">
        <w:rPr>
          <w:rFonts w:ascii="Calibri" w:hAnsi="Calibri" w:cs="Calibri"/>
          <w:sz w:val="24"/>
          <w:szCs w:val="24"/>
        </w:rPr>
        <w:t xml:space="preserve"> který musí být cílevědomě řízen, musí mít podporu napříč politickým spektrem a jeho stabilita nemůže být ovlivňována politickým profilem reprezentace po volbách. </w:t>
      </w:r>
    </w:p>
    <w:p w:rsidR="005432C6" w:rsidRPr="00EB546E" w:rsidRDefault="005432C6" w:rsidP="005432C6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EB546E">
        <w:rPr>
          <w:rFonts w:ascii="Calibri" w:hAnsi="Calibri" w:cs="Calibri"/>
          <w:sz w:val="24"/>
          <w:szCs w:val="24"/>
        </w:rPr>
        <w:t xml:space="preserve">Oceňujeme práci, která byla vykonána při tvorbě tohoto </w:t>
      </w:r>
      <w:r w:rsidR="00FA6D64" w:rsidRPr="00EB546E">
        <w:rPr>
          <w:rFonts w:ascii="Calibri" w:hAnsi="Calibri" w:cs="Calibri"/>
          <w:sz w:val="24"/>
          <w:szCs w:val="24"/>
        </w:rPr>
        <w:t>materiálu, a navrhujeme</w:t>
      </w:r>
      <w:r w:rsidRPr="00EB546E">
        <w:rPr>
          <w:rFonts w:ascii="Calibri" w:hAnsi="Calibri" w:cs="Calibri"/>
          <w:sz w:val="24"/>
          <w:szCs w:val="24"/>
        </w:rPr>
        <w:t xml:space="preserve">, bude-li schválen, aby byla jednotlivá opatření konfrontována s opatřeními v Akčním plánu na podporu hospodářského růstu a zaměstnanosti. Budou-li opatření v Akčním plánu naplňována v politické a realizační praxi, bude Akční plán z podnikatelského hlediska významným příspěvkem k rozvoji podnikání a růstu konkurenceschopnosti, ale i k udržení sociálního smíru. </w:t>
      </w:r>
    </w:p>
    <w:p w:rsidR="005432C6" w:rsidRPr="00EB546E" w:rsidRDefault="005432C6" w:rsidP="005432C6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:rsidR="005432C6" w:rsidRPr="00EB546E" w:rsidRDefault="005432C6" w:rsidP="001D2EF1">
      <w:pPr>
        <w:ind w:firstLine="708"/>
        <w:jc w:val="both"/>
        <w:rPr>
          <w:rFonts w:ascii="Calibri" w:hAnsi="Calibri" w:cs="Calibri"/>
          <w:sz w:val="24"/>
          <w:szCs w:val="24"/>
          <w:u w:val="single"/>
        </w:rPr>
      </w:pPr>
      <w:r w:rsidRPr="00EB546E">
        <w:rPr>
          <w:rFonts w:ascii="Calibri" w:hAnsi="Calibri" w:cs="Calibri"/>
          <w:sz w:val="24"/>
          <w:szCs w:val="24"/>
          <w:u w:val="single"/>
        </w:rPr>
        <w:t>K naplnění cílů vládní strategie doporučujeme:</w:t>
      </w:r>
    </w:p>
    <w:p w:rsidR="005432C6" w:rsidRPr="00EB546E" w:rsidRDefault="005432C6" w:rsidP="001D2EF1">
      <w:pPr>
        <w:ind w:firstLine="708"/>
        <w:jc w:val="both"/>
        <w:rPr>
          <w:rFonts w:ascii="Calibri" w:hAnsi="Calibri" w:cs="Calibri"/>
          <w:sz w:val="24"/>
          <w:szCs w:val="24"/>
          <w:u w:val="single"/>
        </w:rPr>
      </w:pPr>
    </w:p>
    <w:p w:rsidR="005432C6" w:rsidRPr="00EB546E" w:rsidRDefault="005432C6" w:rsidP="001D2EF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>Akční plán musí být přednostně orientován na území uvedených krajů.</w:t>
      </w:r>
    </w:p>
    <w:p w:rsidR="005432C6" w:rsidRPr="00EB546E" w:rsidRDefault="005432C6" w:rsidP="001D2EF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 xml:space="preserve">Akční plán musí vycházet z definovaných a kontrolovaných priorit, aby nedošlo k jeho rozmělnění. </w:t>
      </w:r>
    </w:p>
    <w:p w:rsidR="005432C6" w:rsidRPr="00EB546E" w:rsidRDefault="005432C6" w:rsidP="001D2EF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 xml:space="preserve">Zvýhodnit podnikatelské subjekty účastnící se na restrukturalizačních opatřeních v uvedených krajích, např. daňovými úlevami. </w:t>
      </w:r>
    </w:p>
    <w:p w:rsidR="005432C6" w:rsidRPr="00EB546E" w:rsidRDefault="005432C6" w:rsidP="001D2EF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>Posílit pravomoci a finanční postavení místních samospráv v uvedených krajích, podpořit obslužnost venkova v těchto krajích s cílem zastavit migraci obyvatelstva.</w:t>
      </w:r>
    </w:p>
    <w:p w:rsidR="005432C6" w:rsidRPr="00EB546E" w:rsidRDefault="005432C6" w:rsidP="001D2EF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>Podporovat rekvalifikaci pracovníků ještě za trvání pracovního poměru, přednostně podporovat rekvalifikaci na obory potřebné v uvedených krajích,</w:t>
      </w:r>
    </w:p>
    <w:p w:rsidR="005432C6" w:rsidRPr="00EB546E" w:rsidRDefault="005432C6" w:rsidP="001D2EF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 xml:space="preserve">Nejen doporučujeme, ale žádáme, aby pod rouškou nezbytné resocializace nebo revitalizace území rekultivovaného po těžbě nebyl vyvíjen tlak na sejmutí ochrany ložisek uhlí i jiných nerostů.  Ložiska vyhrazených nerostů jsou chráněna báňskou legislativou i nástroji </w:t>
      </w:r>
    </w:p>
    <w:p w:rsidR="005432C6" w:rsidRPr="00EB546E" w:rsidRDefault="005432C6" w:rsidP="001D2EF1">
      <w:pPr>
        <w:pStyle w:val="Odstavecseseznamem"/>
        <w:spacing w:line="240" w:lineRule="auto"/>
        <w:ind w:left="1440"/>
        <w:jc w:val="both"/>
        <w:rPr>
          <w:rFonts w:cs="Calibri"/>
          <w:sz w:val="24"/>
          <w:szCs w:val="24"/>
        </w:rPr>
      </w:pPr>
    </w:p>
    <w:p w:rsidR="005432C6" w:rsidRPr="00EB546E" w:rsidRDefault="005432C6" w:rsidP="001D2EF1">
      <w:pPr>
        <w:pStyle w:val="Odstavecseseznamem"/>
        <w:spacing w:line="240" w:lineRule="auto"/>
        <w:ind w:left="1440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 xml:space="preserve">územního plánování. V Akčním plánu jsme narazili na návrh opatření směřující k revizi chráněných ložiskových území ložisek uhlí z důvodů potřebné revitalizace či resocializace rekultivovaných území. Paralelně se stejný požadavek objevuje v materiálu pro jednání vlády, který je nyní v připomínkovém řízení „Návrh jednotné koncepce správy a následného využití rekultivovaných území“. Nemůžeme souhlasit se zpochybňováním nezbytnosti zachovat přístup k ložiskům vyhrazených nerostů. Vlastníkem vyhrazených nerostů je stát, který ve své surovinové politice jasně deklaruje zájem a nezbytnost chránit ložiska vyhrazených nerostů před znemožněním jejich dobývání v blízké i vzdálenější budoucnosti. Tento zájem státu však není rozveden alespoň do nástinu, jakým způsobem tuto skutečnost zajistit. To se týká jak ložisek energetických surovin, tak neenergetických. Zvláštní opatření v současné době si podle našeho názoru vyžaduje uvažovaná těžba lithia. </w:t>
      </w:r>
    </w:p>
    <w:p w:rsidR="005432C6" w:rsidRPr="00EB546E" w:rsidRDefault="005432C6" w:rsidP="006E069B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cs="Calibri"/>
          <w:sz w:val="24"/>
          <w:szCs w:val="24"/>
        </w:rPr>
      </w:pPr>
      <w:r w:rsidRPr="00EB546E">
        <w:rPr>
          <w:rFonts w:cs="Calibri"/>
          <w:sz w:val="24"/>
          <w:szCs w:val="24"/>
        </w:rPr>
        <w:t xml:space="preserve">Pokud má stát zájem na ochraně ložisek před znemožněním jejich dobývání v budoucnu, bude nezbytné přijmout takový mechanismus, který zajistí konzervaci ložiska. Je ale těžko představitelné, aby náklady spojené se zachováváním přístupu k zakonzervovanému ložisku nesla těžební firma, bylo-li rozhodnuto, že se aktuálně ložisko těžit nebude. </w:t>
      </w:r>
    </w:p>
    <w:p w:rsidR="000E48C7" w:rsidRDefault="000E48C7" w:rsidP="006E069B">
      <w:pPr>
        <w:pStyle w:val="Bezmezer"/>
        <w:ind w:left="709" w:hanging="709"/>
        <w:jc w:val="both"/>
        <w:rPr>
          <w:rFonts w:cs="Calibri"/>
          <w:b/>
          <w:color w:val="FF0000"/>
          <w:sz w:val="24"/>
          <w:szCs w:val="24"/>
          <w:u w:val="single"/>
        </w:rPr>
      </w:pPr>
    </w:p>
    <w:p w:rsidR="008E683E" w:rsidRPr="000E48C7" w:rsidRDefault="008E683E" w:rsidP="006E069B">
      <w:pPr>
        <w:pStyle w:val="Bezmezer"/>
        <w:ind w:left="709" w:hanging="709"/>
        <w:jc w:val="both"/>
        <w:rPr>
          <w:rFonts w:cs="Calibri"/>
          <w:color w:val="FF0000"/>
          <w:sz w:val="24"/>
          <w:szCs w:val="24"/>
        </w:rPr>
      </w:pPr>
      <w:r w:rsidRPr="000E48C7">
        <w:rPr>
          <w:rFonts w:cs="Calibri"/>
          <w:b/>
          <w:color w:val="FF0000"/>
          <w:sz w:val="24"/>
          <w:szCs w:val="24"/>
          <w:u w:val="single"/>
        </w:rPr>
        <w:t>Závěr:</w:t>
      </w:r>
      <w:r w:rsidRPr="000E48C7">
        <w:rPr>
          <w:rFonts w:cs="Calibri"/>
          <w:color w:val="FF0000"/>
          <w:sz w:val="24"/>
          <w:szCs w:val="24"/>
        </w:rPr>
        <w:tab/>
      </w:r>
      <w:r w:rsidRPr="000E48C7">
        <w:rPr>
          <w:rFonts w:cs="Calibri"/>
          <w:color w:val="FF0000"/>
          <w:sz w:val="24"/>
          <w:szCs w:val="24"/>
        </w:rPr>
        <w:tab/>
      </w:r>
    </w:p>
    <w:p w:rsidR="008E683E" w:rsidRDefault="006E069B" w:rsidP="006E069B">
      <w:pPr>
        <w:pStyle w:val="Bezmezer"/>
        <w:numPr>
          <w:ilvl w:val="0"/>
          <w:numId w:val="30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Pokud se týká OKD v</w:t>
      </w:r>
      <w:r w:rsidR="008E683E">
        <w:rPr>
          <w:rFonts w:cs="Calibri"/>
          <w:sz w:val="24"/>
          <w:szCs w:val="24"/>
        </w:rPr>
        <w:t>yčkat na rozhodnutí Rady věřitelů (RV), které se bude konat dne 16. června 2017.</w:t>
      </w:r>
    </w:p>
    <w:p w:rsidR="008E683E" w:rsidRDefault="008E683E" w:rsidP="006E069B">
      <w:pPr>
        <w:pStyle w:val="Bezmezer"/>
        <w:numPr>
          <w:ilvl w:val="0"/>
          <w:numId w:val="30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Na základě závěrů RV </w:t>
      </w:r>
      <w:r w:rsidR="006E069B">
        <w:rPr>
          <w:rFonts w:cs="Calibri"/>
          <w:sz w:val="24"/>
          <w:szCs w:val="24"/>
        </w:rPr>
        <w:t xml:space="preserve">a dalších připomínek k materiálu </w:t>
      </w:r>
      <w:r>
        <w:rPr>
          <w:rFonts w:cs="Calibri"/>
          <w:sz w:val="24"/>
          <w:szCs w:val="24"/>
        </w:rPr>
        <w:t>zpracovat a předložit vládě ČR:</w:t>
      </w:r>
    </w:p>
    <w:p w:rsidR="0043216F" w:rsidRDefault="0043216F" w:rsidP="006E069B">
      <w:pPr>
        <w:pStyle w:val="Bezmezer"/>
        <w:ind w:left="1425"/>
        <w:jc w:val="both"/>
        <w:rPr>
          <w:rFonts w:cs="Calibri"/>
          <w:sz w:val="24"/>
          <w:szCs w:val="24"/>
        </w:rPr>
      </w:pPr>
    </w:p>
    <w:p w:rsidR="008E683E" w:rsidRDefault="008E683E" w:rsidP="006E069B">
      <w:pPr>
        <w:pStyle w:val="Bezmezer"/>
        <w:numPr>
          <w:ilvl w:val="0"/>
          <w:numId w:val="27"/>
        </w:numPr>
        <w:jc w:val="both"/>
        <w:rPr>
          <w:rFonts w:cs="Calibri"/>
          <w:sz w:val="24"/>
          <w:szCs w:val="24"/>
        </w:rPr>
      </w:pPr>
      <w:r w:rsidRPr="008E683E">
        <w:rPr>
          <w:rFonts w:cs="Calibri"/>
          <w:sz w:val="24"/>
          <w:szCs w:val="24"/>
        </w:rPr>
        <w:t>Konkrétní postup restrukturalizace Ústeckého, Moravskoslezského a Karlovarského kraje</w:t>
      </w:r>
      <w:r w:rsidR="000A2533">
        <w:rPr>
          <w:rFonts w:cs="Calibri"/>
          <w:sz w:val="24"/>
          <w:szCs w:val="24"/>
        </w:rPr>
        <w:t xml:space="preserve"> v jednotlivých letech, včetně stanovení odpovědnosti</w:t>
      </w:r>
    </w:p>
    <w:p w:rsidR="00BD3AF6" w:rsidRDefault="00BD3AF6" w:rsidP="006E069B">
      <w:pPr>
        <w:pStyle w:val="Bezmezer"/>
        <w:numPr>
          <w:ilvl w:val="0"/>
          <w:numId w:val="2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Finanční potřeby jednotlivých opatření v letech tak, aby t</w:t>
      </w:r>
      <w:r w:rsidR="00FA6D64">
        <w:rPr>
          <w:rFonts w:cs="Calibri"/>
          <w:sz w:val="24"/>
          <w:szCs w:val="24"/>
        </w:rPr>
        <w:t>y</w:t>
      </w:r>
      <w:r>
        <w:rPr>
          <w:rFonts w:cs="Calibri"/>
          <w:sz w:val="24"/>
          <w:szCs w:val="24"/>
        </w:rPr>
        <w:t>to finanční nároky byly zapracovány do státního rozpočtu na jednotlivá léta</w:t>
      </w:r>
    </w:p>
    <w:p w:rsidR="00BD3AF6" w:rsidRPr="008E683E" w:rsidRDefault="00BD3AF6" w:rsidP="006E069B">
      <w:pPr>
        <w:pStyle w:val="Bezmezer"/>
        <w:numPr>
          <w:ilvl w:val="0"/>
          <w:numId w:val="2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Projednat tyto závěry na příští PS RHSD ČR před schválením vládou ČR</w:t>
      </w:r>
    </w:p>
    <w:p w:rsidR="008E683E" w:rsidRPr="008E683E" w:rsidRDefault="008E683E" w:rsidP="006E069B">
      <w:pPr>
        <w:pStyle w:val="Bezmezer"/>
        <w:ind w:left="709" w:hanging="709"/>
        <w:jc w:val="both"/>
        <w:rPr>
          <w:rFonts w:cs="Calibri"/>
          <w:sz w:val="24"/>
          <w:szCs w:val="24"/>
        </w:rPr>
      </w:pPr>
    </w:p>
    <w:p w:rsidR="00C63656" w:rsidRPr="008E683E" w:rsidRDefault="00C63656" w:rsidP="006E069B">
      <w:pPr>
        <w:pStyle w:val="Bezmezer"/>
        <w:ind w:left="709" w:hanging="709"/>
        <w:jc w:val="both"/>
        <w:rPr>
          <w:rFonts w:cs="Calibri"/>
          <w:sz w:val="24"/>
          <w:szCs w:val="24"/>
        </w:rPr>
      </w:pPr>
    </w:p>
    <w:p w:rsidR="00B865C2" w:rsidRPr="00945B78" w:rsidRDefault="00B865C2" w:rsidP="006E069B">
      <w:pPr>
        <w:pStyle w:val="Bezmezer"/>
        <w:ind w:left="709" w:hanging="709"/>
        <w:jc w:val="both"/>
        <w:rPr>
          <w:rFonts w:cs="Calibri"/>
          <w:b/>
          <w:color w:val="FF0000"/>
          <w:sz w:val="28"/>
          <w:szCs w:val="28"/>
          <w:u w:val="single"/>
        </w:rPr>
      </w:pPr>
      <w:r w:rsidRPr="00945B78">
        <w:rPr>
          <w:rFonts w:cs="Calibri"/>
          <w:b/>
          <w:color w:val="FF0000"/>
          <w:sz w:val="28"/>
          <w:szCs w:val="28"/>
          <w:u w:val="single"/>
        </w:rPr>
        <w:t>1.5</w:t>
      </w:r>
      <w:r w:rsidRPr="00945B78">
        <w:rPr>
          <w:rFonts w:cs="Calibri"/>
          <w:b/>
          <w:color w:val="FF0000"/>
          <w:sz w:val="28"/>
          <w:szCs w:val="28"/>
          <w:u w:val="single"/>
        </w:rPr>
        <w:tab/>
        <w:t>Změna ve vedení Pracovního týmu RHSD ČR pro sociální otázky</w:t>
      </w:r>
    </w:p>
    <w:p w:rsidR="00B865C2" w:rsidRDefault="00B865C2" w:rsidP="006E069B">
      <w:pPr>
        <w:jc w:val="both"/>
        <w:rPr>
          <w:rFonts w:ascii="Calibri" w:hAnsi="Calibri" w:cs="Calibri"/>
          <w:sz w:val="24"/>
          <w:szCs w:val="24"/>
        </w:rPr>
      </w:pPr>
    </w:p>
    <w:p w:rsidR="00411009" w:rsidRDefault="00411009" w:rsidP="00FA6D64">
      <w:pPr>
        <w:spacing w:after="120"/>
        <w:ind w:left="708" w:firstLine="1"/>
        <w:jc w:val="both"/>
        <w:rPr>
          <w:rFonts w:ascii="Calibri" w:hAnsi="Calibri" w:cs="Calibri"/>
          <w:sz w:val="24"/>
          <w:szCs w:val="24"/>
        </w:rPr>
      </w:pPr>
      <w:r w:rsidRPr="001D2EF1">
        <w:rPr>
          <w:rFonts w:ascii="Calibri" w:hAnsi="Calibri" w:cs="Calibri"/>
          <w:sz w:val="24"/>
          <w:szCs w:val="24"/>
          <w:u w:val="single"/>
        </w:rPr>
        <w:t>KZPS ČR trvá na svém stanovisku</w:t>
      </w:r>
      <w:r w:rsidRPr="00945B78">
        <w:rPr>
          <w:rFonts w:ascii="Calibri" w:hAnsi="Calibri" w:cs="Calibri"/>
          <w:sz w:val="24"/>
          <w:szCs w:val="24"/>
        </w:rPr>
        <w:t xml:space="preserve"> zaslaném předsedovi vlády ČR dne 30. března 2017, ve kterém </w:t>
      </w:r>
      <w:r w:rsidRPr="00FA6D64">
        <w:rPr>
          <w:rFonts w:ascii="Calibri" w:hAnsi="Calibri" w:cs="Calibri"/>
          <w:b/>
          <w:sz w:val="24"/>
          <w:szCs w:val="24"/>
          <w:u w:val="single"/>
        </w:rPr>
        <w:t>navrhuje ponechat Mgr. Petra Krčál</w:t>
      </w:r>
      <w:r w:rsidR="00F20DD7" w:rsidRPr="00FA6D64">
        <w:rPr>
          <w:rFonts w:ascii="Calibri" w:hAnsi="Calibri" w:cs="Calibri"/>
          <w:b/>
          <w:sz w:val="24"/>
          <w:szCs w:val="24"/>
          <w:u w:val="single"/>
        </w:rPr>
        <w:t>a</w:t>
      </w:r>
      <w:r w:rsidRPr="00411009">
        <w:rPr>
          <w:rFonts w:ascii="Calibri" w:hAnsi="Calibri" w:cs="Calibri"/>
          <w:sz w:val="24"/>
          <w:szCs w:val="24"/>
          <w:u w:val="single"/>
        </w:rPr>
        <w:t xml:space="preserve"> vedoucím PT RHSD pro sociální otázky</w:t>
      </w:r>
      <w:r>
        <w:rPr>
          <w:rFonts w:ascii="Calibri" w:hAnsi="Calibri" w:cs="Calibri"/>
          <w:sz w:val="24"/>
          <w:szCs w:val="24"/>
          <w:u w:val="single"/>
        </w:rPr>
        <w:t>.</w:t>
      </w:r>
    </w:p>
    <w:p w:rsidR="00732976" w:rsidRDefault="00732976" w:rsidP="006E069B">
      <w:pPr>
        <w:jc w:val="both"/>
        <w:rPr>
          <w:rFonts w:ascii="Calibri" w:hAnsi="Calibri" w:cs="Calibri"/>
          <w:sz w:val="24"/>
          <w:szCs w:val="24"/>
          <w:u w:val="single"/>
        </w:rPr>
      </w:pPr>
    </w:p>
    <w:p w:rsidR="00F82E33" w:rsidRDefault="00411009" w:rsidP="00F82E33">
      <w:pPr>
        <w:ind w:left="1410" w:hanging="1410"/>
        <w:jc w:val="both"/>
        <w:rPr>
          <w:rFonts w:ascii="Calibri" w:hAnsi="Calibri" w:cs="Calibri"/>
          <w:sz w:val="24"/>
          <w:szCs w:val="24"/>
        </w:rPr>
      </w:pPr>
      <w:r w:rsidRPr="00945B78">
        <w:rPr>
          <w:rFonts w:ascii="Calibri" w:hAnsi="Calibri" w:cs="Calibri"/>
          <w:sz w:val="24"/>
          <w:szCs w:val="24"/>
          <w:u w:val="single"/>
        </w:rPr>
        <w:t>Zdůvodnění:</w:t>
      </w:r>
      <w:r w:rsidRPr="00945B78">
        <w:rPr>
          <w:rFonts w:ascii="Calibri" w:hAnsi="Calibri" w:cs="Calibri"/>
          <w:sz w:val="24"/>
          <w:szCs w:val="24"/>
        </w:rPr>
        <w:tab/>
      </w:r>
      <w:r w:rsidR="00195313" w:rsidRPr="00945B78">
        <w:rPr>
          <w:rFonts w:ascii="Calibri" w:hAnsi="Calibri" w:cs="Calibri"/>
          <w:sz w:val="24"/>
          <w:szCs w:val="24"/>
        </w:rPr>
        <w:t xml:space="preserve">Od jmenování </w:t>
      </w:r>
      <w:r w:rsidR="00253CC4">
        <w:rPr>
          <w:rFonts w:ascii="Calibri" w:hAnsi="Calibri" w:cs="Calibri"/>
          <w:sz w:val="24"/>
          <w:szCs w:val="24"/>
        </w:rPr>
        <w:t xml:space="preserve">pana </w:t>
      </w:r>
      <w:r w:rsidR="00195313" w:rsidRPr="00945B78">
        <w:rPr>
          <w:rFonts w:ascii="Calibri" w:hAnsi="Calibri" w:cs="Calibri"/>
          <w:sz w:val="24"/>
          <w:szCs w:val="24"/>
        </w:rPr>
        <w:t xml:space="preserve">náměstka Mgr. Petra Krčála v závěru roku 2016 vedoucím </w:t>
      </w:r>
      <w:r w:rsidR="00FA6D64">
        <w:rPr>
          <w:rFonts w:ascii="Calibri" w:hAnsi="Calibri" w:cs="Calibri"/>
          <w:sz w:val="24"/>
          <w:szCs w:val="24"/>
        </w:rPr>
        <w:t xml:space="preserve">uvedeného </w:t>
      </w:r>
      <w:r w:rsidR="00195313" w:rsidRPr="00945B78">
        <w:rPr>
          <w:rFonts w:ascii="Calibri" w:hAnsi="Calibri" w:cs="Calibri"/>
          <w:sz w:val="24"/>
          <w:szCs w:val="24"/>
        </w:rPr>
        <w:t>PT RHSD</w:t>
      </w:r>
      <w:r w:rsidR="00FA6D64">
        <w:rPr>
          <w:rFonts w:ascii="Calibri" w:hAnsi="Calibri" w:cs="Calibri"/>
          <w:sz w:val="24"/>
          <w:szCs w:val="24"/>
        </w:rPr>
        <w:t xml:space="preserve"> ČR</w:t>
      </w:r>
      <w:r w:rsidR="00195313" w:rsidRPr="00945B78">
        <w:rPr>
          <w:rFonts w:ascii="Calibri" w:hAnsi="Calibri" w:cs="Calibri"/>
          <w:sz w:val="24"/>
          <w:szCs w:val="24"/>
        </w:rPr>
        <w:t xml:space="preserve"> se</w:t>
      </w:r>
      <w:r w:rsidR="00FA6D64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>výrazně zlepšila práce</w:t>
      </w:r>
      <w:r w:rsidR="00253CC4">
        <w:rPr>
          <w:rFonts w:ascii="Calibri" w:hAnsi="Calibri" w:cs="Calibri"/>
          <w:sz w:val="24"/>
          <w:szCs w:val="24"/>
        </w:rPr>
        <w:t xml:space="preserve"> pracovního </w:t>
      </w:r>
      <w:r w:rsidR="00195313" w:rsidRPr="00945B78">
        <w:rPr>
          <w:rFonts w:ascii="Calibri" w:hAnsi="Calibri" w:cs="Calibri"/>
          <w:sz w:val="24"/>
          <w:szCs w:val="24"/>
        </w:rPr>
        <w:t>tymu a úroveň sociálního dialogu v této oblasti.</w:t>
      </w:r>
      <w:r w:rsidR="00253CC4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>Jedním z důvodů je</w:t>
      </w:r>
      <w:r w:rsidR="00FA6D64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 xml:space="preserve">určitě také mnohaletá zkušenost </w:t>
      </w:r>
      <w:r w:rsidR="001B3800">
        <w:rPr>
          <w:rFonts w:ascii="Calibri" w:hAnsi="Calibri" w:cs="Calibri"/>
          <w:sz w:val="24"/>
          <w:szCs w:val="24"/>
        </w:rPr>
        <w:t xml:space="preserve">pana </w:t>
      </w:r>
      <w:r w:rsidR="00195313" w:rsidRPr="00945B78">
        <w:rPr>
          <w:rFonts w:ascii="Calibri" w:hAnsi="Calibri" w:cs="Calibri"/>
          <w:sz w:val="24"/>
          <w:szCs w:val="24"/>
        </w:rPr>
        <w:t>náměstka se sociální</w:t>
      </w:r>
      <w:r w:rsidR="00732976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>problematikou na krajské úrovni.</w:t>
      </w:r>
      <w:r w:rsidR="00FA6D64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 xml:space="preserve">Navrhovaná nová vedoucí </w:t>
      </w:r>
      <w:r w:rsidR="001B3800">
        <w:rPr>
          <w:rFonts w:ascii="Calibri" w:hAnsi="Calibri" w:cs="Calibri"/>
          <w:sz w:val="24"/>
          <w:szCs w:val="24"/>
        </w:rPr>
        <w:t xml:space="preserve">paní </w:t>
      </w:r>
      <w:r w:rsidR="00195313" w:rsidRPr="00945B78">
        <w:rPr>
          <w:rFonts w:ascii="Calibri" w:hAnsi="Calibri" w:cs="Calibri"/>
          <w:sz w:val="24"/>
          <w:szCs w:val="24"/>
        </w:rPr>
        <w:t>náměstkyně Gabriela</w:t>
      </w:r>
      <w:r w:rsidR="00732976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>Nekolová</w:t>
      </w:r>
      <w:r w:rsidR="00253CC4">
        <w:rPr>
          <w:rFonts w:ascii="Calibri" w:hAnsi="Calibri" w:cs="Calibri"/>
          <w:sz w:val="24"/>
          <w:szCs w:val="24"/>
        </w:rPr>
        <w:t>, DiS.</w:t>
      </w:r>
      <w:r w:rsidR="00195313" w:rsidRPr="00945B78">
        <w:rPr>
          <w:rFonts w:ascii="Calibri" w:hAnsi="Calibri" w:cs="Calibri"/>
          <w:sz w:val="24"/>
          <w:szCs w:val="24"/>
        </w:rPr>
        <w:t xml:space="preserve"> je nepochybně </w:t>
      </w:r>
      <w:r w:rsidR="00253CC4">
        <w:rPr>
          <w:rFonts w:ascii="Calibri" w:hAnsi="Calibri" w:cs="Calibri"/>
          <w:sz w:val="24"/>
          <w:szCs w:val="24"/>
        </w:rPr>
        <w:t xml:space="preserve">vynikajícím </w:t>
      </w:r>
      <w:r w:rsidR="00195313" w:rsidRPr="00945B78">
        <w:rPr>
          <w:rFonts w:ascii="Calibri" w:hAnsi="Calibri" w:cs="Calibri"/>
          <w:sz w:val="24"/>
          <w:szCs w:val="24"/>
        </w:rPr>
        <w:t>odborníkem,</w:t>
      </w:r>
      <w:r w:rsidR="00732976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>avšak</w:t>
      </w:r>
      <w:r w:rsidR="00FA6D64">
        <w:rPr>
          <w:rFonts w:ascii="Calibri" w:hAnsi="Calibri" w:cs="Calibri"/>
          <w:sz w:val="24"/>
          <w:szCs w:val="24"/>
        </w:rPr>
        <w:t xml:space="preserve"> </w:t>
      </w:r>
      <w:r w:rsidR="00195313" w:rsidRPr="00945B78">
        <w:rPr>
          <w:rFonts w:ascii="Calibri" w:hAnsi="Calibri" w:cs="Calibri"/>
          <w:sz w:val="24"/>
          <w:szCs w:val="24"/>
        </w:rPr>
        <w:t xml:space="preserve">vzhledem k praktickým zkušenostem </w:t>
      </w:r>
      <w:r w:rsidR="001B3800">
        <w:rPr>
          <w:rFonts w:ascii="Calibri" w:hAnsi="Calibri" w:cs="Calibri"/>
          <w:sz w:val="24"/>
          <w:szCs w:val="24"/>
        </w:rPr>
        <w:t xml:space="preserve">Mgr. </w:t>
      </w:r>
      <w:r w:rsidR="00195313" w:rsidRPr="00945B78">
        <w:rPr>
          <w:rFonts w:ascii="Calibri" w:hAnsi="Calibri" w:cs="Calibri"/>
          <w:sz w:val="24"/>
          <w:szCs w:val="24"/>
        </w:rPr>
        <w:t xml:space="preserve">Petra Krčála se domníváme, že jeho setrvání ve vedení týmu bude prospěšné pro </w:t>
      </w:r>
      <w:r w:rsidR="00732976">
        <w:rPr>
          <w:rFonts w:ascii="Calibri" w:hAnsi="Calibri" w:cs="Calibri"/>
          <w:sz w:val="24"/>
          <w:szCs w:val="24"/>
        </w:rPr>
        <w:t>v</w:t>
      </w:r>
      <w:r w:rsidR="00195313" w:rsidRPr="00945B78">
        <w:rPr>
          <w:rFonts w:ascii="Calibri" w:hAnsi="Calibri" w:cs="Calibri"/>
          <w:sz w:val="24"/>
          <w:szCs w:val="24"/>
        </w:rPr>
        <w:t>šechny strany sociálního dialogu.</w:t>
      </w:r>
    </w:p>
    <w:p w:rsidR="00411009" w:rsidRDefault="00411009" w:rsidP="00F82E33">
      <w:pPr>
        <w:ind w:left="14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Jedná se o společné stanovisko Konfederace zaměstnavatelských a podnikatelských svazu ČR, resp. jeho členského svazu Unie zaměstnavatelských svazů ČR a </w:t>
      </w:r>
      <w:r w:rsidRPr="00411009">
        <w:rPr>
          <w:rFonts w:ascii="Calibri" w:hAnsi="Calibri" w:cs="Calibri"/>
          <w:sz w:val="24"/>
          <w:szCs w:val="24"/>
        </w:rPr>
        <w:t>Odborového svazu zdravotnictví a sociální péče Č</w:t>
      </w:r>
      <w:r>
        <w:rPr>
          <w:rFonts w:ascii="Calibri" w:hAnsi="Calibri" w:cs="Calibri"/>
          <w:sz w:val="24"/>
          <w:szCs w:val="24"/>
        </w:rPr>
        <w:t>R.</w:t>
      </w:r>
    </w:p>
    <w:p w:rsidR="00C31B76" w:rsidRDefault="00C31B76" w:rsidP="006E069B">
      <w:pPr>
        <w:jc w:val="both"/>
        <w:rPr>
          <w:rFonts w:ascii="Calibri" w:hAnsi="Calibri" w:cs="Calibri"/>
          <w:sz w:val="24"/>
          <w:szCs w:val="24"/>
        </w:rPr>
      </w:pPr>
    </w:p>
    <w:p w:rsidR="00492F4E" w:rsidRDefault="00492F4E" w:rsidP="00613F92">
      <w:pPr>
        <w:jc w:val="both"/>
        <w:rPr>
          <w:rFonts w:ascii="Calibri" w:hAnsi="Calibri" w:cs="Calibri"/>
          <w:sz w:val="24"/>
          <w:szCs w:val="24"/>
        </w:rPr>
      </w:pPr>
    </w:p>
    <w:p w:rsidR="00824688" w:rsidRDefault="00140D67" w:rsidP="00613F92">
      <w:pPr>
        <w:jc w:val="both"/>
        <w:rPr>
          <w:rFonts w:ascii="Calibri" w:hAnsi="Calibri" w:cs="Calibri"/>
          <w:sz w:val="24"/>
          <w:szCs w:val="24"/>
        </w:rPr>
      </w:pPr>
      <w:r w:rsidRPr="00BB2DFC">
        <w:rPr>
          <w:rFonts w:ascii="Calibri" w:hAnsi="Calibri" w:cs="Calibri"/>
          <w:sz w:val="24"/>
          <w:szCs w:val="24"/>
        </w:rPr>
        <w:t>V</w:t>
      </w:r>
      <w:r w:rsidR="00175E65" w:rsidRPr="00BB2DFC">
        <w:rPr>
          <w:rFonts w:ascii="Calibri" w:hAnsi="Calibri" w:cs="Calibri"/>
          <w:sz w:val="24"/>
          <w:szCs w:val="24"/>
        </w:rPr>
        <w:t xml:space="preserve"> Praze dne </w:t>
      </w:r>
      <w:r w:rsidR="0043216F">
        <w:rPr>
          <w:rFonts w:ascii="Calibri" w:hAnsi="Calibri" w:cs="Calibri"/>
          <w:sz w:val="24"/>
          <w:szCs w:val="24"/>
        </w:rPr>
        <w:t>2</w:t>
      </w:r>
      <w:r w:rsidR="00492F4E">
        <w:rPr>
          <w:rFonts w:ascii="Calibri" w:hAnsi="Calibri" w:cs="Calibri"/>
          <w:sz w:val="24"/>
          <w:szCs w:val="24"/>
        </w:rPr>
        <w:t>9</w:t>
      </w:r>
      <w:r w:rsidR="00CC2105">
        <w:rPr>
          <w:rFonts w:ascii="Calibri" w:hAnsi="Calibri" w:cs="Calibri"/>
          <w:sz w:val="24"/>
          <w:szCs w:val="24"/>
        </w:rPr>
        <w:t>. května 2017</w:t>
      </w:r>
      <w:r w:rsidR="00A53346" w:rsidRPr="00BB2DFC">
        <w:rPr>
          <w:rFonts w:ascii="Calibri" w:hAnsi="Calibri" w:cs="Calibri"/>
          <w:sz w:val="24"/>
          <w:szCs w:val="24"/>
        </w:rPr>
        <w:tab/>
      </w:r>
      <w:r w:rsidR="00A53346" w:rsidRPr="00BB2DFC">
        <w:rPr>
          <w:rFonts w:ascii="Calibri" w:hAnsi="Calibri" w:cs="Calibri"/>
          <w:sz w:val="24"/>
          <w:szCs w:val="24"/>
        </w:rPr>
        <w:tab/>
      </w:r>
      <w:r w:rsidR="00A53346" w:rsidRPr="00BB2DFC">
        <w:rPr>
          <w:rFonts w:ascii="Calibri" w:hAnsi="Calibri" w:cs="Calibri"/>
          <w:sz w:val="24"/>
          <w:szCs w:val="24"/>
        </w:rPr>
        <w:tab/>
      </w:r>
      <w:r w:rsidR="00A53346" w:rsidRPr="00BB2DFC">
        <w:rPr>
          <w:rFonts w:ascii="Calibri" w:hAnsi="Calibri" w:cs="Calibri"/>
          <w:sz w:val="24"/>
          <w:szCs w:val="24"/>
        </w:rPr>
        <w:tab/>
      </w:r>
      <w:r w:rsidR="00A53346" w:rsidRPr="00BB2DFC">
        <w:rPr>
          <w:rFonts w:ascii="Calibri" w:hAnsi="Calibri" w:cs="Calibri"/>
          <w:sz w:val="24"/>
          <w:szCs w:val="24"/>
        </w:rPr>
        <w:tab/>
      </w:r>
      <w:r w:rsidR="00A53346" w:rsidRPr="00BB2DFC">
        <w:rPr>
          <w:rFonts w:ascii="Calibri" w:hAnsi="Calibri" w:cs="Calibri"/>
          <w:sz w:val="24"/>
          <w:szCs w:val="24"/>
        </w:rPr>
        <w:tab/>
      </w:r>
    </w:p>
    <w:p w:rsidR="00492F4E" w:rsidRDefault="00492F4E" w:rsidP="00613F92">
      <w:pPr>
        <w:jc w:val="both"/>
        <w:rPr>
          <w:rFonts w:ascii="Calibri" w:hAnsi="Calibri" w:cs="Calibri"/>
          <w:sz w:val="24"/>
          <w:szCs w:val="24"/>
        </w:rPr>
      </w:pPr>
    </w:p>
    <w:p w:rsidR="000D3994" w:rsidRPr="00BB2DFC" w:rsidRDefault="00A53346" w:rsidP="00613F92">
      <w:pPr>
        <w:jc w:val="both"/>
        <w:rPr>
          <w:rFonts w:ascii="Calibri" w:hAnsi="Calibri" w:cs="Calibri"/>
          <w:sz w:val="24"/>
          <w:szCs w:val="24"/>
        </w:rPr>
      </w:pPr>
      <w:r w:rsidRPr="00BB2DFC">
        <w:rPr>
          <w:rFonts w:ascii="Calibri" w:hAnsi="Calibri" w:cs="Calibri"/>
          <w:sz w:val="24"/>
          <w:szCs w:val="24"/>
        </w:rPr>
        <w:tab/>
      </w:r>
      <w:r w:rsidR="00C421C4" w:rsidRPr="00BB2DFC">
        <w:rPr>
          <w:rFonts w:ascii="Calibri" w:hAnsi="Calibri" w:cs="Calibri"/>
          <w:sz w:val="24"/>
          <w:szCs w:val="24"/>
        </w:rPr>
        <w:tab/>
      </w:r>
    </w:p>
    <w:p w:rsidR="006266A6" w:rsidRPr="008279B6" w:rsidRDefault="001A7F0A" w:rsidP="00613F92">
      <w:pPr>
        <w:jc w:val="both"/>
        <w:rPr>
          <w:rFonts w:ascii="Calibri" w:hAnsi="Calibri"/>
          <w:b/>
          <w:sz w:val="24"/>
          <w:szCs w:val="24"/>
        </w:rPr>
      </w:pPr>
      <w:r w:rsidRPr="008279B6">
        <w:rPr>
          <w:rFonts w:ascii="Calibri" w:hAnsi="Calibri"/>
          <w:sz w:val="24"/>
          <w:szCs w:val="24"/>
        </w:rPr>
        <w:tab/>
      </w:r>
      <w:r w:rsidRPr="008279B6">
        <w:rPr>
          <w:rFonts w:ascii="Calibri" w:hAnsi="Calibri"/>
          <w:sz w:val="24"/>
          <w:szCs w:val="24"/>
        </w:rPr>
        <w:tab/>
      </w:r>
      <w:r w:rsidRPr="008279B6">
        <w:rPr>
          <w:rFonts w:ascii="Calibri" w:hAnsi="Calibri"/>
          <w:sz w:val="24"/>
          <w:szCs w:val="24"/>
        </w:rPr>
        <w:tab/>
        <w:t xml:space="preserve">     </w:t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sz w:val="24"/>
          <w:szCs w:val="24"/>
        </w:rPr>
        <w:tab/>
      </w:r>
      <w:r w:rsidR="005E5CEA" w:rsidRPr="008279B6">
        <w:rPr>
          <w:rFonts w:ascii="Calibri" w:hAnsi="Calibri"/>
          <w:b/>
          <w:sz w:val="24"/>
          <w:szCs w:val="24"/>
        </w:rPr>
        <w:t xml:space="preserve">      </w:t>
      </w:r>
      <w:r w:rsidR="00D1238E" w:rsidRPr="008279B6">
        <w:rPr>
          <w:rFonts w:ascii="Calibri" w:hAnsi="Calibri"/>
          <w:b/>
          <w:sz w:val="24"/>
          <w:szCs w:val="24"/>
        </w:rPr>
        <w:t xml:space="preserve"> </w:t>
      </w:r>
      <w:r w:rsidR="005E5CEA" w:rsidRPr="008279B6">
        <w:rPr>
          <w:rFonts w:ascii="Calibri" w:hAnsi="Calibri"/>
          <w:b/>
          <w:sz w:val="24"/>
          <w:szCs w:val="24"/>
        </w:rPr>
        <w:t xml:space="preserve"> </w:t>
      </w:r>
      <w:r w:rsidR="006812ED">
        <w:rPr>
          <w:rFonts w:ascii="Calibri" w:hAnsi="Calibri"/>
          <w:b/>
          <w:sz w:val="24"/>
          <w:szCs w:val="24"/>
        </w:rPr>
        <w:tab/>
      </w:r>
      <w:r w:rsidR="006812ED">
        <w:rPr>
          <w:rFonts w:ascii="Calibri" w:hAnsi="Calibri"/>
          <w:b/>
          <w:sz w:val="24"/>
          <w:szCs w:val="24"/>
        </w:rPr>
        <w:tab/>
        <w:t xml:space="preserve">        </w:t>
      </w:r>
      <w:r w:rsidR="00F645E4" w:rsidRPr="008279B6">
        <w:rPr>
          <w:rFonts w:ascii="Calibri" w:hAnsi="Calibri"/>
          <w:b/>
          <w:sz w:val="24"/>
          <w:szCs w:val="24"/>
        </w:rPr>
        <w:t>Jan W i e s n e r</w:t>
      </w:r>
    </w:p>
    <w:p w:rsidR="006B6901" w:rsidRPr="008279B6" w:rsidRDefault="00BF7EE9" w:rsidP="00613F92">
      <w:pPr>
        <w:jc w:val="both"/>
        <w:rPr>
          <w:rFonts w:ascii="Calibri" w:hAnsi="Calibri"/>
          <w:sz w:val="24"/>
          <w:szCs w:val="24"/>
        </w:rPr>
      </w:pPr>
      <w:r w:rsidRPr="008279B6">
        <w:rPr>
          <w:rFonts w:ascii="Calibri" w:hAnsi="Calibri"/>
          <w:sz w:val="24"/>
          <w:szCs w:val="24"/>
        </w:rPr>
        <w:t xml:space="preserve"> </w:t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8279B6">
        <w:rPr>
          <w:rFonts w:ascii="Calibri" w:hAnsi="Calibri"/>
          <w:sz w:val="24"/>
          <w:szCs w:val="24"/>
        </w:rPr>
        <w:tab/>
      </w:r>
      <w:r w:rsidR="006812ED">
        <w:rPr>
          <w:rFonts w:ascii="Calibri" w:hAnsi="Calibri"/>
          <w:sz w:val="24"/>
          <w:szCs w:val="24"/>
        </w:rPr>
        <w:tab/>
      </w:r>
      <w:r w:rsidR="006812ED">
        <w:rPr>
          <w:rFonts w:ascii="Calibri" w:hAnsi="Calibri"/>
          <w:sz w:val="24"/>
          <w:szCs w:val="24"/>
        </w:rPr>
        <w:tab/>
      </w:r>
      <w:r w:rsidR="006B6901">
        <w:rPr>
          <w:rFonts w:ascii="Calibri" w:hAnsi="Calibri"/>
          <w:sz w:val="24"/>
          <w:szCs w:val="24"/>
        </w:rPr>
        <w:t>p</w:t>
      </w:r>
      <w:r w:rsidR="004016A2" w:rsidRPr="008279B6">
        <w:rPr>
          <w:rFonts w:ascii="Calibri" w:hAnsi="Calibri"/>
          <w:sz w:val="24"/>
          <w:szCs w:val="24"/>
        </w:rPr>
        <w:t>rezident</w:t>
      </w:r>
    </w:p>
    <w:sectPr w:rsidR="006B6901" w:rsidRPr="008279B6" w:rsidSect="00732976">
      <w:headerReference w:type="even" r:id="rId14"/>
      <w:type w:val="continuous"/>
      <w:pgSz w:w="11906" w:h="16838" w:code="9"/>
      <w:pgMar w:top="720" w:right="720" w:bottom="720" w:left="720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31" w:rsidRDefault="002D3F31">
      <w:r>
        <w:separator/>
      </w:r>
    </w:p>
    <w:p w:rsidR="002D3F31" w:rsidRDefault="002D3F31"/>
  </w:endnote>
  <w:endnote w:type="continuationSeparator" w:id="0">
    <w:p w:rsidR="002D3F31" w:rsidRDefault="002D3F31">
      <w:r>
        <w:continuationSeparator/>
      </w:r>
    </w:p>
    <w:p w:rsidR="002D3F31" w:rsidRDefault="002D3F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B1B" w:rsidRDefault="00A24008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B1B" w:rsidRDefault="006B5B1B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D3F31" w:rsidRPr="002D3F31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:rsidR="006B5B1B" w:rsidRDefault="006B5B1B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2D3F31" w:rsidRPr="002D3F31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E5" w:rsidRDefault="00A24008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5E5" w:rsidRDefault="001D45E5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" filled="f" fillcolor="#5c83b4" stroked="f" strokecolor="#737373">
              <v:textbox>
                <w:txbxContent>
                  <w:p w:rsidR="001D45E5" w:rsidRDefault="001D45E5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812E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31" w:rsidRDefault="002D3F31">
      <w:r>
        <w:separator/>
      </w:r>
    </w:p>
    <w:p w:rsidR="002D3F31" w:rsidRDefault="002D3F31"/>
  </w:footnote>
  <w:footnote w:type="continuationSeparator" w:id="0">
    <w:p w:rsidR="002D3F31" w:rsidRDefault="002D3F31">
      <w:r>
        <w:continuationSeparator/>
      </w:r>
    </w:p>
    <w:p w:rsidR="002D3F31" w:rsidRDefault="002D3F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477" w:rsidRDefault="000D0DB3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E547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E5477" w:rsidRDefault="00EE54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477" w:rsidRDefault="00EE5477" w:rsidP="00387603">
    <w:pPr>
      <w:pStyle w:val="Zhlav"/>
      <w:framePr w:wrap="around" w:vAnchor="text" w:hAnchor="margin" w:xAlign="center" w:y="1"/>
      <w:rPr>
        <w:rStyle w:val="slostrnky"/>
      </w:rPr>
    </w:pPr>
  </w:p>
  <w:p w:rsidR="00EE5477" w:rsidRDefault="00EE54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477" w:rsidRDefault="00EE54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B9F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3A1300"/>
    <w:multiLevelType w:val="hybridMultilevel"/>
    <w:tmpl w:val="1144CE7C"/>
    <w:lvl w:ilvl="0" w:tplc="7DB067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917CEB"/>
    <w:multiLevelType w:val="hybridMultilevel"/>
    <w:tmpl w:val="BD5E56E4"/>
    <w:lvl w:ilvl="0" w:tplc="6EA423F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B3FC0"/>
    <w:multiLevelType w:val="hybridMultilevel"/>
    <w:tmpl w:val="C3E262BE"/>
    <w:lvl w:ilvl="0" w:tplc="7FF684F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562357F"/>
    <w:multiLevelType w:val="hybridMultilevel"/>
    <w:tmpl w:val="566E26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A00B81"/>
    <w:multiLevelType w:val="hybridMultilevel"/>
    <w:tmpl w:val="FBBA977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952C8B"/>
    <w:multiLevelType w:val="multilevel"/>
    <w:tmpl w:val="1268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AF14DC"/>
    <w:multiLevelType w:val="multilevel"/>
    <w:tmpl w:val="1A18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335F08"/>
    <w:multiLevelType w:val="hybridMultilevel"/>
    <w:tmpl w:val="203E4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A0517"/>
    <w:multiLevelType w:val="hybridMultilevel"/>
    <w:tmpl w:val="08C85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25435"/>
    <w:multiLevelType w:val="hybridMultilevel"/>
    <w:tmpl w:val="34CE47D8"/>
    <w:lvl w:ilvl="0" w:tplc="C226ABCC">
      <w:start w:val="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0F50129"/>
    <w:multiLevelType w:val="hybridMultilevel"/>
    <w:tmpl w:val="83EE9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60BEB"/>
    <w:multiLevelType w:val="hybridMultilevel"/>
    <w:tmpl w:val="B7109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34F03"/>
    <w:multiLevelType w:val="hybridMultilevel"/>
    <w:tmpl w:val="B616E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D2C41"/>
    <w:multiLevelType w:val="hybridMultilevel"/>
    <w:tmpl w:val="40FA41F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C6964"/>
    <w:multiLevelType w:val="hybridMultilevel"/>
    <w:tmpl w:val="DC36C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C447C"/>
    <w:multiLevelType w:val="hybridMultilevel"/>
    <w:tmpl w:val="1496219A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31BF2562"/>
    <w:multiLevelType w:val="hybridMultilevel"/>
    <w:tmpl w:val="CD34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F3035"/>
    <w:multiLevelType w:val="hybridMultilevel"/>
    <w:tmpl w:val="5F3CDFB4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 w:tentative="1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 w15:restartNumberingAfterBreak="0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7629C6"/>
    <w:multiLevelType w:val="hybridMultilevel"/>
    <w:tmpl w:val="2A765368"/>
    <w:lvl w:ilvl="0" w:tplc="6CB0076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CC78D5"/>
    <w:multiLevelType w:val="hybridMultilevel"/>
    <w:tmpl w:val="B1C08BA4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3AD70D94"/>
    <w:multiLevelType w:val="hybridMultilevel"/>
    <w:tmpl w:val="6C043F74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52B76"/>
    <w:multiLevelType w:val="hybridMultilevel"/>
    <w:tmpl w:val="20FCC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45CE7"/>
    <w:multiLevelType w:val="hybridMultilevel"/>
    <w:tmpl w:val="EA1E373C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49AB5C9F"/>
    <w:multiLevelType w:val="hybridMultilevel"/>
    <w:tmpl w:val="DF125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F35B7"/>
    <w:multiLevelType w:val="hybridMultilevel"/>
    <w:tmpl w:val="AE1A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400EA"/>
    <w:multiLevelType w:val="hybridMultilevel"/>
    <w:tmpl w:val="60E25A56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4FC14F0"/>
    <w:multiLevelType w:val="hybridMultilevel"/>
    <w:tmpl w:val="03B2200E"/>
    <w:lvl w:ilvl="0" w:tplc="44B436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AC8D52">
      <w:start w:val="45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B85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E5E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1470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E8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0634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A84E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3CEA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24545"/>
    <w:multiLevelType w:val="hybridMultilevel"/>
    <w:tmpl w:val="53E4C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07AB7"/>
    <w:multiLevelType w:val="hybridMultilevel"/>
    <w:tmpl w:val="00225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32" w15:restartNumberingAfterBreak="0">
    <w:nsid w:val="6BC531B4"/>
    <w:multiLevelType w:val="hybridMultilevel"/>
    <w:tmpl w:val="A8E4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A56412"/>
    <w:multiLevelType w:val="hybridMultilevel"/>
    <w:tmpl w:val="B62C5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34B85"/>
    <w:multiLevelType w:val="hybridMultilevel"/>
    <w:tmpl w:val="2D92B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30"/>
  </w:num>
  <w:num w:numId="4">
    <w:abstractNumId w:val="28"/>
  </w:num>
  <w:num w:numId="5">
    <w:abstractNumId w:val="17"/>
  </w:num>
  <w:num w:numId="6">
    <w:abstractNumId w:val="19"/>
  </w:num>
  <w:num w:numId="7">
    <w:abstractNumId w:val="33"/>
  </w:num>
  <w:num w:numId="8">
    <w:abstractNumId w:val="3"/>
  </w:num>
  <w:num w:numId="9">
    <w:abstractNumId w:val="32"/>
  </w:num>
  <w:num w:numId="10">
    <w:abstractNumId w:val="8"/>
  </w:num>
  <w:num w:numId="11">
    <w:abstractNumId w:val="24"/>
  </w:num>
  <w:num w:numId="12">
    <w:abstractNumId w:val="8"/>
  </w:num>
  <w:num w:numId="13">
    <w:abstractNumId w:val="9"/>
  </w:num>
  <w:num w:numId="14">
    <w:abstractNumId w:val="12"/>
  </w:num>
  <w:num w:numId="15">
    <w:abstractNumId w:val="11"/>
  </w:num>
  <w:num w:numId="16">
    <w:abstractNumId w:val="29"/>
  </w:num>
  <w:num w:numId="17">
    <w:abstractNumId w:val="2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0"/>
  </w:num>
  <w:num w:numId="21">
    <w:abstractNumId w:val="22"/>
  </w:num>
  <w:num w:numId="22">
    <w:abstractNumId w:val="13"/>
  </w:num>
  <w:num w:numId="23">
    <w:abstractNumId w:val="4"/>
  </w:num>
  <w:num w:numId="24">
    <w:abstractNumId w:val="2"/>
  </w:num>
  <w:num w:numId="25">
    <w:abstractNumId w:val="15"/>
  </w:num>
  <w:num w:numId="26">
    <w:abstractNumId w:val="34"/>
  </w:num>
  <w:num w:numId="27">
    <w:abstractNumId w:val="21"/>
  </w:num>
  <w:num w:numId="28">
    <w:abstractNumId w:val="18"/>
  </w:num>
  <w:num w:numId="29">
    <w:abstractNumId w:val="16"/>
  </w:num>
  <w:num w:numId="30">
    <w:abstractNumId w:val="27"/>
  </w:num>
  <w:num w:numId="31">
    <w:abstractNumId w:val="7"/>
  </w:num>
  <w:num w:numId="32">
    <w:abstractNumId w:val="26"/>
  </w:num>
  <w:num w:numId="33">
    <w:abstractNumId w:val="26"/>
  </w:num>
  <w:num w:numId="34">
    <w:abstractNumId w:val="1"/>
  </w:num>
  <w:num w:numId="35">
    <w:abstractNumId w:val="20"/>
  </w:num>
  <w:num w:numId="36">
    <w:abstractNumId w:val="5"/>
  </w:num>
  <w:num w:numId="37">
    <w:abstractNumId w:val="6"/>
  </w:num>
  <w:num w:numId="3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DE"/>
    <w:rsid w:val="00000B2D"/>
    <w:rsid w:val="00000FFB"/>
    <w:rsid w:val="000048DB"/>
    <w:rsid w:val="00005623"/>
    <w:rsid w:val="00012EAF"/>
    <w:rsid w:val="00013D39"/>
    <w:rsid w:val="00015F6D"/>
    <w:rsid w:val="00025318"/>
    <w:rsid w:val="000316E6"/>
    <w:rsid w:val="00040ABA"/>
    <w:rsid w:val="00053079"/>
    <w:rsid w:val="00054C56"/>
    <w:rsid w:val="000556A8"/>
    <w:rsid w:val="00065373"/>
    <w:rsid w:val="00070317"/>
    <w:rsid w:val="00073625"/>
    <w:rsid w:val="000741DD"/>
    <w:rsid w:val="00077023"/>
    <w:rsid w:val="0007717A"/>
    <w:rsid w:val="00081447"/>
    <w:rsid w:val="00081630"/>
    <w:rsid w:val="00082EEA"/>
    <w:rsid w:val="00083487"/>
    <w:rsid w:val="00087412"/>
    <w:rsid w:val="00094EE8"/>
    <w:rsid w:val="0009579B"/>
    <w:rsid w:val="00096164"/>
    <w:rsid w:val="0009783E"/>
    <w:rsid w:val="000A2533"/>
    <w:rsid w:val="000A49C7"/>
    <w:rsid w:val="000A54A5"/>
    <w:rsid w:val="000B019B"/>
    <w:rsid w:val="000C19E5"/>
    <w:rsid w:val="000C2DE0"/>
    <w:rsid w:val="000C3419"/>
    <w:rsid w:val="000C398B"/>
    <w:rsid w:val="000C5141"/>
    <w:rsid w:val="000C5666"/>
    <w:rsid w:val="000C7FEB"/>
    <w:rsid w:val="000D067D"/>
    <w:rsid w:val="000D0DB3"/>
    <w:rsid w:val="000D3732"/>
    <w:rsid w:val="000D3994"/>
    <w:rsid w:val="000D7D3B"/>
    <w:rsid w:val="000E48C7"/>
    <w:rsid w:val="000F0405"/>
    <w:rsid w:val="000F31A0"/>
    <w:rsid w:val="000F57D3"/>
    <w:rsid w:val="000F5A2C"/>
    <w:rsid w:val="00104230"/>
    <w:rsid w:val="0010485A"/>
    <w:rsid w:val="001111BD"/>
    <w:rsid w:val="00113B82"/>
    <w:rsid w:val="00122CDB"/>
    <w:rsid w:val="00123E03"/>
    <w:rsid w:val="001240E1"/>
    <w:rsid w:val="00132401"/>
    <w:rsid w:val="00134714"/>
    <w:rsid w:val="001378DB"/>
    <w:rsid w:val="00140D67"/>
    <w:rsid w:val="00143656"/>
    <w:rsid w:val="00145759"/>
    <w:rsid w:val="001457DC"/>
    <w:rsid w:val="00151652"/>
    <w:rsid w:val="00152702"/>
    <w:rsid w:val="00152D6F"/>
    <w:rsid w:val="001551F1"/>
    <w:rsid w:val="00155869"/>
    <w:rsid w:val="001604EF"/>
    <w:rsid w:val="0016495E"/>
    <w:rsid w:val="00173CFC"/>
    <w:rsid w:val="00173E77"/>
    <w:rsid w:val="00175E65"/>
    <w:rsid w:val="0018389E"/>
    <w:rsid w:val="001868A7"/>
    <w:rsid w:val="001871D2"/>
    <w:rsid w:val="00194455"/>
    <w:rsid w:val="00195313"/>
    <w:rsid w:val="00197D36"/>
    <w:rsid w:val="001A0B69"/>
    <w:rsid w:val="001A5B02"/>
    <w:rsid w:val="001A7F0A"/>
    <w:rsid w:val="001B3800"/>
    <w:rsid w:val="001B5835"/>
    <w:rsid w:val="001B5F45"/>
    <w:rsid w:val="001B7A73"/>
    <w:rsid w:val="001C295A"/>
    <w:rsid w:val="001C4E43"/>
    <w:rsid w:val="001D2EF1"/>
    <w:rsid w:val="001D45E5"/>
    <w:rsid w:val="001D5B12"/>
    <w:rsid w:val="001E00AE"/>
    <w:rsid w:val="001E1C60"/>
    <w:rsid w:val="001E41CD"/>
    <w:rsid w:val="001E5471"/>
    <w:rsid w:val="001F0F41"/>
    <w:rsid w:val="001F2629"/>
    <w:rsid w:val="002070B7"/>
    <w:rsid w:val="00207A4B"/>
    <w:rsid w:val="00211FC8"/>
    <w:rsid w:val="00212B4B"/>
    <w:rsid w:val="00212D77"/>
    <w:rsid w:val="00215445"/>
    <w:rsid w:val="0021797C"/>
    <w:rsid w:val="00217C07"/>
    <w:rsid w:val="00225DDE"/>
    <w:rsid w:val="00226FD2"/>
    <w:rsid w:val="00245A1A"/>
    <w:rsid w:val="00250CE5"/>
    <w:rsid w:val="00253CC4"/>
    <w:rsid w:val="002579D1"/>
    <w:rsid w:val="00260DF4"/>
    <w:rsid w:val="00260E5B"/>
    <w:rsid w:val="00263BCF"/>
    <w:rsid w:val="00263CCA"/>
    <w:rsid w:val="00265A8F"/>
    <w:rsid w:val="002723B8"/>
    <w:rsid w:val="00272D3C"/>
    <w:rsid w:val="00273E5E"/>
    <w:rsid w:val="002811EA"/>
    <w:rsid w:val="0028475A"/>
    <w:rsid w:val="00292717"/>
    <w:rsid w:val="0029687F"/>
    <w:rsid w:val="002A7D42"/>
    <w:rsid w:val="002B4BB6"/>
    <w:rsid w:val="002B6459"/>
    <w:rsid w:val="002C1531"/>
    <w:rsid w:val="002C4598"/>
    <w:rsid w:val="002C72A2"/>
    <w:rsid w:val="002C7470"/>
    <w:rsid w:val="002D1F53"/>
    <w:rsid w:val="002D2146"/>
    <w:rsid w:val="002D25D0"/>
    <w:rsid w:val="002D3F31"/>
    <w:rsid w:val="002D408D"/>
    <w:rsid w:val="002D6C44"/>
    <w:rsid w:val="002E0E0B"/>
    <w:rsid w:val="002E688F"/>
    <w:rsid w:val="0030300E"/>
    <w:rsid w:val="00307F2D"/>
    <w:rsid w:val="00314659"/>
    <w:rsid w:val="0032187F"/>
    <w:rsid w:val="0032541E"/>
    <w:rsid w:val="0034025D"/>
    <w:rsid w:val="00350953"/>
    <w:rsid w:val="0035228E"/>
    <w:rsid w:val="00362461"/>
    <w:rsid w:val="00363712"/>
    <w:rsid w:val="00365E6A"/>
    <w:rsid w:val="00366CEE"/>
    <w:rsid w:val="00367482"/>
    <w:rsid w:val="00370B98"/>
    <w:rsid w:val="003710CA"/>
    <w:rsid w:val="003714DF"/>
    <w:rsid w:val="0038278A"/>
    <w:rsid w:val="003862BC"/>
    <w:rsid w:val="003869DA"/>
    <w:rsid w:val="00387603"/>
    <w:rsid w:val="00390A36"/>
    <w:rsid w:val="00391D1E"/>
    <w:rsid w:val="00396604"/>
    <w:rsid w:val="003978B5"/>
    <w:rsid w:val="003A18E8"/>
    <w:rsid w:val="003A439C"/>
    <w:rsid w:val="003A64EF"/>
    <w:rsid w:val="003A6BF4"/>
    <w:rsid w:val="003B3E6F"/>
    <w:rsid w:val="003B5BAF"/>
    <w:rsid w:val="003B62FE"/>
    <w:rsid w:val="003B68AD"/>
    <w:rsid w:val="003C1D02"/>
    <w:rsid w:val="003D2358"/>
    <w:rsid w:val="003D3118"/>
    <w:rsid w:val="003D3814"/>
    <w:rsid w:val="003E0ABB"/>
    <w:rsid w:val="003E15C6"/>
    <w:rsid w:val="003F6DA4"/>
    <w:rsid w:val="004005AF"/>
    <w:rsid w:val="004016A2"/>
    <w:rsid w:val="00402AA6"/>
    <w:rsid w:val="004105E9"/>
    <w:rsid w:val="00411009"/>
    <w:rsid w:val="0041225D"/>
    <w:rsid w:val="00413261"/>
    <w:rsid w:val="00423055"/>
    <w:rsid w:val="00424155"/>
    <w:rsid w:val="00426637"/>
    <w:rsid w:val="00426A77"/>
    <w:rsid w:val="0043216F"/>
    <w:rsid w:val="00433C08"/>
    <w:rsid w:val="00437178"/>
    <w:rsid w:val="00437847"/>
    <w:rsid w:val="00445431"/>
    <w:rsid w:val="00455126"/>
    <w:rsid w:val="00455FF4"/>
    <w:rsid w:val="00456113"/>
    <w:rsid w:val="00461084"/>
    <w:rsid w:val="0046167B"/>
    <w:rsid w:val="00462D24"/>
    <w:rsid w:val="00462E34"/>
    <w:rsid w:val="00464B0F"/>
    <w:rsid w:val="004715AB"/>
    <w:rsid w:val="004718F5"/>
    <w:rsid w:val="004732B8"/>
    <w:rsid w:val="00492F4E"/>
    <w:rsid w:val="00492FB2"/>
    <w:rsid w:val="00497F47"/>
    <w:rsid w:val="004A05A0"/>
    <w:rsid w:val="004A6E27"/>
    <w:rsid w:val="004B4E4E"/>
    <w:rsid w:val="004C1176"/>
    <w:rsid w:val="004D412E"/>
    <w:rsid w:val="004F113D"/>
    <w:rsid w:val="004F4F1A"/>
    <w:rsid w:val="004F5693"/>
    <w:rsid w:val="005021C6"/>
    <w:rsid w:val="005033CD"/>
    <w:rsid w:val="00503512"/>
    <w:rsid w:val="005065F2"/>
    <w:rsid w:val="005066AA"/>
    <w:rsid w:val="00506EF7"/>
    <w:rsid w:val="00507B75"/>
    <w:rsid w:val="005322F8"/>
    <w:rsid w:val="0053647B"/>
    <w:rsid w:val="005378A7"/>
    <w:rsid w:val="0054021E"/>
    <w:rsid w:val="00541257"/>
    <w:rsid w:val="005432C6"/>
    <w:rsid w:val="00545DCB"/>
    <w:rsid w:val="0055064A"/>
    <w:rsid w:val="005526EA"/>
    <w:rsid w:val="005543D8"/>
    <w:rsid w:val="00556A1F"/>
    <w:rsid w:val="0056172D"/>
    <w:rsid w:val="00563D2E"/>
    <w:rsid w:val="005667A0"/>
    <w:rsid w:val="00566C4A"/>
    <w:rsid w:val="00566E8F"/>
    <w:rsid w:val="00575103"/>
    <w:rsid w:val="005764E6"/>
    <w:rsid w:val="00584373"/>
    <w:rsid w:val="005853B5"/>
    <w:rsid w:val="0059240D"/>
    <w:rsid w:val="00592C99"/>
    <w:rsid w:val="005960ED"/>
    <w:rsid w:val="005965F4"/>
    <w:rsid w:val="005967A9"/>
    <w:rsid w:val="005A12CA"/>
    <w:rsid w:val="005A1F13"/>
    <w:rsid w:val="005A3857"/>
    <w:rsid w:val="005A5D94"/>
    <w:rsid w:val="005B65BE"/>
    <w:rsid w:val="005C009B"/>
    <w:rsid w:val="005C082D"/>
    <w:rsid w:val="005C0EFA"/>
    <w:rsid w:val="005C2E27"/>
    <w:rsid w:val="005C3A71"/>
    <w:rsid w:val="005D0517"/>
    <w:rsid w:val="005D3110"/>
    <w:rsid w:val="005D52A8"/>
    <w:rsid w:val="005D61C0"/>
    <w:rsid w:val="005D7AE8"/>
    <w:rsid w:val="005E5CEA"/>
    <w:rsid w:val="005F112B"/>
    <w:rsid w:val="005F4FD5"/>
    <w:rsid w:val="006028C3"/>
    <w:rsid w:val="00607FCD"/>
    <w:rsid w:val="00612585"/>
    <w:rsid w:val="00613F31"/>
    <w:rsid w:val="00613F92"/>
    <w:rsid w:val="00622AD0"/>
    <w:rsid w:val="006240AE"/>
    <w:rsid w:val="006266A6"/>
    <w:rsid w:val="00630761"/>
    <w:rsid w:val="00631785"/>
    <w:rsid w:val="0064259D"/>
    <w:rsid w:val="006454FC"/>
    <w:rsid w:val="006473BE"/>
    <w:rsid w:val="00652FEB"/>
    <w:rsid w:val="0065329E"/>
    <w:rsid w:val="0065748D"/>
    <w:rsid w:val="00657B55"/>
    <w:rsid w:val="006640F5"/>
    <w:rsid w:val="006641D9"/>
    <w:rsid w:val="0066643E"/>
    <w:rsid w:val="00666A46"/>
    <w:rsid w:val="00676C63"/>
    <w:rsid w:val="006812ED"/>
    <w:rsid w:val="00681929"/>
    <w:rsid w:val="006826E0"/>
    <w:rsid w:val="0068606E"/>
    <w:rsid w:val="006863F6"/>
    <w:rsid w:val="00690E0A"/>
    <w:rsid w:val="006947A5"/>
    <w:rsid w:val="00694EEC"/>
    <w:rsid w:val="006A065F"/>
    <w:rsid w:val="006A2DCA"/>
    <w:rsid w:val="006A32FB"/>
    <w:rsid w:val="006A366D"/>
    <w:rsid w:val="006B5B1B"/>
    <w:rsid w:val="006B6901"/>
    <w:rsid w:val="006B7B3C"/>
    <w:rsid w:val="006C2588"/>
    <w:rsid w:val="006C34B2"/>
    <w:rsid w:val="006C55CE"/>
    <w:rsid w:val="006C6C44"/>
    <w:rsid w:val="006C7C4E"/>
    <w:rsid w:val="006D0110"/>
    <w:rsid w:val="006D794B"/>
    <w:rsid w:val="006E069B"/>
    <w:rsid w:val="006E46A2"/>
    <w:rsid w:val="006E5A68"/>
    <w:rsid w:val="006E5C2D"/>
    <w:rsid w:val="006F25B9"/>
    <w:rsid w:val="006F787E"/>
    <w:rsid w:val="0070112A"/>
    <w:rsid w:val="007029CA"/>
    <w:rsid w:val="00704048"/>
    <w:rsid w:val="0071408F"/>
    <w:rsid w:val="00714DEB"/>
    <w:rsid w:val="007226BC"/>
    <w:rsid w:val="007232E7"/>
    <w:rsid w:val="00725DD4"/>
    <w:rsid w:val="00731223"/>
    <w:rsid w:val="007327CE"/>
    <w:rsid w:val="00732976"/>
    <w:rsid w:val="00734B7B"/>
    <w:rsid w:val="00734E81"/>
    <w:rsid w:val="00742421"/>
    <w:rsid w:val="0074367F"/>
    <w:rsid w:val="00746159"/>
    <w:rsid w:val="0075051B"/>
    <w:rsid w:val="00753107"/>
    <w:rsid w:val="00761CDE"/>
    <w:rsid w:val="007674C9"/>
    <w:rsid w:val="007744D4"/>
    <w:rsid w:val="00780AD3"/>
    <w:rsid w:val="00781673"/>
    <w:rsid w:val="0078299E"/>
    <w:rsid w:val="007942F5"/>
    <w:rsid w:val="0079472A"/>
    <w:rsid w:val="0079672A"/>
    <w:rsid w:val="007A12A8"/>
    <w:rsid w:val="007A2819"/>
    <w:rsid w:val="007A30B1"/>
    <w:rsid w:val="007A506C"/>
    <w:rsid w:val="007B1134"/>
    <w:rsid w:val="007B33ED"/>
    <w:rsid w:val="007C02EA"/>
    <w:rsid w:val="007C68CB"/>
    <w:rsid w:val="007D0771"/>
    <w:rsid w:val="007D2503"/>
    <w:rsid w:val="007D3F83"/>
    <w:rsid w:val="007D634C"/>
    <w:rsid w:val="007E5133"/>
    <w:rsid w:val="007E544F"/>
    <w:rsid w:val="007E5783"/>
    <w:rsid w:val="007E753A"/>
    <w:rsid w:val="007F5296"/>
    <w:rsid w:val="007F664F"/>
    <w:rsid w:val="00800419"/>
    <w:rsid w:val="00810CF5"/>
    <w:rsid w:val="008128A3"/>
    <w:rsid w:val="0081622A"/>
    <w:rsid w:val="00821A80"/>
    <w:rsid w:val="00824688"/>
    <w:rsid w:val="0082559E"/>
    <w:rsid w:val="008279B6"/>
    <w:rsid w:val="00830898"/>
    <w:rsid w:val="00840A8A"/>
    <w:rsid w:val="00843148"/>
    <w:rsid w:val="008431B4"/>
    <w:rsid w:val="00844379"/>
    <w:rsid w:val="00845D76"/>
    <w:rsid w:val="008506FC"/>
    <w:rsid w:val="00852D27"/>
    <w:rsid w:val="00857174"/>
    <w:rsid w:val="00860019"/>
    <w:rsid w:val="00864A5F"/>
    <w:rsid w:val="008656FE"/>
    <w:rsid w:val="00870D2F"/>
    <w:rsid w:val="00875CDF"/>
    <w:rsid w:val="00877491"/>
    <w:rsid w:val="0088730F"/>
    <w:rsid w:val="008A12E1"/>
    <w:rsid w:val="008A5302"/>
    <w:rsid w:val="008A57BB"/>
    <w:rsid w:val="008A738B"/>
    <w:rsid w:val="008B070D"/>
    <w:rsid w:val="008C316B"/>
    <w:rsid w:val="008C5E92"/>
    <w:rsid w:val="008D1B96"/>
    <w:rsid w:val="008D36B1"/>
    <w:rsid w:val="008E4305"/>
    <w:rsid w:val="008E683E"/>
    <w:rsid w:val="00904734"/>
    <w:rsid w:val="00911584"/>
    <w:rsid w:val="00914C43"/>
    <w:rsid w:val="009242E1"/>
    <w:rsid w:val="00925AE7"/>
    <w:rsid w:val="00925CA5"/>
    <w:rsid w:val="00927AC4"/>
    <w:rsid w:val="009359CA"/>
    <w:rsid w:val="00943668"/>
    <w:rsid w:val="00944B30"/>
    <w:rsid w:val="00945B78"/>
    <w:rsid w:val="00946FF6"/>
    <w:rsid w:val="00947ED7"/>
    <w:rsid w:val="00950071"/>
    <w:rsid w:val="00951A1B"/>
    <w:rsid w:val="009571D6"/>
    <w:rsid w:val="0096037D"/>
    <w:rsid w:val="00961090"/>
    <w:rsid w:val="00961834"/>
    <w:rsid w:val="00961BBF"/>
    <w:rsid w:val="0096287B"/>
    <w:rsid w:val="00965458"/>
    <w:rsid w:val="009659DF"/>
    <w:rsid w:val="00970E2B"/>
    <w:rsid w:val="00974F6E"/>
    <w:rsid w:val="009779E6"/>
    <w:rsid w:val="0098327C"/>
    <w:rsid w:val="00987531"/>
    <w:rsid w:val="00997903"/>
    <w:rsid w:val="009B7149"/>
    <w:rsid w:val="009D03AB"/>
    <w:rsid w:val="009D11E4"/>
    <w:rsid w:val="009D172F"/>
    <w:rsid w:val="009D32B4"/>
    <w:rsid w:val="009D38BE"/>
    <w:rsid w:val="009F21D3"/>
    <w:rsid w:val="009F3B4C"/>
    <w:rsid w:val="009F3B85"/>
    <w:rsid w:val="00A007E9"/>
    <w:rsid w:val="00A01D2A"/>
    <w:rsid w:val="00A01F00"/>
    <w:rsid w:val="00A13EB8"/>
    <w:rsid w:val="00A21112"/>
    <w:rsid w:val="00A219CB"/>
    <w:rsid w:val="00A21DA7"/>
    <w:rsid w:val="00A2260C"/>
    <w:rsid w:val="00A24008"/>
    <w:rsid w:val="00A316BB"/>
    <w:rsid w:val="00A31A51"/>
    <w:rsid w:val="00A31FA0"/>
    <w:rsid w:val="00A33D7C"/>
    <w:rsid w:val="00A37F62"/>
    <w:rsid w:val="00A40DB3"/>
    <w:rsid w:val="00A4141E"/>
    <w:rsid w:val="00A473B1"/>
    <w:rsid w:val="00A52797"/>
    <w:rsid w:val="00A53346"/>
    <w:rsid w:val="00A53AAC"/>
    <w:rsid w:val="00A54E7F"/>
    <w:rsid w:val="00A56332"/>
    <w:rsid w:val="00A613B2"/>
    <w:rsid w:val="00A6664D"/>
    <w:rsid w:val="00A75381"/>
    <w:rsid w:val="00A81139"/>
    <w:rsid w:val="00A81D61"/>
    <w:rsid w:val="00A83084"/>
    <w:rsid w:val="00A839D6"/>
    <w:rsid w:val="00A85A7F"/>
    <w:rsid w:val="00A85B4A"/>
    <w:rsid w:val="00A8627C"/>
    <w:rsid w:val="00A86870"/>
    <w:rsid w:val="00A92100"/>
    <w:rsid w:val="00A95D68"/>
    <w:rsid w:val="00A9683B"/>
    <w:rsid w:val="00A9703B"/>
    <w:rsid w:val="00AA6FF1"/>
    <w:rsid w:val="00AB2E81"/>
    <w:rsid w:val="00AB32B8"/>
    <w:rsid w:val="00AB6B4A"/>
    <w:rsid w:val="00AC0ED2"/>
    <w:rsid w:val="00AC293D"/>
    <w:rsid w:val="00AD1EC4"/>
    <w:rsid w:val="00AD5868"/>
    <w:rsid w:val="00AE4263"/>
    <w:rsid w:val="00AF1127"/>
    <w:rsid w:val="00AF12B6"/>
    <w:rsid w:val="00AF2724"/>
    <w:rsid w:val="00AF5A26"/>
    <w:rsid w:val="00B07A5B"/>
    <w:rsid w:val="00B141EA"/>
    <w:rsid w:val="00B1455D"/>
    <w:rsid w:val="00B223A0"/>
    <w:rsid w:val="00B2262C"/>
    <w:rsid w:val="00B24F35"/>
    <w:rsid w:val="00B3262A"/>
    <w:rsid w:val="00B32A6C"/>
    <w:rsid w:val="00B36FC5"/>
    <w:rsid w:val="00B418FC"/>
    <w:rsid w:val="00B4461C"/>
    <w:rsid w:val="00B46C02"/>
    <w:rsid w:val="00B523D7"/>
    <w:rsid w:val="00B6353C"/>
    <w:rsid w:val="00B65818"/>
    <w:rsid w:val="00B708DB"/>
    <w:rsid w:val="00B75BF5"/>
    <w:rsid w:val="00B76995"/>
    <w:rsid w:val="00B81E7F"/>
    <w:rsid w:val="00B8424A"/>
    <w:rsid w:val="00B865C2"/>
    <w:rsid w:val="00B90FC3"/>
    <w:rsid w:val="00B975D1"/>
    <w:rsid w:val="00BA20A6"/>
    <w:rsid w:val="00BA3724"/>
    <w:rsid w:val="00BA439D"/>
    <w:rsid w:val="00BA652A"/>
    <w:rsid w:val="00BB00C2"/>
    <w:rsid w:val="00BB1C21"/>
    <w:rsid w:val="00BB2DFC"/>
    <w:rsid w:val="00BB556A"/>
    <w:rsid w:val="00BC0BCC"/>
    <w:rsid w:val="00BC2903"/>
    <w:rsid w:val="00BD0139"/>
    <w:rsid w:val="00BD20D0"/>
    <w:rsid w:val="00BD270B"/>
    <w:rsid w:val="00BD3AF6"/>
    <w:rsid w:val="00BE00EE"/>
    <w:rsid w:val="00BE156C"/>
    <w:rsid w:val="00BE28EC"/>
    <w:rsid w:val="00BE3557"/>
    <w:rsid w:val="00BE6B6C"/>
    <w:rsid w:val="00BE74A9"/>
    <w:rsid w:val="00BF1917"/>
    <w:rsid w:val="00BF7EE9"/>
    <w:rsid w:val="00C05046"/>
    <w:rsid w:val="00C0764C"/>
    <w:rsid w:val="00C13DF4"/>
    <w:rsid w:val="00C216DE"/>
    <w:rsid w:val="00C234D1"/>
    <w:rsid w:val="00C31B76"/>
    <w:rsid w:val="00C421C4"/>
    <w:rsid w:val="00C42C52"/>
    <w:rsid w:val="00C466D7"/>
    <w:rsid w:val="00C550F0"/>
    <w:rsid w:val="00C63656"/>
    <w:rsid w:val="00C665A7"/>
    <w:rsid w:val="00C670D1"/>
    <w:rsid w:val="00C67F1D"/>
    <w:rsid w:val="00C75878"/>
    <w:rsid w:val="00C75E1B"/>
    <w:rsid w:val="00C762A3"/>
    <w:rsid w:val="00C762DF"/>
    <w:rsid w:val="00C806D8"/>
    <w:rsid w:val="00C833FB"/>
    <w:rsid w:val="00C90423"/>
    <w:rsid w:val="00C939F1"/>
    <w:rsid w:val="00C94DCF"/>
    <w:rsid w:val="00C97B14"/>
    <w:rsid w:val="00CB107C"/>
    <w:rsid w:val="00CB444F"/>
    <w:rsid w:val="00CB63F3"/>
    <w:rsid w:val="00CC2105"/>
    <w:rsid w:val="00CC432B"/>
    <w:rsid w:val="00CC6080"/>
    <w:rsid w:val="00CC6961"/>
    <w:rsid w:val="00CD1864"/>
    <w:rsid w:val="00CD566C"/>
    <w:rsid w:val="00CD5A5C"/>
    <w:rsid w:val="00CD62A2"/>
    <w:rsid w:val="00CE109F"/>
    <w:rsid w:val="00CE2AB1"/>
    <w:rsid w:val="00CE2F63"/>
    <w:rsid w:val="00CF056C"/>
    <w:rsid w:val="00CF5597"/>
    <w:rsid w:val="00CF7E22"/>
    <w:rsid w:val="00CF7E52"/>
    <w:rsid w:val="00D02B7F"/>
    <w:rsid w:val="00D06C7B"/>
    <w:rsid w:val="00D076A4"/>
    <w:rsid w:val="00D119BC"/>
    <w:rsid w:val="00D11E90"/>
    <w:rsid w:val="00D1238E"/>
    <w:rsid w:val="00D15D13"/>
    <w:rsid w:val="00D27624"/>
    <w:rsid w:val="00D3190D"/>
    <w:rsid w:val="00D3376E"/>
    <w:rsid w:val="00D34BEA"/>
    <w:rsid w:val="00D35FDF"/>
    <w:rsid w:val="00D446C6"/>
    <w:rsid w:val="00D4734F"/>
    <w:rsid w:val="00D528A0"/>
    <w:rsid w:val="00D53193"/>
    <w:rsid w:val="00D571DF"/>
    <w:rsid w:val="00D60EB5"/>
    <w:rsid w:val="00D61561"/>
    <w:rsid w:val="00D64308"/>
    <w:rsid w:val="00D667DF"/>
    <w:rsid w:val="00D71BCE"/>
    <w:rsid w:val="00D853BA"/>
    <w:rsid w:val="00D872A9"/>
    <w:rsid w:val="00D90125"/>
    <w:rsid w:val="00D90743"/>
    <w:rsid w:val="00D9148C"/>
    <w:rsid w:val="00D93E30"/>
    <w:rsid w:val="00DA1226"/>
    <w:rsid w:val="00DA2DB9"/>
    <w:rsid w:val="00DA50F1"/>
    <w:rsid w:val="00DA792C"/>
    <w:rsid w:val="00DB0621"/>
    <w:rsid w:val="00DB0BA8"/>
    <w:rsid w:val="00DB3B65"/>
    <w:rsid w:val="00DB54AD"/>
    <w:rsid w:val="00DC2E30"/>
    <w:rsid w:val="00DC6B86"/>
    <w:rsid w:val="00DC7120"/>
    <w:rsid w:val="00DD600C"/>
    <w:rsid w:val="00DD6F97"/>
    <w:rsid w:val="00DE0E3F"/>
    <w:rsid w:val="00DE2CAD"/>
    <w:rsid w:val="00DF1305"/>
    <w:rsid w:val="00DF2521"/>
    <w:rsid w:val="00DF33EA"/>
    <w:rsid w:val="00DF517C"/>
    <w:rsid w:val="00DF62FE"/>
    <w:rsid w:val="00DF6DAA"/>
    <w:rsid w:val="00DF729E"/>
    <w:rsid w:val="00E002A0"/>
    <w:rsid w:val="00E0287E"/>
    <w:rsid w:val="00E0491C"/>
    <w:rsid w:val="00E16ED7"/>
    <w:rsid w:val="00E253D9"/>
    <w:rsid w:val="00E25EB3"/>
    <w:rsid w:val="00E260F7"/>
    <w:rsid w:val="00E356F0"/>
    <w:rsid w:val="00E35787"/>
    <w:rsid w:val="00E41E41"/>
    <w:rsid w:val="00E42E4C"/>
    <w:rsid w:val="00E43617"/>
    <w:rsid w:val="00E45E3C"/>
    <w:rsid w:val="00E5076D"/>
    <w:rsid w:val="00E5372C"/>
    <w:rsid w:val="00E54F5A"/>
    <w:rsid w:val="00E54F75"/>
    <w:rsid w:val="00E55984"/>
    <w:rsid w:val="00E61D4A"/>
    <w:rsid w:val="00E639C2"/>
    <w:rsid w:val="00E6740F"/>
    <w:rsid w:val="00E676C7"/>
    <w:rsid w:val="00E70528"/>
    <w:rsid w:val="00E76C62"/>
    <w:rsid w:val="00E825FB"/>
    <w:rsid w:val="00E833AC"/>
    <w:rsid w:val="00E83997"/>
    <w:rsid w:val="00E8528E"/>
    <w:rsid w:val="00E93AA5"/>
    <w:rsid w:val="00E9431A"/>
    <w:rsid w:val="00EA0041"/>
    <w:rsid w:val="00EA1FB6"/>
    <w:rsid w:val="00EA2220"/>
    <w:rsid w:val="00EA42F2"/>
    <w:rsid w:val="00EA51DA"/>
    <w:rsid w:val="00EA5562"/>
    <w:rsid w:val="00EB143C"/>
    <w:rsid w:val="00EB37F2"/>
    <w:rsid w:val="00EB44A9"/>
    <w:rsid w:val="00EB5239"/>
    <w:rsid w:val="00EB546E"/>
    <w:rsid w:val="00EB6C1E"/>
    <w:rsid w:val="00EC0343"/>
    <w:rsid w:val="00EC3D5E"/>
    <w:rsid w:val="00ED0C8E"/>
    <w:rsid w:val="00ED12E4"/>
    <w:rsid w:val="00ED55A8"/>
    <w:rsid w:val="00EE3245"/>
    <w:rsid w:val="00EE5477"/>
    <w:rsid w:val="00EE5931"/>
    <w:rsid w:val="00EE6FAE"/>
    <w:rsid w:val="00EF0628"/>
    <w:rsid w:val="00EF07DD"/>
    <w:rsid w:val="00EF7E2D"/>
    <w:rsid w:val="00F03B6D"/>
    <w:rsid w:val="00F13A1B"/>
    <w:rsid w:val="00F13EEC"/>
    <w:rsid w:val="00F17B4A"/>
    <w:rsid w:val="00F20C4E"/>
    <w:rsid w:val="00F20DD7"/>
    <w:rsid w:val="00F23D49"/>
    <w:rsid w:val="00F34377"/>
    <w:rsid w:val="00F350DF"/>
    <w:rsid w:val="00F3520A"/>
    <w:rsid w:val="00F42A71"/>
    <w:rsid w:val="00F4757B"/>
    <w:rsid w:val="00F53D12"/>
    <w:rsid w:val="00F567C2"/>
    <w:rsid w:val="00F645E4"/>
    <w:rsid w:val="00F70656"/>
    <w:rsid w:val="00F74792"/>
    <w:rsid w:val="00F81BE6"/>
    <w:rsid w:val="00F82E33"/>
    <w:rsid w:val="00F854FD"/>
    <w:rsid w:val="00F87DA7"/>
    <w:rsid w:val="00FA275A"/>
    <w:rsid w:val="00FA6D64"/>
    <w:rsid w:val="00FB1D5C"/>
    <w:rsid w:val="00FB4CC0"/>
    <w:rsid w:val="00FB5BEB"/>
    <w:rsid w:val="00FC1901"/>
    <w:rsid w:val="00FC2BF3"/>
    <w:rsid w:val="00FC5F50"/>
    <w:rsid w:val="00FD0821"/>
    <w:rsid w:val="00FD5EDB"/>
    <w:rsid w:val="00FE1237"/>
    <w:rsid w:val="00FE75DC"/>
    <w:rsid w:val="00FF0A32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1D6672F-5193-4A6D-BB91-B89F1DFC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qFormat/>
    <w:rsid w:val="00C31B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kzps@kzp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2AF4B-B369-40B5-88B2-215FB3B0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1743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12007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Jan Zikeš</cp:lastModifiedBy>
  <cp:revision>2</cp:revision>
  <cp:lastPrinted>2017-05-26T08:59:00Z</cp:lastPrinted>
  <dcterms:created xsi:type="dcterms:W3CDTF">2017-05-29T05:25:00Z</dcterms:created>
  <dcterms:modified xsi:type="dcterms:W3CDTF">2017-05-29T05:25:00Z</dcterms:modified>
</cp:coreProperties>
</file>