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DD4" w:rsidRDefault="00731DD4" w:rsidP="00731DD4">
      <w:pPr>
        <w:pStyle w:val="Bezmezer"/>
        <w:jc w:val="center"/>
        <w:rPr>
          <w:rFonts w:ascii="Arial" w:hAnsi="Arial" w:cs="Arial"/>
          <w:b/>
          <w:sz w:val="28"/>
          <w:szCs w:val="28"/>
        </w:rPr>
      </w:pPr>
      <w:bookmarkStart w:id="0" w:name="_GoBack"/>
      <w:bookmarkEnd w:id="0"/>
      <w:r>
        <w:rPr>
          <w:rFonts w:ascii="Arial" w:hAnsi="Arial" w:cs="Arial"/>
          <w:b/>
          <w:sz w:val="28"/>
          <w:szCs w:val="28"/>
        </w:rPr>
        <w:t>Záznam</w:t>
      </w:r>
    </w:p>
    <w:p w:rsidR="00731DD4" w:rsidRDefault="00731DD4" w:rsidP="00731DD4">
      <w:pPr>
        <w:pStyle w:val="Bezmezer"/>
        <w:jc w:val="center"/>
        <w:rPr>
          <w:rFonts w:ascii="Arial" w:hAnsi="Arial" w:cs="Arial"/>
          <w:b/>
          <w:sz w:val="28"/>
          <w:szCs w:val="28"/>
        </w:rPr>
      </w:pPr>
    </w:p>
    <w:p w:rsidR="00731DD4" w:rsidRDefault="00731DD4" w:rsidP="00731DD4">
      <w:pPr>
        <w:pStyle w:val="Bezmezer"/>
        <w:jc w:val="center"/>
        <w:rPr>
          <w:rFonts w:ascii="Arial" w:hAnsi="Arial" w:cs="Arial"/>
          <w:b/>
          <w:sz w:val="24"/>
          <w:szCs w:val="24"/>
        </w:rPr>
      </w:pPr>
      <w:r>
        <w:rPr>
          <w:rFonts w:ascii="Arial" w:hAnsi="Arial" w:cs="Arial"/>
          <w:b/>
          <w:sz w:val="24"/>
          <w:szCs w:val="24"/>
        </w:rPr>
        <w:t>ze zasedání 116. Plenární schůze Rady hospodářské a sociální dohody ČR,</w:t>
      </w:r>
    </w:p>
    <w:p w:rsidR="00731DD4" w:rsidRDefault="00324AD0" w:rsidP="00731DD4">
      <w:pPr>
        <w:pStyle w:val="Bezmezer"/>
        <w:jc w:val="center"/>
        <w:rPr>
          <w:rFonts w:ascii="Arial" w:hAnsi="Arial" w:cs="Arial"/>
          <w:b/>
          <w:sz w:val="24"/>
          <w:szCs w:val="24"/>
          <w:u w:val="single"/>
        </w:rPr>
      </w:pPr>
      <w:r>
        <w:rPr>
          <w:rFonts w:ascii="Arial" w:hAnsi="Arial" w:cs="Arial"/>
          <w:b/>
          <w:sz w:val="24"/>
          <w:szCs w:val="24"/>
          <w:u w:val="single"/>
        </w:rPr>
        <w:t>konané dne 16. března 2015</w:t>
      </w:r>
      <w:r w:rsidR="00731DD4">
        <w:rPr>
          <w:rFonts w:ascii="Arial" w:hAnsi="Arial" w:cs="Arial"/>
          <w:b/>
          <w:sz w:val="24"/>
          <w:szCs w:val="24"/>
          <w:u w:val="single"/>
        </w:rPr>
        <w:t xml:space="preserve"> na Úřadu vlády ČR</w:t>
      </w:r>
    </w:p>
    <w:p w:rsidR="00731DD4" w:rsidRDefault="00731DD4" w:rsidP="00731DD4">
      <w:pPr>
        <w:pStyle w:val="Bezmezer"/>
        <w:jc w:val="center"/>
        <w:rPr>
          <w:rFonts w:ascii="Arial" w:hAnsi="Arial" w:cs="Arial"/>
          <w:b/>
          <w:sz w:val="24"/>
          <w:szCs w:val="24"/>
          <w:u w:val="single"/>
        </w:rPr>
      </w:pPr>
    </w:p>
    <w:p w:rsidR="00731DD4" w:rsidRDefault="00731DD4" w:rsidP="00731DD4">
      <w:pPr>
        <w:pStyle w:val="Bezmezer"/>
        <w:jc w:val="both"/>
        <w:rPr>
          <w:rFonts w:ascii="Arial" w:hAnsi="Arial" w:cs="Arial"/>
        </w:rPr>
      </w:pPr>
      <w:r>
        <w:rPr>
          <w:rFonts w:ascii="Arial" w:hAnsi="Arial" w:cs="Arial"/>
          <w:b/>
        </w:rPr>
        <w:t xml:space="preserve">Přítomni: </w:t>
      </w:r>
      <w:r>
        <w:rPr>
          <w:rFonts w:ascii="Arial" w:hAnsi="Arial" w:cs="Arial"/>
        </w:rPr>
        <w:t>dle prezenční listiny</w:t>
      </w:r>
    </w:p>
    <w:p w:rsidR="00731DD4" w:rsidRDefault="00731DD4" w:rsidP="00731DD4">
      <w:pPr>
        <w:pStyle w:val="Bezmezer"/>
        <w:jc w:val="both"/>
        <w:rPr>
          <w:rFonts w:ascii="Arial" w:hAnsi="Arial" w:cs="Arial"/>
        </w:rPr>
      </w:pPr>
    </w:p>
    <w:p w:rsidR="00731DD4" w:rsidRDefault="00731DD4" w:rsidP="00731DD4">
      <w:pPr>
        <w:pStyle w:val="Bezmezer"/>
        <w:jc w:val="both"/>
        <w:rPr>
          <w:rFonts w:ascii="Arial" w:hAnsi="Arial" w:cs="Arial"/>
          <w:b/>
        </w:rPr>
      </w:pPr>
      <w:r>
        <w:rPr>
          <w:rFonts w:ascii="Arial" w:hAnsi="Arial" w:cs="Arial"/>
          <w:b/>
        </w:rPr>
        <w:t>Program:</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1.       Materiály k projednání</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1.1 </w:t>
      </w:r>
      <w:r>
        <w:rPr>
          <w:rFonts w:ascii="Arial" w:hAnsi="Arial" w:cs="Arial"/>
          <w:b/>
          <w:sz w:val="24"/>
          <w:szCs w:val="24"/>
        </w:rPr>
        <w:tab/>
        <w:t>Problematika insolvenčních řízení</w:t>
      </w:r>
    </w:p>
    <w:p w:rsidR="00731DD4" w:rsidRDefault="00731DD4" w:rsidP="00731DD4">
      <w:pPr>
        <w:pStyle w:val="Bezmezer"/>
        <w:jc w:val="both"/>
        <w:rPr>
          <w:rFonts w:ascii="Arial" w:hAnsi="Arial" w:cs="Arial"/>
          <w:b/>
          <w:sz w:val="24"/>
          <w:szCs w:val="24"/>
        </w:rPr>
      </w:pPr>
      <w:r>
        <w:rPr>
          <w:rFonts w:ascii="Arial" w:hAnsi="Arial" w:cs="Arial"/>
          <w:b/>
          <w:sz w:val="24"/>
          <w:szCs w:val="24"/>
        </w:rPr>
        <w:t>1.2</w:t>
      </w:r>
      <w:r>
        <w:rPr>
          <w:rFonts w:ascii="Arial" w:hAnsi="Arial" w:cs="Arial"/>
          <w:b/>
          <w:sz w:val="24"/>
          <w:szCs w:val="24"/>
        </w:rPr>
        <w:tab/>
        <w:t>Současná situace v cestovním ruchu a lázeňství</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1.3 </w:t>
      </w:r>
      <w:r>
        <w:rPr>
          <w:rFonts w:ascii="Arial" w:hAnsi="Arial" w:cs="Arial"/>
          <w:b/>
          <w:sz w:val="24"/>
          <w:szCs w:val="24"/>
        </w:rPr>
        <w:tab/>
        <w:t xml:space="preserve">Situace čerpání prostředků z fondů EU v programovém období 2007 – </w:t>
      </w:r>
    </w:p>
    <w:p w:rsidR="00731DD4" w:rsidRDefault="00731DD4" w:rsidP="00731DD4">
      <w:pPr>
        <w:pStyle w:val="Bezmezer"/>
        <w:jc w:val="both"/>
        <w:rPr>
          <w:rFonts w:ascii="Arial" w:hAnsi="Arial" w:cs="Arial"/>
          <w:b/>
          <w:sz w:val="24"/>
          <w:szCs w:val="24"/>
        </w:rPr>
      </w:pPr>
      <w:r>
        <w:rPr>
          <w:rFonts w:ascii="Arial" w:hAnsi="Arial" w:cs="Arial"/>
          <w:b/>
          <w:sz w:val="24"/>
          <w:szCs w:val="24"/>
        </w:rPr>
        <w:tab/>
        <w:t>2013 a stav vyjednávání pro programové období 2014 – 2020</w:t>
      </w:r>
    </w:p>
    <w:p w:rsidR="00731DD4" w:rsidRDefault="00731DD4" w:rsidP="00731DD4">
      <w:pPr>
        <w:pStyle w:val="Bezmezer"/>
        <w:jc w:val="both"/>
        <w:rPr>
          <w:rFonts w:ascii="Arial" w:hAnsi="Arial" w:cs="Arial"/>
          <w:b/>
          <w:sz w:val="24"/>
          <w:szCs w:val="24"/>
        </w:rPr>
      </w:pPr>
      <w:r>
        <w:rPr>
          <w:rFonts w:ascii="Arial" w:hAnsi="Arial" w:cs="Arial"/>
          <w:b/>
          <w:sz w:val="24"/>
          <w:szCs w:val="24"/>
        </w:rPr>
        <w:t>1.4</w:t>
      </w:r>
      <w:r>
        <w:rPr>
          <w:rFonts w:ascii="Arial" w:hAnsi="Arial" w:cs="Arial"/>
          <w:b/>
          <w:sz w:val="24"/>
          <w:szCs w:val="24"/>
        </w:rPr>
        <w:tab/>
        <w:t>Postup příprav elektronické evidence tržeb</w:t>
      </w:r>
      <w:r>
        <w:rPr>
          <w:rFonts w:ascii="Arial" w:hAnsi="Arial" w:cs="Arial"/>
          <w:sz w:val="24"/>
          <w:szCs w:val="24"/>
        </w:rPr>
        <w:t xml:space="preserve"> </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1.5 </w:t>
      </w:r>
      <w:r>
        <w:rPr>
          <w:rFonts w:ascii="Arial" w:hAnsi="Arial" w:cs="Arial"/>
          <w:b/>
          <w:sz w:val="24"/>
          <w:szCs w:val="24"/>
        </w:rPr>
        <w:tab/>
        <w:t>Řešení finanční gramotnosti</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1.6 </w:t>
      </w:r>
      <w:r>
        <w:rPr>
          <w:rFonts w:ascii="Arial" w:hAnsi="Arial" w:cs="Arial"/>
          <w:b/>
          <w:sz w:val="24"/>
          <w:szCs w:val="24"/>
        </w:rPr>
        <w:tab/>
        <w:t>Opatření k podpoře malých a středních podniků</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1.7 </w:t>
      </w:r>
      <w:r>
        <w:rPr>
          <w:rFonts w:ascii="Arial" w:hAnsi="Arial" w:cs="Arial"/>
          <w:b/>
          <w:sz w:val="24"/>
          <w:szCs w:val="24"/>
        </w:rPr>
        <w:tab/>
        <w:t>Problematika personálních agentur</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          </w:t>
      </w:r>
    </w:p>
    <w:p w:rsidR="00731DD4" w:rsidRDefault="00731DD4" w:rsidP="00731DD4">
      <w:pPr>
        <w:pStyle w:val="Bezmezer"/>
        <w:jc w:val="both"/>
        <w:rPr>
          <w:rFonts w:ascii="Arial" w:hAnsi="Arial" w:cs="Arial"/>
          <w:b/>
          <w:sz w:val="24"/>
          <w:szCs w:val="24"/>
        </w:rPr>
      </w:pPr>
      <w:r>
        <w:rPr>
          <w:rFonts w:ascii="Arial" w:hAnsi="Arial" w:cs="Arial"/>
          <w:b/>
          <w:sz w:val="24"/>
          <w:szCs w:val="24"/>
        </w:rPr>
        <w:t>2.       Materiály pro informaci</w:t>
      </w:r>
    </w:p>
    <w:p w:rsidR="00731DD4" w:rsidRDefault="00731DD4" w:rsidP="00731DD4">
      <w:pPr>
        <w:pStyle w:val="Bezmezer"/>
        <w:jc w:val="both"/>
        <w:rPr>
          <w:rFonts w:ascii="Arial" w:hAnsi="Arial" w:cs="Arial"/>
          <w:sz w:val="24"/>
          <w:szCs w:val="24"/>
        </w:rPr>
      </w:pPr>
    </w:p>
    <w:p w:rsidR="00731DD4" w:rsidRDefault="00731DD4" w:rsidP="00731DD4">
      <w:pPr>
        <w:pStyle w:val="Bezmezer"/>
        <w:ind w:left="705" w:hanging="705"/>
        <w:jc w:val="both"/>
        <w:rPr>
          <w:rFonts w:ascii="Arial" w:hAnsi="Arial" w:cs="Arial"/>
          <w:b/>
          <w:sz w:val="24"/>
          <w:szCs w:val="24"/>
        </w:rPr>
      </w:pPr>
      <w:r>
        <w:rPr>
          <w:rFonts w:ascii="Arial" w:hAnsi="Arial" w:cs="Arial"/>
          <w:b/>
          <w:sz w:val="24"/>
          <w:szCs w:val="24"/>
        </w:rPr>
        <w:t>2.1</w:t>
      </w:r>
      <w:r>
        <w:rPr>
          <w:rFonts w:ascii="Arial" w:hAnsi="Arial" w:cs="Arial"/>
          <w:b/>
          <w:sz w:val="24"/>
          <w:szCs w:val="24"/>
        </w:rPr>
        <w:tab/>
        <w:t>Informace o přípravě strategie „Digitální Česko“</w:t>
      </w:r>
    </w:p>
    <w:p w:rsidR="00731DD4" w:rsidRDefault="00731DD4" w:rsidP="00731DD4">
      <w:pPr>
        <w:pStyle w:val="Bezmezer"/>
        <w:ind w:left="705" w:hanging="705"/>
        <w:jc w:val="both"/>
        <w:rPr>
          <w:rFonts w:ascii="Arial" w:hAnsi="Arial" w:cs="Arial"/>
          <w:b/>
          <w:sz w:val="24"/>
          <w:szCs w:val="24"/>
        </w:rPr>
      </w:pPr>
      <w:r>
        <w:rPr>
          <w:rFonts w:ascii="Arial" w:hAnsi="Arial" w:cs="Arial"/>
          <w:b/>
          <w:sz w:val="24"/>
          <w:szCs w:val="24"/>
        </w:rPr>
        <w:t xml:space="preserve">2.2 </w:t>
      </w:r>
      <w:r>
        <w:rPr>
          <w:rFonts w:ascii="Arial" w:hAnsi="Arial" w:cs="Arial"/>
          <w:b/>
          <w:sz w:val="24"/>
          <w:szCs w:val="24"/>
        </w:rPr>
        <w:tab/>
        <w:t>Informace o financování vysokého technického školství</w:t>
      </w:r>
    </w:p>
    <w:p w:rsidR="00731DD4" w:rsidRDefault="00731DD4" w:rsidP="00731DD4">
      <w:pPr>
        <w:pStyle w:val="Bezmezer"/>
        <w:ind w:left="705" w:hanging="705"/>
        <w:jc w:val="both"/>
        <w:rPr>
          <w:rFonts w:ascii="Arial" w:hAnsi="Arial" w:cs="Arial"/>
          <w:b/>
          <w:sz w:val="24"/>
          <w:szCs w:val="24"/>
        </w:rPr>
      </w:pPr>
      <w:r>
        <w:rPr>
          <w:rFonts w:ascii="Arial" w:hAnsi="Arial" w:cs="Arial"/>
          <w:b/>
          <w:sz w:val="24"/>
          <w:szCs w:val="24"/>
        </w:rPr>
        <w:t xml:space="preserve">2.3 </w:t>
      </w:r>
      <w:r>
        <w:rPr>
          <w:rFonts w:ascii="Arial" w:hAnsi="Arial" w:cs="Arial"/>
          <w:b/>
          <w:sz w:val="24"/>
          <w:szCs w:val="24"/>
        </w:rPr>
        <w:tab/>
        <w:t>Informace o využití prostředků na rozvoj sociálního dialogu</w:t>
      </w:r>
    </w:p>
    <w:p w:rsidR="00731DD4" w:rsidRDefault="00731DD4" w:rsidP="00731DD4">
      <w:pPr>
        <w:pStyle w:val="Bezmezer"/>
        <w:ind w:left="705" w:hanging="705"/>
        <w:jc w:val="both"/>
        <w:rPr>
          <w:rFonts w:ascii="Arial" w:hAnsi="Arial" w:cs="Arial"/>
          <w:b/>
          <w:sz w:val="24"/>
          <w:szCs w:val="24"/>
        </w:rPr>
      </w:pPr>
      <w:r>
        <w:rPr>
          <w:rFonts w:ascii="Arial" w:hAnsi="Arial" w:cs="Arial"/>
          <w:b/>
          <w:sz w:val="24"/>
          <w:szCs w:val="24"/>
        </w:rPr>
        <w:t>2.4</w:t>
      </w:r>
      <w:r>
        <w:rPr>
          <w:rFonts w:ascii="Arial" w:hAnsi="Arial" w:cs="Arial"/>
          <w:b/>
          <w:sz w:val="24"/>
          <w:szCs w:val="24"/>
        </w:rPr>
        <w:tab/>
        <w:t>Informace o základních tendencích příjmové a výdajové situace domácností ČR v 1. – 3. čtvrtletí 2014</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        </w:t>
      </w:r>
    </w:p>
    <w:p w:rsidR="00731DD4" w:rsidRDefault="00731DD4" w:rsidP="00731DD4">
      <w:pPr>
        <w:pStyle w:val="Bezmezer"/>
        <w:jc w:val="both"/>
        <w:rPr>
          <w:rFonts w:ascii="Arial" w:hAnsi="Arial" w:cs="Arial"/>
          <w:b/>
          <w:sz w:val="24"/>
          <w:szCs w:val="24"/>
        </w:rPr>
      </w:pPr>
      <w:r>
        <w:rPr>
          <w:rFonts w:ascii="Arial" w:hAnsi="Arial" w:cs="Arial"/>
          <w:b/>
          <w:sz w:val="24"/>
          <w:szCs w:val="24"/>
        </w:rPr>
        <w:t>3.       Různé</w:t>
      </w:r>
    </w:p>
    <w:p w:rsidR="00731DD4" w:rsidRDefault="00731DD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Přílohy:</w:t>
      </w:r>
    </w:p>
    <w:p w:rsidR="00731DD4" w:rsidRDefault="00731DD4" w:rsidP="00731DD4">
      <w:pPr>
        <w:pStyle w:val="Bezmezer"/>
        <w:numPr>
          <w:ilvl w:val="0"/>
          <w:numId w:val="1"/>
        </w:numPr>
        <w:jc w:val="both"/>
        <w:rPr>
          <w:rFonts w:ascii="Arial" w:hAnsi="Arial" w:cs="Arial"/>
          <w:sz w:val="24"/>
          <w:szCs w:val="24"/>
        </w:rPr>
      </w:pPr>
      <w:r>
        <w:rPr>
          <w:rFonts w:ascii="Arial" w:hAnsi="Arial" w:cs="Arial"/>
          <w:sz w:val="24"/>
          <w:szCs w:val="24"/>
        </w:rPr>
        <w:t>Prezenční listina</w:t>
      </w:r>
    </w:p>
    <w:p w:rsidR="00731DD4" w:rsidRDefault="00731DD4" w:rsidP="00731DD4">
      <w:pPr>
        <w:pStyle w:val="Bezmezer"/>
        <w:numPr>
          <w:ilvl w:val="0"/>
          <w:numId w:val="1"/>
        </w:numPr>
        <w:jc w:val="both"/>
        <w:rPr>
          <w:rFonts w:ascii="Arial" w:hAnsi="Arial" w:cs="Arial"/>
          <w:sz w:val="24"/>
          <w:szCs w:val="24"/>
        </w:rPr>
      </w:pPr>
      <w:r>
        <w:rPr>
          <w:rFonts w:ascii="Arial" w:hAnsi="Arial" w:cs="Arial"/>
          <w:sz w:val="24"/>
          <w:szCs w:val="24"/>
        </w:rPr>
        <w:t xml:space="preserve">Stanovisko KZPS </w:t>
      </w:r>
      <w:r>
        <w:rPr>
          <w:rFonts w:ascii="Arial" w:hAnsi="Arial" w:cs="Arial"/>
          <w:bCs/>
          <w:sz w:val="24"/>
          <w:szCs w:val="24"/>
        </w:rPr>
        <w:t xml:space="preserve">k </w:t>
      </w:r>
      <w:r>
        <w:rPr>
          <w:rFonts w:ascii="Arial" w:hAnsi="Arial" w:cs="Arial"/>
          <w:sz w:val="24"/>
          <w:szCs w:val="24"/>
        </w:rPr>
        <w:t>Akčnímu plánu podpory malých a středních podnikatelů na rok 2015 spolu se stanoviskem Ministerstva průmyslu a obchodu</w:t>
      </w:r>
    </w:p>
    <w:p w:rsidR="00731DD4" w:rsidRDefault="00731DD4" w:rsidP="00731DD4">
      <w:pPr>
        <w:pStyle w:val="Bezmezer"/>
        <w:numPr>
          <w:ilvl w:val="0"/>
          <w:numId w:val="1"/>
        </w:numPr>
        <w:jc w:val="both"/>
        <w:rPr>
          <w:rFonts w:ascii="Arial" w:hAnsi="Arial" w:cs="Arial"/>
          <w:sz w:val="24"/>
          <w:szCs w:val="24"/>
        </w:rPr>
      </w:pPr>
      <w:r>
        <w:rPr>
          <w:rFonts w:ascii="Arial" w:hAnsi="Arial" w:cs="Arial"/>
          <w:sz w:val="24"/>
          <w:szCs w:val="24"/>
        </w:rPr>
        <w:t>Stanovisko KZPS k návrhu zákona o evidenci tržeb</w:t>
      </w: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rPr>
      </w:pPr>
      <w:r>
        <w:rPr>
          <w:rFonts w:ascii="Arial" w:hAnsi="Arial" w:cs="Arial"/>
          <w:b/>
          <w:sz w:val="24"/>
          <w:szCs w:val="24"/>
        </w:rPr>
        <w:t>Průběh jednání</w:t>
      </w:r>
    </w:p>
    <w:p w:rsidR="00731DD4" w:rsidRDefault="00731DD4" w:rsidP="00731DD4">
      <w:pPr>
        <w:pStyle w:val="Bezmezer"/>
        <w:jc w:val="center"/>
        <w:rPr>
          <w:rFonts w:ascii="Arial" w:hAnsi="Arial" w:cs="Arial"/>
          <w:b/>
          <w:sz w:val="24"/>
          <w:szCs w:val="24"/>
        </w:rPr>
      </w:pPr>
    </w:p>
    <w:p w:rsidR="00731DD4" w:rsidRDefault="00731DD4" w:rsidP="00731DD4">
      <w:pPr>
        <w:pStyle w:val="Bezmezer"/>
        <w:jc w:val="both"/>
        <w:rPr>
          <w:rFonts w:ascii="Arial" w:hAnsi="Arial" w:cs="Arial"/>
          <w:sz w:val="24"/>
          <w:szCs w:val="24"/>
        </w:rPr>
      </w:pPr>
      <w:r>
        <w:rPr>
          <w:rFonts w:ascii="Arial" w:hAnsi="Arial" w:cs="Arial"/>
          <w:sz w:val="24"/>
          <w:szCs w:val="24"/>
        </w:rPr>
        <w:t xml:space="preserve">Jednání zahájil a řídil předseda vlády a předseda RHSD ČR Mgr. Bohuslav Sobotka (dále jen „předsedající“). V úvodu informoval o rozhodnutí Předsednictva RHSD ČR k úpravám programu plenární schůze. Vzhledem k nepřítomnosti 1. místopředsedy vlády a ministra financí Ing. Andreje Babiše je bod 1.5 „Řešení finanční gramotnosti“ přesunut na program 117. Plenární schůze RHSD ČR. Materiál pod bodem 2.2 „Informace o financování vysokého technického školství“ byl Ministerstvu školství, mládeže a tělovýchovy vrácen k přepracování s tím, že před dalším projednáním, které se předpokládá na květnové Plenární schůzi RHSD ČR, bude předložen k projednání do Pracovního týmu RHSD ČR pro vzdělávání a lidské zdroje. Zároveň informoval, že příští Plenární schůze RHSD ČR se uskuteční dne 20. dubna 2014 od 9:00 hod. a že v návaznosti na výsledky společného jednání vlády ČR s vládou </w:t>
      </w:r>
      <w:r>
        <w:rPr>
          <w:rFonts w:ascii="Arial" w:hAnsi="Arial" w:cs="Arial"/>
          <w:sz w:val="24"/>
          <w:szCs w:val="24"/>
        </w:rPr>
        <w:lastRenderedPageBreak/>
        <w:t>Slovenské republiky bude stanoven termín společného jednání RHSD ČR s Hospodářskou a sociální radou SR, které by se mělo uskutečnit na Slovensku.</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Bod 1.1 </w:t>
      </w:r>
      <w:r>
        <w:rPr>
          <w:rFonts w:ascii="Arial" w:hAnsi="Arial" w:cs="Arial"/>
          <w:b/>
          <w:sz w:val="24"/>
          <w:szCs w:val="24"/>
        </w:rPr>
        <w:tab/>
      </w:r>
      <w:r>
        <w:rPr>
          <w:rFonts w:ascii="Arial" w:hAnsi="Arial" w:cs="Arial"/>
          <w:b/>
          <w:sz w:val="24"/>
          <w:szCs w:val="24"/>
          <w:u w:val="single"/>
        </w:rPr>
        <w:t>Problematika insolvenčních řízení</w:t>
      </w:r>
    </w:p>
    <w:p w:rsidR="00731DD4" w:rsidRDefault="00731DD4" w:rsidP="00731DD4">
      <w:pPr>
        <w:pStyle w:val="Bezmezer"/>
        <w:jc w:val="both"/>
        <w:rPr>
          <w:rFonts w:ascii="Arial" w:hAnsi="Arial" w:cs="Arial"/>
          <w:sz w:val="24"/>
          <w:szCs w:val="24"/>
        </w:rPr>
      </w:pPr>
      <w:r>
        <w:rPr>
          <w:rFonts w:ascii="Arial" w:hAnsi="Arial" w:cs="Arial"/>
          <w:sz w:val="24"/>
          <w:szCs w:val="24"/>
        </w:rPr>
        <w:t>Ministr spravedlnosti JUDr. Robert Pelikán, Ph.D. představil předložený materiál popisující výsledky činnosti Ministerstva spravedlnosti v oblasti insolvenčních řízení a doplnil aktuální informace. Ministerstvo spravedlnosti již zrušilo povolení čtyřem zvláštním správcům, kteří se zabývali ne</w:t>
      </w:r>
      <w:r w:rsidR="00BE21A0">
        <w:rPr>
          <w:rFonts w:ascii="Arial" w:hAnsi="Arial" w:cs="Arial"/>
          <w:sz w:val="24"/>
          <w:szCs w:val="24"/>
        </w:rPr>
        <w:t>j</w:t>
      </w:r>
      <w:r>
        <w:rPr>
          <w:rFonts w:ascii="Arial" w:hAnsi="Arial" w:cs="Arial"/>
          <w:sz w:val="24"/>
          <w:szCs w:val="24"/>
        </w:rPr>
        <w:t xml:space="preserve">rozsáhlejšími </w:t>
      </w:r>
      <w:r w:rsidR="00BE21A0">
        <w:rPr>
          <w:rFonts w:ascii="Arial" w:hAnsi="Arial" w:cs="Arial"/>
          <w:sz w:val="24"/>
          <w:szCs w:val="24"/>
        </w:rPr>
        <w:t xml:space="preserve">problémovými </w:t>
      </w:r>
      <w:r>
        <w:rPr>
          <w:rFonts w:ascii="Arial" w:hAnsi="Arial" w:cs="Arial"/>
          <w:sz w:val="24"/>
          <w:szCs w:val="24"/>
        </w:rPr>
        <w:t xml:space="preserve">insolvenčními případy, </w:t>
      </w:r>
      <w:r w:rsidR="00BE21A0">
        <w:rPr>
          <w:rFonts w:ascii="Arial" w:hAnsi="Arial" w:cs="Arial"/>
          <w:sz w:val="24"/>
          <w:szCs w:val="24"/>
        </w:rPr>
        <w:t>z celkového počtu cca 30</w:t>
      </w:r>
      <w:r>
        <w:rPr>
          <w:rFonts w:ascii="Arial" w:hAnsi="Arial" w:cs="Arial"/>
          <w:sz w:val="24"/>
          <w:szCs w:val="24"/>
        </w:rPr>
        <w:t xml:space="preserve">. Bylo zkontrolováno přibližně cca 150 </w:t>
      </w:r>
      <w:r w:rsidR="00BE21A0">
        <w:rPr>
          <w:rFonts w:ascii="Arial" w:hAnsi="Arial" w:cs="Arial"/>
          <w:sz w:val="24"/>
          <w:szCs w:val="24"/>
        </w:rPr>
        <w:t>„</w:t>
      </w:r>
      <w:r>
        <w:rPr>
          <w:rFonts w:ascii="Arial" w:hAnsi="Arial" w:cs="Arial"/>
          <w:sz w:val="24"/>
          <w:szCs w:val="24"/>
        </w:rPr>
        <w:t>provozoven</w:t>
      </w:r>
      <w:r w:rsidR="00BE21A0">
        <w:rPr>
          <w:rFonts w:ascii="Arial" w:hAnsi="Arial" w:cs="Arial"/>
          <w:sz w:val="24"/>
          <w:szCs w:val="24"/>
        </w:rPr>
        <w:t>“</w:t>
      </w:r>
      <w:r>
        <w:rPr>
          <w:rFonts w:ascii="Arial" w:hAnsi="Arial" w:cs="Arial"/>
          <w:sz w:val="24"/>
          <w:szCs w:val="24"/>
        </w:rPr>
        <w:t xml:space="preserve"> insolvenčních správců, je vedeno 59 správních řízení o správním deliktu a 15 řízení o zrušení povolení v důsledku správních deliktů. Nadále probíhá analytická činnost s tím, že lze předpokládat relevantní výstupy. Byla zahájena spolupráce s Nejvyšším státním zastupitelstvím s cílem vytvořit zvláštní tým při vrchních státních zastupitelstvích, jehož činnost bude spočívat v odhalování problematických případů.  Rovněž byly zahájeny práce na novelizaci insolvenčního zákona, která by měla být připravena do konce měsíce dubna 2015 s tím, že se předpokládá konzultace s týmem viceprezidenta SP ČR Ing. Pavla Juříčka, Ph.D.</w:t>
      </w:r>
    </w:p>
    <w:p w:rsidR="00731DD4" w:rsidRDefault="00731DD4" w:rsidP="00731DD4">
      <w:pPr>
        <w:pStyle w:val="Bezmezer"/>
        <w:jc w:val="both"/>
        <w:rPr>
          <w:rFonts w:ascii="Arial" w:hAnsi="Arial" w:cs="Arial"/>
          <w:b/>
          <w:sz w:val="24"/>
          <w:szCs w:val="24"/>
        </w:rPr>
      </w:pPr>
      <w:r>
        <w:rPr>
          <w:rFonts w:ascii="Arial" w:hAnsi="Arial" w:cs="Arial"/>
          <w:sz w:val="24"/>
          <w:szCs w:val="24"/>
        </w:rPr>
        <w:t xml:space="preserve">Viceprezident SP ČR Ing. Pavel Juříček, Ph.D. představil prezentaci, v níž detailně </w:t>
      </w:r>
      <w:r w:rsidR="00BE21A0">
        <w:rPr>
          <w:rFonts w:ascii="Arial" w:hAnsi="Arial" w:cs="Arial"/>
          <w:sz w:val="24"/>
          <w:szCs w:val="24"/>
        </w:rPr>
        <w:t>popsal</w:t>
      </w:r>
      <w:r>
        <w:rPr>
          <w:rFonts w:ascii="Arial" w:hAnsi="Arial" w:cs="Arial"/>
          <w:sz w:val="24"/>
          <w:szCs w:val="24"/>
        </w:rPr>
        <w:t xml:space="preserve"> případ firmy MORA TOP, s.r.o.</w:t>
      </w:r>
      <w:r w:rsidR="00BE21A0">
        <w:rPr>
          <w:rFonts w:ascii="Arial" w:hAnsi="Arial" w:cs="Arial"/>
          <w:sz w:val="24"/>
          <w:szCs w:val="24"/>
        </w:rPr>
        <w:t>,</w:t>
      </w:r>
      <w:r>
        <w:rPr>
          <w:rFonts w:ascii="Arial" w:hAnsi="Arial" w:cs="Arial"/>
          <w:sz w:val="24"/>
          <w:szCs w:val="24"/>
        </w:rPr>
        <w:t xml:space="preserve"> i další případy </w:t>
      </w:r>
      <w:r w:rsidR="00BE21A0">
        <w:rPr>
          <w:rFonts w:ascii="Arial" w:hAnsi="Arial" w:cs="Arial"/>
          <w:sz w:val="24"/>
          <w:szCs w:val="24"/>
        </w:rPr>
        <w:t>„</w:t>
      </w:r>
      <w:r>
        <w:rPr>
          <w:rFonts w:ascii="Arial" w:hAnsi="Arial" w:cs="Arial"/>
          <w:sz w:val="24"/>
          <w:szCs w:val="24"/>
        </w:rPr>
        <w:t>okradených</w:t>
      </w:r>
      <w:r w:rsidR="00BE21A0">
        <w:rPr>
          <w:rFonts w:ascii="Arial" w:hAnsi="Arial" w:cs="Arial"/>
          <w:sz w:val="24"/>
          <w:szCs w:val="24"/>
        </w:rPr>
        <w:t>“</w:t>
      </w:r>
      <w:r>
        <w:rPr>
          <w:rFonts w:ascii="Arial" w:hAnsi="Arial" w:cs="Arial"/>
          <w:sz w:val="24"/>
          <w:szCs w:val="24"/>
        </w:rPr>
        <w:t xml:space="preserve"> podnikatelů, se kterými již byli seznámeny i resorty spravedlnosti a financí. Upozornil na shodné rysy jednotlivých případů a jejich provázanost s konkrétními insolvenčními správci, kteří </w:t>
      </w:r>
      <w:r w:rsidR="00BE21A0">
        <w:rPr>
          <w:rFonts w:ascii="Arial" w:hAnsi="Arial" w:cs="Arial"/>
          <w:sz w:val="24"/>
          <w:szCs w:val="24"/>
        </w:rPr>
        <w:t>mají podezřelé vazby</w:t>
      </w:r>
      <w:r>
        <w:rPr>
          <w:rFonts w:ascii="Arial" w:hAnsi="Arial" w:cs="Arial"/>
          <w:sz w:val="24"/>
          <w:szCs w:val="24"/>
        </w:rPr>
        <w:t xml:space="preserve"> na konkrétní soudy a soudce. Řešení by mohlo napomoci vytvoření specializovaného týmu, který by byl obdobou tzv. daňové Kobry pro oblast insolvencí. Závěrem představil navrhované legislativní změny s tím, že velký důraz by měl být kromě novely insolvenčního zákona kladen především na celkovou justiční reformu obsahující změnu Ústavy ČR a zákona o soudech a soudcích, a vyjádřil přesvědčení, že přijetí navržených opatření a řešení konkrétních případů přispěje k zabránění dalším škodám.</w:t>
      </w:r>
      <w:r>
        <w:rPr>
          <w:rFonts w:ascii="Arial" w:hAnsi="Arial" w:cs="Arial"/>
          <w:b/>
          <w:sz w:val="24"/>
          <w:szCs w:val="24"/>
        </w:rPr>
        <w:t xml:space="preserve"> </w:t>
      </w:r>
    </w:p>
    <w:p w:rsidR="00731DD4" w:rsidRDefault="00731DD4" w:rsidP="00731DD4">
      <w:pPr>
        <w:pStyle w:val="Bezmezer"/>
        <w:jc w:val="both"/>
        <w:rPr>
          <w:rFonts w:ascii="Arial" w:hAnsi="Arial" w:cs="Arial"/>
          <w:sz w:val="24"/>
          <w:szCs w:val="24"/>
        </w:rPr>
      </w:pPr>
      <w:r>
        <w:rPr>
          <w:rFonts w:ascii="Arial" w:hAnsi="Arial" w:cs="Arial"/>
          <w:sz w:val="24"/>
          <w:szCs w:val="24"/>
        </w:rPr>
        <w:t>Předseda ČMKOS Josef Středula ocenil významný vliv RHSD ČR při řešení této problematiky a doporučil větší zapojení tzv. daňové Kobry</w:t>
      </w:r>
      <w:r w:rsidR="00BE21A0">
        <w:rPr>
          <w:rFonts w:ascii="Arial" w:hAnsi="Arial" w:cs="Arial"/>
          <w:sz w:val="24"/>
          <w:szCs w:val="24"/>
        </w:rPr>
        <w:t xml:space="preserve"> rovněž pro řešení</w:t>
      </w:r>
      <w:r>
        <w:rPr>
          <w:rFonts w:ascii="Arial" w:hAnsi="Arial" w:cs="Arial"/>
          <w:sz w:val="24"/>
          <w:szCs w:val="24"/>
        </w:rPr>
        <w:t xml:space="preserve"> insolvenčních případů. Vzhledem k závažnosti problematiky vyslovil podporu všem opatřením, jež mohou situaci zlepšit, upozornil však na nezbytnou míru opatrnosti v otázce případné novelizace Ústavy ČR a zasahování do nezávislosti soudů. Závěrem požádal, aby Plenární schůze RHSD ČR byla průběžně informována o plnění jednotlivých opatření na zlepšení situace. Rovněž by mělo dojít ke zveřejnění modelových případů nekalého postupu s cílem eliminace rizik do budoucna.</w:t>
      </w:r>
    </w:p>
    <w:p w:rsidR="00731DD4" w:rsidRDefault="00731DD4" w:rsidP="00731DD4">
      <w:pPr>
        <w:pStyle w:val="Bezmezer"/>
        <w:jc w:val="both"/>
        <w:rPr>
          <w:rFonts w:ascii="Arial" w:hAnsi="Arial" w:cs="Arial"/>
          <w:sz w:val="24"/>
          <w:szCs w:val="24"/>
        </w:rPr>
      </w:pPr>
      <w:r>
        <w:rPr>
          <w:rFonts w:ascii="Arial" w:hAnsi="Arial" w:cs="Arial"/>
          <w:sz w:val="24"/>
          <w:szCs w:val="24"/>
        </w:rPr>
        <w:t>Ministr spravedlnosti JUDr. Robert Pelikán, Ph.D. ujistil, že situaci je v rámci jím řízeného resortu věnována zásadní pozornost, při přijímání jednotlivých opatření je však zapotřebí postupovat obezřetně. V této souvislosti zmínil zejména problematickou podobu navrhované změny Ústavy ČR, která by zásadním způsobem zasáhla do nezávislosti soudů a nepřijatelně by se dotkla všech soudců. Potvrdil přípravu na vytvoření specializovaného týmu, jenž by se věnoval vyšetřování závažných pochybení v oblasti insolvencí s tím, že vzhledem ke specifikům problematiky by činnost tohoto týmu neměla být spojena s obdobným útvarem v daňové oblasti. Závěrem zmínil i spolupráci s příslušným vědeckým pracovištěm Vysoké školy ekonomické.</w:t>
      </w:r>
    </w:p>
    <w:p w:rsidR="00731DD4" w:rsidRDefault="00731DD4" w:rsidP="00731DD4">
      <w:pPr>
        <w:pStyle w:val="Bezmezer"/>
        <w:jc w:val="both"/>
        <w:rPr>
          <w:rFonts w:ascii="Arial" w:hAnsi="Arial" w:cs="Arial"/>
          <w:sz w:val="24"/>
          <w:szCs w:val="24"/>
        </w:rPr>
      </w:pPr>
      <w:r>
        <w:rPr>
          <w:rFonts w:ascii="Arial" w:hAnsi="Arial" w:cs="Arial"/>
          <w:sz w:val="24"/>
          <w:szCs w:val="24"/>
        </w:rPr>
        <w:lastRenderedPageBreak/>
        <w:t>Viceprezident SP ČR Ing. Pavel Juříček, Ph.D. uvedl, že opatření navrhovaná SP ČR jsou dle dostupných zkušeností jediná účinná. Vzhledem k závažnosti situace je zapotřebí přijmout adekvátně důrazná opatření.</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Předseda ČMKOS Josef Středula upozornil, že sociální partneři již nemohou ovlivnit existující případy a cílem je proto především přijetí systémového řešení do budoucna. Zároveň ocenil, že současná vláda je první, která problematiku skutečně řeší, a požádal o poskytnutí podrobnějších informací pro RHSD ČR o činnosti specializovaného týmu, </w:t>
      </w:r>
      <w:r w:rsidR="00BE21A0">
        <w:rPr>
          <w:rFonts w:ascii="Arial" w:hAnsi="Arial" w:cs="Arial"/>
          <w:sz w:val="24"/>
          <w:szCs w:val="24"/>
        </w:rPr>
        <w:t>který</w:t>
      </w:r>
      <w:r>
        <w:rPr>
          <w:rFonts w:ascii="Arial" w:hAnsi="Arial" w:cs="Arial"/>
          <w:sz w:val="24"/>
          <w:szCs w:val="24"/>
        </w:rPr>
        <w:t xml:space="preserve"> se bude věnovat vyšetřování závažných pochybení v oblasti insolvencí.</w:t>
      </w:r>
    </w:p>
    <w:p w:rsidR="00731DD4" w:rsidRDefault="00731DD4" w:rsidP="00731DD4">
      <w:pPr>
        <w:pStyle w:val="Bezmezer"/>
        <w:jc w:val="both"/>
        <w:rPr>
          <w:rFonts w:ascii="Arial" w:hAnsi="Arial" w:cs="Arial"/>
          <w:sz w:val="24"/>
          <w:szCs w:val="24"/>
        </w:rPr>
      </w:pPr>
      <w:r>
        <w:rPr>
          <w:rFonts w:ascii="Arial" w:hAnsi="Arial" w:cs="Arial"/>
          <w:sz w:val="24"/>
          <w:szCs w:val="24"/>
        </w:rPr>
        <w:t>Ministr spravedlnosti JUDr. Robert Pelikán, Ph.D. uvedl, že vzhledem k pravomocem, kterými Ministerstvo spravedlnosti disponuje, je možné podat požadované informace pouze v obecné rovině. Vyjádřil se rovněž k možnosti postihu soudců v kárném řízení.</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Předsedající zdůraznil, že Ministerstvo spravedlnosti se při řešení situace v současnosti snaží na rozdíl od minulosti maximálně vytěžit svěřené pravomoci. Upozornil, že novela insolvenčního zákona je zařazena v plánu legislativních prací vlády, a ocenil </w:t>
      </w:r>
      <w:r w:rsidR="00BE21A0">
        <w:rPr>
          <w:rFonts w:ascii="Arial" w:hAnsi="Arial" w:cs="Arial"/>
          <w:sz w:val="24"/>
          <w:szCs w:val="24"/>
        </w:rPr>
        <w:t>podíl</w:t>
      </w:r>
      <w:r>
        <w:rPr>
          <w:rFonts w:ascii="Arial" w:hAnsi="Arial" w:cs="Arial"/>
          <w:sz w:val="24"/>
          <w:szCs w:val="24"/>
        </w:rPr>
        <w:t xml:space="preserve"> sociálních partnerů na řešení situace. Doplnil, že prezentovaný stav justice představuje překážku p</w:t>
      </w:r>
      <w:r w:rsidR="00BE21A0">
        <w:rPr>
          <w:rFonts w:ascii="Arial" w:hAnsi="Arial" w:cs="Arial"/>
          <w:sz w:val="24"/>
          <w:szCs w:val="24"/>
        </w:rPr>
        <w:t>ři přípravách na ustavení soudcovské</w:t>
      </w:r>
      <w:r>
        <w:rPr>
          <w:rFonts w:ascii="Arial" w:hAnsi="Arial" w:cs="Arial"/>
          <w:sz w:val="24"/>
          <w:szCs w:val="24"/>
        </w:rPr>
        <w:t xml:space="preserve"> samosprávy.</w:t>
      </w:r>
    </w:p>
    <w:p w:rsidR="00731DD4" w:rsidRDefault="00731DD4" w:rsidP="00731DD4">
      <w:pPr>
        <w:pStyle w:val="Bezmezer"/>
        <w:jc w:val="both"/>
        <w:rPr>
          <w:rFonts w:ascii="Arial" w:hAnsi="Arial" w:cs="Arial"/>
          <w:sz w:val="24"/>
          <w:szCs w:val="24"/>
        </w:rPr>
      </w:pPr>
      <w:r>
        <w:rPr>
          <w:rFonts w:ascii="Arial" w:hAnsi="Arial" w:cs="Arial"/>
          <w:sz w:val="24"/>
          <w:szCs w:val="24"/>
        </w:rPr>
        <w:t>Předsedkyně Odborového svazu zdravotnictví a sociální péče ČR Bc. Dagmar Žitníková vznesla dotaz, jak bude v konkrétním případě firmy MORA TOP, s.r.o. dále postupováno.</w:t>
      </w:r>
    </w:p>
    <w:p w:rsidR="00731DD4" w:rsidRDefault="00731DD4" w:rsidP="00731DD4">
      <w:pPr>
        <w:pStyle w:val="Bezmezer"/>
        <w:jc w:val="both"/>
        <w:rPr>
          <w:rFonts w:ascii="Arial" w:hAnsi="Arial" w:cs="Arial"/>
          <w:sz w:val="24"/>
          <w:szCs w:val="24"/>
        </w:rPr>
      </w:pPr>
      <w:r>
        <w:rPr>
          <w:rFonts w:ascii="Arial" w:hAnsi="Arial" w:cs="Arial"/>
          <w:sz w:val="24"/>
          <w:szCs w:val="24"/>
        </w:rPr>
        <w:t>Místopředseda ASO Bc. Jaroslav Pejša upozornil na případ žaloby, kterou se žalobce domáhá určení, zda určitá osoba je oprávněna jednat za právnickou osobu, přičemž mezi podáním žaloby a nařízením jednání uplynulo více než 7 let.</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 spravedlnosti JUDr. Robert Pelikán, Ph.D. k předneseným podnětům uvedl, že v otázce délky soudních řízení a činnosti soudů bylo dosaženo značného pokroku. Jednotlivá zjištění z existujících případů jsou předmětem činnosti analytické skupiny, z jejíchž závěrů vyplyne možnost případných kárných řízení či jiných opatření proti konkrétním osobám. </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Prezident SP ČR Ing. Jaroslav Hanák navrhl, aby s výsledky opatření přijímaných v dané oblasti byla RHSD ČR seznámena na červnové Plenární schůzi. </w:t>
      </w:r>
    </w:p>
    <w:p w:rsidR="00731DD4" w:rsidRDefault="00731DD4" w:rsidP="00731DD4">
      <w:pPr>
        <w:pStyle w:val="Bezmezer"/>
        <w:jc w:val="both"/>
        <w:rPr>
          <w:rFonts w:ascii="Arial" w:hAnsi="Arial" w:cs="Arial"/>
          <w:sz w:val="24"/>
          <w:szCs w:val="24"/>
        </w:rPr>
      </w:pPr>
      <w:r>
        <w:rPr>
          <w:rFonts w:ascii="Arial" w:hAnsi="Arial" w:cs="Arial"/>
          <w:sz w:val="24"/>
          <w:szCs w:val="24"/>
        </w:rPr>
        <w:t>Viceprezident SP ČR Ing. Pavel Juříček, Ph.D. upozornil na rozdíly ve výnosnosti zaručených a nezaručených věřitelů s tím, že rozdíl je ziskem osob manipulujících s insolvenčními řízeními.</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Plenární schůze Rady hospodářské a sociální dohody ČR </w:t>
      </w:r>
    </w:p>
    <w:p w:rsidR="00731DD4" w:rsidRDefault="00731DD4" w:rsidP="00731DD4">
      <w:pPr>
        <w:pStyle w:val="Bezmezer"/>
        <w:numPr>
          <w:ilvl w:val="0"/>
          <w:numId w:val="1"/>
        </w:numPr>
        <w:jc w:val="both"/>
        <w:rPr>
          <w:rFonts w:ascii="Arial" w:hAnsi="Arial" w:cs="Arial"/>
          <w:b/>
          <w:sz w:val="24"/>
          <w:szCs w:val="24"/>
        </w:rPr>
      </w:pPr>
      <w:r>
        <w:rPr>
          <w:rFonts w:ascii="Arial" w:hAnsi="Arial" w:cs="Arial"/>
          <w:b/>
          <w:sz w:val="24"/>
          <w:szCs w:val="24"/>
        </w:rPr>
        <w:t>bere na vědomí předložený materiál;</w:t>
      </w:r>
    </w:p>
    <w:p w:rsidR="00731DD4" w:rsidRDefault="00731DD4" w:rsidP="00731DD4">
      <w:pPr>
        <w:pStyle w:val="Bezmezer"/>
        <w:numPr>
          <w:ilvl w:val="0"/>
          <w:numId w:val="1"/>
        </w:numPr>
        <w:jc w:val="both"/>
        <w:rPr>
          <w:rFonts w:ascii="Arial" w:hAnsi="Arial" w:cs="Arial"/>
          <w:b/>
          <w:sz w:val="24"/>
          <w:szCs w:val="24"/>
        </w:rPr>
      </w:pPr>
      <w:r>
        <w:rPr>
          <w:rFonts w:ascii="Arial" w:hAnsi="Arial" w:cs="Arial"/>
          <w:b/>
          <w:sz w:val="24"/>
          <w:szCs w:val="24"/>
        </w:rPr>
        <w:t>požaduje po vládě ČR přijmout rychle účinná opatření k ochraně podnikatelů v ČR včetně již existujících případů;</w:t>
      </w:r>
    </w:p>
    <w:p w:rsidR="00731DD4" w:rsidRDefault="00731DD4" w:rsidP="00731DD4">
      <w:pPr>
        <w:pStyle w:val="Bezmezer"/>
        <w:numPr>
          <w:ilvl w:val="0"/>
          <w:numId w:val="1"/>
        </w:numPr>
        <w:jc w:val="both"/>
        <w:rPr>
          <w:rFonts w:ascii="Arial" w:hAnsi="Arial" w:cs="Arial"/>
          <w:b/>
          <w:sz w:val="24"/>
          <w:szCs w:val="24"/>
        </w:rPr>
      </w:pPr>
      <w:r>
        <w:rPr>
          <w:rFonts w:ascii="Arial" w:hAnsi="Arial" w:cs="Arial"/>
          <w:b/>
          <w:sz w:val="24"/>
          <w:szCs w:val="24"/>
        </w:rPr>
        <w:t>považuje za nutné podpořit účinnost opatření vytvořením společného týmu za účasti ÚOOZ, MF, MSp, Policie ČR a vrchních státních zastupitelství;</w:t>
      </w:r>
    </w:p>
    <w:p w:rsidR="00731DD4" w:rsidRDefault="00731DD4" w:rsidP="00731DD4">
      <w:pPr>
        <w:pStyle w:val="Bezmezer"/>
        <w:numPr>
          <w:ilvl w:val="0"/>
          <w:numId w:val="1"/>
        </w:numPr>
        <w:jc w:val="both"/>
        <w:rPr>
          <w:rFonts w:ascii="Arial" w:hAnsi="Arial" w:cs="Arial"/>
          <w:b/>
          <w:sz w:val="24"/>
          <w:szCs w:val="24"/>
        </w:rPr>
      </w:pPr>
      <w:r>
        <w:rPr>
          <w:rFonts w:ascii="Arial" w:hAnsi="Arial" w:cs="Arial"/>
          <w:b/>
          <w:sz w:val="24"/>
          <w:szCs w:val="24"/>
        </w:rPr>
        <w:t>požaduje na základě činnosti tohoto společného týmu připravit nezbytné legislativní úpravy s aktivní rolí Legislativní rady vlády;</w:t>
      </w:r>
    </w:p>
    <w:p w:rsidR="00731DD4" w:rsidRDefault="00731DD4" w:rsidP="00731DD4">
      <w:pPr>
        <w:pStyle w:val="Bezmezer"/>
        <w:numPr>
          <w:ilvl w:val="0"/>
          <w:numId w:val="1"/>
        </w:numPr>
        <w:jc w:val="both"/>
        <w:rPr>
          <w:rFonts w:ascii="Arial" w:hAnsi="Arial" w:cs="Arial"/>
          <w:b/>
          <w:sz w:val="24"/>
          <w:szCs w:val="24"/>
        </w:rPr>
      </w:pPr>
      <w:r>
        <w:rPr>
          <w:rFonts w:ascii="Arial" w:hAnsi="Arial" w:cs="Arial"/>
          <w:b/>
          <w:sz w:val="24"/>
          <w:szCs w:val="24"/>
        </w:rPr>
        <w:t>požaduje předložení zprávy o postupu v oblasti nekalých insolvenčních řízení a výsledcích tohoto postupu na Plenární schůzi RHSD ČR, která se uskuteční v červnu 2015.</w:t>
      </w:r>
    </w:p>
    <w:p w:rsidR="00731DD4" w:rsidRDefault="00731DD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r>
        <w:rPr>
          <w:rFonts w:ascii="Arial" w:hAnsi="Arial" w:cs="Arial"/>
          <w:b/>
          <w:sz w:val="24"/>
          <w:szCs w:val="24"/>
        </w:rPr>
        <w:t xml:space="preserve">Bod 1.2 </w:t>
      </w:r>
      <w:r>
        <w:rPr>
          <w:rFonts w:ascii="Arial" w:hAnsi="Arial" w:cs="Arial"/>
          <w:b/>
          <w:sz w:val="24"/>
          <w:szCs w:val="24"/>
        </w:rPr>
        <w:tab/>
      </w:r>
      <w:r>
        <w:rPr>
          <w:rFonts w:ascii="Arial" w:hAnsi="Arial" w:cs="Arial"/>
          <w:b/>
          <w:sz w:val="24"/>
          <w:szCs w:val="24"/>
          <w:u w:val="single"/>
        </w:rPr>
        <w:t>Současná situace v cestovním ruchu a lázeňství</w:t>
      </w:r>
    </w:p>
    <w:p w:rsidR="00731DD4" w:rsidRDefault="00731DD4" w:rsidP="00731DD4">
      <w:pPr>
        <w:pStyle w:val="Bezmezer"/>
        <w:jc w:val="both"/>
        <w:rPr>
          <w:rFonts w:ascii="Arial" w:hAnsi="Arial" w:cs="Arial"/>
          <w:sz w:val="24"/>
          <w:szCs w:val="24"/>
        </w:rPr>
      </w:pPr>
      <w:r>
        <w:rPr>
          <w:rFonts w:ascii="Arial" w:hAnsi="Arial" w:cs="Arial"/>
          <w:sz w:val="24"/>
          <w:szCs w:val="24"/>
        </w:rPr>
        <w:t>Materiál, který se věnuje problematice cestovního ruchu, uvedla ministryně pro místní rozvoj Ing. Karla Šlechtová. V úvodu představila možnosti financování cestovního ruchu v rámci programového období 2014 – 2020 s tím, že cestovní ruch, který je dle stanoviska Evropské komise tzv. negativní prioritou, nebude v rámci programového období podporován z fondů EU, nicméně vybrané dílčí aktivity bude možno financovat z Integrovaného regionálního operačního programu i z dalších programů. Tato situace odpovídá dřívějším požadavkům sociálních partnerů. Zároveň zmínila možnost čtyř přímých dotačních grantů ze strany Evropské komise, na něž se Ministerstvo pro místní rozvoj zaměří. Zdůraznila problematiku udržitelného cestovního ruchu, která je ze strany ministerstva i regionů podporována. Cestovní ruch je podporován rovněž z národních dotačních zdrojů, které se týkají především doplňkových aktivit, jakými je například úprava bezbariérových vstupů do památek, apod. Avizovala předložení Akčního plánu cestovního ruchu na období červenec 2015 – červen 2017, který by měl obsahovat jednotlivé kroky, jimiž bude implementována Koncepce cestovního ruchu v ČR, a informovala o stažení návrhu zákona o cestovním ruchu z plánu legislativních prací vlády. V další části svého vystoupení představila statistické údaje o vývoji cestovního ruchu v ČR v uplynulém období a zdůraznila především úbytek turistů z Ruské federace a naopak značný nárůst počtu turistů z Jižní Koreje a Číny. Závěrem svého vystoupení konstatovala významnou roli lázeňského cestovního ruchu v rámci celkového cestovního ruchu v ČR. V této oblasti je vyvíjena aktivita vůči sousedním zemím s cílem zvýšení počtu turistů z těchto zemí cestujících do lázeňských resortů v ČR.</w:t>
      </w:r>
    </w:p>
    <w:p w:rsidR="00731DD4" w:rsidRDefault="00731DD4" w:rsidP="00731DD4">
      <w:pPr>
        <w:pStyle w:val="Bezmezer"/>
        <w:jc w:val="both"/>
        <w:rPr>
          <w:rFonts w:ascii="Arial" w:hAnsi="Arial" w:cs="Arial"/>
          <w:sz w:val="24"/>
          <w:szCs w:val="24"/>
        </w:rPr>
      </w:pPr>
      <w:r>
        <w:rPr>
          <w:rFonts w:ascii="Arial" w:hAnsi="Arial" w:cs="Arial"/>
          <w:sz w:val="24"/>
          <w:szCs w:val="24"/>
        </w:rPr>
        <w:t>Materiál k problematice lázeňství z pohledu poskytování zdravotní péče představil ministr zdravotnictví MUDr. Svatopluk Němeček, který zejména připomněl, že toto odvětví je v rámci ČR tradiční a jedinečné. Problémy, s nimiž se odvětví v uplynulém období potýkalo, byly způsobeny změnami indikačního seznamu, které vedly ke snížení dostupnosti péče pro české občany a s tím souvisejícímu snížení obsazenosti českých lázní a poklesu příjmů lázní. Snížení plateb ze strany zdravotních pojišťoven vedlo k radikálnímu zhoršení ekonomické situace sektoru a k negativním dopadům na příjmy státního rozpočtu, což se současné vedení Ministerstva zdravotnictví snaží napravit úpravou indikačního seznamu a dalšími opatřeními. V loňském roce se podařilo stabilizovat situaci zvýšením úhrad o cca 60 %, k dalšímu nárůstu dojde v letošním roce. V další části svého vystoupení připomněl problém se spory mezi poskytovateli lázeňské péče a autorskými svazy ve věci televizních přijímačů umístěných v lázeňských zařízeních a upozornil, že tento problém je ještě palčivější v lůžkových zdravotnických zařízeních. Závěrem zdůraznil pozitivní efekt spolupráce s Čínou v oblasti lázeňské péče a souvisejícího turistického ruchu.</w:t>
      </w:r>
    </w:p>
    <w:p w:rsidR="00731DD4" w:rsidRDefault="00731DD4" w:rsidP="00731DD4">
      <w:pPr>
        <w:pStyle w:val="Bezmezer"/>
        <w:jc w:val="both"/>
        <w:rPr>
          <w:rFonts w:ascii="Arial" w:hAnsi="Arial" w:cs="Arial"/>
          <w:sz w:val="24"/>
          <w:szCs w:val="24"/>
        </w:rPr>
      </w:pPr>
      <w:r>
        <w:rPr>
          <w:rFonts w:ascii="Arial" w:hAnsi="Arial" w:cs="Arial"/>
          <w:sz w:val="24"/>
          <w:szCs w:val="24"/>
        </w:rPr>
        <w:t>Rovněž předsedající zdůraznil celkové pozitivní efekty spolupráce s Čínou a Jižní Koreou a velký potenciál vztahů s těmito zeměmi, na nějž cílí ekonomická diplomacie ČR.</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Předseda ČMKOS Josef Středula připomněl důležitou roli cestovního ruchu v oblasti zvyšování zaměstnanosti. V této souvislosti požádal o detailnější rozpracování koncepce cestovního ruchu a upozornil na nedostatečné zaměření koncepce na české občany a vnitřní turistický ruch v rámci ČR. Zdůraznil pozitivní vliv připravované elektronické evidence tržeb na tuto oblast a potřebnost systémového </w:t>
      </w:r>
      <w:r>
        <w:rPr>
          <w:rFonts w:ascii="Arial" w:hAnsi="Arial" w:cs="Arial"/>
          <w:sz w:val="24"/>
          <w:szCs w:val="24"/>
        </w:rPr>
        <w:lastRenderedPageBreak/>
        <w:t>přístupu, jenž by zahrnoval i související segmenty, jež mají na problematiku vliv, mimo jiné filmové pobídky, řešení otázky spojení letiště s centrem hlavního města, apod. V další části svého vystoupení vyslovil nespokojenost s obsahem materiálu k oblasti lázeňství a zpochybnil prezentovaná data o zdravotní turistice. Připomněl pozitivní vliv zrušení regulačních poplatků na obsazenost lázní. Upozornil na přetrvávající stanovisko některých zdravotních pojišťoven zpochybňující význam lázní v důsledku zvyšující se kvality zdravotní péče a rozvoje nových léčebných metod a uvedl, že aplikací systému rozdělování evropských finančních prostředků pro oblast lázní došlo k deformaci trhu. Upozornil rovněž na absenci systémového řešení rozvoje lázní a nedostatečný počet rehabilitačních lékařů.</w:t>
      </w:r>
    </w:p>
    <w:p w:rsidR="00731DD4" w:rsidRDefault="00731DD4" w:rsidP="00731DD4">
      <w:pPr>
        <w:pStyle w:val="Bezmezer"/>
        <w:jc w:val="both"/>
        <w:rPr>
          <w:rFonts w:ascii="Arial" w:hAnsi="Arial" w:cs="Arial"/>
          <w:sz w:val="24"/>
          <w:szCs w:val="24"/>
        </w:rPr>
      </w:pPr>
      <w:r>
        <w:rPr>
          <w:rFonts w:ascii="Arial" w:hAnsi="Arial" w:cs="Arial"/>
          <w:sz w:val="24"/>
          <w:szCs w:val="24"/>
        </w:rPr>
        <w:t>Předseda ASO Bohumír Dufek upozornil na chybějící provázanější propagaci ČR v oblasti cestovního ruchu a vznesl dotaz k dalšímu fungování agentury CzechTourism.</w:t>
      </w:r>
    </w:p>
    <w:p w:rsidR="00731DD4" w:rsidRDefault="00731DD4" w:rsidP="00731DD4">
      <w:pPr>
        <w:pStyle w:val="Bezmezer"/>
        <w:jc w:val="both"/>
        <w:rPr>
          <w:rFonts w:ascii="Arial" w:hAnsi="Arial" w:cs="Arial"/>
          <w:sz w:val="24"/>
          <w:szCs w:val="24"/>
        </w:rPr>
      </w:pPr>
      <w:r>
        <w:rPr>
          <w:rFonts w:ascii="Arial" w:hAnsi="Arial" w:cs="Arial"/>
          <w:sz w:val="24"/>
          <w:szCs w:val="24"/>
        </w:rPr>
        <w:t>Předseda LOK-SČL MUDr. Martin Engel zdůraznil, že při řešení otázky smysluplného využití lázní je zapotřebí se zaměřit rovněž na zahraniční klientelu. Všechna řešení v této oblasti přitom musí obsahovat analýzu dopadů.</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Předsedkyně Odborového svazu zdravotnictví a sociální péče ČR Bc. Dagmar Žitníková upozornila, že segment lázeňství se dosud nevyrovnal s chybnými opatřeními realizovanými v uplynulém období. V této souvislosti požádala vládu, aby se věnovala rovněž perspektivám dalšího fungování státních lázní Karlova Studánka a Janské Lázně, na něž je již několik let zpracován privatizační projekt. Závěrem vyslovila naději, že dojde ke změně často negativního přístupu některých zdravotních pojišťoven k českým lázním. </w:t>
      </w:r>
    </w:p>
    <w:p w:rsidR="00731DD4" w:rsidRDefault="00731DD4" w:rsidP="00731DD4">
      <w:pPr>
        <w:pStyle w:val="Bezmezer"/>
        <w:jc w:val="both"/>
        <w:rPr>
          <w:rFonts w:ascii="Arial" w:hAnsi="Arial" w:cs="Arial"/>
          <w:sz w:val="24"/>
          <w:szCs w:val="24"/>
        </w:rPr>
      </w:pPr>
      <w:r>
        <w:rPr>
          <w:rFonts w:ascii="Arial" w:hAnsi="Arial" w:cs="Arial"/>
          <w:sz w:val="24"/>
          <w:szCs w:val="24"/>
        </w:rPr>
        <w:t>Prezident KZPS Jan Wiesner vyjádřil zájem na rozvoji cestovního ruchu a souvisejícím vytváření nových pracovních míst. Ocenil rovněž nápravu negativního stavu segmentu lázeňství s tím, že v započatých krocích je zapotřebí pokračovat. Doporučil projednání Akčního plánu rozvoje turistického ruchu v pracovních týmech RHSD ČR pro místní rozvoj a pro hospodářskou politiku a následně jeho předložení na květnovou Plenární schůzi RHSD ČR. </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Prezident Svazu léčebných lázní ČR MUDr. Eduard Bláha </w:t>
      </w:r>
      <w:r w:rsidR="00BE21A0">
        <w:rPr>
          <w:rFonts w:ascii="Arial" w:hAnsi="Arial" w:cs="Arial"/>
          <w:sz w:val="24"/>
          <w:szCs w:val="24"/>
        </w:rPr>
        <w:t>informoval</w:t>
      </w:r>
      <w:r>
        <w:rPr>
          <w:rFonts w:ascii="Arial" w:hAnsi="Arial" w:cs="Arial"/>
          <w:sz w:val="24"/>
          <w:szCs w:val="24"/>
        </w:rPr>
        <w:t>, že lázně prozatím nepřekonaly krizi, a to zejména krizi důvěry zaměstnanců v zaměstnavatele v návaznosti na propouštění, k němuž v uplynulých letech došlo. Lázeňská zařízení se aktuálně soustředí na odléčené dny a jednotkovou cenu v příštím roce. Zdůraznil nárůst pacientů v souvislosti se zrušením regulačních poplatků, zejména pokud jde o dětské pacienty. V této souvislosti upozornil na akutní nedostatek kvalifikovaných lékařů a zdravotnického personálu a navrhl vytvoření motivačních programů s důrazem na pohraniční oblasti. K problematice poplatků za autorská práva z provozování televizních přijímačů v lázeňských zařízeních uvedl, že dle předběžných propočtů budou náklady na tyto poplatky činit cca 10 – 20 mil. Kč ročně, a doporučil stanovení horní hranice těchto poplatků.</w:t>
      </w:r>
    </w:p>
    <w:p w:rsidR="00731DD4" w:rsidRDefault="00731DD4" w:rsidP="00731DD4">
      <w:pPr>
        <w:pStyle w:val="Bezmezer"/>
        <w:jc w:val="both"/>
        <w:rPr>
          <w:rFonts w:ascii="Arial" w:hAnsi="Arial" w:cs="Arial"/>
          <w:sz w:val="24"/>
          <w:szCs w:val="24"/>
        </w:rPr>
      </w:pPr>
      <w:r>
        <w:rPr>
          <w:rFonts w:ascii="Arial" w:hAnsi="Arial" w:cs="Arial"/>
          <w:sz w:val="24"/>
          <w:szCs w:val="24"/>
        </w:rPr>
        <w:t>Viceprezident KZPS Ing. Jiří Horecký, Ph.D., MBA se připojil k poděkování Ministerstvu zdravotnictví za realizované změny v úhradách za lázeňskou péči. Přes všechny negativní jevy ocenil proběhlou racionalizaci v segmentu lázeňství jako pozitivní efekt krize v oboru. Požádal Ministerstvo zdravotnictví o zpracování střednědobé vize rozvoje lázeňství pro období příštích 3 až 5 let s ohledem na finanční udržitelnost tohoto segmentu. Vyjádřil se rovněž k problematice filmových pobídek s tím, že Ministerstvo kultury již podalo Ministerstvu financí žádost o navýšení prostředků na filmové pobídky o 300 mil. Kč, ze strany Ministerstva financí však tato žádost doposud nebyla vyřízena.</w:t>
      </w:r>
    </w:p>
    <w:p w:rsidR="00731DD4" w:rsidRDefault="00731DD4" w:rsidP="00731DD4">
      <w:pPr>
        <w:pStyle w:val="Bezmezer"/>
        <w:jc w:val="both"/>
        <w:rPr>
          <w:rFonts w:ascii="Arial" w:hAnsi="Arial" w:cs="Arial"/>
          <w:sz w:val="24"/>
          <w:szCs w:val="24"/>
        </w:rPr>
      </w:pPr>
      <w:r>
        <w:rPr>
          <w:rFonts w:ascii="Arial" w:hAnsi="Arial" w:cs="Arial"/>
          <w:sz w:val="24"/>
          <w:szCs w:val="24"/>
        </w:rPr>
        <w:lastRenderedPageBreak/>
        <w:t>Ministryně pro místní rozvoj Ing. Karla Šlechtová v návaznosti na některá vystoupení avizovala změny v organizaci a personálním obsazení agentury CzechTourism, jejichž cílem bude zajištění efektivního fungování a změna koncepce činnosti této organizace. Avizovala rovněž předložení Akčního plánu rozvoje cestovního ruchu na schůzi vlády s tím, že ještě před předložením vládě bude materiál předložen RHSD ČR spolu s aktualizovanou koncepcí činnosti agentury CzechTourism. Zdůraznila, že orientace na domácí trh zůstává pro cestovní ruch nadále prioritou, což bude promítnuto do všech připravovaných strategických dokumentů. Informovala rovněž o pozdrženém projednávání novelizace zákona o podnikání v cestovním ruchu z důvodu pokračujících jednání se zástupci cestovních agentur.</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 zdravotnictví MUDr. Svatopluk Němeček shrnul postoj Ministerstva zdravotnictví k oblasti lázeňství, kterou ministerstvo považuje za důležitý segment zdravotní péče. Ministerstvo zdravotnictví plánuje udržet výši příspěvku z veřejného zdravotního pojištění na úrovni před restrikcemi s tím, že k těmto finančním zdrojům by se měly přidat prostředky získané z komerčních projektů. Ve spolupráci se sociálními partnery nadále probíhají práce na navýšení jednotkové ceny a činnost směřující k podpoře zdravotní turistiky. Závěrem svého vystoupení ocenil zdravotní pojišťovny za jejich vstřícný přístup při realizace změn v indikačním seznamu a uvedl, že Ministerstvo zdravotnictví nemá v plánu privatizovat státní lázně Karlova Studánka a Janské Lázně, jejichž zřizovatelem je Ministerstvo zdravotnictví.  </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Plenární schůze Rady hospodářské a sociální dohody ČR </w:t>
      </w:r>
    </w:p>
    <w:p w:rsidR="00731DD4" w:rsidRDefault="00731DD4" w:rsidP="00731DD4">
      <w:pPr>
        <w:pStyle w:val="Bezmezer"/>
        <w:numPr>
          <w:ilvl w:val="0"/>
          <w:numId w:val="2"/>
        </w:numPr>
        <w:jc w:val="both"/>
        <w:rPr>
          <w:rFonts w:ascii="Arial" w:hAnsi="Arial" w:cs="Arial"/>
          <w:b/>
          <w:sz w:val="24"/>
          <w:szCs w:val="24"/>
        </w:rPr>
      </w:pPr>
      <w:r>
        <w:rPr>
          <w:rFonts w:ascii="Arial" w:hAnsi="Arial" w:cs="Arial"/>
          <w:b/>
          <w:sz w:val="24"/>
          <w:szCs w:val="24"/>
        </w:rPr>
        <w:t>bere na vědomí předložený materiál;</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podporuje vyjmutí státních léčebných lázní Janské Lázně a Karlova Studánka z privatizačního projektu a žádá Ministerstvo zdravotnictví o zpracování koncepce dalšího rozvoje těchto lázní;</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požaduje předložení Akčního plánu rozvoje cestovního ruchu v ČR spolu s koncepcí činnosti agentury CzechTourism na Plenární schůzi RHSD ČR, která se uskuteční v květnu 2015.</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ind w:left="1410" w:hanging="1410"/>
        <w:jc w:val="both"/>
        <w:rPr>
          <w:rFonts w:ascii="Arial" w:hAnsi="Arial" w:cs="Arial"/>
          <w:b/>
          <w:sz w:val="24"/>
          <w:szCs w:val="24"/>
        </w:rPr>
      </w:pPr>
      <w:r>
        <w:rPr>
          <w:rFonts w:ascii="Arial" w:hAnsi="Arial" w:cs="Arial"/>
          <w:b/>
          <w:sz w:val="24"/>
          <w:szCs w:val="24"/>
        </w:rPr>
        <w:t xml:space="preserve">Bod 1.3 </w:t>
      </w:r>
      <w:r>
        <w:rPr>
          <w:rFonts w:ascii="Arial" w:hAnsi="Arial" w:cs="Arial"/>
          <w:b/>
          <w:sz w:val="24"/>
          <w:szCs w:val="24"/>
        </w:rPr>
        <w:tab/>
      </w:r>
      <w:r>
        <w:rPr>
          <w:rFonts w:ascii="Arial" w:hAnsi="Arial" w:cs="Arial"/>
          <w:b/>
          <w:sz w:val="24"/>
          <w:szCs w:val="24"/>
          <w:u w:val="single"/>
        </w:rPr>
        <w:t>Situace čerpání prostředků z fondů EU v programovém období 2007 – 2013 a stav vyjednávání pro programové období 2014 – 2020</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Ministryně pro místní rozvoj Ing. Karla Šlechtová v úvodu svého vystoupení informovala o aktuálním stanovisku Evropské komise, která již nepovažuje služební zákon za blokační pro čerpání finančních prostředků z fondů EU. Nicméně jednání ze strany řídicích orgánů nadále pokračují a v rámci jednání s Evropskou komisí je zapotřebí vyřešit jednotlivé kondicionality. V další části svého vystoupení se věnovala hodnocení rizik v čerpání prostředků v rámci programového období 2007 – 2013 a zdůraznila, že prozatím bylo vyčerpáno pouze 500 mld. Kč z celkové alokace 700 mld. Kč, z čehož vyplývá, že v roce 2015 zbývá vyčerpat ještě třetinu celkové alokace na období 8 let, přičemž tyto prostředky je třeba čerpat s maximální mírou efektivity. Tento faktor může mít významný vliv pro riziko celkového nedočerpání prostředků. Středně pesimistický odhad celkového nedočerpání prostředků dle ztrát z minulých let a aktuálních odhadů řídicích orgánů činí 41 mld. Kč, což by představovalo cca 7 % celkové částky. Pesimistická varianta pak představuje ztrátu </w:t>
      </w:r>
      <w:r>
        <w:rPr>
          <w:rFonts w:ascii="Arial" w:hAnsi="Arial" w:cs="Arial"/>
          <w:sz w:val="24"/>
          <w:szCs w:val="24"/>
        </w:rPr>
        <w:lastRenderedPageBreak/>
        <w:t>ve výši 85 mld. Kč. Pro eliminaci rizika takto vysoké ztráty je klíčové plnění navržených opatření ze strany jednotlivých řídicích orgánů. V části věnované přípravě nového programového období ocenila zejména MPSV a Operační program Zaměstnanost, který byl již jako první operační program odeslán Evropské komisi k oficiálnímu schválení. V nejbližší době by měl následovat Operační program výzkum, vývoj a vzdělávání a další operační programu v řádu týdnů. Zároveň probíhají další jednání s představiteli Evropské komise o jednotlivých kondicionalitách, například k otázce registru smluv.</w:t>
      </w:r>
    </w:p>
    <w:p w:rsidR="00731DD4" w:rsidRDefault="00731DD4" w:rsidP="00731DD4">
      <w:pPr>
        <w:pStyle w:val="Bezmezer"/>
        <w:jc w:val="both"/>
        <w:rPr>
          <w:rFonts w:ascii="Arial" w:hAnsi="Arial" w:cs="Arial"/>
          <w:sz w:val="24"/>
          <w:szCs w:val="24"/>
        </w:rPr>
      </w:pPr>
      <w:r>
        <w:rPr>
          <w:rFonts w:ascii="Arial" w:hAnsi="Arial" w:cs="Arial"/>
          <w:sz w:val="24"/>
          <w:szCs w:val="24"/>
        </w:rPr>
        <w:t>Prezident SP ČR Ing. Jaroslav Hanák zdůraznil, že finanční prostředky je zapotřebí čerpat efektivně a s rozmyslem tak, aby výdaje byly uznatelné ze strany Evropské komise. Upozornil na výrazné zpoždění ČR při přípravě nového programového období, kdy některé státy již mají schváleny všechny navržené operační programy. Tento stav má vliv zejména na nemožnost čerpání prostředků ze strany malých a středních podniků. V tomto kontextu navrhl závěry ze zasedání.</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Viceprezident KZPS Ing. Václav Matyáš ocenil postup prací na změnách legislativy v rámci resortu pro místní rozvoj a upozornil na ambiciózní časový harmonogram legislativního procesu. V této souvislosti zmínil zejména problematiku EIA a související otázky, jež mají zásadní vliv na investorskou přípravu staveb. Dále upozornil na nedostatečnou přípravu projektů v rámci Operačního programu Doprava 2, což představuje vážné ohrožení budoucího čerpání finančních prostředků z tohoto operačního programu. V souvislosti s diskusí o roli Úřadu pro ochranu hospodářské soutěže opakovaně zmínil problémy, jež některá podání směřující k tomuto úřadu pro čerpání prostředků představují. Doporučil proto opatření k eliminaci některých podání spočívající například v efektivním nastavení systému kaucí za uplatněná podání. </w:t>
      </w:r>
    </w:p>
    <w:p w:rsidR="00731DD4" w:rsidRDefault="00731DD4" w:rsidP="00731DD4">
      <w:pPr>
        <w:pStyle w:val="Bezmezer"/>
        <w:jc w:val="both"/>
        <w:rPr>
          <w:rFonts w:ascii="Arial" w:hAnsi="Arial" w:cs="Arial"/>
          <w:sz w:val="24"/>
          <w:szCs w:val="24"/>
        </w:rPr>
      </w:pPr>
      <w:r>
        <w:rPr>
          <w:rFonts w:ascii="Arial" w:hAnsi="Arial" w:cs="Arial"/>
          <w:sz w:val="24"/>
          <w:szCs w:val="24"/>
        </w:rPr>
        <w:t>Předseda ASO Bohumír Dufek upozornil, že stále nebyla přijata právní úprava oblasti liniových staveb, což značně komplikuje situaci v dopravním stavitelství. Podpořil zefektivnění činnosti Úřadu pro ochranu hospodářské soutěže a doporučil vyvození odpovědnosti za špatné fungování tohoto úřadu. V této souvislosti upozornil na podporu, jíž se v některých zemích dostává předkladatelům projektů ze strany státu, a doporučil zlepšení přístupu ČR v této oblasti. Závěrem doporučil předložení informace Plenární schůzi RHSD o realizaci kontroly na Úřadu pro ochranu hospodářské soutěže a jejích výsledcích.</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Předseda ČMKOS Josef Středula zdůraznil, že důvod špatného čerpání v programovém období 2007 – 20013 lze spatřovat především ve špatném rozhodování předchozích vlád. Doporučil v rámci přípravy nového programového období věnovat pozornost zlepšení mediální prezentace čerpání těchto prostředků a jejich využití. Vzhledem ke zpoždění ve vypisování výzev v rámci nového programového období navrhl věnovat zvýšenou pozornost problematice neziskových subjektů, které aktuálně nemohou pro svou záslužnou činnost čerpat prostředky. Závěrem upozornil, že problematiku služebního zákona je možné považovat za vyřešenou pouze ve vztahu k Evropské komisi, nikoliv pokud jde o jeho vnitrostátní implementaci. </w:t>
      </w:r>
    </w:p>
    <w:p w:rsidR="00731DD4" w:rsidRDefault="00731DD4" w:rsidP="00731DD4">
      <w:pPr>
        <w:pStyle w:val="Bezmezer"/>
        <w:jc w:val="both"/>
        <w:rPr>
          <w:rFonts w:ascii="Arial" w:hAnsi="Arial" w:cs="Arial"/>
          <w:sz w:val="24"/>
          <w:szCs w:val="24"/>
        </w:rPr>
      </w:pPr>
      <w:r>
        <w:rPr>
          <w:rFonts w:ascii="Arial" w:hAnsi="Arial" w:cs="Arial"/>
          <w:sz w:val="24"/>
          <w:szCs w:val="24"/>
        </w:rPr>
        <w:t>Místopředseda ASO Bc. Jaroslav Pejša vznesl dotaz k problematice přípravy projektů v rámci Operačního programu Doprava.</w:t>
      </w:r>
    </w:p>
    <w:p w:rsidR="00731DD4" w:rsidRDefault="00731DD4" w:rsidP="00731DD4">
      <w:pPr>
        <w:pStyle w:val="Bezmezer"/>
        <w:jc w:val="both"/>
        <w:rPr>
          <w:rFonts w:ascii="Arial" w:hAnsi="Arial" w:cs="Arial"/>
          <w:sz w:val="24"/>
          <w:szCs w:val="24"/>
        </w:rPr>
      </w:pPr>
      <w:r>
        <w:rPr>
          <w:rFonts w:ascii="Arial" w:hAnsi="Arial" w:cs="Arial"/>
          <w:sz w:val="24"/>
          <w:szCs w:val="24"/>
        </w:rPr>
        <w:t>Náměstek ministra dopravy Mgr. Milan Feranec uvedl, že dopracování akčních plánů k sektorovým strategiím a jejich schválení se předpokládá do konce prvního pololetí roku 2015.</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 průmyslu a obchodu Ing. Jan Mládek, CSc. zdůraznil, že dle aktuálních předpokladů by v rámci Operačního programu Podnikání a inovace mělo dojít </w:t>
      </w:r>
      <w:r>
        <w:rPr>
          <w:rFonts w:ascii="Arial" w:hAnsi="Arial" w:cs="Arial"/>
          <w:sz w:val="24"/>
          <w:szCs w:val="24"/>
        </w:rPr>
        <w:lastRenderedPageBreak/>
        <w:t>k vyčerpání všech alokovaných prostředků. V současné době probíhají dokončovací práce na Operačním programu Podnikání a inovace pro konkurenceschopnost.</w:t>
      </w:r>
    </w:p>
    <w:p w:rsidR="00731DD4" w:rsidRDefault="00731DD4" w:rsidP="00731DD4">
      <w:pPr>
        <w:pStyle w:val="Bezmezer"/>
        <w:jc w:val="both"/>
        <w:rPr>
          <w:rFonts w:ascii="Arial" w:hAnsi="Arial" w:cs="Arial"/>
          <w:sz w:val="24"/>
          <w:szCs w:val="24"/>
        </w:rPr>
      </w:pPr>
      <w:r>
        <w:rPr>
          <w:rFonts w:ascii="Arial" w:hAnsi="Arial" w:cs="Arial"/>
          <w:sz w:val="24"/>
          <w:szCs w:val="24"/>
        </w:rPr>
        <w:t>Ministryně pro místní rozvoj Ing. Karla Šlechtová shrnula jednotlivá vystoupení a konstatovala, že z prostředků evropských fondů bylo v rámci programového období 2007 – 2013 vytvořeno 80 tisíc udržitelných pracovních míst, podpořeno bylo celkem 60 tisíc projektů v celkové hodnotě 500 mld. Kč. Tyto údaje jsou předmětem mediálních prezentací ze strany MMR. K problematice zákona o liniových stavbách uvedla, že aktuálně je s Ministerstvem dopravy diskutována možnost realizace právní úpravy formou novelizace stávajících právních předpisů, možnost využití německé právní úpravy se ukázala jako nevhodná. Vyjádřila se rovněž k řešení problematiky EIA a přípravě návrhu zákona o veřejných zakázkách. Závěrem upozornila, že v případě projektů, jež nebudou finalizovány do konce roku 2015, bude zapotřebí vrátit celou poskytnutou dotaci, případně zajistit dodatečné zdroje financování.</w:t>
      </w: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Plenární schůze Rady hospodářské a sociální dohody ČR </w:t>
      </w:r>
    </w:p>
    <w:p w:rsidR="00731DD4" w:rsidRDefault="00731DD4" w:rsidP="00731DD4">
      <w:pPr>
        <w:pStyle w:val="Bezmezer"/>
        <w:numPr>
          <w:ilvl w:val="0"/>
          <w:numId w:val="2"/>
        </w:numPr>
        <w:jc w:val="both"/>
        <w:rPr>
          <w:rFonts w:ascii="Arial" w:hAnsi="Arial" w:cs="Arial"/>
          <w:b/>
          <w:sz w:val="24"/>
          <w:szCs w:val="24"/>
        </w:rPr>
      </w:pPr>
      <w:r>
        <w:rPr>
          <w:rFonts w:ascii="Arial" w:hAnsi="Arial" w:cs="Arial"/>
          <w:b/>
          <w:sz w:val="24"/>
          <w:szCs w:val="24"/>
        </w:rPr>
        <w:t>bere na vědomí předložený materiál;</w:t>
      </w:r>
    </w:p>
    <w:p w:rsidR="00731DD4" w:rsidRDefault="00731DD4" w:rsidP="00731DD4">
      <w:pPr>
        <w:pStyle w:val="Bezmezer"/>
        <w:numPr>
          <w:ilvl w:val="0"/>
          <w:numId w:val="2"/>
        </w:numPr>
        <w:jc w:val="both"/>
        <w:rPr>
          <w:rFonts w:ascii="Arial" w:hAnsi="Arial" w:cs="Arial"/>
          <w:b/>
          <w:sz w:val="24"/>
          <w:szCs w:val="24"/>
        </w:rPr>
      </w:pPr>
      <w:r>
        <w:rPr>
          <w:rFonts w:ascii="Arial" w:hAnsi="Arial" w:cs="Arial"/>
          <w:b/>
          <w:sz w:val="24"/>
          <w:szCs w:val="24"/>
        </w:rPr>
        <w:t xml:space="preserve">konstatuje, že již nebude možné zachránit všechny prostředky z programového období 2007 – 2013, které mohly při dobrém směrování podporovat růstová opatření, a nepovažuje za vhodné dočerpat prostředky za každou cenu, a to z důvodu korekcí, </w:t>
      </w:r>
      <w:r w:rsidR="00BE21A0">
        <w:rPr>
          <w:rFonts w:ascii="Arial" w:hAnsi="Arial" w:cs="Arial"/>
          <w:b/>
          <w:sz w:val="24"/>
          <w:szCs w:val="24"/>
        </w:rPr>
        <w:t>které by byly</w:t>
      </w:r>
      <w:r>
        <w:rPr>
          <w:rFonts w:ascii="Arial" w:hAnsi="Arial" w:cs="Arial"/>
          <w:b/>
          <w:sz w:val="24"/>
          <w:szCs w:val="24"/>
        </w:rPr>
        <w:t xml:space="preserve"> na vrub státního rozpočtu;</w:t>
      </w:r>
    </w:p>
    <w:p w:rsidR="00731DD4" w:rsidRDefault="00BE21A0" w:rsidP="00731DD4">
      <w:pPr>
        <w:pStyle w:val="Bezmezer"/>
        <w:numPr>
          <w:ilvl w:val="0"/>
          <w:numId w:val="3"/>
        </w:numPr>
        <w:jc w:val="both"/>
        <w:rPr>
          <w:rFonts w:ascii="Arial" w:hAnsi="Arial" w:cs="Arial"/>
          <w:b/>
          <w:sz w:val="24"/>
          <w:szCs w:val="24"/>
        </w:rPr>
      </w:pPr>
      <w:r>
        <w:rPr>
          <w:rFonts w:ascii="Arial" w:hAnsi="Arial" w:cs="Arial"/>
          <w:b/>
          <w:sz w:val="24"/>
          <w:szCs w:val="24"/>
        </w:rPr>
        <w:t>vyjadřuje podporu krizovému</w:t>
      </w:r>
      <w:r w:rsidR="00731DD4">
        <w:rPr>
          <w:rFonts w:ascii="Arial" w:hAnsi="Arial" w:cs="Arial"/>
          <w:b/>
          <w:sz w:val="24"/>
          <w:szCs w:val="24"/>
        </w:rPr>
        <w:t xml:space="preserve"> řízení MMR nad ohroženými operačními programy, což může alespoň snížit očekávanou ztrátu;</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je znepokojena posunem termínu schválení operačních programů až na konec června 2015 a požaduje po vládě, aby prostřednictvím MMR byly učiněny všechny možné kroky a garance k tomu, aby mohly být nové výzvy vyhlášeny ještě před definitivním schválením programů, tedy ještě v první polovině roku 2015;</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požaduje po vládě, aby věnovala zvýšenou pozornost splnění dosud nenaplněných předběžných podmínek a zejména řešení rizikových podmínek, které v současné době představují především zákon o soudních poplatcích (dokončení legislativních změn, aby bylo dosaženo snížení nákladů na založení firmy na max. 100 €) a dlouhodobý záměr pro vysoké školy, u něhož požaduje jeho veřejné projednání.</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Bod 1.4 </w:t>
      </w:r>
      <w:r>
        <w:rPr>
          <w:rFonts w:ascii="Arial" w:hAnsi="Arial" w:cs="Arial"/>
          <w:b/>
          <w:sz w:val="24"/>
          <w:szCs w:val="24"/>
        </w:rPr>
        <w:tab/>
      </w:r>
      <w:r>
        <w:rPr>
          <w:rFonts w:ascii="Arial" w:hAnsi="Arial" w:cs="Arial"/>
          <w:b/>
          <w:sz w:val="24"/>
          <w:szCs w:val="24"/>
          <w:u w:val="single"/>
        </w:rPr>
        <w:t>Postup příprav elektronické evidence tržeb</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Náměstek ministra financí Ing. Jan Gregor uvedl předložený materiál, jehož cílem je úprava podnikatelského prostředí tak, aby subjekty, jež poctivě platí daně, nebyly diskriminovány </w:t>
      </w:r>
      <w:r w:rsidR="00BE21A0">
        <w:rPr>
          <w:rFonts w:ascii="Arial" w:hAnsi="Arial" w:cs="Arial"/>
          <w:sz w:val="24"/>
          <w:szCs w:val="24"/>
        </w:rPr>
        <w:t>o</w:t>
      </w:r>
      <w:r>
        <w:rPr>
          <w:rFonts w:ascii="Arial" w:hAnsi="Arial" w:cs="Arial"/>
          <w:sz w:val="24"/>
          <w:szCs w:val="24"/>
        </w:rPr>
        <w:t xml:space="preserve">proti těm, jež tak nečiní. Cílem je rovněž omezení tzv. šedé ekonomiky a dosažení efektivnějšího výběru daní. Evidenci tržeb by měla podléhat většina poplatníků s minimálním množstvím výjimek s tím, že do systému nebudou zahrnuty převody finančních prostředků z účtu na účet. Jednotlivé fáze zavádění elektronické evidence tržeb jsou naplánovány tak, aby povinné subjekty měly dostatek času k přijetí opatření ke splnění požadavků, jež na ně budou kladeny. V první fázi by se stanovené povinnosti měly týkat provozovatelů restauračních služeb, jež představují aktuálně nejvyšší riziko daňových úniků. Následovat budou osoby provozující maloobchod a velkoobchod, ostatní subjekty by měly následovat </w:t>
      </w:r>
      <w:r>
        <w:rPr>
          <w:rFonts w:ascii="Arial" w:hAnsi="Arial" w:cs="Arial"/>
          <w:sz w:val="24"/>
          <w:szCs w:val="24"/>
        </w:rPr>
        <w:lastRenderedPageBreak/>
        <w:t>v horizontu tří let od nabytí účinnosti zákona. Základním principem záměru je online komunikace mezi systémem finanční správy a pokladnou či jiným zařízením obchodníka v okamžiku uskutečnění transakce se stanovením specifického režimu u poplatníků, u nichž není obecně stanovený postup možný (např. hromadná osobní přeprava, apod.).</w:t>
      </w:r>
    </w:p>
    <w:p w:rsidR="00731DD4" w:rsidRDefault="00731DD4" w:rsidP="00731DD4">
      <w:pPr>
        <w:pStyle w:val="Bezmezer"/>
        <w:jc w:val="both"/>
        <w:rPr>
          <w:rFonts w:ascii="Arial" w:hAnsi="Arial" w:cs="Arial"/>
          <w:sz w:val="24"/>
          <w:szCs w:val="24"/>
        </w:rPr>
      </w:pPr>
      <w:r>
        <w:rPr>
          <w:rFonts w:ascii="Arial" w:hAnsi="Arial" w:cs="Arial"/>
          <w:sz w:val="24"/>
          <w:szCs w:val="24"/>
        </w:rPr>
        <w:t>Předseda ČMKOS Josef Středula podpořil zamýšlený záměr a doporučil jeho pečlivou propagaci i s ohledem na postoj parlamentní opozice. Současně upozornil na ambiciózní termín nabytí účinnosti právní úpravy. Doplnil, že nezbytnou součástí elektronické evidence tržeb by měla být tzv. účtenková loterie. V zájmu zajištění funkčnosti by systém měl obsahovat jen minimum výjimek ze stanovených povinností. Závěrem apeloval na rychlé, robustní a technicky zvládnuté řešení.</w:t>
      </w:r>
    </w:p>
    <w:p w:rsidR="00731DD4" w:rsidRDefault="00731DD4" w:rsidP="00731DD4">
      <w:pPr>
        <w:pStyle w:val="Bezmezer"/>
        <w:jc w:val="both"/>
        <w:rPr>
          <w:rFonts w:ascii="Arial" w:hAnsi="Arial" w:cs="Arial"/>
          <w:sz w:val="24"/>
          <w:szCs w:val="24"/>
        </w:rPr>
      </w:pPr>
      <w:r>
        <w:rPr>
          <w:rFonts w:ascii="Arial" w:hAnsi="Arial" w:cs="Arial"/>
          <w:sz w:val="24"/>
          <w:szCs w:val="24"/>
        </w:rPr>
        <w:t>Prezident SP ČR Ing. Jaroslav Hanák připomněl, že podnikatelské, zaměstnanecké a živnostenské skupiny patří mezi hlavní zastánce úpravy, a upozornil na nutnost důsledně precizovat navržené harmonogramy. Rovněž strana zaměstnavatelů doporučuje minimalizaci výjimek.</w:t>
      </w:r>
    </w:p>
    <w:p w:rsidR="00731DD4" w:rsidRDefault="00731DD4" w:rsidP="00731DD4">
      <w:pPr>
        <w:pStyle w:val="Bezmezer"/>
        <w:jc w:val="both"/>
        <w:rPr>
          <w:rFonts w:ascii="Arial" w:hAnsi="Arial" w:cs="Arial"/>
          <w:sz w:val="24"/>
          <w:szCs w:val="24"/>
        </w:rPr>
      </w:pPr>
      <w:r>
        <w:rPr>
          <w:rFonts w:ascii="Arial" w:hAnsi="Arial" w:cs="Arial"/>
          <w:sz w:val="24"/>
          <w:szCs w:val="24"/>
        </w:rPr>
        <w:t>Prezident KZPS Jan Wiesner uvedl, že KZPS se ztotožňuje se stanoviskem SP ČR, a konstatoval, že téměř všechny připomínky uplatněné KZPS byly předkladatelem akceptovány s tím, že dílčí připomínky Sdružení podnikatelů a živnostníků budou projednány samostatně. Při implementaci zákona doporučil klást důraz na testovací režim a účinnou osvětu.</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Viceprezident KZPS Ing. Jiří Horecký, Ph.D., MBA připomněl dosud nevypořádanou připomínku ve věci vyjmutí veřejně prospěšných poplatníků ze stanovených povinností a upozornil, že stávající vypořádání této připomínky ze strany Ministerstva financí nelze považovat za dostatečné. </w:t>
      </w:r>
    </w:p>
    <w:p w:rsidR="00731DD4" w:rsidRDefault="00731DD4" w:rsidP="00731DD4">
      <w:pPr>
        <w:pStyle w:val="Bezmezer"/>
        <w:jc w:val="both"/>
        <w:rPr>
          <w:rFonts w:ascii="Arial" w:hAnsi="Arial" w:cs="Arial"/>
          <w:sz w:val="24"/>
          <w:szCs w:val="24"/>
        </w:rPr>
      </w:pPr>
      <w:r>
        <w:rPr>
          <w:rFonts w:ascii="Arial" w:hAnsi="Arial" w:cs="Arial"/>
          <w:sz w:val="24"/>
          <w:szCs w:val="24"/>
        </w:rPr>
        <w:t>Závěrem reagoval náměstek ministra financí Ing. Jan Gregor na přednesené podněty. Zdůraznil, že Ministerstvo financí počítá s masivní informační kampaní včetně provozu informačního Call centra k této problematice. Otázka účtenkové loterie je aktuálně diskutována v rámci Ministerstva financí. Rizika spočívající v technických podmínkách realizace elektronické evidence tržeb jsou průběžně řešena a zároveň probíhá příprava pilotního projektu. Závěrem potvrdil, že segment veřejně prospěšných poplatníků bude ze stanovených povinností vyjmut, problémem je však stanovení přesné definice veřejně prospěšných poplatníků.</w:t>
      </w: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Plenární schůze Rady hospodářské a sociální dohody ČR </w:t>
      </w:r>
    </w:p>
    <w:p w:rsidR="00731DD4" w:rsidRDefault="00731DD4" w:rsidP="00731DD4">
      <w:pPr>
        <w:pStyle w:val="Bezmezer"/>
        <w:numPr>
          <w:ilvl w:val="0"/>
          <w:numId w:val="2"/>
        </w:numPr>
        <w:jc w:val="both"/>
        <w:rPr>
          <w:rFonts w:ascii="Arial" w:hAnsi="Arial" w:cs="Arial"/>
          <w:b/>
          <w:sz w:val="24"/>
          <w:szCs w:val="24"/>
        </w:rPr>
      </w:pPr>
      <w:r>
        <w:rPr>
          <w:rFonts w:ascii="Arial" w:hAnsi="Arial" w:cs="Arial"/>
          <w:b/>
          <w:sz w:val="24"/>
          <w:szCs w:val="24"/>
        </w:rPr>
        <w:t>bere na vědomí předložený materiál;</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vyjadřuje podporu vládě v jejím úsilí neodkladně zavést systém elektronické evidence tržeb;</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považuje pro účinnost systému za nutné zajistit minimalizaci výjimek;</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podmiňuje termín stanovení povinností důkladnou přípravou podmínek pro implementaci tohoto systému;</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požaduje, aby vláda věnovala vysokou pozornost přípravě nezbytné legislativy, informování daňových poplatníků, jichž se systém bude týkat, a realizovala testovací režim;</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považuje za nezbytné zavedení systému elektronické evidence tržeb podpořit rozsáhlou a dostatečně účinnou osvětou.</w:t>
      </w:r>
    </w:p>
    <w:p w:rsidR="00731DD4" w:rsidRDefault="00731DD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Sociální partneři považují za důležité, aby vládní koalice postupovala při zavádění systému elektronické evidence tržeb v názorové shodě.</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r>
        <w:rPr>
          <w:rFonts w:ascii="Arial" w:hAnsi="Arial" w:cs="Arial"/>
          <w:b/>
          <w:sz w:val="24"/>
          <w:szCs w:val="24"/>
        </w:rPr>
        <w:t xml:space="preserve">Bod 1.6 </w:t>
      </w:r>
      <w:r>
        <w:rPr>
          <w:rFonts w:ascii="Arial" w:hAnsi="Arial" w:cs="Arial"/>
          <w:b/>
          <w:sz w:val="24"/>
          <w:szCs w:val="24"/>
        </w:rPr>
        <w:tab/>
      </w:r>
      <w:r>
        <w:rPr>
          <w:rFonts w:ascii="Arial" w:hAnsi="Arial" w:cs="Arial"/>
          <w:b/>
          <w:sz w:val="24"/>
          <w:szCs w:val="24"/>
          <w:u w:val="single"/>
        </w:rPr>
        <w:t>Opatření k podpoře malých a středních podniků</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 průmyslu a obchodu Ing. Jan Mládek, CSc. představil předložený materiál, jenž byl připraven s cílem podpořit malé a střední podnikatele při překonávání bariér v podnikání. Ve svém vystoupení především zdůraznil roli malých a středních podniků při tvorbě nových pracovních míst a udržování sociální stability. Cílem materiálu je specifikovat konkrétní opatření, na něž je zapotřebí se dále zaměřit. Pozornost Ministerstva průmyslu a obchodu je aktuálně soustředěna především na realizaci těchto opatření, o </w:t>
      </w:r>
      <w:r w:rsidR="00BE21A0">
        <w:rPr>
          <w:rFonts w:ascii="Arial" w:hAnsi="Arial" w:cs="Arial"/>
          <w:sz w:val="24"/>
          <w:szCs w:val="24"/>
        </w:rPr>
        <w:t>jejíchž</w:t>
      </w:r>
      <w:r>
        <w:rPr>
          <w:rFonts w:ascii="Arial" w:hAnsi="Arial" w:cs="Arial"/>
          <w:sz w:val="24"/>
          <w:szCs w:val="24"/>
        </w:rPr>
        <w:t xml:space="preserve"> výsledcích bude RHSD informována prostřednictvím pravidelných monitorovacích zpráv. Jednotlivá opatření budou financována ze zdrojů fondů EU, státního rozpočtu i dalších disponibilních zdrojů.</w:t>
      </w:r>
    </w:p>
    <w:p w:rsidR="00731DD4" w:rsidRDefault="00731DD4" w:rsidP="00731DD4">
      <w:pPr>
        <w:pStyle w:val="Bezmezer"/>
        <w:jc w:val="both"/>
        <w:rPr>
          <w:rFonts w:ascii="Arial" w:hAnsi="Arial" w:cs="Arial"/>
          <w:sz w:val="24"/>
          <w:szCs w:val="24"/>
        </w:rPr>
      </w:pPr>
      <w:r>
        <w:rPr>
          <w:rFonts w:ascii="Arial" w:hAnsi="Arial" w:cs="Arial"/>
          <w:sz w:val="24"/>
          <w:szCs w:val="24"/>
        </w:rPr>
        <w:t>Prezident KZPS Jan Wiesner konstatoval, že připomínky KZPS byly do aktualizované verze materiálu zapracovány. Zdůraznil, že materiál je zapotřebí chápat jako otevřený, s tím, že jeho aktualizace by měla být předložena na zářijové jednání Plenární schůze RHSD ČR spolu s navazujícím návrhem pro rok 2016. Klíčové přitom bude plnění navržených opatření.</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Viceprezident KZPS JUDr. Rostislav Dvořák připomněl základní teze materiálu KZPS „Projekt na podporu malých a středních firem“, jež by měly určovat směřování politiky státu v této oblasti, a ocenil předložený materiál jako dobrý začátek dalších aktivit. Materiál by měl být dále rozpracován tak, aby obsahoval časový harmonogram plnění jednotlivých opatření a určení gestora jejich plnění. </w:t>
      </w:r>
    </w:p>
    <w:p w:rsidR="00731DD4" w:rsidRDefault="00731DD4" w:rsidP="00731DD4">
      <w:pPr>
        <w:pStyle w:val="Bezmezer"/>
        <w:jc w:val="both"/>
        <w:rPr>
          <w:rFonts w:ascii="Arial" w:hAnsi="Arial" w:cs="Arial"/>
          <w:sz w:val="24"/>
          <w:szCs w:val="24"/>
        </w:rPr>
      </w:pPr>
      <w:r>
        <w:rPr>
          <w:rFonts w:ascii="Arial" w:hAnsi="Arial" w:cs="Arial"/>
          <w:sz w:val="24"/>
          <w:szCs w:val="24"/>
        </w:rPr>
        <w:t>Předseda ČMKOS Josef Středula zdůraznil, že nejúčinnější podporou malých a středních podniků je schopnost ČR dodávat investiční celky z důvodu jejich multiplikačního efektu. Upozornil na problémovou funkčnost navrženého mechanismu s tím, že cílem by měla být především tvorba účinných opatření a jejich plnění, nikoliv jen diskuse o nich. V další části svého vystoupení uvedl, že stabilita podnikatelského prostředí nespočívá pouze na malých a středních podnicích a důležitá je v tomto směru vyváženost přístupu státu ke všem podnikatelům. Závěrem zdůraznil, že existence vhodného podnikatelského prostředí je nezbytným předpokladem rozvoje zaměstnanosti. Podpora podnikatelského prostředí však nesmí směřovat ke snižování mezd, sazeb pojistného, apod.</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 průmyslu a obchodu Ing. Jan Mládek, CSc. v závěrečném vystoupení uvedl, že materiál představuje otevřený dokument, který bude dále aktualizován. </w:t>
      </w: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731DD4" w:rsidRDefault="00731DD4" w:rsidP="00731DD4">
      <w:pPr>
        <w:pStyle w:val="Bezmezer"/>
        <w:jc w:val="both"/>
        <w:rPr>
          <w:rFonts w:ascii="Arial" w:hAnsi="Arial" w:cs="Arial"/>
          <w:b/>
          <w:sz w:val="24"/>
          <w:szCs w:val="24"/>
        </w:rPr>
      </w:pPr>
      <w:r>
        <w:rPr>
          <w:rFonts w:ascii="Arial" w:hAnsi="Arial" w:cs="Arial"/>
          <w:b/>
          <w:sz w:val="24"/>
          <w:szCs w:val="24"/>
        </w:rPr>
        <w:t>Plenární schůze Rady hospodářské a sociální dohody ČR bere na vědomí předložený materiál a požaduj</w:t>
      </w:r>
      <w:r w:rsidR="00BE21A0">
        <w:rPr>
          <w:rFonts w:ascii="Arial" w:hAnsi="Arial" w:cs="Arial"/>
          <w:b/>
          <w:sz w:val="24"/>
          <w:szCs w:val="24"/>
        </w:rPr>
        <w:t>e po vládě předložit Plenární schůzi</w:t>
      </w:r>
      <w:r>
        <w:rPr>
          <w:rFonts w:ascii="Arial" w:hAnsi="Arial" w:cs="Arial"/>
          <w:b/>
          <w:sz w:val="24"/>
          <w:szCs w:val="24"/>
        </w:rPr>
        <w:t xml:space="preserve"> RHSD ČR konané v září 2015 aktualizovaný Akční plán na podporu malých a středních podnikatelů na rok 2015 a navazující návrh Akčního plánu na rok 2016.</w:t>
      </w:r>
    </w:p>
    <w:p w:rsidR="00731DD4" w:rsidRDefault="00731DD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r>
        <w:rPr>
          <w:rFonts w:ascii="Arial" w:hAnsi="Arial" w:cs="Arial"/>
          <w:b/>
          <w:sz w:val="24"/>
          <w:szCs w:val="24"/>
        </w:rPr>
        <w:t xml:space="preserve">Bod 1.7 </w:t>
      </w:r>
      <w:r>
        <w:rPr>
          <w:rFonts w:ascii="Arial" w:hAnsi="Arial" w:cs="Arial"/>
          <w:b/>
          <w:sz w:val="24"/>
          <w:szCs w:val="24"/>
        </w:rPr>
        <w:tab/>
      </w:r>
      <w:r>
        <w:rPr>
          <w:rFonts w:ascii="Arial" w:hAnsi="Arial" w:cs="Arial"/>
          <w:b/>
          <w:sz w:val="24"/>
          <w:szCs w:val="24"/>
          <w:u w:val="single"/>
        </w:rPr>
        <w:t>Problematika personálních agentur</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Ministryně práce a sociálních věcí Mgr. Michaela Marksová stručně připomněla historický vývoj činnosti personálních agentur a navržená opatření obsažená v předloženém materiálu a uvedla, že materiál obsahuje rovněž základní srovnání s vybranými zeměmi. Představila 10 hlavních bodů, na něž se materiál zaměřil, s tím, </w:t>
      </w:r>
      <w:r>
        <w:rPr>
          <w:rFonts w:ascii="Arial" w:hAnsi="Arial" w:cs="Arial"/>
          <w:sz w:val="24"/>
          <w:szCs w:val="24"/>
        </w:rPr>
        <w:lastRenderedPageBreak/>
        <w:t>že jednotlivá opatření by měla být promítnuta do příslušných legislativních návrhů tak, aby k nabytí jejich účinnosti mohlo dojít v průběhu roku 2016.</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Předseda ČMKOS Josef Středula upozornil na praktiky některých agentur, jež svým konáním poměrně sofistikovaně obcházejí zákony, a doporučil v této souvislosti využít závěry Pracovního týmu RHSD ČR pro pracovněprávní vztahy, kolektivní vyjednávání a zaměstnanost. Vzhledem k praktikám zastřeného agenturního zaměstnávání prostřednictvím družstev je zapotřebí provázat činnost jednotlivých orgánů státní správy s cílem zajištění účinné kontroly. Doplnil, že činnost některých agentur by měla být řešena rovněž v rovině trestního práva. </w:t>
      </w:r>
    </w:p>
    <w:p w:rsidR="00731DD4" w:rsidRDefault="00731DD4" w:rsidP="00731DD4">
      <w:pPr>
        <w:pStyle w:val="Bezmezer"/>
        <w:jc w:val="both"/>
        <w:rPr>
          <w:rFonts w:ascii="Arial" w:hAnsi="Arial" w:cs="Arial"/>
          <w:sz w:val="24"/>
          <w:szCs w:val="24"/>
        </w:rPr>
      </w:pPr>
      <w:r>
        <w:rPr>
          <w:rFonts w:ascii="Arial" w:hAnsi="Arial" w:cs="Arial"/>
          <w:sz w:val="24"/>
          <w:szCs w:val="24"/>
        </w:rPr>
        <w:t>Místopředseda ASO Bc. Jaroslav Pejša upozornil na konkrétní případy zastřeného agenturního zaměstnávání v oblasti železniční dopravy.</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Viceprezident SP ČR Ing. Pavel Juříček, Ph.D. připomněl, že SP ČR inicioval diskusi s MPSV v této oblasti a upozornil na příliš vysoký počet agentur. Zdůraznil, že strana zaměstnavatelů nesouhlasí s navrženým zákazem řetězení pracovních poměrů na dobu určitou v agenturním zaměstnávání a se stanovením kvót pro podíl dočasně přidělovaných zaměstnanců. Závěrem požádal o vystoupení člena prezídia Asociace poskytovatelů personálních služeb, jež sdružuje přibližně 90 agentur představujících cca 50 % trhu v ČR. </w:t>
      </w:r>
    </w:p>
    <w:p w:rsidR="00731DD4" w:rsidRDefault="00731DD4" w:rsidP="00731DD4">
      <w:pPr>
        <w:pStyle w:val="Bezmezer"/>
        <w:jc w:val="both"/>
        <w:rPr>
          <w:rFonts w:ascii="Arial" w:hAnsi="Arial" w:cs="Arial"/>
          <w:sz w:val="24"/>
          <w:szCs w:val="24"/>
        </w:rPr>
      </w:pPr>
      <w:r>
        <w:rPr>
          <w:rFonts w:ascii="Arial" w:hAnsi="Arial" w:cs="Arial"/>
          <w:sz w:val="24"/>
          <w:szCs w:val="24"/>
        </w:rPr>
        <w:t>Člen prezídia Asociace poskytovatelů personálních služeb Ondřej Wysoglad prezentoval statistické údaje o agenturním zaměstnávání v ČR s tím, že pozitivní vliv agenturního zaměstnávání lze spatřovat například v práci s rizikovými skupinami zaměstnanců. Asociace poskytovatelů personálních služeb se domnívá, že kvóty pro podíl dočasně přidělovaných zaměstnanců by mohly ohrozit nové projekty a malé a střední podniky. Vyslovil se rovněž proti zákazu řetězení pracovních poměrů na dobu určitou v agenturním zaměstnávání.</w:t>
      </w:r>
    </w:p>
    <w:p w:rsidR="00731DD4" w:rsidRDefault="00731DD4" w:rsidP="00731DD4">
      <w:pPr>
        <w:pStyle w:val="Bezmezer"/>
        <w:jc w:val="both"/>
        <w:rPr>
          <w:rFonts w:ascii="Arial" w:hAnsi="Arial" w:cs="Arial"/>
          <w:sz w:val="24"/>
          <w:szCs w:val="24"/>
        </w:rPr>
      </w:pPr>
      <w:r>
        <w:rPr>
          <w:rFonts w:ascii="Arial" w:hAnsi="Arial" w:cs="Arial"/>
          <w:sz w:val="24"/>
          <w:szCs w:val="24"/>
        </w:rPr>
        <w:t>Viceprezident KZPS Bedřich Danda upozornil na ohrožení provozu v sektoru pekárenství v případě, že dojde k přijetí navrhovaných kvót.</w:t>
      </w:r>
    </w:p>
    <w:p w:rsidR="00731DD4" w:rsidRDefault="00731DD4" w:rsidP="00731DD4">
      <w:pPr>
        <w:pStyle w:val="Bezmezer"/>
        <w:jc w:val="both"/>
        <w:rPr>
          <w:rFonts w:ascii="Arial" w:hAnsi="Arial" w:cs="Arial"/>
          <w:sz w:val="24"/>
          <w:szCs w:val="24"/>
        </w:rPr>
      </w:pPr>
      <w:r>
        <w:rPr>
          <w:rFonts w:ascii="Arial" w:hAnsi="Arial" w:cs="Arial"/>
          <w:sz w:val="24"/>
          <w:szCs w:val="24"/>
        </w:rPr>
        <w:t>Předseda ČMKOS Josef Středula navrhl kompromisní řešení otázky kvót pro podíl dočasně přidělovaných zaměstnanců v případě zavedení spolurozhodování zástupců zaměstnanců o agenturním zaměstnávání. Viceprezident SP ČR Ing. Pavel Juříček, Ph.D. uvedl, že strana zaměstnavatelů na tento kompromis přistupuje, nicméně zůstávají rozdílné postoje obou sociálních partnerů v otázce řetězení pracovních poměrů na dobu určitou v rámci agenturního zaměstnávání.</w:t>
      </w: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731DD4" w:rsidRDefault="00731DD4" w:rsidP="00731DD4">
      <w:pPr>
        <w:pStyle w:val="Bezmezer"/>
        <w:jc w:val="both"/>
        <w:rPr>
          <w:rFonts w:ascii="Arial" w:hAnsi="Arial" w:cs="Arial"/>
          <w:b/>
          <w:sz w:val="24"/>
          <w:szCs w:val="24"/>
        </w:rPr>
      </w:pPr>
      <w:r>
        <w:rPr>
          <w:rFonts w:ascii="Arial" w:hAnsi="Arial" w:cs="Arial"/>
          <w:b/>
          <w:sz w:val="24"/>
          <w:szCs w:val="24"/>
        </w:rPr>
        <w:t xml:space="preserve">Plenární schůze Rady hospodářské a sociální dohody ČR </w:t>
      </w:r>
    </w:p>
    <w:p w:rsidR="00731DD4" w:rsidRDefault="00731DD4" w:rsidP="00731DD4">
      <w:pPr>
        <w:pStyle w:val="Bezmezer"/>
        <w:numPr>
          <w:ilvl w:val="0"/>
          <w:numId w:val="2"/>
        </w:numPr>
        <w:jc w:val="both"/>
        <w:rPr>
          <w:rFonts w:ascii="Arial" w:hAnsi="Arial" w:cs="Arial"/>
          <w:b/>
          <w:sz w:val="24"/>
          <w:szCs w:val="24"/>
        </w:rPr>
      </w:pPr>
      <w:r>
        <w:rPr>
          <w:rFonts w:ascii="Arial" w:hAnsi="Arial" w:cs="Arial"/>
          <w:b/>
          <w:sz w:val="24"/>
          <w:szCs w:val="24"/>
        </w:rPr>
        <w:t>bere na vědomí předložený materiál;</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požaduje, aby vláda zaměřila svoji pozornost na kontrolní činnost, vyhledávání a sankcionování nekalých praktik na trhu agenturního zaměstnávání včetně zastřeného agenturního zaměstnávání;</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považuje za nutné na základě kontrolní činnosti důsledně a urychleně odebírat licence agenturám, u nichž budou zjištěna závažná pochybení, případně při nečinnosti těchto agentur;</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požaduje, aby na úrovni expertní skupiny pokračovaly práce na přípravě návrhů změn právní úpravy a do návrhů novel příslušných právních předpisů byly zařazeny jen již dohodnuté závěry;</w:t>
      </w:r>
    </w:p>
    <w:p w:rsidR="00731DD4" w:rsidRDefault="00731DD4" w:rsidP="00731DD4">
      <w:pPr>
        <w:pStyle w:val="Bezmezer"/>
        <w:numPr>
          <w:ilvl w:val="0"/>
          <w:numId w:val="3"/>
        </w:numPr>
        <w:jc w:val="both"/>
        <w:rPr>
          <w:rFonts w:ascii="Arial" w:hAnsi="Arial" w:cs="Arial"/>
          <w:b/>
          <w:sz w:val="24"/>
          <w:szCs w:val="24"/>
        </w:rPr>
      </w:pPr>
      <w:r>
        <w:rPr>
          <w:rFonts w:ascii="Arial" w:hAnsi="Arial" w:cs="Arial"/>
          <w:b/>
          <w:sz w:val="24"/>
          <w:szCs w:val="24"/>
        </w:rPr>
        <w:t>považuje za nutné dále diskutovat o dalších návrzích vyplývajících např. ze slovenské úpravy, jež zazněly na konferenci dne 4. března 2015.</w:t>
      </w:r>
    </w:p>
    <w:p w:rsidR="00731DD4" w:rsidRDefault="00731DD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sz w:val="24"/>
          <w:szCs w:val="24"/>
        </w:rPr>
      </w:pPr>
    </w:p>
    <w:p w:rsidR="00D706A7" w:rsidRDefault="00324AD0" w:rsidP="00324AD0">
      <w:r>
        <w:rPr>
          <w:noProof/>
          <w:lang w:eastAsia="cs-CZ"/>
        </w:rPr>
        <w:drawing>
          <wp:inline distT="0" distB="0" distL="0" distR="0">
            <wp:extent cx="5760720" cy="8185832"/>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185832"/>
                    </a:xfrm>
                    <a:prstGeom prst="rect">
                      <a:avLst/>
                    </a:prstGeom>
                    <a:noFill/>
                    <a:ln>
                      <a:noFill/>
                    </a:ln>
                  </pic:spPr>
                </pic:pic>
              </a:graphicData>
            </a:graphic>
          </wp:inline>
        </w:drawing>
      </w:r>
    </w:p>
    <w:sectPr w:rsidR="00D706A7" w:rsidSect="00731DD4">
      <w:footerReference w:type="default" r:id="rId9"/>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359" w:rsidRDefault="00325359" w:rsidP="00731DD4">
      <w:pPr>
        <w:spacing w:after="0" w:line="240" w:lineRule="auto"/>
      </w:pPr>
      <w:r>
        <w:separator/>
      </w:r>
    </w:p>
  </w:endnote>
  <w:endnote w:type="continuationSeparator" w:id="0">
    <w:p w:rsidR="00325359" w:rsidRDefault="00325359" w:rsidP="0073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38289"/>
      <w:docPartObj>
        <w:docPartGallery w:val="Page Numbers (Bottom of Page)"/>
        <w:docPartUnique/>
      </w:docPartObj>
    </w:sdtPr>
    <w:sdtEndPr/>
    <w:sdtContent>
      <w:p w:rsidR="00AA1830" w:rsidRDefault="00AA1830">
        <w:pPr>
          <w:pStyle w:val="Zpat"/>
          <w:jc w:val="center"/>
        </w:pPr>
        <w:r>
          <w:rPr>
            <w:noProof/>
            <w:lang w:eastAsia="cs-CZ"/>
          </w:rPr>
          <mc:AlternateContent>
            <mc:Choice Requires="wps">
              <w:drawing>
                <wp:inline distT="0" distB="0" distL="0" distR="0" wp14:editId="30D65B82">
                  <wp:extent cx="5467350" cy="45085"/>
                  <wp:effectExtent l="9525" t="9525" r="0" b="2540"/>
                  <wp:docPr id="648" name="Automatický obrazec 1" descr="Světlý vodorovný"/>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matický obrazec 1" o:spid="_x0000_s1026" type="#_x0000_t110" alt="Světlý vodorovný"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" fillcolor="black" stroked="f">
                  <v:fill r:id="rId1" o:title="" type="pattern"/>
                  <w10:anchorlock/>
                </v:shape>
              </w:pict>
            </mc:Fallback>
          </mc:AlternateContent>
        </w:r>
      </w:p>
      <w:p w:rsidR="00AA1830" w:rsidRDefault="00AA1830">
        <w:pPr>
          <w:pStyle w:val="Zpat"/>
          <w:jc w:val="center"/>
        </w:pPr>
        <w:r>
          <w:fldChar w:fldCharType="begin"/>
        </w:r>
        <w:r>
          <w:instrText>PAGE    \* MERGEFORMAT</w:instrText>
        </w:r>
        <w:r>
          <w:fldChar w:fldCharType="separate"/>
        </w:r>
        <w:r w:rsidR="008660EA">
          <w:rPr>
            <w:noProof/>
          </w:rPr>
          <w:t>2</w:t>
        </w:r>
        <w:r>
          <w:fldChar w:fldCharType="end"/>
        </w:r>
      </w:p>
    </w:sdtContent>
  </w:sdt>
  <w:p w:rsidR="00731DD4" w:rsidRDefault="00731D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359" w:rsidRDefault="00325359" w:rsidP="00731DD4">
      <w:pPr>
        <w:spacing w:after="0" w:line="240" w:lineRule="auto"/>
      </w:pPr>
      <w:r>
        <w:separator/>
      </w:r>
    </w:p>
  </w:footnote>
  <w:footnote w:type="continuationSeparator" w:id="0">
    <w:p w:rsidR="00325359" w:rsidRDefault="00325359" w:rsidP="00731D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779B8"/>
    <w:multiLevelType w:val="hybridMultilevel"/>
    <w:tmpl w:val="BF8289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3BB013B2"/>
    <w:multiLevelType w:val="hybridMultilevel"/>
    <w:tmpl w:val="D6A069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41BF04CF"/>
    <w:multiLevelType w:val="hybridMultilevel"/>
    <w:tmpl w:val="621669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D72"/>
    <w:rsid w:val="00324AD0"/>
    <w:rsid w:val="00325359"/>
    <w:rsid w:val="0067427C"/>
    <w:rsid w:val="00731DD4"/>
    <w:rsid w:val="008660EA"/>
    <w:rsid w:val="00AA1830"/>
    <w:rsid w:val="00BE21A0"/>
    <w:rsid w:val="00D706A7"/>
    <w:rsid w:val="00FB0D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31D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31DD4"/>
    <w:pPr>
      <w:spacing w:after="0" w:line="240" w:lineRule="auto"/>
    </w:pPr>
  </w:style>
  <w:style w:type="paragraph" w:styleId="Zhlav">
    <w:name w:val="header"/>
    <w:basedOn w:val="Normln"/>
    <w:link w:val="ZhlavChar"/>
    <w:uiPriority w:val="99"/>
    <w:unhideWhenUsed/>
    <w:rsid w:val="00731D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1DD4"/>
  </w:style>
  <w:style w:type="paragraph" w:styleId="Zpat">
    <w:name w:val="footer"/>
    <w:basedOn w:val="Normln"/>
    <w:link w:val="ZpatChar"/>
    <w:uiPriority w:val="99"/>
    <w:unhideWhenUsed/>
    <w:rsid w:val="00731DD4"/>
    <w:pPr>
      <w:tabs>
        <w:tab w:val="center" w:pos="4536"/>
        <w:tab w:val="right" w:pos="9072"/>
      </w:tabs>
      <w:spacing w:after="0" w:line="240" w:lineRule="auto"/>
    </w:pPr>
  </w:style>
  <w:style w:type="character" w:customStyle="1" w:styleId="ZpatChar">
    <w:name w:val="Zápatí Char"/>
    <w:basedOn w:val="Standardnpsmoodstavce"/>
    <w:link w:val="Zpat"/>
    <w:uiPriority w:val="99"/>
    <w:rsid w:val="00731DD4"/>
  </w:style>
  <w:style w:type="paragraph" w:styleId="Textbubliny">
    <w:name w:val="Balloon Text"/>
    <w:basedOn w:val="Normln"/>
    <w:link w:val="TextbublinyChar"/>
    <w:uiPriority w:val="99"/>
    <w:semiHidden/>
    <w:unhideWhenUsed/>
    <w:rsid w:val="00BE21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21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31D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31DD4"/>
    <w:pPr>
      <w:spacing w:after="0" w:line="240" w:lineRule="auto"/>
    </w:pPr>
  </w:style>
  <w:style w:type="paragraph" w:styleId="Zhlav">
    <w:name w:val="header"/>
    <w:basedOn w:val="Normln"/>
    <w:link w:val="ZhlavChar"/>
    <w:uiPriority w:val="99"/>
    <w:unhideWhenUsed/>
    <w:rsid w:val="00731D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1DD4"/>
  </w:style>
  <w:style w:type="paragraph" w:styleId="Zpat">
    <w:name w:val="footer"/>
    <w:basedOn w:val="Normln"/>
    <w:link w:val="ZpatChar"/>
    <w:uiPriority w:val="99"/>
    <w:unhideWhenUsed/>
    <w:rsid w:val="00731DD4"/>
    <w:pPr>
      <w:tabs>
        <w:tab w:val="center" w:pos="4536"/>
        <w:tab w:val="right" w:pos="9072"/>
      </w:tabs>
      <w:spacing w:after="0" w:line="240" w:lineRule="auto"/>
    </w:pPr>
  </w:style>
  <w:style w:type="character" w:customStyle="1" w:styleId="ZpatChar">
    <w:name w:val="Zápatí Char"/>
    <w:basedOn w:val="Standardnpsmoodstavce"/>
    <w:link w:val="Zpat"/>
    <w:uiPriority w:val="99"/>
    <w:rsid w:val="00731DD4"/>
  </w:style>
  <w:style w:type="paragraph" w:styleId="Textbubliny">
    <w:name w:val="Balloon Text"/>
    <w:basedOn w:val="Normln"/>
    <w:link w:val="TextbublinyChar"/>
    <w:uiPriority w:val="99"/>
    <w:semiHidden/>
    <w:unhideWhenUsed/>
    <w:rsid w:val="00BE21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21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5095</Words>
  <Characters>30063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Kadečka David Mgr. (MPSV)</dc:creator>
  <cp:lastModifiedBy>Matoušková Anna (MPSV)</cp:lastModifiedBy>
  <cp:revision>2</cp:revision>
  <cp:lastPrinted>2015-03-23T13:23:00Z</cp:lastPrinted>
  <dcterms:created xsi:type="dcterms:W3CDTF">2015-03-26T08:20:00Z</dcterms:created>
  <dcterms:modified xsi:type="dcterms:W3CDTF">2015-03-26T08:20:00Z</dcterms:modified>
</cp:coreProperties>
</file>