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A5C" w:rsidRDefault="00CD5A5C">
      <w:pPr>
        <w:pStyle w:val="Nzev"/>
        <w:pBdr>
          <w:bottom w:val="none" w:sz="0" w:space="0" w:color="auto"/>
        </w:pBdr>
        <w:jc w:val="left"/>
        <w:rPr>
          <w:rFonts w:ascii="Arial" w:hAnsi="Arial"/>
        </w:rPr>
      </w:pPr>
    </w:p>
    <w:p w:rsidR="00CD5A5C" w:rsidRDefault="00AD6CBC" w:rsidP="0064259D">
      <w:pPr>
        <w:pStyle w:val="Nzev"/>
        <w:pBdr>
          <w:bottom w:val="none" w:sz="0" w:space="0" w:color="auto"/>
        </w:pBdr>
        <w:jc w:val="left"/>
        <w:rPr>
          <w:rFonts w:ascii="Arial" w:hAnsi="Arial"/>
          <w:sz w:val="24"/>
        </w:rPr>
      </w:pPr>
      <w:r>
        <w:rPr>
          <w:b w:val="0"/>
          <w:i w:val="0"/>
          <w:noProof/>
        </w:rPr>
        <w:lastRenderedPageBreak/>
        <w:drawing>
          <wp:anchor distT="0" distB="0" distL="114300" distR="114300" simplePos="0" relativeHeight="251657728" behindDoc="0" locked="0" layoutInCell="0" allowOverlap="1">
            <wp:simplePos x="0" y="0"/>
            <wp:positionH relativeFrom="column">
              <wp:posOffset>746125</wp:posOffset>
            </wp:positionH>
            <wp:positionV relativeFrom="paragraph">
              <wp:posOffset>-98425</wp:posOffset>
            </wp:positionV>
            <wp:extent cx="1151890" cy="342265"/>
            <wp:effectExtent l="0" t="0" r="0" b="635"/>
            <wp:wrapTopAndBottom/>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51890" cy="342265"/>
                    </a:xfrm>
                    <a:prstGeom prst="rect">
                      <a:avLst/>
                    </a:prstGeom>
                    <a:noFill/>
                    <a:ln>
                      <a:noFill/>
                    </a:ln>
                  </pic:spPr>
                </pic:pic>
              </a:graphicData>
            </a:graphic>
          </wp:anchor>
        </w:drawing>
      </w:r>
      <w:r w:rsidR="00CD5A5C">
        <w:rPr>
          <w:rFonts w:ascii="Arial" w:hAnsi="Arial"/>
          <w:sz w:val="24"/>
        </w:rPr>
        <w:t>Konfederace</w:t>
      </w:r>
    </w:p>
    <w:p w:rsidR="00CD5A5C" w:rsidRDefault="00CD5A5C" w:rsidP="0064259D">
      <w:pPr>
        <w:pStyle w:val="Nzev"/>
        <w:pBdr>
          <w:bottom w:val="none" w:sz="0" w:space="0" w:color="auto"/>
        </w:pBdr>
        <w:jc w:val="left"/>
        <w:rPr>
          <w:rFonts w:ascii="Arial" w:hAnsi="Arial"/>
          <w:sz w:val="24"/>
        </w:rPr>
      </w:pPr>
      <w:r>
        <w:rPr>
          <w:rFonts w:ascii="Arial" w:hAnsi="Arial"/>
          <w:sz w:val="24"/>
        </w:rPr>
        <w:t>zaměstnavatelských a podnikatelských svazů ČR</w:t>
      </w:r>
    </w:p>
    <w:p w:rsidR="00CD5A5C" w:rsidRDefault="00CD5A5C" w:rsidP="0064259D">
      <w:pPr>
        <w:pStyle w:val="Nzev"/>
        <w:pBdr>
          <w:bottom w:val="none" w:sz="0" w:space="0" w:color="auto"/>
        </w:pBdr>
        <w:jc w:val="left"/>
        <w:rPr>
          <w:rFonts w:ascii="Arial" w:hAnsi="Arial"/>
        </w:rPr>
        <w:sectPr w:rsidR="00CD5A5C" w:rsidSect="005C0EFA">
          <w:headerReference w:type="even" r:id="rId8"/>
          <w:headerReference w:type="default" r:id="rId9"/>
          <w:pgSz w:w="11906" w:h="16838"/>
          <w:pgMar w:top="1134" w:right="1247" w:bottom="1134" w:left="1247" w:header="624" w:footer="624" w:gutter="0"/>
          <w:cols w:num="2" w:space="708"/>
          <w:titlePg/>
        </w:sectPr>
      </w:pPr>
    </w:p>
    <w:p w:rsidR="00CD5A5C" w:rsidRDefault="00CD5A5C" w:rsidP="0064259D">
      <w:pPr>
        <w:rPr>
          <w:sz w:val="18"/>
        </w:rPr>
      </w:pPr>
      <w:r>
        <w:rPr>
          <w:i/>
          <w:sz w:val="18"/>
        </w:rPr>
        <w:lastRenderedPageBreak/>
        <w:t xml:space="preserve">    Sekretariát:</w:t>
      </w:r>
      <w:r>
        <w:rPr>
          <w:i/>
          <w:sz w:val="18"/>
        </w:rPr>
        <w:tab/>
        <w:t xml:space="preserve">    </w:t>
      </w:r>
      <w:r>
        <w:rPr>
          <w:i/>
          <w:sz w:val="18"/>
        </w:rPr>
        <w:tab/>
        <w:t xml:space="preserve"> </w:t>
      </w:r>
      <w:r w:rsidR="007F5296">
        <w:rPr>
          <w:sz w:val="18"/>
        </w:rPr>
        <w:t>Václavské nám. 21</w:t>
      </w:r>
      <w:r w:rsidR="007A2819">
        <w:rPr>
          <w:sz w:val="18"/>
        </w:rPr>
        <w:tab/>
      </w:r>
      <w:r w:rsidR="007A2819">
        <w:rPr>
          <w:sz w:val="18"/>
        </w:rPr>
        <w:tab/>
      </w:r>
      <w:r w:rsidR="00CB444F">
        <w:rPr>
          <w:sz w:val="18"/>
        </w:rPr>
        <w:t>tel.: 2</w:t>
      </w:r>
      <w:r w:rsidR="007F5296">
        <w:rPr>
          <w:sz w:val="18"/>
        </w:rPr>
        <w:t>22</w:t>
      </w:r>
      <w:r w:rsidR="00CB444F">
        <w:rPr>
          <w:sz w:val="18"/>
        </w:rPr>
        <w:t> </w:t>
      </w:r>
      <w:r w:rsidR="003D3118">
        <w:rPr>
          <w:sz w:val="18"/>
        </w:rPr>
        <w:t>324</w:t>
      </w:r>
      <w:r w:rsidR="00CB444F">
        <w:rPr>
          <w:sz w:val="18"/>
        </w:rPr>
        <w:t xml:space="preserve"> </w:t>
      </w:r>
      <w:r w:rsidR="003D3118">
        <w:rPr>
          <w:sz w:val="18"/>
        </w:rPr>
        <w:t>985</w:t>
      </w:r>
    </w:p>
    <w:p w:rsidR="00CD5A5C" w:rsidRDefault="003D3118" w:rsidP="0064259D">
      <w:pPr>
        <w:pBdr>
          <w:bottom w:val="single" w:sz="6" w:space="1" w:color="auto"/>
        </w:pBdr>
        <w:ind w:firstLine="708"/>
        <w:rPr>
          <w:sz w:val="18"/>
        </w:rPr>
      </w:pPr>
      <w:r>
        <w:rPr>
          <w:sz w:val="18"/>
        </w:rPr>
        <w:t xml:space="preserve">                   </w:t>
      </w:r>
      <w:r>
        <w:rPr>
          <w:sz w:val="18"/>
        </w:rPr>
        <w:tab/>
        <w:t xml:space="preserve"> </w:t>
      </w:r>
      <w:r w:rsidR="00197D36">
        <w:rPr>
          <w:sz w:val="18"/>
        </w:rPr>
        <w:t>113 60 Praha</w:t>
      </w:r>
      <w:r w:rsidR="00CB444F">
        <w:rPr>
          <w:sz w:val="18"/>
        </w:rPr>
        <w:t xml:space="preserve"> </w:t>
      </w:r>
      <w:r>
        <w:rPr>
          <w:sz w:val="18"/>
        </w:rPr>
        <w:t>1</w:t>
      </w:r>
      <w:r w:rsidR="007A2819">
        <w:rPr>
          <w:sz w:val="18"/>
        </w:rPr>
        <w:tab/>
      </w:r>
      <w:r w:rsidR="007A2819">
        <w:rPr>
          <w:sz w:val="18"/>
        </w:rPr>
        <w:tab/>
      </w:r>
      <w:r w:rsidR="007A2819">
        <w:rPr>
          <w:sz w:val="18"/>
        </w:rPr>
        <w:tab/>
      </w:r>
      <w:r w:rsidR="00CB444F">
        <w:rPr>
          <w:sz w:val="18"/>
        </w:rPr>
        <w:t>fax: 2</w:t>
      </w:r>
      <w:r w:rsidR="007F5296">
        <w:rPr>
          <w:sz w:val="18"/>
        </w:rPr>
        <w:t>24</w:t>
      </w:r>
      <w:r w:rsidR="00173E77">
        <w:rPr>
          <w:sz w:val="18"/>
        </w:rPr>
        <w:t> </w:t>
      </w:r>
      <w:r w:rsidR="007F5296">
        <w:rPr>
          <w:sz w:val="18"/>
        </w:rPr>
        <w:t>1</w:t>
      </w:r>
      <w:r w:rsidR="00173E77">
        <w:rPr>
          <w:sz w:val="18"/>
        </w:rPr>
        <w:t>0</w:t>
      </w:r>
      <w:r w:rsidR="007F5296">
        <w:rPr>
          <w:sz w:val="18"/>
        </w:rPr>
        <w:t>9</w:t>
      </w:r>
      <w:r w:rsidR="00173E77">
        <w:rPr>
          <w:sz w:val="18"/>
        </w:rPr>
        <w:t xml:space="preserve"> 3</w:t>
      </w:r>
      <w:r w:rsidR="007F5296">
        <w:rPr>
          <w:sz w:val="18"/>
        </w:rPr>
        <w:t>74</w:t>
      </w:r>
      <w:r w:rsidR="00CD5A5C">
        <w:rPr>
          <w:sz w:val="18"/>
        </w:rPr>
        <w:t xml:space="preserve">  </w:t>
      </w:r>
      <w:r w:rsidR="00CD5A5C">
        <w:rPr>
          <w:sz w:val="18"/>
        </w:rPr>
        <w:tab/>
        <w:t xml:space="preserve">            </w:t>
      </w:r>
      <w:r w:rsidR="005543D8">
        <w:rPr>
          <w:sz w:val="18"/>
        </w:rPr>
        <w:tab/>
      </w:r>
      <w:r w:rsidR="00946FF6">
        <w:rPr>
          <w:sz w:val="18"/>
        </w:rPr>
        <w:tab/>
      </w:r>
      <w:r w:rsidR="007A2819">
        <w:rPr>
          <w:sz w:val="18"/>
        </w:rPr>
        <w:t>e</w:t>
      </w:r>
      <w:r w:rsidR="00CD5A5C">
        <w:rPr>
          <w:sz w:val="18"/>
        </w:rPr>
        <w:t xml:space="preserve">-mail: </w:t>
      </w:r>
      <w:hyperlink r:id="rId10" w:history="1">
        <w:r w:rsidR="001551F1" w:rsidRPr="00EB37F2">
          <w:rPr>
            <w:rStyle w:val="Hypertextovodkaz"/>
            <w:sz w:val="18"/>
          </w:rPr>
          <w:t>kzps@kzps.cz</w:t>
        </w:r>
      </w:hyperlink>
      <w:r w:rsidR="001551F1">
        <w:rPr>
          <w:sz w:val="18"/>
        </w:rPr>
        <w:t xml:space="preserve"> </w:t>
      </w:r>
    </w:p>
    <w:p w:rsidR="004715AB" w:rsidRDefault="004715AB" w:rsidP="0064259D">
      <w:pPr>
        <w:pBdr>
          <w:bottom w:val="single" w:sz="6" w:space="1" w:color="auto"/>
        </w:pBdr>
        <w:ind w:firstLine="708"/>
        <w:rPr>
          <w:sz w:val="18"/>
        </w:rPr>
      </w:pPr>
    </w:p>
    <w:p w:rsidR="002A7D42" w:rsidRPr="004B0DA0" w:rsidRDefault="002A7D42" w:rsidP="004B0DA0">
      <w:pPr>
        <w:jc w:val="center"/>
        <w:rPr>
          <w:rFonts w:asciiTheme="minorHAnsi" w:hAnsiTheme="minorHAnsi"/>
          <w:b/>
          <w:sz w:val="40"/>
          <w:szCs w:val="40"/>
        </w:rPr>
      </w:pPr>
      <w:r w:rsidRPr="004B0DA0">
        <w:rPr>
          <w:rFonts w:asciiTheme="minorHAnsi" w:hAnsiTheme="minorHAnsi"/>
          <w:b/>
          <w:sz w:val="40"/>
          <w:szCs w:val="40"/>
        </w:rPr>
        <w:t>S</w:t>
      </w:r>
      <w:r w:rsidR="00D93E30" w:rsidRPr="004B0DA0">
        <w:rPr>
          <w:rFonts w:asciiTheme="minorHAnsi" w:hAnsiTheme="minorHAnsi"/>
          <w:b/>
          <w:sz w:val="40"/>
          <w:szCs w:val="40"/>
        </w:rPr>
        <w:t> </w:t>
      </w:r>
      <w:r w:rsidRPr="004B0DA0">
        <w:rPr>
          <w:rFonts w:asciiTheme="minorHAnsi" w:hAnsiTheme="minorHAnsi"/>
          <w:b/>
          <w:sz w:val="40"/>
          <w:szCs w:val="40"/>
        </w:rPr>
        <w:t>t</w:t>
      </w:r>
      <w:r w:rsidR="00D93E30" w:rsidRPr="004B0DA0">
        <w:rPr>
          <w:rFonts w:asciiTheme="minorHAnsi" w:hAnsiTheme="minorHAnsi"/>
          <w:b/>
          <w:sz w:val="40"/>
          <w:szCs w:val="40"/>
        </w:rPr>
        <w:t xml:space="preserve"> </w:t>
      </w:r>
      <w:r w:rsidRPr="004B0DA0">
        <w:rPr>
          <w:rFonts w:asciiTheme="minorHAnsi" w:hAnsiTheme="minorHAnsi"/>
          <w:b/>
          <w:sz w:val="40"/>
          <w:szCs w:val="40"/>
        </w:rPr>
        <w:t>a</w:t>
      </w:r>
      <w:r w:rsidR="00D93E30" w:rsidRPr="004B0DA0">
        <w:rPr>
          <w:rFonts w:asciiTheme="minorHAnsi" w:hAnsiTheme="minorHAnsi"/>
          <w:b/>
          <w:sz w:val="40"/>
          <w:szCs w:val="40"/>
        </w:rPr>
        <w:t xml:space="preserve"> </w:t>
      </w:r>
      <w:r w:rsidRPr="004B0DA0">
        <w:rPr>
          <w:rFonts w:asciiTheme="minorHAnsi" w:hAnsiTheme="minorHAnsi"/>
          <w:b/>
          <w:sz w:val="40"/>
          <w:szCs w:val="40"/>
        </w:rPr>
        <w:t>n</w:t>
      </w:r>
      <w:r w:rsidR="00D93E30" w:rsidRPr="004B0DA0">
        <w:rPr>
          <w:rFonts w:asciiTheme="minorHAnsi" w:hAnsiTheme="minorHAnsi"/>
          <w:b/>
          <w:sz w:val="40"/>
          <w:szCs w:val="40"/>
        </w:rPr>
        <w:t xml:space="preserve"> </w:t>
      </w:r>
      <w:r w:rsidRPr="004B0DA0">
        <w:rPr>
          <w:rFonts w:asciiTheme="minorHAnsi" w:hAnsiTheme="minorHAnsi"/>
          <w:b/>
          <w:sz w:val="40"/>
          <w:szCs w:val="40"/>
        </w:rPr>
        <w:t>o</w:t>
      </w:r>
      <w:r w:rsidR="00D93E30" w:rsidRPr="004B0DA0">
        <w:rPr>
          <w:rFonts w:asciiTheme="minorHAnsi" w:hAnsiTheme="minorHAnsi"/>
          <w:b/>
          <w:sz w:val="40"/>
          <w:szCs w:val="40"/>
        </w:rPr>
        <w:t xml:space="preserve"> </w:t>
      </w:r>
      <w:r w:rsidRPr="004B0DA0">
        <w:rPr>
          <w:rFonts w:asciiTheme="minorHAnsi" w:hAnsiTheme="minorHAnsi"/>
          <w:b/>
          <w:sz w:val="40"/>
          <w:szCs w:val="40"/>
        </w:rPr>
        <w:t>v</w:t>
      </w:r>
      <w:r w:rsidR="00D93E30" w:rsidRPr="004B0DA0">
        <w:rPr>
          <w:rFonts w:asciiTheme="minorHAnsi" w:hAnsiTheme="minorHAnsi"/>
          <w:b/>
          <w:sz w:val="40"/>
          <w:szCs w:val="40"/>
        </w:rPr>
        <w:t> </w:t>
      </w:r>
      <w:r w:rsidRPr="004B0DA0">
        <w:rPr>
          <w:rFonts w:asciiTheme="minorHAnsi" w:hAnsiTheme="minorHAnsi"/>
          <w:b/>
          <w:sz w:val="40"/>
          <w:szCs w:val="40"/>
        </w:rPr>
        <w:t>i</w:t>
      </w:r>
      <w:r w:rsidR="00D93E30" w:rsidRPr="004B0DA0">
        <w:rPr>
          <w:rFonts w:asciiTheme="minorHAnsi" w:hAnsiTheme="minorHAnsi"/>
          <w:b/>
          <w:sz w:val="40"/>
          <w:szCs w:val="40"/>
        </w:rPr>
        <w:t xml:space="preserve"> </w:t>
      </w:r>
      <w:r w:rsidRPr="004B0DA0">
        <w:rPr>
          <w:rFonts w:asciiTheme="minorHAnsi" w:hAnsiTheme="minorHAnsi"/>
          <w:b/>
          <w:sz w:val="40"/>
          <w:szCs w:val="40"/>
        </w:rPr>
        <w:t>s</w:t>
      </w:r>
      <w:r w:rsidR="00D93E30" w:rsidRPr="004B0DA0">
        <w:rPr>
          <w:rFonts w:asciiTheme="minorHAnsi" w:hAnsiTheme="minorHAnsi"/>
          <w:b/>
          <w:sz w:val="40"/>
          <w:szCs w:val="40"/>
        </w:rPr>
        <w:t> </w:t>
      </w:r>
      <w:r w:rsidRPr="004B0DA0">
        <w:rPr>
          <w:rFonts w:asciiTheme="minorHAnsi" w:hAnsiTheme="minorHAnsi"/>
          <w:b/>
          <w:sz w:val="40"/>
          <w:szCs w:val="40"/>
        </w:rPr>
        <w:t>k</w:t>
      </w:r>
      <w:r w:rsidR="00D93E30" w:rsidRPr="004B0DA0">
        <w:rPr>
          <w:rFonts w:asciiTheme="minorHAnsi" w:hAnsiTheme="minorHAnsi"/>
          <w:b/>
          <w:sz w:val="40"/>
          <w:szCs w:val="40"/>
        </w:rPr>
        <w:t xml:space="preserve"> </w:t>
      </w:r>
      <w:r w:rsidR="00F32140" w:rsidRPr="004B0DA0">
        <w:rPr>
          <w:rFonts w:asciiTheme="minorHAnsi" w:hAnsiTheme="minorHAnsi"/>
          <w:b/>
          <w:sz w:val="40"/>
          <w:szCs w:val="40"/>
        </w:rPr>
        <w:t>o</w:t>
      </w:r>
    </w:p>
    <w:p w:rsidR="00B24F35" w:rsidRPr="000223EE" w:rsidRDefault="002A7D42" w:rsidP="004B0DA0">
      <w:pPr>
        <w:jc w:val="center"/>
        <w:rPr>
          <w:rFonts w:asciiTheme="minorHAnsi" w:hAnsiTheme="minorHAnsi"/>
          <w:b/>
          <w:sz w:val="24"/>
          <w:szCs w:val="24"/>
        </w:rPr>
      </w:pPr>
      <w:r w:rsidRPr="000223EE">
        <w:rPr>
          <w:rFonts w:asciiTheme="minorHAnsi" w:hAnsiTheme="minorHAnsi"/>
          <w:b/>
          <w:sz w:val="24"/>
          <w:szCs w:val="24"/>
        </w:rPr>
        <w:t xml:space="preserve">Konfederace zaměstnavatelských </w:t>
      </w:r>
      <w:r w:rsidR="00362461" w:rsidRPr="000223EE">
        <w:rPr>
          <w:rFonts w:asciiTheme="minorHAnsi" w:hAnsiTheme="minorHAnsi"/>
          <w:b/>
          <w:sz w:val="24"/>
          <w:szCs w:val="24"/>
        </w:rPr>
        <w:t xml:space="preserve">a podnikatelských </w:t>
      </w:r>
      <w:r w:rsidRPr="000223EE">
        <w:rPr>
          <w:rFonts w:asciiTheme="minorHAnsi" w:hAnsiTheme="minorHAnsi"/>
          <w:b/>
          <w:sz w:val="24"/>
          <w:szCs w:val="24"/>
        </w:rPr>
        <w:t>svazů ČR</w:t>
      </w:r>
    </w:p>
    <w:p w:rsidR="000223EE" w:rsidRPr="000223EE" w:rsidRDefault="00DF62FE" w:rsidP="00FD08F8">
      <w:pPr>
        <w:jc w:val="center"/>
        <w:rPr>
          <w:rFonts w:asciiTheme="minorHAnsi" w:hAnsiTheme="minorHAnsi" w:cs="Arial"/>
          <w:b/>
          <w:bCs/>
          <w:sz w:val="24"/>
          <w:szCs w:val="24"/>
        </w:rPr>
      </w:pPr>
      <w:r w:rsidRPr="000223EE">
        <w:rPr>
          <w:rFonts w:asciiTheme="minorHAnsi" w:hAnsiTheme="minorHAnsi"/>
          <w:b/>
          <w:sz w:val="24"/>
          <w:szCs w:val="24"/>
        </w:rPr>
        <w:t>k</w:t>
      </w:r>
      <w:r w:rsidR="000223EE" w:rsidRPr="000223EE">
        <w:rPr>
          <w:rFonts w:asciiTheme="minorHAnsi" w:hAnsiTheme="minorHAnsi"/>
          <w:b/>
          <w:sz w:val="24"/>
          <w:szCs w:val="24"/>
        </w:rPr>
        <w:t> </w:t>
      </w:r>
      <w:r w:rsidR="00FD08F8" w:rsidRPr="000223EE">
        <w:rPr>
          <w:rFonts w:asciiTheme="minorHAnsi" w:hAnsiTheme="minorHAnsi" w:cs="Arial"/>
          <w:b/>
          <w:sz w:val="24"/>
          <w:szCs w:val="24"/>
        </w:rPr>
        <w:t>podkladov</w:t>
      </w:r>
      <w:r w:rsidR="000223EE" w:rsidRPr="000223EE">
        <w:rPr>
          <w:rFonts w:asciiTheme="minorHAnsi" w:hAnsiTheme="minorHAnsi" w:cs="Arial"/>
          <w:b/>
          <w:sz w:val="24"/>
          <w:szCs w:val="24"/>
        </w:rPr>
        <w:t xml:space="preserve">ým </w:t>
      </w:r>
      <w:r w:rsidR="00FD08F8" w:rsidRPr="000223EE">
        <w:rPr>
          <w:rFonts w:asciiTheme="minorHAnsi" w:hAnsiTheme="minorHAnsi" w:cs="Arial"/>
          <w:b/>
          <w:sz w:val="24"/>
          <w:szCs w:val="24"/>
        </w:rPr>
        <w:t>materiál</w:t>
      </w:r>
      <w:r w:rsidR="000223EE" w:rsidRPr="000223EE">
        <w:rPr>
          <w:rFonts w:asciiTheme="minorHAnsi" w:hAnsiTheme="minorHAnsi" w:cs="Arial"/>
          <w:b/>
          <w:sz w:val="24"/>
          <w:szCs w:val="24"/>
        </w:rPr>
        <w:t>ům na</w:t>
      </w:r>
      <w:r w:rsidR="00FD08F8" w:rsidRPr="000223EE">
        <w:rPr>
          <w:rFonts w:asciiTheme="minorHAnsi" w:hAnsiTheme="minorHAnsi" w:cs="Arial"/>
          <w:b/>
          <w:sz w:val="24"/>
          <w:szCs w:val="24"/>
        </w:rPr>
        <w:t xml:space="preserve"> 10</w:t>
      </w:r>
      <w:r w:rsidR="004C212B">
        <w:rPr>
          <w:rFonts w:asciiTheme="minorHAnsi" w:hAnsiTheme="minorHAnsi" w:cs="Arial"/>
          <w:b/>
          <w:sz w:val="24"/>
          <w:szCs w:val="24"/>
        </w:rPr>
        <w:t>9</w:t>
      </w:r>
      <w:r w:rsidR="00FD08F8" w:rsidRPr="000223EE">
        <w:rPr>
          <w:rFonts w:asciiTheme="minorHAnsi" w:hAnsiTheme="minorHAnsi" w:cs="Arial"/>
          <w:b/>
          <w:sz w:val="24"/>
          <w:szCs w:val="24"/>
        </w:rPr>
        <w:t>. plenární zasedání RHSD</w:t>
      </w:r>
      <w:r w:rsidR="00FD08F8" w:rsidRPr="000223EE">
        <w:rPr>
          <w:rFonts w:asciiTheme="minorHAnsi" w:hAnsiTheme="minorHAnsi" w:cs="Arial"/>
          <w:b/>
          <w:bCs/>
          <w:sz w:val="24"/>
          <w:szCs w:val="24"/>
        </w:rPr>
        <w:t xml:space="preserve"> </w:t>
      </w:r>
      <w:r w:rsidR="000223EE">
        <w:rPr>
          <w:rFonts w:asciiTheme="minorHAnsi" w:hAnsiTheme="minorHAnsi" w:cs="Arial"/>
          <w:b/>
          <w:bCs/>
          <w:sz w:val="24"/>
          <w:szCs w:val="24"/>
        </w:rPr>
        <w:t>ČR</w:t>
      </w:r>
    </w:p>
    <w:p w:rsidR="000223EE" w:rsidRPr="000223EE" w:rsidRDefault="000223EE" w:rsidP="00FD08F8">
      <w:pPr>
        <w:jc w:val="center"/>
        <w:rPr>
          <w:rFonts w:asciiTheme="minorHAnsi" w:hAnsiTheme="minorHAnsi" w:cs="Arial"/>
          <w:b/>
          <w:bCs/>
          <w:sz w:val="24"/>
          <w:szCs w:val="24"/>
        </w:rPr>
      </w:pPr>
      <w:r w:rsidRPr="000223EE">
        <w:rPr>
          <w:rFonts w:asciiTheme="minorHAnsi" w:hAnsiTheme="minorHAnsi" w:cs="Arial"/>
          <w:b/>
          <w:bCs/>
          <w:sz w:val="24"/>
          <w:szCs w:val="24"/>
        </w:rPr>
        <w:t xml:space="preserve">dne 2. </w:t>
      </w:r>
      <w:r w:rsidR="004C212B">
        <w:rPr>
          <w:rFonts w:asciiTheme="minorHAnsi" w:hAnsiTheme="minorHAnsi" w:cs="Arial"/>
          <w:b/>
          <w:bCs/>
          <w:sz w:val="24"/>
          <w:szCs w:val="24"/>
        </w:rPr>
        <w:t>června</w:t>
      </w:r>
      <w:r w:rsidRPr="000223EE">
        <w:rPr>
          <w:rFonts w:asciiTheme="minorHAnsi" w:hAnsiTheme="minorHAnsi" w:cs="Arial"/>
          <w:b/>
          <w:bCs/>
          <w:sz w:val="24"/>
          <w:szCs w:val="24"/>
        </w:rPr>
        <w:t xml:space="preserve"> 2014</w:t>
      </w:r>
    </w:p>
    <w:p w:rsidR="002A023B" w:rsidRDefault="008526FD" w:rsidP="00FD08F8">
      <w:pPr>
        <w:jc w:val="center"/>
        <w:rPr>
          <w:rFonts w:cs="Arial"/>
          <w:b/>
          <w:bCs/>
          <w:sz w:val="24"/>
          <w:szCs w:val="24"/>
        </w:rPr>
      </w:pPr>
      <w:r>
        <w:rPr>
          <w:rFonts w:cs="Arial"/>
          <w:b/>
          <w:bCs/>
          <w:sz w:val="24"/>
          <w:szCs w:val="24"/>
        </w:rPr>
        <w:t>______________</w:t>
      </w:r>
      <w:r w:rsidR="003B1C17">
        <w:rPr>
          <w:rFonts w:cs="Arial"/>
          <w:b/>
          <w:bCs/>
          <w:sz w:val="24"/>
          <w:szCs w:val="24"/>
        </w:rPr>
        <w:t>_______</w:t>
      </w:r>
      <w:r>
        <w:rPr>
          <w:rFonts w:cs="Arial"/>
          <w:b/>
          <w:bCs/>
          <w:sz w:val="24"/>
          <w:szCs w:val="24"/>
        </w:rPr>
        <w:t>______________________________________________________</w:t>
      </w:r>
      <w:r w:rsidR="005D61B8">
        <w:rPr>
          <w:rFonts w:cs="Arial"/>
          <w:b/>
          <w:bCs/>
          <w:sz w:val="24"/>
          <w:szCs w:val="24"/>
        </w:rPr>
        <w:t>___</w:t>
      </w:r>
    </w:p>
    <w:p w:rsidR="00D5579F" w:rsidRDefault="00D5579F" w:rsidP="00D5579F">
      <w:pPr>
        <w:pStyle w:val="Bezmezer"/>
        <w:jc w:val="both"/>
        <w:rPr>
          <w:rFonts w:cs="Arial"/>
          <w:b/>
          <w:sz w:val="24"/>
          <w:szCs w:val="24"/>
        </w:rPr>
      </w:pPr>
    </w:p>
    <w:p w:rsidR="007956D3" w:rsidRDefault="007956D3" w:rsidP="007956D3">
      <w:pPr>
        <w:pStyle w:val="Bezmezer"/>
        <w:rPr>
          <w:rFonts w:asciiTheme="minorHAnsi" w:hAnsiTheme="minorHAnsi" w:cs="Arial"/>
          <w:b/>
          <w:i/>
          <w:color w:val="FF0000"/>
          <w:sz w:val="28"/>
          <w:szCs w:val="28"/>
          <w:u w:val="single"/>
        </w:rPr>
      </w:pPr>
      <w:r>
        <w:rPr>
          <w:rFonts w:asciiTheme="minorHAnsi" w:hAnsiTheme="minorHAnsi" w:cs="Arial"/>
          <w:b/>
          <w:i/>
          <w:color w:val="FF0000"/>
          <w:sz w:val="28"/>
          <w:szCs w:val="28"/>
          <w:u w:val="single"/>
        </w:rPr>
        <w:t xml:space="preserve">K bodu </w:t>
      </w:r>
      <w:proofErr w:type="gramStart"/>
      <w:r>
        <w:rPr>
          <w:rFonts w:asciiTheme="minorHAnsi" w:hAnsiTheme="minorHAnsi" w:cs="Arial"/>
          <w:b/>
          <w:i/>
          <w:color w:val="FF0000"/>
          <w:sz w:val="28"/>
          <w:szCs w:val="28"/>
          <w:u w:val="single"/>
        </w:rPr>
        <w:t>1.1</w:t>
      </w:r>
      <w:proofErr w:type="gramEnd"/>
      <w:r>
        <w:rPr>
          <w:rFonts w:asciiTheme="minorHAnsi" w:hAnsiTheme="minorHAnsi" w:cs="Arial"/>
          <w:b/>
          <w:i/>
          <w:color w:val="FF0000"/>
          <w:sz w:val="28"/>
          <w:szCs w:val="28"/>
          <w:u w:val="single"/>
        </w:rPr>
        <w:t>.</w:t>
      </w:r>
      <w:r>
        <w:rPr>
          <w:rFonts w:asciiTheme="minorHAnsi" w:hAnsiTheme="minorHAnsi" w:cs="Arial"/>
          <w:b/>
          <w:i/>
          <w:color w:val="FF0000"/>
          <w:sz w:val="28"/>
          <w:szCs w:val="28"/>
          <w:u w:val="single"/>
        </w:rPr>
        <w:tab/>
        <w:t>Aktuální problémy ve zdravotnictví</w:t>
      </w:r>
    </w:p>
    <w:p w:rsidR="00F52296" w:rsidRDefault="00F52296" w:rsidP="007956D3">
      <w:pPr>
        <w:pStyle w:val="Bezmezer"/>
        <w:rPr>
          <w:rFonts w:asciiTheme="minorHAnsi" w:hAnsiTheme="minorHAnsi" w:cs="Arial"/>
          <w:b/>
          <w:i/>
          <w:sz w:val="24"/>
          <w:szCs w:val="24"/>
          <w:u w:val="single"/>
        </w:rPr>
      </w:pPr>
      <w:r>
        <w:rPr>
          <w:rFonts w:asciiTheme="minorHAnsi" w:hAnsiTheme="minorHAnsi" w:cs="Arial"/>
          <w:b/>
          <w:i/>
          <w:sz w:val="24"/>
          <w:szCs w:val="24"/>
          <w:u w:val="single"/>
        </w:rPr>
        <w:t>Poznámka:</w:t>
      </w:r>
      <w:r>
        <w:rPr>
          <w:rFonts w:asciiTheme="minorHAnsi" w:hAnsiTheme="minorHAnsi" w:cs="Arial"/>
          <w:b/>
          <w:i/>
          <w:sz w:val="24"/>
          <w:szCs w:val="24"/>
        </w:rPr>
        <w:tab/>
      </w:r>
      <w:r w:rsidRPr="00F52296">
        <w:rPr>
          <w:rFonts w:asciiTheme="minorHAnsi" w:hAnsiTheme="minorHAnsi" w:cs="Arial"/>
          <w:b/>
          <w:i/>
          <w:sz w:val="24"/>
          <w:szCs w:val="24"/>
          <w:u w:val="single"/>
        </w:rPr>
        <w:t>stanovisko KZPS ČR je v tomto bod</w:t>
      </w:r>
      <w:r>
        <w:rPr>
          <w:rFonts w:asciiTheme="minorHAnsi" w:hAnsiTheme="minorHAnsi" w:cs="Arial"/>
          <w:b/>
          <w:i/>
          <w:sz w:val="24"/>
          <w:szCs w:val="24"/>
          <w:u w:val="single"/>
        </w:rPr>
        <w:t>ě</w:t>
      </w:r>
      <w:r w:rsidRPr="00F52296">
        <w:rPr>
          <w:rFonts w:asciiTheme="minorHAnsi" w:hAnsiTheme="minorHAnsi" w:cs="Arial"/>
          <w:b/>
          <w:i/>
          <w:sz w:val="24"/>
          <w:szCs w:val="24"/>
          <w:u w:val="single"/>
        </w:rPr>
        <w:t xml:space="preserve"> to</w:t>
      </w:r>
      <w:r>
        <w:rPr>
          <w:rFonts w:asciiTheme="minorHAnsi" w:hAnsiTheme="minorHAnsi" w:cs="Arial"/>
          <w:b/>
          <w:i/>
          <w:sz w:val="24"/>
          <w:szCs w:val="24"/>
          <w:u w:val="single"/>
        </w:rPr>
        <w:t>to</w:t>
      </w:r>
      <w:r w:rsidRPr="00F52296">
        <w:rPr>
          <w:rFonts w:asciiTheme="minorHAnsi" w:hAnsiTheme="minorHAnsi" w:cs="Arial"/>
          <w:b/>
          <w:i/>
          <w:sz w:val="24"/>
          <w:szCs w:val="24"/>
          <w:u w:val="single"/>
        </w:rPr>
        <w:t>žn</w:t>
      </w:r>
      <w:r>
        <w:rPr>
          <w:rFonts w:asciiTheme="minorHAnsi" w:hAnsiTheme="minorHAnsi" w:cs="Arial"/>
          <w:b/>
          <w:i/>
          <w:sz w:val="24"/>
          <w:szCs w:val="24"/>
          <w:u w:val="single"/>
        </w:rPr>
        <w:t>é</w:t>
      </w:r>
      <w:r w:rsidRPr="00F52296">
        <w:rPr>
          <w:rFonts w:asciiTheme="minorHAnsi" w:hAnsiTheme="minorHAnsi" w:cs="Arial"/>
          <w:b/>
          <w:i/>
          <w:sz w:val="24"/>
          <w:szCs w:val="24"/>
          <w:u w:val="single"/>
        </w:rPr>
        <w:t xml:space="preserve"> se stanoviskem předloženým </w:t>
      </w:r>
      <w:proofErr w:type="gramStart"/>
      <w:r w:rsidRPr="00F52296">
        <w:rPr>
          <w:rFonts w:asciiTheme="minorHAnsi" w:hAnsiTheme="minorHAnsi" w:cs="Arial"/>
          <w:b/>
          <w:i/>
          <w:sz w:val="24"/>
          <w:szCs w:val="24"/>
          <w:u w:val="single"/>
        </w:rPr>
        <w:t>na</w:t>
      </w:r>
      <w:proofErr w:type="gramEnd"/>
    </w:p>
    <w:p w:rsidR="00F52296" w:rsidRPr="00F52296" w:rsidRDefault="00F52296" w:rsidP="00F52296">
      <w:pPr>
        <w:pStyle w:val="Bezmezer"/>
        <w:ind w:left="708" w:firstLine="708"/>
        <w:rPr>
          <w:rFonts w:asciiTheme="minorHAnsi" w:hAnsiTheme="minorHAnsi" w:cs="Arial"/>
          <w:b/>
          <w:i/>
          <w:sz w:val="24"/>
          <w:szCs w:val="24"/>
          <w:u w:val="single"/>
        </w:rPr>
      </w:pPr>
      <w:r w:rsidRPr="00F52296">
        <w:rPr>
          <w:rFonts w:asciiTheme="minorHAnsi" w:hAnsiTheme="minorHAnsi" w:cs="Arial"/>
          <w:b/>
          <w:i/>
          <w:sz w:val="24"/>
          <w:szCs w:val="24"/>
          <w:u w:val="single"/>
        </w:rPr>
        <w:t>108. PS RHSD dne 22. d</w:t>
      </w:r>
      <w:r>
        <w:rPr>
          <w:rFonts w:asciiTheme="minorHAnsi" w:hAnsiTheme="minorHAnsi" w:cs="Arial"/>
          <w:b/>
          <w:i/>
          <w:sz w:val="24"/>
          <w:szCs w:val="24"/>
          <w:u w:val="single"/>
        </w:rPr>
        <w:t>u</w:t>
      </w:r>
      <w:r w:rsidRPr="00F52296">
        <w:rPr>
          <w:rFonts w:asciiTheme="minorHAnsi" w:hAnsiTheme="minorHAnsi" w:cs="Arial"/>
          <w:b/>
          <w:i/>
          <w:sz w:val="24"/>
          <w:szCs w:val="24"/>
          <w:u w:val="single"/>
        </w:rPr>
        <w:t>bna 2014.</w:t>
      </w:r>
    </w:p>
    <w:p w:rsidR="007956D3" w:rsidRDefault="007956D3" w:rsidP="007956D3">
      <w:pPr>
        <w:jc w:val="both"/>
        <w:rPr>
          <w:rFonts w:asciiTheme="minorHAnsi" w:hAnsiTheme="minorHAnsi" w:cs="Arial"/>
          <w:b/>
          <w:sz w:val="22"/>
          <w:szCs w:val="22"/>
        </w:rPr>
      </w:pPr>
    </w:p>
    <w:p w:rsidR="007956D3" w:rsidRPr="001B3FB7" w:rsidRDefault="007956D3" w:rsidP="007956D3">
      <w:pPr>
        <w:jc w:val="both"/>
        <w:rPr>
          <w:rFonts w:asciiTheme="minorHAnsi" w:hAnsiTheme="minorHAnsi" w:cs="Arial"/>
          <w:b/>
          <w:sz w:val="28"/>
          <w:szCs w:val="28"/>
          <w:u w:val="single"/>
        </w:rPr>
      </w:pPr>
      <w:r w:rsidRPr="001B3FB7">
        <w:rPr>
          <w:rFonts w:asciiTheme="minorHAnsi" w:hAnsiTheme="minorHAnsi" w:cs="Arial"/>
          <w:b/>
          <w:sz w:val="28"/>
          <w:szCs w:val="28"/>
          <w:u w:val="single"/>
        </w:rPr>
        <w:t>Obecné připomínky:</w:t>
      </w:r>
    </w:p>
    <w:p w:rsidR="007956D3" w:rsidRPr="007956D3" w:rsidRDefault="007956D3" w:rsidP="007956D3">
      <w:pPr>
        <w:jc w:val="both"/>
        <w:rPr>
          <w:rFonts w:asciiTheme="minorHAnsi" w:hAnsiTheme="minorHAnsi" w:cs="Arial"/>
          <w:b/>
          <w:sz w:val="24"/>
          <w:szCs w:val="24"/>
          <w:u w:val="single"/>
        </w:rPr>
      </w:pPr>
    </w:p>
    <w:p w:rsidR="007956D3" w:rsidRPr="007956D3" w:rsidRDefault="007956D3" w:rsidP="007956D3">
      <w:pPr>
        <w:pStyle w:val="Odstavecseseznamem"/>
        <w:numPr>
          <w:ilvl w:val="0"/>
          <w:numId w:val="44"/>
        </w:numPr>
        <w:spacing w:after="0" w:line="240" w:lineRule="auto"/>
        <w:jc w:val="both"/>
        <w:rPr>
          <w:rFonts w:asciiTheme="minorHAnsi" w:hAnsiTheme="minorHAnsi" w:cs="Arial"/>
          <w:sz w:val="24"/>
          <w:szCs w:val="24"/>
        </w:rPr>
      </w:pPr>
      <w:r w:rsidRPr="007956D3">
        <w:rPr>
          <w:rFonts w:asciiTheme="minorHAnsi" w:hAnsiTheme="minorHAnsi" w:cs="Arial"/>
          <w:sz w:val="24"/>
          <w:szCs w:val="24"/>
        </w:rPr>
        <w:t>V názvu materiálu je uveden cíl zvýšit efektivitu a transparentnost systému veřejného zdravotního pojištění, a toto systémové pojetí vítáme. Zejména body zdravotního pojištění a zdravotních služeb jsou skutečně koncipovány obecně s platností pro systém jako celek, tedy s platností po všechny subjekty bez ohledu na jejich zřizovatele či vlastníka.</w:t>
      </w:r>
    </w:p>
    <w:p w:rsidR="007956D3" w:rsidRPr="007956D3" w:rsidRDefault="007956D3" w:rsidP="007956D3">
      <w:pPr>
        <w:pStyle w:val="Odstavecseseznamem"/>
        <w:numPr>
          <w:ilvl w:val="0"/>
          <w:numId w:val="44"/>
        </w:numPr>
        <w:spacing w:after="0" w:line="240" w:lineRule="auto"/>
        <w:jc w:val="both"/>
        <w:rPr>
          <w:rFonts w:asciiTheme="minorHAnsi" w:hAnsiTheme="minorHAnsi" w:cs="Arial"/>
          <w:sz w:val="24"/>
          <w:szCs w:val="24"/>
        </w:rPr>
      </w:pPr>
      <w:r w:rsidRPr="007956D3">
        <w:rPr>
          <w:rFonts w:asciiTheme="minorHAnsi" w:hAnsiTheme="minorHAnsi" w:cs="Arial"/>
          <w:sz w:val="24"/>
          <w:szCs w:val="24"/>
        </w:rPr>
        <w:t>Některá navrhovaná opatření však přesto nemají charakter systémových změn. Jedná se např. o snížení maximálního možného přídělu do provozního fondu zdravotních pojišťoven, či snížení přídělu do rezervního fondu. Tato opatření nepředstavují koncepční změny systému, nýbrž pouhé jednorázové dílčí převedení prostředků.</w:t>
      </w:r>
    </w:p>
    <w:p w:rsidR="007956D3" w:rsidRPr="007956D3" w:rsidRDefault="007956D3" w:rsidP="007956D3">
      <w:pPr>
        <w:pStyle w:val="Odstavecseseznamem"/>
        <w:numPr>
          <w:ilvl w:val="0"/>
          <w:numId w:val="44"/>
        </w:numPr>
        <w:spacing w:after="0" w:line="240" w:lineRule="auto"/>
        <w:jc w:val="both"/>
        <w:rPr>
          <w:rFonts w:asciiTheme="minorHAnsi" w:hAnsiTheme="minorHAnsi" w:cs="Arial"/>
          <w:sz w:val="24"/>
          <w:szCs w:val="24"/>
        </w:rPr>
      </w:pPr>
      <w:r w:rsidRPr="007956D3">
        <w:rPr>
          <w:rFonts w:asciiTheme="minorHAnsi" w:hAnsiTheme="minorHAnsi" w:cs="Arial"/>
          <w:sz w:val="24"/>
          <w:szCs w:val="24"/>
        </w:rPr>
        <w:t xml:space="preserve">Skutečně systémový charakter pak postrádáme u bodu III (oblast ekonomiky a řízení organizací v přímé působnosti MZ), jelikož obsahuje opatření, která by dle našeho názoru měla být v zájmu zachování transparentnosti systému vztažena také na sektor poskytovatelů poskytujících převážně zdravotní služby hrazené z veřejného zdravotního pojištění jako celek, nikoli jen na organizace v působnosti MZ. Konkrétně jde o zakotvení povinnosti zveřejňovat všechny dodavatelské smlouvy a nákupní ceny, ale také o povinnost souhlasit se zveřejněním smluvních vztahů se zdravotními pojišťovnami. Důvodem je, že všichni tito poskytovatelé jsou financováni především z fondu veřejného zdravotního pojištění, tedy z veřejných prostředků. </w:t>
      </w:r>
    </w:p>
    <w:p w:rsidR="007956D3" w:rsidRPr="007956D3" w:rsidRDefault="007956D3" w:rsidP="007956D3">
      <w:pPr>
        <w:numPr>
          <w:ilvl w:val="0"/>
          <w:numId w:val="44"/>
        </w:numPr>
        <w:jc w:val="both"/>
        <w:rPr>
          <w:rFonts w:asciiTheme="minorHAnsi" w:hAnsiTheme="minorHAnsi" w:cs="Arial"/>
          <w:sz w:val="24"/>
          <w:szCs w:val="24"/>
        </w:rPr>
      </w:pPr>
      <w:r w:rsidRPr="007956D3">
        <w:rPr>
          <w:rFonts w:asciiTheme="minorHAnsi" w:hAnsiTheme="minorHAnsi" w:cs="Arial"/>
          <w:sz w:val="24"/>
          <w:szCs w:val="24"/>
        </w:rPr>
        <w:t xml:space="preserve">Předkládaný materiál postihuje jen část problémů vzniklých ve zdravotnictví při pokusech o uskutečňování tzv. reforem v letech 2007 – 2013. Celkové dopady uskutečněných kroků na nemocnice lze odhadovat až na 30 mld. Kč (včetně poklesu podílu nemocnic na celkových úhradách péče hrazené ze zdravotního pojištění, dopadu zvýšení DPH v roce 2008, deformace v úhradách nemocnicím účelovým využitím a neustálým měněním úhradového systému DRG, rostoucím znevýhodněním krajských, městských, církevních a i převážné části soukromých nemocnic oproti nemocnicím fakultním, nesplněním příslibu státu v oblasti platů lékařů a ostatních zdravotnických pracovníků a dalších). </w:t>
      </w:r>
    </w:p>
    <w:p w:rsidR="007956D3" w:rsidRPr="007956D3" w:rsidRDefault="007956D3" w:rsidP="007956D3">
      <w:pPr>
        <w:numPr>
          <w:ilvl w:val="0"/>
          <w:numId w:val="44"/>
        </w:numPr>
        <w:jc w:val="both"/>
        <w:rPr>
          <w:rFonts w:asciiTheme="minorHAnsi" w:hAnsiTheme="minorHAnsi" w:cs="Arial"/>
          <w:sz w:val="24"/>
          <w:szCs w:val="24"/>
        </w:rPr>
      </w:pPr>
      <w:r w:rsidRPr="007956D3">
        <w:rPr>
          <w:rFonts w:asciiTheme="minorHAnsi" w:hAnsiTheme="minorHAnsi" w:cs="Arial"/>
          <w:sz w:val="24"/>
          <w:szCs w:val="24"/>
        </w:rPr>
        <w:t xml:space="preserve">Podporujeme návrhy ministerstva zdravotnictví obsažené v předloženém materiálu. Současně však upozorňuje, že návrhy na řešení situace jsou pouze krátkodobé a dílčí. Ve finanční oblasti se koncentrují především na řešení kompenzace zrušených hospitalizačních poplatků a to nemocnicím jen pro rok 2014. Je nezbytné dále řešit další existující a očekávané problémy (zrušené regulační poplatky od 1. 1. 2015, snížení sazby DPH na léky, </w:t>
      </w:r>
      <w:r w:rsidRPr="007956D3">
        <w:rPr>
          <w:rFonts w:asciiTheme="minorHAnsi" w:hAnsiTheme="minorHAnsi" w:cs="Arial"/>
          <w:sz w:val="24"/>
          <w:szCs w:val="24"/>
        </w:rPr>
        <w:lastRenderedPageBreak/>
        <w:t>efektivnější hospodaření v celém systému, systém úhrad pro r. 2015, vyřešení problémů v lékové politice, řešení dopadů evropské směrnice o zaměstnanosti a další).</w:t>
      </w:r>
    </w:p>
    <w:p w:rsidR="007956D3" w:rsidRPr="007956D3" w:rsidRDefault="007956D3" w:rsidP="007956D3">
      <w:pPr>
        <w:numPr>
          <w:ilvl w:val="0"/>
          <w:numId w:val="44"/>
        </w:numPr>
        <w:jc w:val="both"/>
        <w:rPr>
          <w:rFonts w:asciiTheme="minorHAnsi" w:hAnsiTheme="minorHAnsi" w:cs="Arial"/>
          <w:sz w:val="24"/>
          <w:szCs w:val="24"/>
        </w:rPr>
      </w:pPr>
      <w:r w:rsidRPr="007956D3">
        <w:rPr>
          <w:rFonts w:asciiTheme="minorHAnsi" w:hAnsiTheme="minorHAnsi" w:cs="Arial"/>
          <w:sz w:val="24"/>
          <w:szCs w:val="24"/>
        </w:rPr>
        <w:t xml:space="preserve">Ohrazujeme se vůči tvrzením, že náklady na nemocnice v posledních letech rostou, zatímco například náklady na ambulantní péči stagnují. Skutečností je, že v letech 2005 – 2012 náklady na lůžkovou péči vzrostly na 148,6 %, kdežto náklady na ambulantní péči na 155,2 %. </w:t>
      </w:r>
    </w:p>
    <w:p w:rsidR="007956D3" w:rsidRPr="007956D3" w:rsidRDefault="007956D3" w:rsidP="007956D3">
      <w:pPr>
        <w:numPr>
          <w:ilvl w:val="0"/>
          <w:numId w:val="44"/>
        </w:numPr>
        <w:jc w:val="both"/>
        <w:rPr>
          <w:rFonts w:asciiTheme="minorHAnsi" w:hAnsiTheme="minorHAnsi" w:cs="Arial"/>
          <w:sz w:val="24"/>
          <w:szCs w:val="24"/>
        </w:rPr>
      </w:pPr>
      <w:r w:rsidRPr="007956D3">
        <w:rPr>
          <w:rFonts w:asciiTheme="minorHAnsi" w:hAnsiTheme="minorHAnsi" w:cs="Arial"/>
          <w:sz w:val="24"/>
          <w:szCs w:val="24"/>
        </w:rPr>
        <w:t xml:space="preserve">V oblasti lékové politiky navrhujeme řešení ve dvou krocích. V úpravě Cenového předpisu FAR a to změnou degresivní obchodní přirážky tak, aby nebyly tímto opatřením zatíženy výdaje zdravotních pojišťoven za léky.  Z grafů SUKL a odboru FAR vyplývá, že díky snižování cen a úhrad léků dochází ke snižování ceny a úhrad v oblasti léků předepisovaných na recept. Navrhujeme proto úpravu Cenového předpisu k 1. 7. 2014 a ve druhém kroku s ohledem na předpokládané snížení DPH na léky další úpravu Cenového předpisu k 1. 1. 2015. Zdůrazňujeme, že toto opatření je v kompetenci ministerstva zdravotnictví a nevyžaduje změnu žádné zákonné normy.   </w:t>
      </w:r>
    </w:p>
    <w:p w:rsidR="007956D3" w:rsidRPr="007956D3" w:rsidRDefault="007956D3" w:rsidP="007956D3">
      <w:pPr>
        <w:jc w:val="both"/>
        <w:rPr>
          <w:rFonts w:asciiTheme="minorHAnsi" w:hAnsiTheme="minorHAnsi" w:cs="Arial"/>
          <w:b/>
          <w:sz w:val="24"/>
          <w:szCs w:val="24"/>
        </w:rPr>
      </w:pPr>
    </w:p>
    <w:p w:rsidR="007956D3" w:rsidRPr="007956D3" w:rsidRDefault="007956D3" w:rsidP="007956D3">
      <w:pPr>
        <w:jc w:val="both"/>
        <w:rPr>
          <w:rFonts w:asciiTheme="minorHAnsi" w:hAnsiTheme="minorHAnsi" w:cs="Arial"/>
          <w:sz w:val="24"/>
          <w:szCs w:val="24"/>
        </w:rPr>
      </w:pPr>
      <w:r w:rsidRPr="007956D3">
        <w:rPr>
          <w:rFonts w:asciiTheme="minorHAnsi" w:hAnsiTheme="minorHAnsi" w:cs="Arial"/>
          <w:sz w:val="24"/>
          <w:szCs w:val="24"/>
        </w:rPr>
        <w:t xml:space="preserve">Strana zaměstnavatelů - považuje snížení rezervních fondů (RF) zdravotních pojišťoven za jednorázové a krátkozraké opatření a požaduje v tom případě současně řešení, pokud budou RF vyčerpány a objeví se epidemie či krizové případy, jak budou ZP situaci řešit. Dále vznesla dotaz, kde bude hranice snížení provozních fondů pojišťoven, když se po nich bude chtít mnohem více práce, dat atd. </w:t>
      </w:r>
    </w:p>
    <w:p w:rsidR="007956D3" w:rsidRPr="007956D3" w:rsidRDefault="007956D3" w:rsidP="007956D3">
      <w:pPr>
        <w:jc w:val="both"/>
        <w:rPr>
          <w:rFonts w:asciiTheme="minorHAnsi" w:hAnsiTheme="minorHAnsi" w:cs="Arial"/>
          <w:b/>
          <w:sz w:val="24"/>
          <w:szCs w:val="24"/>
        </w:rPr>
      </w:pPr>
      <w:r w:rsidRPr="007956D3">
        <w:rPr>
          <w:rFonts w:asciiTheme="minorHAnsi" w:hAnsiTheme="minorHAnsi" w:cs="Arial"/>
          <w:sz w:val="24"/>
          <w:szCs w:val="24"/>
        </w:rPr>
        <w:t>Strana zaměstnavatelů žádá k jednotlivým plánovaným opatřením v materiálu „Návrh systémových změn“ doplnění ekonomických parametrů, které zcela chybí a dále termíny, které také nejsou obsaženy.</w:t>
      </w:r>
    </w:p>
    <w:p w:rsidR="007956D3" w:rsidRPr="007956D3" w:rsidRDefault="007956D3" w:rsidP="007956D3">
      <w:pPr>
        <w:rPr>
          <w:rFonts w:asciiTheme="minorHAnsi" w:hAnsiTheme="minorHAnsi" w:cs="Arial"/>
          <w:sz w:val="24"/>
          <w:szCs w:val="24"/>
        </w:rPr>
      </w:pPr>
    </w:p>
    <w:p w:rsidR="007956D3" w:rsidRPr="007956D3" w:rsidRDefault="007956D3" w:rsidP="007956D3">
      <w:pPr>
        <w:rPr>
          <w:rFonts w:asciiTheme="minorHAnsi" w:hAnsiTheme="minorHAnsi" w:cs="Arial"/>
          <w:b/>
          <w:i/>
          <w:sz w:val="24"/>
          <w:szCs w:val="24"/>
          <w:u w:val="single"/>
        </w:rPr>
      </w:pPr>
    </w:p>
    <w:p w:rsidR="007956D3" w:rsidRPr="001B3FB7" w:rsidRDefault="007956D3" w:rsidP="007956D3">
      <w:pPr>
        <w:rPr>
          <w:rFonts w:asciiTheme="minorHAnsi" w:hAnsiTheme="minorHAnsi" w:cs="Arial"/>
          <w:b/>
          <w:i/>
          <w:sz w:val="28"/>
          <w:szCs w:val="28"/>
          <w:u w:val="single"/>
        </w:rPr>
      </w:pPr>
      <w:r w:rsidRPr="001B3FB7">
        <w:rPr>
          <w:rFonts w:asciiTheme="minorHAnsi" w:hAnsiTheme="minorHAnsi" w:cs="Arial"/>
          <w:b/>
          <w:i/>
          <w:sz w:val="28"/>
          <w:szCs w:val="28"/>
          <w:u w:val="single"/>
        </w:rPr>
        <w:t>K jednotlivým ustanovením:</w:t>
      </w:r>
    </w:p>
    <w:p w:rsidR="007956D3" w:rsidRPr="007956D3" w:rsidRDefault="007956D3" w:rsidP="007956D3">
      <w:pPr>
        <w:rPr>
          <w:rFonts w:asciiTheme="minorHAnsi" w:hAnsiTheme="minorHAnsi" w:cs="Arial"/>
          <w:b/>
          <w:sz w:val="24"/>
          <w:szCs w:val="24"/>
        </w:rPr>
      </w:pPr>
    </w:p>
    <w:p w:rsidR="007956D3" w:rsidRPr="007956D3" w:rsidRDefault="007956D3" w:rsidP="007956D3">
      <w:pPr>
        <w:rPr>
          <w:rFonts w:asciiTheme="minorHAnsi" w:hAnsiTheme="minorHAnsi" w:cs="Arial"/>
          <w:b/>
          <w:sz w:val="24"/>
          <w:szCs w:val="24"/>
          <w:u w:val="single"/>
        </w:rPr>
      </w:pPr>
      <w:r w:rsidRPr="007956D3">
        <w:rPr>
          <w:rFonts w:asciiTheme="minorHAnsi" w:hAnsiTheme="minorHAnsi" w:cs="Arial"/>
          <w:b/>
          <w:sz w:val="24"/>
          <w:szCs w:val="24"/>
          <w:u w:val="single"/>
        </w:rPr>
        <w:t>Povinné zveřejňování smluv zdravotních pojišťoven</w:t>
      </w:r>
    </w:p>
    <w:p w:rsidR="007956D3" w:rsidRPr="007956D3" w:rsidRDefault="007956D3" w:rsidP="007956D3">
      <w:pPr>
        <w:pStyle w:val="Odstavecseseznamem"/>
        <w:spacing w:after="0" w:line="240" w:lineRule="auto"/>
        <w:ind w:left="0"/>
        <w:jc w:val="both"/>
        <w:rPr>
          <w:rFonts w:asciiTheme="minorHAnsi" w:hAnsiTheme="minorHAnsi" w:cs="Arial"/>
          <w:sz w:val="24"/>
          <w:szCs w:val="24"/>
        </w:rPr>
      </w:pPr>
      <w:r w:rsidRPr="007956D3">
        <w:rPr>
          <w:rFonts w:asciiTheme="minorHAnsi" w:hAnsiTheme="minorHAnsi" w:cs="Arial"/>
          <w:sz w:val="24"/>
          <w:szCs w:val="24"/>
        </w:rPr>
        <w:t xml:space="preserve">V obecné rovině nemáme nic proti tomuto opatření, z hlediska transparentnosti systému však nelze význam tohoto opatření přeceňovat, pokud nebudou změněny způsoby financování zdravotní péče. Z praktického pohledu se lze obávat jen toho, že s nedostatkem informací o skutečném fungování složitých systémů úhrad nebudou cílové skupiny schopny správně interpretovat obsah zveřejněných smluv. Upozorňujeme v této souvislosti, že pokud by se zveřejňovaly i </w:t>
      </w:r>
      <w:r w:rsidRPr="007956D3">
        <w:rPr>
          <w:rFonts w:asciiTheme="minorHAnsi" w:hAnsiTheme="minorHAnsi" w:cs="Arial"/>
          <w:b/>
          <w:sz w:val="24"/>
          <w:szCs w:val="24"/>
        </w:rPr>
        <w:t>cenové a risk-</w:t>
      </w:r>
      <w:proofErr w:type="spellStart"/>
      <w:r w:rsidRPr="007956D3">
        <w:rPr>
          <w:rFonts w:asciiTheme="minorHAnsi" w:hAnsiTheme="minorHAnsi" w:cs="Arial"/>
          <w:b/>
          <w:sz w:val="24"/>
          <w:szCs w:val="24"/>
        </w:rPr>
        <w:t>sharingové</w:t>
      </w:r>
      <w:proofErr w:type="spellEnd"/>
      <w:r w:rsidRPr="007956D3">
        <w:rPr>
          <w:rFonts w:asciiTheme="minorHAnsi" w:hAnsiTheme="minorHAnsi" w:cs="Arial"/>
          <w:b/>
          <w:sz w:val="24"/>
          <w:szCs w:val="24"/>
        </w:rPr>
        <w:t xml:space="preserve"> dohody </w:t>
      </w:r>
      <w:r w:rsidRPr="007956D3">
        <w:rPr>
          <w:rFonts w:asciiTheme="minorHAnsi" w:hAnsiTheme="minorHAnsi" w:cs="Arial"/>
          <w:sz w:val="24"/>
          <w:szCs w:val="24"/>
        </w:rPr>
        <w:t xml:space="preserve">uzavřené mezi zdravotní pojišťovnou a držitelem rozhodnutí o registraci daného léčivého přípravku, hrozí nebezpečí menší ochoty farmaceutických společností takové dohody podepisovat. Podobné dohody jsou totiž součástí obchodního tajemství farmaceutických společností, a jako takové by zveřejňovány být neměly. Problémem by bylo i případné zohlednění takto zveřejněných cen při </w:t>
      </w:r>
      <w:proofErr w:type="spellStart"/>
      <w:r w:rsidRPr="007956D3">
        <w:rPr>
          <w:rFonts w:asciiTheme="minorHAnsi" w:hAnsiTheme="minorHAnsi" w:cs="Arial"/>
          <w:sz w:val="24"/>
          <w:szCs w:val="24"/>
        </w:rPr>
        <w:t>referencování</w:t>
      </w:r>
      <w:proofErr w:type="spellEnd"/>
      <w:r w:rsidRPr="007956D3">
        <w:rPr>
          <w:rFonts w:asciiTheme="minorHAnsi" w:hAnsiTheme="minorHAnsi" w:cs="Arial"/>
          <w:sz w:val="24"/>
          <w:szCs w:val="24"/>
        </w:rPr>
        <w:t xml:space="preserve"> v jiných státech.</w:t>
      </w:r>
    </w:p>
    <w:p w:rsidR="007956D3" w:rsidRPr="007956D3" w:rsidRDefault="007956D3" w:rsidP="007956D3">
      <w:pPr>
        <w:pStyle w:val="Odstavecseseznamem"/>
        <w:spacing w:after="0" w:line="240" w:lineRule="auto"/>
        <w:ind w:left="0"/>
        <w:jc w:val="both"/>
        <w:rPr>
          <w:rFonts w:asciiTheme="minorHAnsi" w:hAnsiTheme="minorHAnsi" w:cs="Arial"/>
          <w:sz w:val="24"/>
          <w:szCs w:val="24"/>
        </w:rPr>
      </w:pPr>
      <w:r w:rsidRPr="007956D3">
        <w:rPr>
          <w:rFonts w:asciiTheme="minorHAnsi" w:hAnsiTheme="minorHAnsi" w:cs="Arial"/>
          <w:sz w:val="24"/>
          <w:szCs w:val="24"/>
        </w:rPr>
        <w:t xml:space="preserve">Samotné texty smluv zdravotních pojišťoven s poskytovateli nemohou garantovat vyšší transparentnost plateb v systému veřejného zdravotního pojištění. Máme za to, že by bylo vhodné otázky transparentnosti řešit v souladu s dlouhodobým směrováním Evropské unie, např. s dokumentem Evropské Komise ze dne 6. 6. 2011 s  názvem </w:t>
      </w:r>
      <w:proofErr w:type="spellStart"/>
      <w:r w:rsidRPr="007956D3">
        <w:rPr>
          <w:rFonts w:asciiTheme="minorHAnsi" w:hAnsiTheme="minorHAnsi" w:cs="Arial"/>
          <w:sz w:val="24"/>
          <w:szCs w:val="24"/>
        </w:rPr>
        <w:t>Fighting</w:t>
      </w:r>
      <w:proofErr w:type="spellEnd"/>
      <w:r w:rsidRPr="007956D3">
        <w:rPr>
          <w:rFonts w:asciiTheme="minorHAnsi" w:hAnsiTheme="minorHAnsi" w:cs="Arial"/>
          <w:sz w:val="24"/>
          <w:szCs w:val="24"/>
        </w:rPr>
        <w:t xml:space="preserve"> </w:t>
      </w:r>
      <w:proofErr w:type="spellStart"/>
      <w:r w:rsidRPr="007956D3">
        <w:rPr>
          <w:rFonts w:asciiTheme="minorHAnsi" w:hAnsiTheme="minorHAnsi" w:cs="Arial"/>
          <w:sz w:val="24"/>
          <w:szCs w:val="24"/>
        </w:rPr>
        <w:t>Corruption</w:t>
      </w:r>
      <w:proofErr w:type="spellEnd"/>
      <w:r w:rsidRPr="007956D3">
        <w:rPr>
          <w:rFonts w:asciiTheme="minorHAnsi" w:hAnsiTheme="minorHAnsi" w:cs="Arial"/>
          <w:sz w:val="24"/>
          <w:szCs w:val="24"/>
        </w:rPr>
        <w:t xml:space="preserve"> in </w:t>
      </w:r>
      <w:proofErr w:type="spellStart"/>
      <w:r w:rsidRPr="007956D3">
        <w:rPr>
          <w:rFonts w:asciiTheme="minorHAnsi" w:hAnsiTheme="minorHAnsi" w:cs="Arial"/>
          <w:sz w:val="24"/>
          <w:szCs w:val="24"/>
        </w:rPr>
        <w:t>the</w:t>
      </w:r>
      <w:proofErr w:type="spellEnd"/>
      <w:r w:rsidRPr="007956D3">
        <w:rPr>
          <w:rFonts w:asciiTheme="minorHAnsi" w:hAnsiTheme="minorHAnsi" w:cs="Arial"/>
          <w:sz w:val="24"/>
          <w:szCs w:val="24"/>
        </w:rPr>
        <w:t xml:space="preserve"> EU.</w:t>
      </w:r>
    </w:p>
    <w:p w:rsidR="007956D3" w:rsidRPr="007956D3" w:rsidRDefault="007956D3" w:rsidP="007956D3">
      <w:pPr>
        <w:pStyle w:val="Odstavecseseznamem"/>
        <w:spacing w:after="0" w:line="240" w:lineRule="auto"/>
        <w:jc w:val="both"/>
        <w:rPr>
          <w:rFonts w:asciiTheme="minorHAnsi" w:hAnsiTheme="minorHAnsi" w:cs="Arial"/>
          <w:color w:val="4BACC6"/>
          <w:sz w:val="24"/>
          <w:szCs w:val="24"/>
        </w:rPr>
      </w:pPr>
    </w:p>
    <w:p w:rsidR="007956D3" w:rsidRPr="007956D3" w:rsidRDefault="007956D3" w:rsidP="007956D3">
      <w:pPr>
        <w:pStyle w:val="Odstavecseseznamem"/>
        <w:spacing w:after="0" w:line="240" w:lineRule="auto"/>
        <w:jc w:val="both"/>
        <w:rPr>
          <w:rFonts w:asciiTheme="minorHAnsi" w:hAnsiTheme="minorHAnsi" w:cs="Arial"/>
          <w:vanish/>
          <w:color w:val="4BACC6"/>
          <w:sz w:val="24"/>
          <w:szCs w:val="24"/>
        </w:rPr>
      </w:pPr>
    </w:p>
    <w:p w:rsidR="007956D3" w:rsidRPr="007956D3" w:rsidRDefault="007956D3" w:rsidP="007956D3">
      <w:pPr>
        <w:jc w:val="both"/>
        <w:rPr>
          <w:rFonts w:asciiTheme="minorHAnsi" w:hAnsiTheme="minorHAnsi" w:cs="Arial"/>
          <w:b/>
          <w:sz w:val="24"/>
          <w:szCs w:val="24"/>
          <w:u w:val="single"/>
        </w:rPr>
      </w:pPr>
      <w:r w:rsidRPr="007956D3">
        <w:rPr>
          <w:rFonts w:asciiTheme="minorHAnsi" w:hAnsiTheme="minorHAnsi" w:cs="Arial"/>
          <w:b/>
          <w:sz w:val="24"/>
          <w:szCs w:val="24"/>
          <w:u w:val="single"/>
        </w:rPr>
        <w:t>Rozšíření informační povinnosti zdravotních pojišťoven vůči Ministerstvu zdravotnictví a Ministerstvu financí</w:t>
      </w:r>
    </w:p>
    <w:p w:rsidR="007956D3" w:rsidRPr="007956D3" w:rsidRDefault="007956D3" w:rsidP="007956D3">
      <w:pPr>
        <w:jc w:val="both"/>
        <w:rPr>
          <w:rFonts w:asciiTheme="minorHAnsi" w:hAnsiTheme="minorHAnsi" w:cs="Arial"/>
          <w:b/>
          <w:sz w:val="24"/>
          <w:szCs w:val="24"/>
          <w:u w:val="single"/>
          <w:lang w:eastAsia="en-US"/>
        </w:rPr>
      </w:pPr>
    </w:p>
    <w:p w:rsidR="007956D3" w:rsidRPr="007956D3" w:rsidRDefault="007956D3" w:rsidP="007956D3">
      <w:pPr>
        <w:pStyle w:val="Odstavecseseznamem"/>
        <w:spacing w:after="0" w:line="240" w:lineRule="auto"/>
        <w:ind w:left="0"/>
        <w:jc w:val="both"/>
        <w:rPr>
          <w:rFonts w:asciiTheme="minorHAnsi" w:hAnsiTheme="minorHAnsi" w:cs="Arial"/>
          <w:sz w:val="24"/>
          <w:szCs w:val="24"/>
        </w:rPr>
      </w:pPr>
      <w:r w:rsidRPr="007956D3">
        <w:rPr>
          <w:rFonts w:asciiTheme="minorHAnsi" w:hAnsiTheme="minorHAnsi" w:cs="Arial"/>
          <w:sz w:val="24"/>
          <w:szCs w:val="24"/>
        </w:rPr>
        <w:t xml:space="preserve">Materiál zaměňuje příčinu a důsledek. Již stávající právní úprava dává oběma ministerstvům oprávnění požadovat informace od zdravotních pojišťoven, které potřebují k plnění svých úkolů podle zákona. Dotčená ministerstva již v současnosti od zdravotních pojišťoven dostávají velmi podrobné údaje o poskytování zdravotních služeb, spotřebách léčivých přípravků </w:t>
      </w:r>
      <w:r w:rsidRPr="007956D3">
        <w:rPr>
          <w:rFonts w:asciiTheme="minorHAnsi" w:hAnsiTheme="minorHAnsi" w:cs="Arial"/>
          <w:sz w:val="24"/>
          <w:szCs w:val="24"/>
        </w:rPr>
        <w:lastRenderedPageBreak/>
        <w:t xml:space="preserve">a zdravotnických prostředků. To, že tato data nejsou vždy využívána efektivně, jsou po zdravotních pojišťovnách požadována mnohdy opakovaně, a to dokonce i stejnou institucí je problém daných institucí, nikoliv zdravotních pojišťoven. Navíc je třeba uvést, že dokonce již nyní zdravotní pojišťovny pravidelně a zdarma poskytují ministerstvům data zcela mimo rámec právních předpisů a svých zákonných povinností. Tyto činnosti jsou kryty z provozních fondů těchto pojišťoven. </w:t>
      </w:r>
    </w:p>
    <w:p w:rsidR="007956D3" w:rsidRPr="007956D3" w:rsidRDefault="007956D3" w:rsidP="007956D3">
      <w:pPr>
        <w:pStyle w:val="Odstavecseseznamem"/>
        <w:spacing w:after="0" w:line="240" w:lineRule="auto"/>
        <w:ind w:left="0"/>
        <w:jc w:val="both"/>
        <w:rPr>
          <w:rFonts w:asciiTheme="minorHAnsi" w:hAnsiTheme="minorHAnsi" w:cs="Arial"/>
          <w:sz w:val="24"/>
          <w:szCs w:val="24"/>
        </w:rPr>
      </w:pPr>
      <w:r w:rsidRPr="007956D3">
        <w:rPr>
          <w:rFonts w:asciiTheme="minorHAnsi" w:hAnsiTheme="minorHAnsi" w:cs="Arial"/>
          <w:sz w:val="24"/>
          <w:szCs w:val="24"/>
          <w:u w:val="single"/>
        </w:rPr>
        <w:t>Problém je spíše v tom</w:t>
      </w:r>
      <w:r w:rsidRPr="007956D3">
        <w:rPr>
          <w:rFonts w:asciiTheme="minorHAnsi" w:hAnsiTheme="minorHAnsi" w:cs="Arial"/>
          <w:sz w:val="24"/>
          <w:szCs w:val="24"/>
        </w:rPr>
        <w:t xml:space="preserve">, že ministerstva vyžadují od zdravotních pojišťoven informace, které tyto při své činnosti neshromažďují a musely by je tvořit právě pro účely požadavků ministerstev. Je třeba také doplnit, že požadavky na tato data jsou nyní často nedostatečně definovány, bez kvalitní metodiky pro sběr dat. Mnohá data jsou již sbírána např. pro ÚZIS a dochází tak k duplicitám. </w:t>
      </w:r>
      <w:r w:rsidRPr="007956D3">
        <w:rPr>
          <w:rFonts w:asciiTheme="minorHAnsi" w:hAnsiTheme="minorHAnsi" w:cs="Arial"/>
          <w:sz w:val="24"/>
          <w:szCs w:val="24"/>
          <w:u w:val="single"/>
        </w:rPr>
        <w:t>Dalším problémem je</w:t>
      </w:r>
      <w:r w:rsidRPr="007956D3">
        <w:rPr>
          <w:rFonts w:asciiTheme="minorHAnsi" w:hAnsiTheme="minorHAnsi" w:cs="Arial"/>
          <w:sz w:val="24"/>
          <w:szCs w:val="24"/>
        </w:rPr>
        <w:t xml:space="preserve">, že často je uplatňován požadavek, který není po technické stránce správný, není stanoveno správné datové rozhraní. Nebo když se takovéto datové rozhraní dohodne, dojde během relativně krátkého času k další změně požadavku, což znamená další náklady. Opakovaně přichází také požadavky na shodná data nebo téměř shodná, opět i od jedné instituce. </w:t>
      </w:r>
      <w:r w:rsidRPr="007956D3">
        <w:rPr>
          <w:rFonts w:asciiTheme="minorHAnsi" w:hAnsiTheme="minorHAnsi" w:cs="Arial"/>
          <w:sz w:val="24"/>
          <w:szCs w:val="24"/>
          <w:u w:val="single"/>
        </w:rPr>
        <w:t xml:space="preserve">Vše toto je možné doložit soupisem dat poskytovaných zdravotními pojišťovnami </w:t>
      </w:r>
      <w:r w:rsidRPr="007956D3">
        <w:rPr>
          <w:rFonts w:asciiTheme="minorHAnsi" w:hAnsiTheme="minorHAnsi" w:cs="Arial"/>
          <w:sz w:val="24"/>
          <w:szCs w:val="24"/>
        </w:rPr>
        <w:t>za např. uplynulé dva roky, tedy od roku 2012. Včetně uvedení institucí, periodicity hlášení a požadavků na změny datového rozhraní.</w:t>
      </w:r>
    </w:p>
    <w:p w:rsidR="007956D3" w:rsidRPr="007956D3" w:rsidRDefault="007956D3" w:rsidP="007956D3">
      <w:pPr>
        <w:pStyle w:val="Odstavecseseznamem"/>
        <w:spacing w:after="0" w:line="240" w:lineRule="auto"/>
        <w:ind w:left="0"/>
        <w:jc w:val="both"/>
        <w:rPr>
          <w:rFonts w:asciiTheme="minorHAnsi" w:hAnsiTheme="minorHAnsi" w:cs="Arial"/>
          <w:b/>
          <w:sz w:val="24"/>
          <w:szCs w:val="24"/>
        </w:rPr>
      </w:pPr>
      <w:r w:rsidRPr="007956D3">
        <w:rPr>
          <w:rFonts w:asciiTheme="minorHAnsi" w:hAnsiTheme="minorHAnsi" w:cs="Arial"/>
          <w:sz w:val="24"/>
          <w:szCs w:val="24"/>
        </w:rPr>
        <w:t xml:space="preserve">V této souvislosti je nutné si uvědomit i otázku provozních nákladů, která v případě definování a standardního předávání dalších výrazných objemů dat povede ke zvýšeným provozním nákladům. Specifikace dat a jejich sběr pak vyžaduje určité náklady spojené s IT technikou i personálním zabezpečením těchto dalších sběrů. </w:t>
      </w:r>
      <w:r w:rsidRPr="007956D3">
        <w:rPr>
          <w:rFonts w:asciiTheme="minorHAnsi" w:hAnsiTheme="minorHAnsi" w:cs="Arial"/>
          <w:b/>
          <w:sz w:val="24"/>
          <w:szCs w:val="24"/>
        </w:rPr>
        <w:t>Snížení přídělů do provozních fondů a zároveň rozšíření informačních povinností vytváří jednoznačný konflikt, jehož důsledkem je potlačení samosprávné funkce zaměstnaneckých zdravotních pojišťoven.</w:t>
      </w:r>
    </w:p>
    <w:p w:rsidR="007956D3" w:rsidRPr="007956D3" w:rsidRDefault="007956D3" w:rsidP="007956D3">
      <w:pPr>
        <w:pStyle w:val="Odstavecseseznamem"/>
        <w:spacing w:after="0" w:line="240" w:lineRule="auto"/>
        <w:rPr>
          <w:rFonts w:asciiTheme="minorHAnsi" w:hAnsiTheme="minorHAnsi" w:cs="Arial"/>
          <w:b/>
          <w:sz w:val="24"/>
          <w:szCs w:val="24"/>
        </w:rPr>
      </w:pPr>
    </w:p>
    <w:p w:rsidR="007956D3" w:rsidRPr="007956D3" w:rsidRDefault="007956D3" w:rsidP="007956D3">
      <w:pPr>
        <w:pStyle w:val="Odstavecseseznamem"/>
        <w:spacing w:after="0" w:line="240" w:lineRule="auto"/>
        <w:ind w:left="0"/>
        <w:jc w:val="both"/>
        <w:rPr>
          <w:rFonts w:asciiTheme="minorHAnsi" w:hAnsiTheme="minorHAnsi" w:cs="Arial"/>
          <w:b/>
          <w:sz w:val="24"/>
          <w:szCs w:val="24"/>
        </w:rPr>
      </w:pPr>
      <w:r w:rsidRPr="007956D3">
        <w:rPr>
          <w:rFonts w:asciiTheme="minorHAnsi" w:hAnsiTheme="minorHAnsi" w:cs="Arial"/>
          <w:b/>
          <w:sz w:val="24"/>
          <w:szCs w:val="24"/>
        </w:rPr>
        <w:t>Shrnujeme tedy, že již dnes jsou předávány velké objemy dat, které dle našeho názoru nejsou náležitě využívány, nebo v některých případech dokonce účelově zkreslované.</w:t>
      </w:r>
    </w:p>
    <w:p w:rsidR="007956D3" w:rsidRPr="007956D3" w:rsidRDefault="007956D3" w:rsidP="007956D3">
      <w:pPr>
        <w:jc w:val="both"/>
        <w:rPr>
          <w:rFonts w:asciiTheme="minorHAnsi" w:hAnsiTheme="minorHAnsi" w:cs="Arial"/>
          <w:sz w:val="24"/>
          <w:szCs w:val="24"/>
        </w:rPr>
      </w:pPr>
    </w:p>
    <w:p w:rsidR="007956D3" w:rsidRPr="007956D3" w:rsidRDefault="007956D3" w:rsidP="007956D3">
      <w:pPr>
        <w:pStyle w:val="Odstavecseseznamem"/>
        <w:spacing w:after="0" w:line="240" w:lineRule="auto"/>
        <w:ind w:left="0"/>
        <w:jc w:val="both"/>
        <w:rPr>
          <w:rFonts w:asciiTheme="minorHAnsi" w:hAnsiTheme="minorHAnsi" w:cs="Arial"/>
          <w:b/>
          <w:sz w:val="24"/>
          <w:szCs w:val="24"/>
          <w:u w:val="single"/>
        </w:rPr>
      </w:pPr>
    </w:p>
    <w:p w:rsidR="007956D3" w:rsidRPr="007956D3" w:rsidRDefault="007956D3" w:rsidP="007956D3">
      <w:pPr>
        <w:pStyle w:val="Odstavecseseznamem"/>
        <w:spacing w:after="0" w:line="240" w:lineRule="auto"/>
        <w:ind w:left="0"/>
        <w:jc w:val="both"/>
        <w:rPr>
          <w:rFonts w:asciiTheme="minorHAnsi" w:hAnsiTheme="minorHAnsi" w:cs="Arial"/>
          <w:sz w:val="24"/>
          <w:szCs w:val="24"/>
          <w:u w:val="single"/>
        </w:rPr>
      </w:pPr>
      <w:r w:rsidRPr="007956D3">
        <w:rPr>
          <w:rFonts w:asciiTheme="minorHAnsi" w:hAnsiTheme="minorHAnsi" w:cs="Arial"/>
          <w:b/>
          <w:sz w:val="24"/>
          <w:szCs w:val="24"/>
          <w:u w:val="single"/>
        </w:rPr>
        <w:t>Možnost spolupráce zdravotních pojišťoven při revizní činnosti</w:t>
      </w:r>
    </w:p>
    <w:p w:rsidR="007956D3" w:rsidRPr="007956D3" w:rsidRDefault="007956D3" w:rsidP="007956D3">
      <w:pPr>
        <w:pStyle w:val="Odstavecseseznamem"/>
        <w:spacing w:after="0" w:line="240" w:lineRule="auto"/>
        <w:ind w:left="0"/>
        <w:jc w:val="both"/>
        <w:rPr>
          <w:rFonts w:asciiTheme="minorHAnsi" w:hAnsiTheme="minorHAnsi" w:cs="Arial"/>
          <w:sz w:val="24"/>
          <w:szCs w:val="24"/>
          <w:lang w:eastAsia="cs-CZ"/>
        </w:rPr>
      </w:pPr>
      <w:r w:rsidRPr="007956D3">
        <w:rPr>
          <w:rFonts w:asciiTheme="minorHAnsi" w:hAnsiTheme="minorHAnsi" w:cs="Arial"/>
          <w:sz w:val="24"/>
          <w:szCs w:val="24"/>
        </w:rPr>
        <w:t>Tento návrh vítáme, neboť je vyjádřením toho, co již mnohokráte zaměstnanecké zdravotní pojišťovny sdružené ve Svazu zdravotních pojišťoven ČR navrhovaly. Zvýšené výdaje na revizní činnosti přitom mohou mít výrazně vyšší přínos pro ZFZP než pouhé „rozpuštění“ přídělů do provozních fondů v ZFZP.</w:t>
      </w:r>
    </w:p>
    <w:p w:rsidR="007956D3" w:rsidRPr="007956D3" w:rsidRDefault="007956D3" w:rsidP="007956D3">
      <w:pPr>
        <w:pStyle w:val="Odstavecseseznamem"/>
        <w:spacing w:after="0" w:line="240" w:lineRule="auto"/>
        <w:ind w:left="0"/>
        <w:jc w:val="both"/>
        <w:rPr>
          <w:rFonts w:asciiTheme="minorHAnsi" w:hAnsiTheme="minorHAnsi" w:cs="Arial"/>
          <w:sz w:val="24"/>
          <w:szCs w:val="24"/>
        </w:rPr>
      </w:pPr>
    </w:p>
    <w:p w:rsidR="007956D3" w:rsidRPr="007956D3" w:rsidRDefault="007956D3" w:rsidP="007956D3">
      <w:pPr>
        <w:pStyle w:val="Odstavecseseznamem"/>
        <w:spacing w:after="0" w:line="240" w:lineRule="auto"/>
        <w:ind w:left="0"/>
        <w:jc w:val="both"/>
        <w:rPr>
          <w:rFonts w:asciiTheme="minorHAnsi" w:hAnsiTheme="minorHAnsi" w:cs="Arial"/>
          <w:sz w:val="24"/>
          <w:szCs w:val="24"/>
        </w:rPr>
      </w:pPr>
      <w:r w:rsidRPr="007956D3">
        <w:rPr>
          <w:rFonts w:asciiTheme="minorHAnsi" w:hAnsiTheme="minorHAnsi" w:cs="Arial"/>
          <w:sz w:val="24"/>
          <w:szCs w:val="24"/>
        </w:rPr>
        <w:t>V této souvislosti je přesto třeba upozornit na některé rizikové okruhy:</w:t>
      </w:r>
    </w:p>
    <w:p w:rsidR="007956D3" w:rsidRPr="007956D3" w:rsidRDefault="007956D3" w:rsidP="007956D3">
      <w:pPr>
        <w:pStyle w:val="Odstavecseseznamem"/>
        <w:numPr>
          <w:ilvl w:val="0"/>
          <w:numId w:val="45"/>
        </w:numPr>
        <w:spacing w:after="0" w:line="240" w:lineRule="auto"/>
        <w:ind w:left="1134"/>
        <w:jc w:val="both"/>
        <w:rPr>
          <w:rFonts w:asciiTheme="minorHAnsi" w:hAnsiTheme="minorHAnsi" w:cs="Arial"/>
          <w:sz w:val="24"/>
          <w:szCs w:val="24"/>
        </w:rPr>
      </w:pPr>
      <w:r w:rsidRPr="007956D3">
        <w:rPr>
          <w:rFonts w:asciiTheme="minorHAnsi" w:hAnsiTheme="minorHAnsi" w:cs="Arial"/>
          <w:sz w:val="24"/>
          <w:szCs w:val="24"/>
        </w:rPr>
        <w:t>Jak bude řešena ochrana osobních údajů.</w:t>
      </w:r>
    </w:p>
    <w:p w:rsidR="007956D3" w:rsidRPr="007956D3" w:rsidRDefault="007956D3" w:rsidP="007956D3">
      <w:pPr>
        <w:pStyle w:val="Odstavecseseznamem"/>
        <w:numPr>
          <w:ilvl w:val="0"/>
          <w:numId w:val="45"/>
        </w:numPr>
        <w:spacing w:after="0" w:line="240" w:lineRule="auto"/>
        <w:ind w:left="1134"/>
        <w:jc w:val="both"/>
        <w:rPr>
          <w:rFonts w:asciiTheme="minorHAnsi" w:hAnsiTheme="minorHAnsi" w:cs="Arial"/>
          <w:sz w:val="24"/>
          <w:szCs w:val="24"/>
        </w:rPr>
      </w:pPr>
      <w:r w:rsidRPr="007956D3">
        <w:rPr>
          <w:rFonts w:asciiTheme="minorHAnsi" w:hAnsiTheme="minorHAnsi" w:cs="Arial"/>
          <w:sz w:val="24"/>
          <w:szCs w:val="24"/>
        </w:rPr>
        <w:t xml:space="preserve">Jaké budou dopady na náklady jednotlivých pojišťoven. </w:t>
      </w:r>
    </w:p>
    <w:p w:rsidR="007956D3" w:rsidRPr="007956D3" w:rsidRDefault="007956D3" w:rsidP="007956D3">
      <w:pPr>
        <w:pStyle w:val="Odstavecseseznamem"/>
        <w:spacing w:after="0" w:line="240" w:lineRule="auto"/>
        <w:ind w:left="1134"/>
        <w:jc w:val="both"/>
        <w:rPr>
          <w:rFonts w:asciiTheme="minorHAnsi" w:hAnsiTheme="minorHAnsi" w:cs="Arial"/>
          <w:sz w:val="24"/>
          <w:szCs w:val="24"/>
        </w:rPr>
      </w:pPr>
    </w:p>
    <w:p w:rsidR="007956D3" w:rsidRPr="007956D3" w:rsidRDefault="007956D3" w:rsidP="007956D3">
      <w:pPr>
        <w:pStyle w:val="Odstavecseseznamem"/>
        <w:spacing w:after="0" w:line="240" w:lineRule="auto"/>
        <w:ind w:left="0"/>
        <w:jc w:val="both"/>
        <w:rPr>
          <w:rFonts w:asciiTheme="minorHAnsi" w:hAnsiTheme="minorHAnsi" w:cs="Arial"/>
          <w:sz w:val="24"/>
          <w:szCs w:val="24"/>
        </w:rPr>
      </w:pPr>
      <w:r w:rsidRPr="007956D3">
        <w:rPr>
          <w:rFonts w:asciiTheme="minorHAnsi" w:hAnsiTheme="minorHAnsi" w:cs="Arial"/>
          <w:sz w:val="24"/>
          <w:szCs w:val="24"/>
        </w:rPr>
        <w:t xml:space="preserve">Navrhujeme efektivně kontrolovat rovněž duplicity ve vyšetřovacích metodách (opakované laboratorní testy téhož druhu pro tentýž účel apod.). Zároveň by však měl systém v případě závažných onemocnění umožnit faktickou realizovatelnost práva pacienta na druhý názor (případně zakotvit i právo na další vyšetření a diagnostiku v jiném zdravotnickém zařízení). Stejná obsáhlá kontrola by měla platit nejen pro preskripci léčivých přípravků a zdravotní výkony, ale i pro oblast zdravotnických prostředků. </w:t>
      </w:r>
    </w:p>
    <w:p w:rsidR="007956D3" w:rsidRDefault="007956D3" w:rsidP="007956D3">
      <w:pPr>
        <w:jc w:val="both"/>
        <w:rPr>
          <w:rFonts w:asciiTheme="minorHAnsi" w:hAnsiTheme="minorHAnsi" w:cs="Arial"/>
          <w:sz w:val="24"/>
          <w:szCs w:val="24"/>
        </w:rPr>
      </w:pPr>
    </w:p>
    <w:p w:rsidR="001B3FB7" w:rsidRPr="007956D3" w:rsidRDefault="001B3FB7" w:rsidP="007956D3">
      <w:pPr>
        <w:jc w:val="both"/>
        <w:rPr>
          <w:rFonts w:asciiTheme="minorHAnsi" w:hAnsiTheme="minorHAnsi" w:cs="Arial"/>
          <w:sz w:val="24"/>
          <w:szCs w:val="24"/>
        </w:rPr>
      </w:pPr>
    </w:p>
    <w:p w:rsidR="007956D3" w:rsidRPr="007956D3" w:rsidRDefault="007956D3" w:rsidP="007956D3">
      <w:pPr>
        <w:jc w:val="both"/>
        <w:rPr>
          <w:rFonts w:asciiTheme="minorHAnsi" w:hAnsiTheme="minorHAnsi" w:cs="Arial"/>
          <w:b/>
          <w:sz w:val="24"/>
          <w:szCs w:val="24"/>
          <w:u w:val="single"/>
        </w:rPr>
      </w:pPr>
      <w:r w:rsidRPr="007956D3">
        <w:rPr>
          <w:rFonts w:asciiTheme="minorHAnsi" w:hAnsiTheme="minorHAnsi" w:cs="Arial"/>
          <w:b/>
          <w:sz w:val="24"/>
          <w:szCs w:val="24"/>
          <w:u w:val="single"/>
        </w:rPr>
        <w:t>Zlepšení dohledu nad úhradovými mechanismy (DRG, Seznam zdravotních výkonů)</w:t>
      </w:r>
    </w:p>
    <w:p w:rsidR="007956D3" w:rsidRPr="007956D3" w:rsidRDefault="007956D3" w:rsidP="007956D3">
      <w:pPr>
        <w:pStyle w:val="Odstavecseseznamem"/>
        <w:spacing w:after="0" w:line="240" w:lineRule="auto"/>
        <w:ind w:left="0"/>
        <w:jc w:val="both"/>
        <w:rPr>
          <w:rFonts w:asciiTheme="minorHAnsi" w:hAnsiTheme="minorHAnsi" w:cs="Arial"/>
          <w:sz w:val="24"/>
          <w:szCs w:val="24"/>
        </w:rPr>
      </w:pPr>
      <w:r w:rsidRPr="007956D3">
        <w:rPr>
          <w:rFonts w:asciiTheme="minorHAnsi" w:hAnsiTheme="minorHAnsi" w:cs="Arial"/>
          <w:sz w:val="24"/>
          <w:szCs w:val="24"/>
        </w:rPr>
        <w:t>V souvislosti s </w:t>
      </w:r>
      <w:proofErr w:type="spellStart"/>
      <w:r w:rsidRPr="007956D3">
        <w:rPr>
          <w:rFonts w:asciiTheme="minorHAnsi" w:hAnsiTheme="minorHAnsi" w:cs="Arial"/>
          <w:sz w:val="24"/>
          <w:szCs w:val="24"/>
        </w:rPr>
        <w:t>institucionalizací</w:t>
      </w:r>
      <w:proofErr w:type="spellEnd"/>
      <w:r w:rsidRPr="007956D3">
        <w:rPr>
          <w:rFonts w:asciiTheme="minorHAnsi" w:hAnsiTheme="minorHAnsi" w:cs="Arial"/>
          <w:sz w:val="24"/>
          <w:szCs w:val="24"/>
        </w:rPr>
        <w:t xml:space="preserve"> NRC pod působnost MZ doporučujeme věnovat velkou pozornost tomu, aby byly zajištěny požadavky na odbornost, transparentnost a zejména soudní přezkoumatelnost rozhodnutí. V případě kultivace seznamu zdravotních výkonů by mělo být </w:t>
      </w:r>
      <w:r w:rsidRPr="007956D3">
        <w:rPr>
          <w:rFonts w:asciiTheme="minorHAnsi" w:hAnsiTheme="minorHAnsi" w:cs="Arial"/>
          <w:sz w:val="24"/>
          <w:szCs w:val="24"/>
        </w:rPr>
        <w:lastRenderedPageBreak/>
        <w:t xml:space="preserve">prioritou urychlit a </w:t>
      </w:r>
      <w:proofErr w:type="spellStart"/>
      <w:r w:rsidRPr="007956D3">
        <w:rPr>
          <w:rFonts w:asciiTheme="minorHAnsi" w:hAnsiTheme="minorHAnsi" w:cs="Arial"/>
          <w:sz w:val="24"/>
          <w:szCs w:val="24"/>
        </w:rPr>
        <w:t>ztransparentnit</w:t>
      </w:r>
      <w:proofErr w:type="spellEnd"/>
      <w:r w:rsidRPr="007956D3">
        <w:rPr>
          <w:rFonts w:asciiTheme="minorHAnsi" w:hAnsiTheme="minorHAnsi" w:cs="Arial"/>
          <w:sz w:val="24"/>
          <w:szCs w:val="24"/>
        </w:rPr>
        <w:t xml:space="preserve"> vstup nových kódů do seznamu výkonů. Stejně tak by mělo dojít ke sjednocení podmínek úhrady a srovnání hladin DRG pro přímo řízené organizace. Dále navrhujeme provádět pravidelný </w:t>
      </w:r>
      <w:proofErr w:type="spellStart"/>
      <w:r w:rsidRPr="007956D3">
        <w:rPr>
          <w:rFonts w:asciiTheme="minorHAnsi" w:hAnsiTheme="minorHAnsi" w:cs="Arial"/>
          <w:sz w:val="24"/>
          <w:szCs w:val="24"/>
        </w:rPr>
        <w:t>benchmarking</w:t>
      </w:r>
      <w:proofErr w:type="spellEnd"/>
      <w:r w:rsidRPr="007956D3">
        <w:rPr>
          <w:rFonts w:asciiTheme="minorHAnsi" w:hAnsiTheme="minorHAnsi" w:cs="Arial"/>
          <w:sz w:val="24"/>
          <w:szCs w:val="24"/>
        </w:rPr>
        <w:t xml:space="preserve"> nemocnic (</w:t>
      </w:r>
      <w:proofErr w:type="spellStart"/>
      <w:r w:rsidRPr="007956D3">
        <w:rPr>
          <w:rFonts w:asciiTheme="minorHAnsi" w:hAnsiTheme="minorHAnsi" w:cs="Arial"/>
          <w:sz w:val="24"/>
          <w:szCs w:val="24"/>
        </w:rPr>
        <w:t>quality</w:t>
      </w:r>
      <w:proofErr w:type="spellEnd"/>
      <w:r w:rsidRPr="007956D3">
        <w:rPr>
          <w:rFonts w:asciiTheme="minorHAnsi" w:hAnsiTheme="minorHAnsi" w:cs="Arial"/>
          <w:sz w:val="24"/>
          <w:szCs w:val="24"/>
        </w:rPr>
        <w:t xml:space="preserve"> </w:t>
      </w:r>
      <w:proofErr w:type="spellStart"/>
      <w:r w:rsidRPr="007956D3">
        <w:rPr>
          <w:rFonts w:asciiTheme="minorHAnsi" w:hAnsiTheme="minorHAnsi" w:cs="Arial"/>
          <w:sz w:val="24"/>
          <w:szCs w:val="24"/>
        </w:rPr>
        <w:t>check</w:t>
      </w:r>
      <w:proofErr w:type="spellEnd"/>
      <w:r w:rsidRPr="007956D3">
        <w:rPr>
          <w:rFonts w:asciiTheme="minorHAnsi" w:hAnsiTheme="minorHAnsi" w:cs="Arial"/>
          <w:sz w:val="24"/>
          <w:szCs w:val="24"/>
        </w:rPr>
        <w:t>).</w:t>
      </w:r>
    </w:p>
    <w:p w:rsidR="007956D3" w:rsidRDefault="007956D3" w:rsidP="007956D3">
      <w:pPr>
        <w:jc w:val="both"/>
        <w:rPr>
          <w:rFonts w:asciiTheme="minorHAnsi" w:hAnsiTheme="minorHAnsi" w:cs="Arial"/>
          <w:sz w:val="24"/>
          <w:szCs w:val="24"/>
        </w:rPr>
      </w:pPr>
    </w:p>
    <w:p w:rsidR="001B3FB7" w:rsidRPr="007956D3" w:rsidRDefault="001B3FB7" w:rsidP="007956D3">
      <w:pPr>
        <w:jc w:val="both"/>
        <w:rPr>
          <w:rFonts w:asciiTheme="minorHAnsi" w:hAnsiTheme="minorHAnsi" w:cs="Arial"/>
          <w:sz w:val="24"/>
          <w:szCs w:val="24"/>
        </w:rPr>
      </w:pPr>
    </w:p>
    <w:p w:rsidR="007956D3" w:rsidRPr="007956D3" w:rsidRDefault="007956D3" w:rsidP="007956D3">
      <w:pPr>
        <w:jc w:val="both"/>
        <w:rPr>
          <w:rFonts w:asciiTheme="minorHAnsi" w:hAnsiTheme="minorHAnsi" w:cs="Arial"/>
          <w:b/>
          <w:sz w:val="24"/>
          <w:szCs w:val="24"/>
          <w:u w:val="single"/>
        </w:rPr>
      </w:pPr>
      <w:r w:rsidRPr="007956D3">
        <w:rPr>
          <w:rFonts w:asciiTheme="minorHAnsi" w:hAnsiTheme="minorHAnsi" w:cs="Arial"/>
          <w:b/>
          <w:sz w:val="24"/>
          <w:szCs w:val="24"/>
          <w:u w:val="single"/>
        </w:rPr>
        <w:t>Zpřesnění úpravy střetu zájmů členů orgánů zdravotních pojišťoven</w:t>
      </w:r>
    </w:p>
    <w:p w:rsidR="007956D3" w:rsidRPr="007956D3" w:rsidRDefault="007956D3" w:rsidP="007956D3">
      <w:pPr>
        <w:pStyle w:val="Odstavecseseznamem"/>
        <w:spacing w:after="0" w:line="240" w:lineRule="auto"/>
        <w:ind w:left="0"/>
        <w:jc w:val="both"/>
        <w:rPr>
          <w:rFonts w:asciiTheme="minorHAnsi" w:hAnsiTheme="minorHAnsi" w:cs="Arial"/>
          <w:sz w:val="24"/>
          <w:szCs w:val="24"/>
        </w:rPr>
      </w:pPr>
      <w:r w:rsidRPr="007956D3">
        <w:rPr>
          <w:rFonts w:asciiTheme="minorHAnsi" w:hAnsiTheme="minorHAnsi" w:cs="Arial"/>
          <w:sz w:val="24"/>
          <w:szCs w:val="24"/>
        </w:rPr>
        <w:t>Tento návrh je příliš neurčitý, aby bylo možné se k němu vyjádřit. Zejména není zřejmé, zda sankce budou směřovat vůči členu, tomu kdo jej jmenoval či zvolil, nebo vůči zdravotní pojišťovně. Rozdílné postavení zdravotních pojišťoven podle dvou zákonů by mělo být řešeno komplexně, nejen v jednom vytrženém bodě.</w:t>
      </w:r>
    </w:p>
    <w:p w:rsidR="001B3FB7" w:rsidRDefault="001B3FB7" w:rsidP="007956D3">
      <w:pPr>
        <w:jc w:val="both"/>
        <w:rPr>
          <w:rFonts w:asciiTheme="minorHAnsi" w:hAnsiTheme="minorHAnsi" w:cs="Arial"/>
          <w:b/>
          <w:sz w:val="24"/>
          <w:szCs w:val="24"/>
          <w:u w:val="single"/>
        </w:rPr>
      </w:pPr>
    </w:p>
    <w:p w:rsidR="001B3FB7" w:rsidRPr="007956D3" w:rsidRDefault="001B3FB7" w:rsidP="007956D3">
      <w:pPr>
        <w:jc w:val="both"/>
        <w:rPr>
          <w:rFonts w:asciiTheme="minorHAnsi" w:hAnsiTheme="minorHAnsi" w:cs="Arial"/>
          <w:b/>
          <w:sz w:val="24"/>
          <w:szCs w:val="24"/>
          <w:u w:val="single"/>
        </w:rPr>
      </w:pPr>
    </w:p>
    <w:p w:rsidR="007956D3" w:rsidRPr="007956D3" w:rsidRDefault="007956D3" w:rsidP="007956D3">
      <w:pPr>
        <w:jc w:val="both"/>
        <w:rPr>
          <w:rFonts w:asciiTheme="minorHAnsi" w:hAnsiTheme="minorHAnsi" w:cs="Arial"/>
          <w:b/>
          <w:sz w:val="24"/>
          <w:szCs w:val="24"/>
          <w:u w:val="single"/>
        </w:rPr>
      </w:pPr>
      <w:r w:rsidRPr="007956D3">
        <w:rPr>
          <w:rFonts w:asciiTheme="minorHAnsi" w:hAnsiTheme="minorHAnsi" w:cs="Arial"/>
          <w:b/>
          <w:sz w:val="24"/>
          <w:szCs w:val="24"/>
          <w:u w:val="single"/>
        </w:rPr>
        <w:t>Zřízení přístrojové komise</w:t>
      </w:r>
    </w:p>
    <w:p w:rsidR="007956D3" w:rsidRPr="007956D3" w:rsidRDefault="007956D3" w:rsidP="007956D3">
      <w:pPr>
        <w:pStyle w:val="Odstavecseseznamem"/>
        <w:spacing w:after="0" w:line="240" w:lineRule="auto"/>
        <w:ind w:left="0"/>
        <w:jc w:val="both"/>
        <w:rPr>
          <w:rFonts w:asciiTheme="minorHAnsi" w:hAnsiTheme="minorHAnsi" w:cs="Arial"/>
          <w:sz w:val="24"/>
          <w:szCs w:val="24"/>
        </w:rPr>
      </w:pPr>
      <w:r w:rsidRPr="007956D3">
        <w:rPr>
          <w:rFonts w:asciiTheme="minorHAnsi" w:hAnsiTheme="minorHAnsi" w:cs="Arial"/>
          <w:sz w:val="24"/>
          <w:szCs w:val="24"/>
        </w:rPr>
        <w:t>Tento návrh v zásadě vítáme. Jedná se o znovuobnovení činnosti komise, která v minulosti již existovala. Kultivace sítě poskytovatelů hrazených a potřeba posuzování nových technologií je cestou k zefektivnění fungování systému veřejného zdravotního pojištění. Její účinnost je nutné postavit na racionalizaci sítě, potřeb a dostupnosti, využití posuzovaných přístrojů a zákonné úpravy zakotvující oprávněnost vstupu do sítě, avšak s výhradami totožnými jako u části I., písm. g) transparentnost a přezkoumatelnost procesu rozhodování bez ingerence do samostatnosti komise.</w:t>
      </w:r>
    </w:p>
    <w:p w:rsidR="007956D3" w:rsidRPr="007956D3" w:rsidRDefault="007956D3" w:rsidP="007956D3">
      <w:pPr>
        <w:pStyle w:val="Odstavecseseznamem"/>
        <w:spacing w:after="0" w:line="240" w:lineRule="auto"/>
        <w:rPr>
          <w:rFonts w:asciiTheme="minorHAnsi" w:hAnsiTheme="minorHAnsi" w:cs="Arial"/>
          <w:sz w:val="24"/>
          <w:szCs w:val="24"/>
        </w:rPr>
      </w:pPr>
    </w:p>
    <w:p w:rsidR="007956D3" w:rsidRPr="007956D3" w:rsidRDefault="007956D3" w:rsidP="007956D3">
      <w:pPr>
        <w:pStyle w:val="Odstavecseseznamem"/>
        <w:spacing w:after="0" w:line="240" w:lineRule="auto"/>
        <w:ind w:left="0"/>
        <w:jc w:val="both"/>
        <w:rPr>
          <w:rFonts w:asciiTheme="minorHAnsi" w:hAnsiTheme="minorHAnsi" w:cs="Arial"/>
          <w:sz w:val="24"/>
          <w:szCs w:val="24"/>
        </w:rPr>
      </w:pPr>
      <w:r w:rsidRPr="007956D3">
        <w:rPr>
          <w:rFonts w:asciiTheme="minorHAnsi" w:hAnsiTheme="minorHAnsi" w:cs="Arial"/>
          <w:sz w:val="24"/>
          <w:szCs w:val="24"/>
        </w:rPr>
        <w:t xml:space="preserve">V této souvislosti je však třeba upozornit na to, že materiál nikterak nedává odpověď na následující otázky: </w:t>
      </w:r>
    </w:p>
    <w:p w:rsidR="007956D3" w:rsidRPr="007956D3" w:rsidRDefault="007956D3" w:rsidP="007956D3">
      <w:pPr>
        <w:pStyle w:val="Odstavecseseznamem"/>
        <w:spacing w:after="0" w:line="240" w:lineRule="auto"/>
        <w:rPr>
          <w:rFonts w:asciiTheme="minorHAnsi" w:hAnsiTheme="minorHAnsi" w:cs="Arial"/>
          <w:sz w:val="24"/>
          <w:szCs w:val="24"/>
        </w:rPr>
      </w:pPr>
    </w:p>
    <w:p w:rsidR="007956D3" w:rsidRPr="007956D3" w:rsidRDefault="007956D3" w:rsidP="007956D3">
      <w:pPr>
        <w:pStyle w:val="Odstavecseseznamem"/>
        <w:numPr>
          <w:ilvl w:val="0"/>
          <w:numId w:val="46"/>
        </w:numPr>
        <w:spacing w:after="0" w:line="240" w:lineRule="auto"/>
        <w:jc w:val="both"/>
        <w:rPr>
          <w:rFonts w:asciiTheme="minorHAnsi" w:hAnsiTheme="minorHAnsi" w:cs="Arial"/>
          <w:sz w:val="24"/>
          <w:szCs w:val="24"/>
        </w:rPr>
      </w:pPr>
      <w:r w:rsidRPr="007956D3">
        <w:rPr>
          <w:rFonts w:asciiTheme="minorHAnsi" w:hAnsiTheme="minorHAnsi" w:cs="Arial"/>
          <w:sz w:val="24"/>
          <w:szCs w:val="24"/>
        </w:rPr>
        <w:t>Zda bude přístrojová komise nějak institucionalizována nebo bude respektována na principu všeobecné dohody všech dotčených subjektů prostoru veřejného zdravotního pojištění?</w:t>
      </w:r>
    </w:p>
    <w:p w:rsidR="007956D3" w:rsidRPr="007956D3" w:rsidRDefault="007956D3" w:rsidP="007956D3">
      <w:pPr>
        <w:pStyle w:val="Odstavecseseznamem"/>
        <w:numPr>
          <w:ilvl w:val="0"/>
          <w:numId w:val="46"/>
        </w:numPr>
        <w:spacing w:after="0" w:line="240" w:lineRule="auto"/>
        <w:jc w:val="both"/>
        <w:rPr>
          <w:rFonts w:asciiTheme="minorHAnsi" w:hAnsiTheme="minorHAnsi" w:cs="Arial"/>
          <w:sz w:val="24"/>
          <w:szCs w:val="24"/>
        </w:rPr>
      </w:pPr>
      <w:r w:rsidRPr="007956D3">
        <w:rPr>
          <w:rFonts w:asciiTheme="minorHAnsi" w:hAnsiTheme="minorHAnsi" w:cs="Arial"/>
          <w:sz w:val="24"/>
          <w:szCs w:val="24"/>
        </w:rPr>
        <w:t>Do jaké míru budou výstupy z této komise závazná pro poskytovatele ve smyslu nákupu či výstavby přístrojů a technologií a pro plátce pak z pohledu nasmlouvání výkonů, které budou prostřednictvím zamýšleného přístrojového vybavení prováděny a následně hrazeny z prostředků veřejného zdravotního pojištění?</w:t>
      </w:r>
    </w:p>
    <w:p w:rsidR="007956D3" w:rsidRPr="007956D3" w:rsidRDefault="007956D3" w:rsidP="007956D3">
      <w:pPr>
        <w:jc w:val="both"/>
        <w:rPr>
          <w:rFonts w:asciiTheme="minorHAnsi" w:hAnsiTheme="minorHAnsi" w:cs="Arial"/>
          <w:b/>
          <w:sz w:val="24"/>
          <w:szCs w:val="24"/>
          <w:u w:val="single"/>
        </w:rPr>
      </w:pPr>
    </w:p>
    <w:p w:rsidR="007956D3" w:rsidRPr="007956D3" w:rsidRDefault="007956D3" w:rsidP="007956D3">
      <w:pPr>
        <w:jc w:val="both"/>
        <w:rPr>
          <w:rFonts w:asciiTheme="minorHAnsi" w:hAnsiTheme="minorHAnsi" w:cs="Arial"/>
          <w:b/>
          <w:sz w:val="24"/>
          <w:szCs w:val="24"/>
          <w:u w:val="single"/>
        </w:rPr>
      </w:pPr>
      <w:r w:rsidRPr="007956D3">
        <w:rPr>
          <w:rFonts w:asciiTheme="minorHAnsi" w:hAnsiTheme="minorHAnsi" w:cs="Arial"/>
          <w:b/>
          <w:sz w:val="24"/>
          <w:szCs w:val="24"/>
          <w:u w:val="single"/>
        </w:rPr>
        <w:t>Centralizace nákladné zdravotní péče do center vysoce specializované péče</w:t>
      </w:r>
    </w:p>
    <w:p w:rsidR="007956D3" w:rsidRPr="007956D3" w:rsidRDefault="007956D3" w:rsidP="007956D3">
      <w:pPr>
        <w:pStyle w:val="Odstavecseseznamem"/>
        <w:spacing w:after="0" w:line="240" w:lineRule="auto"/>
        <w:ind w:left="0"/>
        <w:jc w:val="both"/>
        <w:rPr>
          <w:rFonts w:asciiTheme="minorHAnsi" w:hAnsiTheme="minorHAnsi" w:cs="Arial"/>
          <w:sz w:val="24"/>
          <w:szCs w:val="24"/>
        </w:rPr>
      </w:pPr>
      <w:r w:rsidRPr="007956D3">
        <w:rPr>
          <w:rFonts w:asciiTheme="minorHAnsi" w:hAnsiTheme="minorHAnsi" w:cs="Arial"/>
          <w:sz w:val="24"/>
          <w:szCs w:val="24"/>
        </w:rPr>
        <w:t>Centralizace zdravotní péče v centrech vysoce specializované péče je v českém zdravotním systému zavedena již pro řadu oblastí (onkologie, biologická léčba autoimunitních onemocnění atd.), a z návrhu není jasné, jakými konkrétními kroky hodlá Ministerstvo zdravotnictví navrhovaný cíl naplnit. Z materiálu dále není zřejmé, jak bude stanoven rozpočet nově vznikajících center.</w:t>
      </w:r>
    </w:p>
    <w:p w:rsidR="007956D3" w:rsidRPr="007956D3" w:rsidRDefault="007956D3" w:rsidP="007956D3">
      <w:pPr>
        <w:pStyle w:val="Odstavecseseznamem"/>
        <w:spacing w:after="0" w:line="240" w:lineRule="auto"/>
        <w:ind w:left="0"/>
        <w:jc w:val="both"/>
        <w:rPr>
          <w:rFonts w:asciiTheme="minorHAnsi" w:hAnsiTheme="minorHAnsi" w:cs="Arial"/>
          <w:sz w:val="24"/>
          <w:szCs w:val="24"/>
        </w:rPr>
      </w:pPr>
    </w:p>
    <w:p w:rsidR="007956D3" w:rsidRPr="007956D3" w:rsidRDefault="007956D3" w:rsidP="007956D3">
      <w:pPr>
        <w:pStyle w:val="Odstavecseseznamem"/>
        <w:spacing w:after="0" w:line="240" w:lineRule="auto"/>
        <w:ind w:left="0"/>
        <w:jc w:val="both"/>
        <w:rPr>
          <w:rFonts w:asciiTheme="minorHAnsi" w:hAnsiTheme="minorHAnsi" w:cs="Arial"/>
          <w:sz w:val="24"/>
          <w:szCs w:val="24"/>
        </w:rPr>
      </w:pPr>
      <w:r w:rsidRPr="007956D3">
        <w:rPr>
          <w:rFonts w:asciiTheme="minorHAnsi" w:hAnsiTheme="minorHAnsi" w:cs="Arial"/>
          <w:sz w:val="24"/>
          <w:szCs w:val="24"/>
        </w:rPr>
        <w:t>Zdravotní pojišťovny již dlouhodobě podporují centralizaci vybraných zdravotních služeb, bohužel část z nich nebyla dosud legislativně ošetřena i přes zmocnění MZ. Soustřeďováním nákladné zdravotní péče pro řešení některých zdravotních stavů či poskytování zdravotní péče občanům se vzácnými chorobami do center vysoce specializované zdravotní péče jsou vytvářeny podmínky pro získání a udržení erudice zdravotnických pracovníků, jsou zabezpečeny podmínky pro zvyšování efektivity managementu. Zároveň je však nutné upozornit na to, že návrh směřuje ke koncentraci nákladné péče u poskytovatelů vesměs ve vlastnictví státu, což by bylo možné v určitých ohledech považovat za omezování soutěže mezi poskytovateli. Dokud nebudou existovat jasná pravidla a definice závazků veřejné služby, kterou mají tito poskytovatelé poskytovat, hrozí určité riziko netransparentnosti a snahy zvyšovat profit jednotlivců mimo pravidla hospodářské soutěže a veřejných podpor.</w:t>
      </w:r>
    </w:p>
    <w:p w:rsidR="001B3FB7" w:rsidRDefault="001B3FB7" w:rsidP="007956D3">
      <w:pPr>
        <w:jc w:val="both"/>
        <w:rPr>
          <w:rFonts w:asciiTheme="minorHAnsi" w:hAnsiTheme="minorHAnsi" w:cs="Arial"/>
          <w:b/>
          <w:sz w:val="24"/>
          <w:szCs w:val="24"/>
          <w:u w:val="single"/>
        </w:rPr>
      </w:pPr>
    </w:p>
    <w:p w:rsidR="007956D3" w:rsidRPr="007956D3" w:rsidRDefault="007956D3" w:rsidP="007956D3">
      <w:pPr>
        <w:jc w:val="both"/>
        <w:rPr>
          <w:rFonts w:asciiTheme="minorHAnsi" w:hAnsiTheme="minorHAnsi" w:cs="Arial"/>
          <w:b/>
          <w:sz w:val="24"/>
          <w:szCs w:val="24"/>
          <w:u w:val="single"/>
        </w:rPr>
      </w:pPr>
      <w:r w:rsidRPr="007956D3">
        <w:rPr>
          <w:rFonts w:asciiTheme="minorHAnsi" w:hAnsiTheme="minorHAnsi" w:cs="Arial"/>
          <w:b/>
          <w:sz w:val="24"/>
          <w:szCs w:val="24"/>
          <w:u w:val="single"/>
        </w:rPr>
        <w:t>Dokončení koncepce systému následné a dlouhodobé lůžkové péče a domácí zdravotní péče včetně péče paliativní</w:t>
      </w:r>
    </w:p>
    <w:p w:rsidR="007956D3" w:rsidRPr="007956D3" w:rsidRDefault="007956D3" w:rsidP="007956D3">
      <w:pPr>
        <w:jc w:val="both"/>
        <w:rPr>
          <w:rFonts w:asciiTheme="minorHAnsi" w:hAnsiTheme="minorHAnsi" w:cs="Arial"/>
          <w:sz w:val="24"/>
          <w:szCs w:val="24"/>
        </w:rPr>
      </w:pPr>
      <w:r w:rsidRPr="007956D3">
        <w:rPr>
          <w:rFonts w:asciiTheme="minorHAnsi" w:hAnsiTheme="minorHAnsi" w:cs="Arial"/>
          <w:sz w:val="24"/>
          <w:szCs w:val="24"/>
        </w:rPr>
        <w:t xml:space="preserve">Jde o opatření, které by se mělo stát součástí racionalizace sítě a postupů s přihlédnutím </w:t>
      </w:r>
      <w:r w:rsidRPr="007956D3">
        <w:rPr>
          <w:rFonts w:asciiTheme="minorHAnsi" w:hAnsiTheme="minorHAnsi" w:cs="Arial"/>
          <w:sz w:val="24"/>
          <w:szCs w:val="24"/>
        </w:rPr>
        <w:br/>
        <w:t xml:space="preserve">k finančním možnostem a stárnoucí populaci. Tuto aktivitu vítáme a doufáme, že bude již tentokrát skutečně dokončena. Navrhované řešení je však jen polovinou řešeného problému - největší problémovou oblastí je řešení rozhraní zdravotně sociálních služeb a krytí jejich nákladů nejen ze zdrojů veřejného zdravotního pojištění. Pokud by mělo být systémovým řešením, zaslouží si otevření diskuse na téma propojení obou systémů. Především v případě dlouhodobé péče a závažných onemocnění se jedná o vzájemně se ovlivňující oblasti. </w:t>
      </w:r>
    </w:p>
    <w:p w:rsidR="007956D3" w:rsidRPr="007956D3" w:rsidRDefault="007956D3" w:rsidP="007956D3">
      <w:pPr>
        <w:jc w:val="both"/>
        <w:rPr>
          <w:rFonts w:asciiTheme="minorHAnsi" w:hAnsiTheme="minorHAnsi" w:cs="Arial"/>
          <w:sz w:val="24"/>
          <w:szCs w:val="24"/>
        </w:rPr>
      </w:pPr>
      <w:r w:rsidRPr="007956D3">
        <w:rPr>
          <w:rFonts w:asciiTheme="minorHAnsi" w:hAnsiTheme="minorHAnsi" w:cs="Arial"/>
          <w:sz w:val="24"/>
          <w:szCs w:val="24"/>
        </w:rPr>
        <w:t xml:space="preserve">Podmínka zachování objemu prostředku veřejného zdravotního pojištění pro následnou a dlouhodobou péči a domácí péči včetně paliativní při vyšším objemu poskytnutých služeb a vyšším počtem ošetřených je naprosto nepřijatelná. Uvedený segment je dlouhodobě značně podfinancován a jeho současné možnosti neumožňují uvolňování akutních lůžek a potřebný přesun pacientů do následné a dlouhodobé péče. Proto s  tímto záměrem zásadně nesouhlasíme a požaduje přepracování systému uvedené péče včetně systému financování a podílu na financích z veřejného zdravotního pojištění. </w:t>
      </w:r>
    </w:p>
    <w:p w:rsidR="007956D3" w:rsidRPr="007956D3" w:rsidRDefault="007956D3" w:rsidP="007956D3">
      <w:pPr>
        <w:jc w:val="both"/>
        <w:rPr>
          <w:rFonts w:asciiTheme="minorHAnsi" w:hAnsiTheme="minorHAnsi" w:cs="Arial"/>
          <w:sz w:val="24"/>
          <w:szCs w:val="24"/>
        </w:rPr>
      </w:pPr>
      <w:r w:rsidRPr="007956D3">
        <w:rPr>
          <w:rFonts w:asciiTheme="minorHAnsi" w:hAnsiTheme="minorHAnsi" w:cs="Arial"/>
          <w:sz w:val="24"/>
          <w:szCs w:val="24"/>
        </w:rPr>
        <w:t>Dále upozorňujeme, že po zrušení poplatků v nemocnicích se dále prohloubila rozdílnost pobytů na lůžku u poskytovatele zdravotních a sociálních služeb. Žádá o zprávu, jak bude probíhat koordinace mezi MZ a MPSV. Upozorňuje na zprávy od poskytovatelů, že se po odstranění poplatků zvyšuje délka hospitalizací.</w:t>
      </w:r>
    </w:p>
    <w:p w:rsidR="007956D3" w:rsidRPr="007956D3" w:rsidRDefault="007956D3" w:rsidP="007956D3">
      <w:pPr>
        <w:jc w:val="both"/>
        <w:rPr>
          <w:rFonts w:asciiTheme="minorHAnsi" w:hAnsiTheme="minorHAnsi" w:cs="Arial"/>
          <w:sz w:val="24"/>
          <w:szCs w:val="24"/>
        </w:rPr>
      </w:pPr>
    </w:p>
    <w:p w:rsidR="007956D3" w:rsidRPr="007956D3" w:rsidRDefault="007956D3" w:rsidP="007956D3">
      <w:pPr>
        <w:jc w:val="both"/>
        <w:rPr>
          <w:rFonts w:asciiTheme="minorHAnsi" w:hAnsiTheme="minorHAnsi" w:cs="Arial"/>
          <w:sz w:val="24"/>
          <w:szCs w:val="24"/>
        </w:rPr>
      </w:pPr>
    </w:p>
    <w:p w:rsidR="007956D3" w:rsidRPr="007956D3" w:rsidRDefault="007956D3" w:rsidP="007956D3">
      <w:pPr>
        <w:jc w:val="both"/>
        <w:rPr>
          <w:rFonts w:asciiTheme="minorHAnsi" w:hAnsiTheme="minorHAnsi" w:cs="Arial"/>
          <w:b/>
          <w:sz w:val="24"/>
          <w:szCs w:val="24"/>
          <w:u w:val="single"/>
        </w:rPr>
      </w:pPr>
      <w:r w:rsidRPr="007956D3">
        <w:rPr>
          <w:rFonts w:asciiTheme="minorHAnsi" w:hAnsiTheme="minorHAnsi" w:cs="Arial"/>
          <w:b/>
          <w:sz w:val="24"/>
          <w:szCs w:val="24"/>
          <w:u w:val="single"/>
        </w:rPr>
        <w:t>Úhradová regulace zdravotnických prostředků</w:t>
      </w:r>
    </w:p>
    <w:p w:rsidR="007956D3" w:rsidRPr="007956D3" w:rsidRDefault="007956D3" w:rsidP="007956D3">
      <w:pPr>
        <w:pStyle w:val="Odstavecseseznamem"/>
        <w:spacing w:after="0" w:line="240" w:lineRule="auto"/>
        <w:ind w:left="0"/>
        <w:jc w:val="both"/>
        <w:rPr>
          <w:rFonts w:asciiTheme="minorHAnsi" w:hAnsiTheme="minorHAnsi" w:cs="Arial"/>
          <w:sz w:val="24"/>
          <w:szCs w:val="24"/>
        </w:rPr>
      </w:pPr>
      <w:r w:rsidRPr="007956D3">
        <w:rPr>
          <w:rFonts w:asciiTheme="minorHAnsi" w:hAnsiTheme="minorHAnsi" w:cs="Arial"/>
          <w:sz w:val="24"/>
          <w:szCs w:val="24"/>
        </w:rPr>
        <w:t xml:space="preserve">Kategorizace zdravotnických prostředků je nezbytným předpokladem pro řádné stanovování výše úhrad z </w:t>
      </w:r>
      <w:proofErr w:type="gramStart"/>
      <w:r w:rsidRPr="007956D3">
        <w:rPr>
          <w:rFonts w:asciiTheme="minorHAnsi" w:hAnsiTheme="minorHAnsi" w:cs="Arial"/>
          <w:sz w:val="24"/>
          <w:szCs w:val="24"/>
        </w:rPr>
        <w:t>v.z.p.</w:t>
      </w:r>
      <w:proofErr w:type="gramEnd"/>
      <w:r w:rsidRPr="007956D3">
        <w:rPr>
          <w:rFonts w:asciiTheme="minorHAnsi" w:hAnsiTheme="minorHAnsi" w:cs="Arial"/>
          <w:sz w:val="24"/>
          <w:szCs w:val="24"/>
        </w:rPr>
        <w:t xml:space="preserve">, bohužel ale </w:t>
      </w:r>
      <w:r w:rsidRPr="007956D3">
        <w:rPr>
          <w:rFonts w:asciiTheme="minorHAnsi" w:hAnsiTheme="minorHAnsi" w:cs="Arial"/>
          <w:sz w:val="24"/>
          <w:szCs w:val="24"/>
          <w:u w:val="single"/>
        </w:rPr>
        <w:t>zatím chybí</w:t>
      </w:r>
      <w:r w:rsidRPr="007956D3">
        <w:rPr>
          <w:rFonts w:asciiTheme="minorHAnsi" w:hAnsiTheme="minorHAnsi" w:cs="Arial"/>
          <w:sz w:val="24"/>
          <w:szCs w:val="24"/>
        </w:rPr>
        <w:t xml:space="preserve"> jednoznačné vymezení toho, kdo úhrady stanoví – zda plátci či regulátor anebo kombinace obou? V zákoně o veřejném zdravotním pojištění je třeba doplnit mechanismus stanovení ENNV a způsob zveřejnění seznamu zdravotnických prostředků hrazených na poukaz.</w:t>
      </w:r>
    </w:p>
    <w:p w:rsidR="007956D3" w:rsidRPr="007956D3" w:rsidRDefault="007956D3" w:rsidP="007956D3">
      <w:pPr>
        <w:jc w:val="both"/>
        <w:rPr>
          <w:rFonts w:asciiTheme="minorHAnsi" w:hAnsiTheme="minorHAnsi" w:cs="Arial"/>
          <w:sz w:val="24"/>
          <w:szCs w:val="24"/>
        </w:rPr>
      </w:pPr>
    </w:p>
    <w:p w:rsidR="001B3FB7" w:rsidRDefault="001B3FB7" w:rsidP="007956D3">
      <w:pPr>
        <w:jc w:val="both"/>
        <w:rPr>
          <w:rFonts w:asciiTheme="minorHAnsi" w:hAnsiTheme="minorHAnsi" w:cs="Arial"/>
          <w:b/>
          <w:sz w:val="24"/>
          <w:szCs w:val="24"/>
          <w:u w:val="single"/>
        </w:rPr>
      </w:pPr>
    </w:p>
    <w:p w:rsidR="007956D3" w:rsidRPr="007956D3" w:rsidRDefault="007956D3" w:rsidP="007956D3">
      <w:pPr>
        <w:jc w:val="both"/>
        <w:rPr>
          <w:rFonts w:asciiTheme="minorHAnsi" w:hAnsiTheme="minorHAnsi" w:cs="Arial"/>
          <w:b/>
          <w:sz w:val="24"/>
          <w:szCs w:val="24"/>
          <w:u w:val="single"/>
        </w:rPr>
      </w:pPr>
      <w:r w:rsidRPr="007956D3">
        <w:rPr>
          <w:rFonts w:asciiTheme="minorHAnsi" w:hAnsiTheme="minorHAnsi" w:cs="Arial"/>
          <w:b/>
          <w:sz w:val="24"/>
          <w:szCs w:val="24"/>
          <w:u w:val="single"/>
        </w:rPr>
        <w:t>Rozšíření úhradových aukcí</w:t>
      </w:r>
    </w:p>
    <w:p w:rsidR="007956D3" w:rsidRPr="007956D3" w:rsidRDefault="007956D3" w:rsidP="007956D3">
      <w:pPr>
        <w:pStyle w:val="Odstavecseseznamem"/>
        <w:spacing w:after="0" w:line="240" w:lineRule="auto"/>
        <w:ind w:left="0"/>
        <w:jc w:val="both"/>
        <w:rPr>
          <w:rFonts w:asciiTheme="minorHAnsi" w:hAnsiTheme="minorHAnsi" w:cs="Arial"/>
          <w:sz w:val="24"/>
          <w:szCs w:val="24"/>
        </w:rPr>
      </w:pPr>
      <w:r w:rsidRPr="007956D3">
        <w:rPr>
          <w:rFonts w:asciiTheme="minorHAnsi" w:hAnsiTheme="minorHAnsi" w:cs="Arial"/>
          <w:sz w:val="24"/>
          <w:szCs w:val="24"/>
        </w:rPr>
        <w:t>Úhradové aukce realizované SÚKL ve stávajícím znění zákona nejsou vhodným mechanismem, o čemž svědčí skutečnost, že za celou dobu platnosti příslušného legislativního opatření nebyla realizována žádné aukce. Základním problémem je používání referenčního způsobu stanovování úhrad v okolních zemích, které při relativně nízkých hladinách cen a úhrad v ČR povede při pokusu o další zveřejňované snížení k odchodu daného přípravku z trhu v ČR nebo k přímému reexportu. Řešením je spíše uzavírání specifických smluv, obsahujících „</w:t>
      </w:r>
      <w:proofErr w:type="spellStart"/>
      <w:r w:rsidRPr="007956D3">
        <w:rPr>
          <w:rFonts w:asciiTheme="minorHAnsi" w:hAnsiTheme="minorHAnsi" w:cs="Arial"/>
          <w:sz w:val="24"/>
          <w:szCs w:val="24"/>
        </w:rPr>
        <w:t>pay</w:t>
      </w:r>
      <w:proofErr w:type="spellEnd"/>
      <w:r w:rsidRPr="007956D3">
        <w:rPr>
          <w:rFonts w:asciiTheme="minorHAnsi" w:hAnsiTheme="minorHAnsi" w:cs="Arial"/>
          <w:sz w:val="24"/>
          <w:szCs w:val="24"/>
        </w:rPr>
        <w:t>-</w:t>
      </w:r>
      <w:proofErr w:type="spellStart"/>
      <w:r w:rsidRPr="007956D3">
        <w:rPr>
          <w:rFonts w:asciiTheme="minorHAnsi" w:hAnsiTheme="minorHAnsi" w:cs="Arial"/>
          <w:sz w:val="24"/>
          <w:szCs w:val="24"/>
        </w:rPr>
        <w:t>back</w:t>
      </w:r>
      <w:proofErr w:type="spellEnd"/>
      <w:r w:rsidRPr="007956D3">
        <w:rPr>
          <w:rFonts w:asciiTheme="minorHAnsi" w:hAnsiTheme="minorHAnsi" w:cs="Arial"/>
          <w:sz w:val="24"/>
          <w:szCs w:val="24"/>
        </w:rPr>
        <w:t>“ přímo k plátcům.</w:t>
      </w:r>
    </w:p>
    <w:p w:rsidR="007956D3" w:rsidRPr="007956D3" w:rsidRDefault="007956D3" w:rsidP="007956D3">
      <w:pPr>
        <w:pStyle w:val="Odstavecseseznamem"/>
        <w:spacing w:after="0" w:line="240" w:lineRule="auto"/>
        <w:ind w:left="0"/>
        <w:jc w:val="both"/>
        <w:rPr>
          <w:rFonts w:asciiTheme="minorHAnsi" w:hAnsiTheme="minorHAnsi" w:cs="Arial"/>
          <w:sz w:val="24"/>
          <w:szCs w:val="24"/>
        </w:rPr>
      </w:pPr>
      <w:r w:rsidRPr="007956D3">
        <w:rPr>
          <w:rFonts w:asciiTheme="minorHAnsi" w:hAnsiTheme="minorHAnsi" w:cs="Arial"/>
          <w:sz w:val="24"/>
          <w:szCs w:val="24"/>
        </w:rPr>
        <w:t xml:space="preserve">Poukazuje na to, že do zákona č. 48/1997 Sb. byl institut tzv. úhradové soutěže zakotven již v jedné z novel v rámci minulého volebního období (platný § 39e). Ukázal se však být nefunkčním, v praxi není využíván, neboť </w:t>
      </w:r>
      <w:proofErr w:type="spellStart"/>
      <w:r w:rsidRPr="007956D3">
        <w:rPr>
          <w:rFonts w:asciiTheme="minorHAnsi" w:hAnsiTheme="minorHAnsi" w:cs="Arial"/>
          <w:sz w:val="24"/>
          <w:szCs w:val="24"/>
        </w:rPr>
        <w:t>normotvůrce</w:t>
      </w:r>
      <w:proofErr w:type="spellEnd"/>
      <w:r w:rsidRPr="007956D3">
        <w:rPr>
          <w:rFonts w:asciiTheme="minorHAnsi" w:hAnsiTheme="minorHAnsi" w:cs="Arial"/>
          <w:sz w:val="24"/>
          <w:szCs w:val="24"/>
        </w:rPr>
        <w:t xml:space="preserve"> nesprávně vyhodnotil motivace, které by vedly držitele registrace k účasti na takové aukci. Není nám tudíž zřejmé, jak chce MZ nyní dosáhnout toho, aby úhradové aukce začaly fungovat (např. zda hodlá zakotvit nějakou povinnost účasti v aukci).</w:t>
      </w:r>
    </w:p>
    <w:p w:rsidR="007956D3" w:rsidRPr="007956D3" w:rsidRDefault="007956D3" w:rsidP="007956D3">
      <w:pPr>
        <w:pStyle w:val="Odstavecseseznamem"/>
        <w:spacing w:after="0" w:line="240" w:lineRule="auto"/>
        <w:ind w:left="0"/>
        <w:jc w:val="both"/>
        <w:rPr>
          <w:rFonts w:asciiTheme="minorHAnsi" w:hAnsiTheme="minorHAnsi" w:cs="Arial"/>
          <w:sz w:val="24"/>
          <w:szCs w:val="24"/>
        </w:rPr>
      </w:pPr>
      <w:r w:rsidRPr="007956D3">
        <w:rPr>
          <w:rFonts w:asciiTheme="minorHAnsi" w:hAnsiTheme="minorHAnsi" w:cs="Arial"/>
          <w:sz w:val="24"/>
          <w:szCs w:val="24"/>
        </w:rPr>
        <w:t>MZ nikdy nezkoumalo negativní dopady úhradových soutěží na dostupnost léků. Tato fakta je možné vypracovat, ale jen při dostatečné časové svobodě. Zatím však vzhledem k urgenci reakce můžeme použít několik již dobře známých námitek k elektronickým aukcím:</w:t>
      </w:r>
    </w:p>
    <w:p w:rsidR="007956D3" w:rsidRPr="007956D3" w:rsidRDefault="007956D3" w:rsidP="007956D3">
      <w:pPr>
        <w:pStyle w:val="Odstavecseseznamem"/>
        <w:numPr>
          <w:ilvl w:val="0"/>
          <w:numId w:val="47"/>
        </w:numPr>
        <w:spacing w:after="0" w:line="240" w:lineRule="auto"/>
        <w:jc w:val="both"/>
        <w:rPr>
          <w:rFonts w:asciiTheme="minorHAnsi" w:hAnsiTheme="minorHAnsi" w:cs="Arial"/>
          <w:sz w:val="24"/>
          <w:szCs w:val="24"/>
        </w:rPr>
      </w:pPr>
      <w:r w:rsidRPr="007956D3">
        <w:rPr>
          <w:rFonts w:asciiTheme="minorHAnsi" w:hAnsiTheme="minorHAnsi" w:cs="Arial"/>
          <w:sz w:val="24"/>
          <w:szCs w:val="24"/>
        </w:rPr>
        <w:t>potenciální negativní dopad na dostupnost léčiv (nejnižší ceny v EU posilují vývoz z ČR do zemí EU s vyššími cenami),</w:t>
      </w:r>
    </w:p>
    <w:p w:rsidR="007956D3" w:rsidRPr="007956D3" w:rsidRDefault="007956D3" w:rsidP="007956D3">
      <w:pPr>
        <w:pStyle w:val="Odstavecseseznamem"/>
        <w:numPr>
          <w:ilvl w:val="0"/>
          <w:numId w:val="47"/>
        </w:numPr>
        <w:spacing w:after="0" w:line="240" w:lineRule="auto"/>
        <w:jc w:val="both"/>
        <w:rPr>
          <w:rFonts w:asciiTheme="minorHAnsi" w:hAnsiTheme="minorHAnsi" w:cs="Arial"/>
          <w:sz w:val="24"/>
          <w:szCs w:val="24"/>
        </w:rPr>
      </w:pPr>
      <w:r w:rsidRPr="007956D3">
        <w:rPr>
          <w:rFonts w:asciiTheme="minorHAnsi" w:hAnsiTheme="minorHAnsi" w:cs="Arial"/>
          <w:sz w:val="24"/>
          <w:szCs w:val="24"/>
        </w:rPr>
        <w:lastRenderedPageBreak/>
        <w:t>vítěz aukcí nebude preferován pojišťovnami,</w:t>
      </w:r>
    </w:p>
    <w:p w:rsidR="007956D3" w:rsidRPr="007956D3" w:rsidRDefault="007956D3" w:rsidP="007956D3">
      <w:pPr>
        <w:pStyle w:val="Odstavecseseznamem"/>
        <w:numPr>
          <w:ilvl w:val="0"/>
          <w:numId w:val="47"/>
        </w:numPr>
        <w:spacing w:after="0" w:line="240" w:lineRule="auto"/>
        <w:jc w:val="both"/>
        <w:rPr>
          <w:rFonts w:asciiTheme="minorHAnsi" w:hAnsiTheme="minorHAnsi" w:cs="Arial"/>
          <w:sz w:val="24"/>
          <w:szCs w:val="24"/>
        </w:rPr>
      </w:pPr>
      <w:r w:rsidRPr="007956D3">
        <w:rPr>
          <w:rFonts w:asciiTheme="minorHAnsi" w:hAnsiTheme="minorHAnsi" w:cs="Arial"/>
          <w:sz w:val="24"/>
          <w:szCs w:val="24"/>
        </w:rPr>
        <w:t>nedostatek plně hrazených přípravků díky re-exportu povede k dostupnosti pro pacienty pouze za cenu častějších a vyšších doplatků,</w:t>
      </w:r>
    </w:p>
    <w:p w:rsidR="007956D3" w:rsidRPr="007956D3" w:rsidRDefault="007956D3" w:rsidP="007956D3">
      <w:pPr>
        <w:pStyle w:val="Odstavecseseznamem"/>
        <w:numPr>
          <w:ilvl w:val="0"/>
          <w:numId w:val="47"/>
        </w:numPr>
        <w:spacing w:after="0" w:line="240" w:lineRule="auto"/>
        <w:jc w:val="both"/>
        <w:rPr>
          <w:rFonts w:asciiTheme="minorHAnsi" w:hAnsiTheme="minorHAnsi" w:cs="Arial"/>
          <w:sz w:val="24"/>
          <w:szCs w:val="24"/>
        </w:rPr>
      </w:pPr>
      <w:r w:rsidRPr="007956D3">
        <w:rPr>
          <w:rFonts w:asciiTheme="minorHAnsi" w:hAnsiTheme="minorHAnsi" w:cs="Arial"/>
          <w:sz w:val="24"/>
          <w:szCs w:val="24"/>
        </w:rPr>
        <w:t>navýšení spoluúčasti pacienta, část nákladů bude přesunuta formou doplatků na pacienta (povinnost výrobce zásobovat min. 50 % potřeby trhu a není vyřešena dostupnost léků v druhé polovině trhu),</w:t>
      </w:r>
    </w:p>
    <w:p w:rsidR="007956D3" w:rsidRPr="007956D3" w:rsidRDefault="007956D3" w:rsidP="007956D3">
      <w:pPr>
        <w:pStyle w:val="Odstavecseseznamem"/>
        <w:numPr>
          <w:ilvl w:val="0"/>
          <w:numId w:val="47"/>
        </w:numPr>
        <w:spacing w:after="0" w:line="240" w:lineRule="auto"/>
        <w:jc w:val="both"/>
        <w:rPr>
          <w:rFonts w:asciiTheme="minorHAnsi" w:hAnsiTheme="minorHAnsi" w:cs="Arial"/>
          <w:sz w:val="24"/>
          <w:szCs w:val="24"/>
        </w:rPr>
      </w:pPr>
      <w:r w:rsidRPr="007956D3">
        <w:rPr>
          <w:rFonts w:asciiTheme="minorHAnsi" w:hAnsiTheme="minorHAnsi" w:cs="Arial"/>
          <w:sz w:val="24"/>
          <w:szCs w:val="24"/>
        </w:rPr>
        <w:t xml:space="preserve">navýšení nákladů plátců z důvodu změny preskripce na nákladnější, plně hrazenou medikaci (tuto flexibilní reakci trhu jednodimensionální, cenově orientovaný náhled na el. </w:t>
      </w:r>
      <w:proofErr w:type="gramStart"/>
      <w:r w:rsidRPr="007956D3">
        <w:rPr>
          <w:rFonts w:asciiTheme="minorHAnsi" w:hAnsiTheme="minorHAnsi" w:cs="Arial"/>
          <w:sz w:val="24"/>
          <w:szCs w:val="24"/>
        </w:rPr>
        <w:t>aukce</w:t>
      </w:r>
      <w:proofErr w:type="gramEnd"/>
      <w:r w:rsidRPr="007956D3">
        <w:rPr>
          <w:rFonts w:asciiTheme="minorHAnsi" w:hAnsiTheme="minorHAnsi" w:cs="Arial"/>
          <w:sz w:val="24"/>
          <w:szCs w:val="24"/>
        </w:rPr>
        <w:t xml:space="preserve"> vůbec nezapočítává),</w:t>
      </w:r>
    </w:p>
    <w:p w:rsidR="007956D3" w:rsidRPr="007956D3" w:rsidRDefault="007956D3" w:rsidP="007956D3">
      <w:pPr>
        <w:pStyle w:val="Odstavecseseznamem"/>
        <w:numPr>
          <w:ilvl w:val="0"/>
          <w:numId w:val="47"/>
        </w:numPr>
        <w:spacing w:after="0" w:line="240" w:lineRule="auto"/>
        <w:jc w:val="both"/>
        <w:rPr>
          <w:rFonts w:asciiTheme="minorHAnsi" w:hAnsiTheme="minorHAnsi" w:cs="Arial"/>
          <w:sz w:val="24"/>
          <w:szCs w:val="24"/>
        </w:rPr>
      </w:pPr>
      <w:r w:rsidRPr="007956D3">
        <w:rPr>
          <w:rFonts w:asciiTheme="minorHAnsi" w:hAnsiTheme="minorHAnsi" w:cs="Arial"/>
          <w:sz w:val="24"/>
          <w:szCs w:val="24"/>
        </w:rPr>
        <w:t>po zavedení monopolu jednoho nebo několika málo dodavatelů povede po čase nedostatek přirozeného konkurenčního prostředí k opětovnému růstu cen léčiv.</w:t>
      </w:r>
    </w:p>
    <w:p w:rsidR="007956D3" w:rsidRPr="007956D3" w:rsidRDefault="007956D3" w:rsidP="007956D3">
      <w:pPr>
        <w:ind w:left="284" w:hanging="284"/>
        <w:jc w:val="both"/>
        <w:rPr>
          <w:rFonts w:asciiTheme="minorHAnsi" w:hAnsiTheme="minorHAnsi" w:cs="Arial"/>
          <w:b/>
          <w:sz w:val="24"/>
          <w:szCs w:val="24"/>
        </w:rPr>
      </w:pPr>
    </w:p>
    <w:p w:rsidR="007956D3" w:rsidRPr="007956D3" w:rsidRDefault="007956D3" w:rsidP="007956D3">
      <w:pPr>
        <w:jc w:val="both"/>
        <w:rPr>
          <w:rFonts w:asciiTheme="minorHAnsi" w:hAnsiTheme="minorHAnsi" w:cs="Arial"/>
          <w:b/>
          <w:sz w:val="24"/>
          <w:szCs w:val="24"/>
          <w:u w:val="single"/>
        </w:rPr>
      </w:pPr>
      <w:r w:rsidRPr="007956D3">
        <w:rPr>
          <w:rFonts w:asciiTheme="minorHAnsi" w:hAnsiTheme="minorHAnsi" w:cs="Arial"/>
          <w:b/>
          <w:sz w:val="24"/>
          <w:szCs w:val="24"/>
          <w:u w:val="single"/>
        </w:rPr>
        <w:t>Rozvoj indikátorů kvality a jejich zavedení do praxe</w:t>
      </w:r>
    </w:p>
    <w:p w:rsidR="007956D3" w:rsidRPr="007956D3" w:rsidRDefault="007956D3" w:rsidP="007956D3">
      <w:pPr>
        <w:jc w:val="both"/>
        <w:rPr>
          <w:rFonts w:asciiTheme="minorHAnsi" w:hAnsiTheme="minorHAnsi" w:cs="Arial"/>
          <w:sz w:val="24"/>
          <w:szCs w:val="24"/>
        </w:rPr>
      </w:pPr>
      <w:r w:rsidRPr="007956D3">
        <w:rPr>
          <w:rFonts w:asciiTheme="minorHAnsi" w:hAnsiTheme="minorHAnsi" w:cs="Arial"/>
          <w:sz w:val="24"/>
          <w:szCs w:val="24"/>
        </w:rPr>
        <w:t>Jde o opatření, které je třeba velmi sofistikovaně připravit. Toto opatření bude vyžadovat další finanční investice, a to jak na straně poskytovatelů, tak i sběrného místa. Centrálním bodem sběru příslušných dat (výkazů pro zdravotní pojišťovny) může být Národní registr hospitalizovaných, jehož správou je pověřen Ústav zdravotnické informatiky a statistiky (dále jen ÚZIS).</w:t>
      </w:r>
    </w:p>
    <w:p w:rsidR="007956D3" w:rsidRPr="007956D3" w:rsidRDefault="007956D3" w:rsidP="007956D3">
      <w:pPr>
        <w:jc w:val="both"/>
        <w:rPr>
          <w:rFonts w:asciiTheme="minorHAnsi" w:hAnsiTheme="minorHAnsi" w:cs="Arial"/>
          <w:b/>
          <w:sz w:val="24"/>
          <w:szCs w:val="24"/>
          <w:u w:val="single"/>
        </w:rPr>
      </w:pPr>
    </w:p>
    <w:p w:rsidR="007956D3" w:rsidRPr="007956D3" w:rsidRDefault="007956D3" w:rsidP="007956D3">
      <w:pPr>
        <w:jc w:val="both"/>
        <w:rPr>
          <w:rFonts w:asciiTheme="minorHAnsi" w:hAnsiTheme="minorHAnsi" w:cs="Arial"/>
          <w:b/>
          <w:sz w:val="24"/>
          <w:szCs w:val="24"/>
          <w:u w:val="single"/>
        </w:rPr>
      </w:pPr>
      <w:r w:rsidRPr="007956D3">
        <w:rPr>
          <w:rFonts w:asciiTheme="minorHAnsi" w:hAnsiTheme="minorHAnsi" w:cs="Arial"/>
          <w:b/>
          <w:sz w:val="24"/>
          <w:szCs w:val="24"/>
          <w:u w:val="single"/>
        </w:rPr>
        <w:t xml:space="preserve">Rozvoj systému interního hodnocení kvality podle § 47 odst. (3) písm. b) zákona č. 372/2011Sb., o zdravotních službách a podmínkách jejich poskytování (zákon o zdravotních službách). </w:t>
      </w:r>
    </w:p>
    <w:p w:rsidR="007956D3" w:rsidRPr="007956D3" w:rsidRDefault="007956D3" w:rsidP="007956D3">
      <w:pPr>
        <w:pStyle w:val="Odstavecseseznamem"/>
        <w:spacing w:after="0" w:line="240" w:lineRule="auto"/>
        <w:ind w:left="0"/>
        <w:jc w:val="both"/>
        <w:rPr>
          <w:rFonts w:asciiTheme="minorHAnsi" w:hAnsiTheme="minorHAnsi" w:cs="Arial"/>
          <w:sz w:val="24"/>
          <w:szCs w:val="24"/>
        </w:rPr>
      </w:pPr>
      <w:r w:rsidRPr="007956D3">
        <w:rPr>
          <w:rFonts w:asciiTheme="minorHAnsi" w:hAnsiTheme="minorHAnsi" w:cs="Arial"/>
          <w:sz w:val="24"/>
          <w:szCs w:val="24"/>
        </w:rPr>
        <w:t xml:space="preserve">Jde o opatření vyžadující finanční prostředky poskytovatelů, které se nepochybně odrazí </w:t>
      </w:r>
      <w:r w:rsidRPr="007956D3">
        <w:rPr>
          <w:rFonts w:asciiTheme="minorHAnsi" w:hAnsiTheme="minorHAnsi" w:cs="Arial"/>
          <w:sz w:val="24"/>
          <w:szCs w:val="24"/>
        </w:rPr>
        <w:br/>
        <w:t>v nárocích na úhradu zdravotních služeb. K této oblasti je vhodné zvážit nejen povinné předávání dat, ale především provázání s úhradovými mechanismy a zvýhodňování těch, kteří se podvolí externí kontrole. Pro možný rozvoj systému interního hodnocení kvality a bezpečí je nutné, aby Ministerstvo zdravotnictví novelizací zákona o zdravotních službách, stanovilo povinné minimální požadavky pro zavedení systému interního hodnocení kvality a bezpečí také pro poskytovatele  ambulantních zdravotních služeb.</w:t>
      </w:r>
    </w:p>
    <w:p w:rsidR="007956D3" w:rsidRPr="007956D3" w:rsidRDefault="007956D3" w:rsidP="007956D3">
      <w:pPr>
        <w:pStyle w:val="Odstavecseseznamem"/>
        <w:spacing w:after="0" w:line="240" w:lineRule="auto"/>
        <w:ind w:left="284"/>
        <w:rPr>
          <w:rFonts w:asciiTheme="minorHAnsi" w:hAnsiTheme="minorHAnsi" w:cs="Arial"/>
          <w:b/>
          <w:color w:val="FF0000"/>
          <w:sz w:val="24"/>
          <w:szCs w:val="24"/>
          <w:u w:val="single"/>
        </w:rPr>
      </w:pPr>
    </w:p>
    <w:p w:rsidR="007956D3" w:rsidRPr="007956D3" w:rsidRDefault="007956D3" w:rsidP="007956D3">
      <w:pPr>
        <w:pStyle w:val="Odstavecseseznamem"/>
        <w:spacing w:after="0" w:line="240" w:lineRule="auto"/>
        <w:ind w:left="0"/>
        <w:jc w:val="both"/>
        <w:outlineLvl w:val="2"/>
        <w:rPr>
          <w:rFonts w:asciiTheme="minorHAnsi" w:hAnsiTheme="minorHAnsi" w:cs="Arial"/>
          <w:b/>
          <w:sz w:val="24"/>
          <w:szCs w:val="24"/>
          <w:u w:val="single"/>
        </w:rPr>
      </w:pPr>
      <w:r w:rsidRPr="007956D3">
        <w:rPr>
          <w:rFonts w:asciiTheme="minorHAnsi" w:hAnsiTheme="minorHAnsi" w:cs="Arial"/>
          <w:b/>
          <w:sz w:val="24"/>
          <w:szCs w:val="24"/>
          <w:u w:val="single"/>
        </w:rPr>
        <w:t xml:space="preserve">Systém řízení organizací zřízených Ministerstvem zdravotnictví  </w:t>
      </w:r>
    </w:p>
    <w:p w:rsidR="007956D3" w:rsidRPr="007956D3" w:rsidRDefault="007956D3" w:rsidP="007956D3">
      <w:pPr>
        <w:pStyle w:val="Odstavecseseznamem"/>
        <w:spacing w:after="0" w:line="240" w:lineRule="auto"/>
        <w:ind w:left="0"/>
        <w:jc w:val="both"/>
        <w:rPr>
          <w:rFonts w:asciiTheme="minorHAnsi" w:hAnsiTheme="minorHAnsi" w:cs="Arial"/>
          <w:sz w:val="24"/>
          <w:szCs w:val="24"/>
          <w:lang w:eastAsia="cs-CZ"/>
        </w:rPr>
      </w:pPr>
      <w:r w:rsidRPr="007956D3">
        <w:rPr>
          <w:rFonts w:asciiTheme="minorHAnsi" w:hAnsiTheme="minorHAnsi" w:cs="Arial"/>
          <w:sz w:val="24"/>
          <w:szCs w:val="24"/>
        </w:rPr>
        <w:t xml:space="preserve">Bod se dotýká velmi citlivého místa konfliktu zájmů, který může být na straně regulátora - MZ - pokud jeden subjekt stanoví pravidla hry (úhradové vyhlášky) a na straně druhé je odpovědný za řízení těch, kteří z daného legislativního aktu přímo profitují, je pod silným tlakem. Pro systém </w:t>
      </w:r>
      <w:proofErr w:type="gramStart"/>
      <w:r w:rsidRPr="007956D3">
        <w:rPr>
          <w:rFonts w:asciiTheme="minorHAnsi" w:hAnsiTheme="minorHAnsi" w:cs="Arial"/>
          <w:sz w:val="24"/>
          <w:szCs w:val="24"/>
        </w:rPr>
        <w:t>v.z.p.</w:t>
      </w:r>
      <w:proofErr w:type="gramEnd"/>
      <w:r w:rsidRPr="007956D3">
        <w:rPr>
          <w:rFonts w:asciiTheme="minorHAnsi" w:hAnsiTheme="minorHAnsi" w:cs="Arial"/>
          <w:sz w:val="24"/>
          <w:szCs w:val="24"/>
        </w:rPr>
        <w:t xml:space="preserve"> by bylo vhodné tyto role plně oddělit tak, aby byly motivace k efektivnímu využití prostředků v.z.p. na obou stranách.</w:t>
      </w:r>
    </w:p>
    <w:p w:rsidR="007956D3" w:rsidRPr="007956D3" w:rsidRDefault="007956D3" w:rsidP="007956D3">
      <w:pPr>
        <w:jc w:val="both"/>
        <w:rPr>
          <w:rFonts w:asciiTheme="minorHAnsi" w:hAnsiTheme="minorHAnsi" w:cs="Arial"/>
          <w:sz w:val="24"/>
          <w:szCs w:val="24"/>
        </w:rPr>
      </w:pPr>
      <w:r w:rsidRPr="007956D3">
        <w:rPr>
          <w:rFonts w:asciiTheme="minorHAnsi" w:hAnsiTheme="minorHAnsi" w:cs="Arial"/>
          <w:sz w:val="24"/>
          <w:szCs w:val="24"/>
          <w:u w:val="single"/>
        </w:rPr>
        <w:t xml:space="preserve">Strana odborů i zaměstnavatelů se na jednání PT RHSD pro zdravotnictví shodli na požadavku </w:t>
      </w:r>
      <w:r w:rsidRPr="007956D3">
        <w:rPr>
          <w:rFonts w:asciiTheme="minorHAnsi" w:hAnsiTheme="minorHAnsi" w:cs="Arial"/>
          <w:sz w:val="24"/>
          <w:szCs w:val="24"/>
        </w:rPr>
        <w:t xml:space="preserve">na sledování hospodaření svých přímo řízených organizací a poskytnutí podrobných informací, v jakém ekonomickém stavu jsou přímo řízené nemocnice MZ. Sociální partneři žádají o informaci jaká je zadluženost jednotlivých MZ řízených nemocnic. Po zveřejnění těchto informací žádají o sdělení konkrétních kroků, jak bude MZ špatnou ekonomickou situaci mnoha přímo řízených organizací řešit a zda je na tuto činnost personálně vybaveno. </w:t>
      </w:r>
    </w:p>
    <w:p w:rsidR="007956D3" w:rsidRPr="007956D3" w:rsidRDefault="007956D3" w:rsidP="007956D3">
      <w:pPr>
        <w:pStyle w:val="Odstavecseseznamem"/>
        <w:spacing w:after="0" w:line="240" w:lineRule="auto"/>
        <w:ind w:left="0"/>
        <w:jc w:val="both"/>
        <w:outlineLvl w:val="2"/>
        <w:rPr>
          <w:rFonts w:asciiTheme="minorHAnsi" w:hAnsiTheme="minorHAnsi" w:cs="Arial"/>
          <w:b/>
          <w:sz w:val="24"/>
          <w:szCs w:val="24"/>
          <w:u w:val="single"/>
        </w:rPr>
      </w:pPr>
    </w:p>
    <w:p w:rsidR="007956D3" w:rsidRPr="007956D3" w:rsidRDefault="007956D3" w:rsidP="007956D3">
      <w:pPr>
        <w:pStyle w:val="Odstavecseseznamem"/>
        <w:spacing w:after="0" w:line="240" w:lineRule="auto"/>
        <w:ind w:left="0"/>
        <w:jc w:val="both"/>
        <w:outlineLvl w:val="2"/>
        <w:rPr>
          <w:rFonts w:asciiTheme="minorHAnsi" w:hAnsiTheme="minorHAnsi" w:cs="Arial"/>
          <w:b/>
          <w:sz w:val="24"/>
          <w:szCs w:val="24"/>
          <w:u w:val="single"/>
        </w:rPr>
      </w:pPr>
      <w:r w:rsidRPr="007956D3">
        <w:rPr>
          <w:rFonts w:asciiTheme="minorHAnsi" w:hAnsiTheme="minorHAnsi" w:cs="Arial"/>
          <w:b/>
          <w:sz w:val="24"/>
          <w:szCs w:val="24"/>
          <w:u w:val="single"/>
        </w:rPr>
        <w:t>Centralizace nákupů</w:t>
      </w:r>
    </w:p>
    <w:p w:rsidR="007956D3" w:rsidRPr="007956D3" w:rsidRDefault="007956D3" w:rsidP="007956D3">
      <w:pPr>
        <w:pStyle w:val="Odstavecseseznamem"/>
        <w:spacing w:after="0" w:line="240" w:lineRule="auto"/>
        <w:ind w:left="0"/>
        <w:jc w:val="both"/>
        <w:rPr>
          <w:rFonts w:asciiTheme="minorHAnsi" w:hAnsiTheme="minorHAnsi" w:cs="Arial"/>
          <w:sz w:val="24"/>
          <w:szCs w:val="24"/>
          <w:lang w:eastAsia="cs-CZ"/>
        </w:rPr>
      </w:pPr>
      <w:r w:rsidRPr="007956D3">
        <w:rPr>
          <w:rFonts w:asciiTheme="minorHAnsi" w:hAnsiTheme="minorHAnsi" w:cs="Arial"/>
          <w:sz w:val="24"/>
          <w:szCs w:val="24"/>
        </w:rPr>
        <w:t>Ačkoli se tento bod týká centralizace nákupů na straně přímo řízených organizací MZ, je třeba s politováním zaznamenat, že možnost centralizace nákupů na straně zdravotních pojišťoven není v celém materiálu ani zmíněna, ač je jedním z možných zásadních mechanismů k úspoře prostředků celého systému.</w:t>
      </w:r>
    </w:p>
    <w:p w:rsidR="007956D3" w:rsidRPr="007956D3" w:rsidRDefault="007956D3" w:rsidP="007956D3">
      <w:pPr>
        <w:pStyle w:val="Odstavecseseznamem"/>
        <w:spacing w:after="0" w:line="240" w:lineRule="auto"/>
        <w:ind w:left="0"/>
        <w:jc w:val="both"/>
        <w:rPr>
          <w:rFonts w:asciiTheme="minorHAnsi" w:eastAsia="Calibri" w:hAnsiTheme="minorHAnsi" w:cs="Arial"/>
          <w:sz w:val="24"/>
          <w:szCs w:val="24"/>
        </w:rPr>
      </w:pPr>
      <w:r w:rsidRPr="007956D3">
        <w:rPr>
          <w:rFonts w:asciiTheme="minorHAnsi" w:hAnsiTheme="minorHAnsi" w:cs="Arial"/>
          <w:sz w:val="24"/>
          <w:szCs w:val="24"/>
        </w:rPr>
        <w:t xml:space="preserve">Zavedení centrálních nákupů na některý typ léčivých přípravků s sebou nese jistá omezení, která nejsou v souladu s dalšími strategickými plány ministerstva zdravotnictví. Systémy centrálních </w:t>
      </w:r>
      <w:r w:rsidRPr="007956D3">
        <w:rPr>
          <w:rFonts w:asciiTheme="minorHAnsi" w:hAnsiTheme="minorHAnsi" w:cs="Arial"/>
          <w:sz w:val="24"/>
          <w:szCs w:val="24"/>
        </w:rPr>
        <w:lastRenderedPageBreak/>
        <w:t xml:space="preserve">nákupů, které se uplatňují v zahraničí, jsou založeny na zásadě, že nákupce profituje z nízké ceny, avšak výměnou za její nezveřejnění. Tato skutečnost tedy není v souladu s </w:t>
      </w:r>
      <w:bookmarkStart w:id="0" w:name="_GoBack"/>
      <w:bookmarkEnd w:id="0"/>
      <w:r w:rsidRPr="007956D3">
        <w:rPr>
          <w:rFonts w:asciiTheme="minorHAnsi" w:hAnsiTheme="minorHAnsi" w:cs="Arial"/>
          <w:sz w:val="24"/>
          <w:szCs w:val="24"/>
        </w:rPr>
        <w:t xml:space="preserve">požadavkem ministerstva zdravotnictví na zveřejňování smluv uzavíraných zdravotními pojišťovnami a zdravotnickými zařízeními. </w:t>
      </w:r>
    </w:p>
    <w:p w:rsidR="007956D3" w:rsidRPr="007956D3" w:rsidRDefault="007956D3" w:rsidP="007956D3">
      <w:pPr>
        <w:pStyle w:val="Odstavecseseznamem"/>
        <w:spacing w:after="0" w:line="240" w:lineRule="auto"/>
        <w:ind w:left="0"/>
        <w:jc w:val="both"/>
        <w:rPr>
          <w:rFonts w:asciiTheme="minorHAnsi" w:hAnsiTheme="minorHAnsi" w:cs="Arial"/>
          <w:sz w:val="24"/>
          <w:szCs w:val="24"/>
        </w:rPr>
      </w:pPr>
      <w:r w:rsidRPr="007956D3">
        <w:rPr>
          <w:rFonts w:asciiTheme="minorHAnsi" w:hAnsiTheme="minorHAnsi" w:cs="Arial"/>
          <w:sz w:val="24"/>
          <w:szCs w:val="24"/>
        </w:rPr>
        <w:t xml:space="preserve">Není dále zřejmé, jak je tento nástroj slučitelný s navrhovaným opatřením o úhradových aukcích - léčivé prostředky nepochybně lze opatřovat jak prostřednictvím úhradové aukce, tak prostřednictvím komoditní burzy, </w:t>
      </w:r>
      <w:r w:rsidRPr="007956D3">
        <w:rPr>
          <w:rFonts w:asciiTheme="minorHAnsi" w:hAnsiTheme="minorHAnsi" w:cs="Arial"/>
          <w:b/>
          <w:sz w:val="24"/>
          <w:szCs w:val="24"/>
        </w:rPr>
        <w:t>nikoliv však oběma nástroji současně</w:t>
      </w:r>
      <w:r w:rsidRPr="007956D3">
        <w:rPr>
          <w:rFonts w:asciiTheme="minorHAnsi" w:hAnsiTheme="minorHAnsi" w:cs="Arial"/>
          <w:sz w:val="24"/>
          <w:szCs w:val="24"/>
        </w:rPr>
        <w:t xml:space="preserve">. MZ by mělo přesněji vymezit, úhradu, kterých skupin léčiv chce řešit úhradovými aukcemi, úhradu kterých skupin léčiv chce řešit centrálním nákupem přes burzu, a které skupiny hodlá ponechat v současném režimu, včetně zdůvodnění tohoto vymezení. Bez toho není návrh opatření </w:t>
      </w:r>
      <w:proofErr w:type="spellStart"/>
      <w:r w:rsidRPr="007956D3">
        <w:rPr>
          <w:rFonts w:asciiTheme="minorHAnsi" w:hAnsiTheme="minorHAnsi" w:cs="Arial"/>
          <w:sz w:val="24"/>
          <w:szCs w:val="24"/>
        </w:rPr>
        <w:t>hodnotitelný</w:t>
      </w:r>
      <w:proofErr w:type="spellEnd"/>
      <w:r w:rsidRPr="007956D3">
        <w:rPr>
          <w:rFonts w:asciiTheme="minorHAnsi" w:hAnsiTheme="minorHAnsi" w:cs="Arial"/>
          <w:sz w:val="24"/>
          <w:szCs w:val="24"/>
        </w:rPr>
        <w:t>.</w:t>
      </w:r>
    </w:p>
    <w:p w:rsidR="007956D3" w:rsidRPr="007956D3" w:rsidRDefault="007956D3" w:rsidP="007956D3">
      <w:pPr>
        <w:pStyle w:val="Odstavecseseznamem"/>
        <w:spacing w:after="0" w:line="240" w:lineRule="auto"/>
        <w:rPr>
          <w:rFonts w:asciiTheme="minorHAnsi" w:hAnsiTheme="minorHAnsi" w:cs="Arial"/>
          <w:sz w:val="24"/>
          <w:szCs w:val="24"/>
        </w:rPr>
      </w:pPr>
    </w:p>
    <w:p w:rsidR="007956D3" w:rsidRPr="007956D3" w:rsidRDefault="007956D3" w:rsidP="007956D3">
      <w:pPr>
        <w:pStyle w:val="Odstavecseseznamem"/>
        <w:spacing w:after="0" w:line="240" w:lineRule="auto"/>
        <w:ind w:left="0"/>
        <w:jc w:val="both"/>
        <w:rPr>
          <w:rFonts w:asciiTheme="minorHAnsi" w:hAnsiTheme="minorHAnsi" w:cs="Arial"/>
          <w:sz w:val="24"/>
          <w:szCs w:val="24"/>
        </w:rPr>
      </w:pPr>
      <w:r w:rsidRPr="007956D3">
        <w:rPr>
          <w:rFonts w:asciiTheme="minorHAnsi" w:hAnsiTheme="minorHAnsi" w:cs="Arial"/>
          <w:sz w:val="24"/>
          <w:szCs w:val="24"/>
        </w:rPr>
        <w:t xml:space="preserve">Dále v souvislosti s úhradovými aukcemi upozorňujeme, že jakékoliv plošné snížení úhrady v jednotlivých skupinách hrazených léčiv, např. cestou úhradové aukce či centrálního nákupu, zásadním způsobem zasáhne existenci trhu v dané oblasti. Zaprvé, snížení úhrady, resp. obchodované ceny, sníží též reálnou hodnotu degresivní obchodní přirážky, což je v současnosti dominantní nástroj, kterým se ze zdravotního pojištění hradí lékárenská péče. Náklady na lékárenskou péči a náklady spojené s výdejem léku se však zavedením úhradových aukcí nijak nesníží. </w:t>
      </w:r>
      <w:r w:rsidRPr="007956D3">
        <w:rPr>
          <w:rFonts w:asciiTheme="minorHAnsi" w:hAnsiTheme="minorHAnsi" w:cs="Arial"/>
          <w:b/>
          <w:sz w:val="24"/>
          <w:szCs w:val="24"/>
        </w:rPr>
        <w:t>Uvažuje-li MZ ČR o úhradových aukcích, mělo by se proto vypořádat s tím, jak bude v takovém případě financována ze zdravotního pojištění lékárenská péče, což z předloženého materiálu bohužel nijak nevyplývá.</w:t>
      </w:r>
      <w:r w:rsidRPr="007956D3">
        <w:rPr>
          <w:rFonts w:asciiTheme="minorHAnsi" w:hAnsiTheme="minorHAnsi" w:cs="Arial"/>
          <w:sz w:val="24"/>
          <w:szCs w:val="24"/>
        </w:rPr>
        <w:t xml:space="preserve"> Dalším efektem úhradové soutěže je, že její vítěz se dostane</w:t>
      </w:r>
      <w:r w:rsidRPr="007956D3">
        <w:rPr>
          <w:rFonts w:asciiTheme="minorHAnsi" w:hAnsiTheme="minorHAnsi" w:cs="Arial"/>
          <w:i/>
          <w:iCs/>
          <w:sz w:val="24"/>
          <w:szCs w:val="24"/>
        </w:rPr>
        <w:t xml:space="preserve"> de facto </w:t>
      </w:r>
      <w:r w:rsidRPr="007956D3">
        <w:rPr>
          <w:rFonts w:asciiTheme="minorHAnsi" w:hAnsiTheme="minorHAnsi" w:cs="Arial"/>
          <w:sz w:val="24"/>
          <w:szCs w:val="24"/>
        </w:rPr>
        <w:t xml:space="preserve">do monopolního postavení. MZ by se proto mělo vypořádat s tím, jaké záruky poskytne pro to, aby byl </w:t>
      </w:r>
      <w:proofErr w:type="spellStart"/>
      <w:r w:rsidRPr="007956D3">
        <w:rPr>
          <w:rFonts w:asciiTheme="minorHAnsi" w:hAnsiTheme="minorHAnsi" w:cs="Arial"/>
          <w:sz w:val="24"/>
          <w:szCs w:val="24"/>
        </w:rPr>
        <w:t>vysoutěžený</w:t>
      </w:r>
      <w:proofErr w:type="spellEnd"/>
      <w:r w:rsidRPr="007956D3">
        <w:rPr>
          <w:rFonts w:asciiTheme="minorHAnsi" w:hAnsiTheme="minorHAnsi" w:cs="Arial"/>
          <w:sz w:val="24"/>
          <w:szCs w:val="24"/>
        </w:rPr>
        <w:t xml:space="preserve"> lék dodáván rovnoměrně a v dostatečném množství do všech lékáren, a aby při zachování financování sdílené obchodní přirážky byl zachován spravedlivý podíl přirážky pro veřejnou lékárnu, nutný pro zajištění jejího fungování. Byl-li by vítěz e-aukce současně prvním distributorem, </w:t>
      </w:r>
      <w:r w:rsidRPr="007956D3">
        <w:rPr>
          <w:rFonts w:asciiTheme="minorHAnsi" w:hAnsiTheme="minorHAnsi" w:cs="Arial"/>
          <w:i/>
          <w:iCs/>
          <w:sz w:val="24"/>
          <w:szCs w:val="24"/>
        </w:rPr>
        <w:t>de facto</w:t>
      </w:r>
      <w:r w:rsidRPr="007956D3">
        <w:rPr>
          <w:rFonts w:asciiTheme="minorHAnsi" w:hAnsiTheme="minorHAnsi" w:cs="Arial"/>
          <w:sz w:val="24"/>
          <w:szCs w:val="24"/>
        </w:rPr>
        <w:t xml:space="preserve"> monopolní postavení mu bez dodatečné regulace umožní "beztrestně" vyčerpat celou sdílenou obchodní přirážku pro sebe. Jak již v současnosti naznačují zkušenosti s omezenými distribučními modely, zaváděnými do praxe trhu s léčivy již dnes, při absenci záruk rovnoměrných a férových dodávek do všech lékáren dochází k nerovnostem v zásobení lékáren a k zásadnímu zhoršení dostupnosti plně hrazených léků pro pojištěnce. Nadto se v lékárenské praxi projevuje nedostupnost léčiv a to z důvodu jejich masivního vývozu do okolních zemí zejména do Německa a Rakouska a tyto léčiva pak chybí českým pojištěncům. Přiměřená regulace vedoucí k zajištění rovnoměrné dostupnosti v návrhu zcela absentuje. </w:t>
      </w:r>
    </w:p>
    <w:p w:rsidR="007956D3" w:rsidRPr="007956D3" w:rsidRDefault="007956D3" w:rsidP="007956D3">
      <w:pPr>
        <w:pStyle w:val="Odstavecseseznamem"/>
        <w:spacing w:after="0" w:line="240" w:lineRule="auto"/>
        <w:ind w:left="644"/>
        <w:jc w:val="both"/>
        <w:rPr>
          <w:rFonts w:asciiTheme="minorHAnsi" w:hAnsiTheme="minorHAnsi" w:cs="Arial"/>
          <w:sz w:val="24"/>
          <w:szCs w:val="24"/>
        </w:rPr>
      </w:pPr>
    </w:p>
    <w:p w:rsidR="007956D3" w:rsidRPr="007956D3" w:rsidRDefault="007956D3" w:rsidP="007956D3">
      <w:pPr>
        <w:pStyle w:val="Odstavecseseznamem"/>
        <w:spacing w:after="0" w:line="240" w:lineRule="auto"/>
        <w:ind w:left="0"/>
        <w:jc w:val="both"/>
        <w:rPr>
          <w:rFonts w:asciiTheme="minorHAnsi" w:hAnsiTheme="minorHAnsi" w:cs="Arial"/>
          <w:sz w:val="24"/>
          <w:szCs w:val="24"/>
        </w:rPr>
      </w:pPr>
      <w:r w:rsidRPr="007956D3">
        <w:rPr>
          <w:rFonts w:asciiTheme="minorHAnsi" w:hAnsiTheme="minorHAnsi" w:cs="Arial"/>
          <w:sz w:val="24"/>
          <w:szCs w:val="24"/>
        </w:rPr>
        <w:t>Centralizace nákupů - centralizované nákupy se budou v budoucnu týkat i některého zdravotnického materiálu a léčivých přípravků. Příklady, podle kterých byly Ministerstvem zdravotnictví organizovány centrální nákupy komodit jako elektrická energie a plyn, a příprava centralizovaných nákupů bezpečnostních služeb, osobních automobilů, kancelářských potřeb a kancelářského zařízení, by neměly být aplikované na nákup léčivých přípravků z následujících důvodů:</w:t>
      </w:r>
    </w:p>
    <w:p w:rsidR="007956D3" w:rsidRPr="007956D3" w:rsidRDefault="007956D3" w:rsidP="007956D3">
      <w:pPr>
        <w:pStyle w:val="Odstavecseseznamem"/>
        <w:numPr>
          <w:ilvl w:val="0"/>
          <w:numId w:val="48"/>
        </w:numPr>
        <w:spacing w:after="0" w:line="240" w:lineRule="auto"/>
        <w:jc w:val="both"/>
        <w:rPr>
          <w:rFonts w:asciiTheme="minorHAnsi" w:hAnsiTheme="minorHAnsi" w:cs="Arial"/>
          <w:sz w:val="24"/>
          <w:szCs w:val="24"/>
        </w:rPr>
      </w:pPr>
      <w:r w:rsidRPr="007956D3">
        <w:rPr>
          <w:rFonts w:asciiTheme="minorHAnsi" w:hAnsiTheme="minorHAnsi" w:cs="Arial"/>
          <w:sz w:val="24"/>
          <w:szCs w:val="24"/>
        </w:rPr>
        <w:t>negativní zkušenost podobných nákupů léčiv VZP,</w:t>
      </w:r>
    </w:p>
    <w:p w:rsidR="007956D3" w:rsidRPr="007956D3" w:rsidRDefault="007956D3" w:rsidP="007956D3">
      <w:pPr>
        <w:pStyle w:val="Odstavecseseznamem"/>
        <w:numPr>
          <w:ilvl w:val="0"/>
          <w:numId w:val="48"/>
        </w:numPr>
        <w:spacing w:after="0" w:line="240" w:lineRule="auto"/>
        <w:jc w:val="both"/>
        <w:rPr>
          <w:rFonts w:asciiTheme="minorHAnsi" w:hAnsiTheme="minorHAnsi" w:cs="Arial"/>
          <w:sz w:val="24"/>
          <w:szCs w:val="24"/>
        </w:rPr>
      </w:pPr>
      <w:r w:rsidRPr="007956D3">
        <w:rPr>
          <w:rFonts w:asciiTheme="minorHAnsi" w:hAnsiTheme="minorHAnsi" w:cs="Arial"/>
          <w:sz w:val="24"/>
          <w:szCs w:val="24"/>
        </w:rPr>
        <w:t>není známý/analyzovaný dopad na takové nákupy v plošném měřítku pro celou republiku</w:t>
      </w:r>
    </w:p>
    <w:p w:rsidR="007956D3" w:rsidRPr="007956D3" w:rsidRDefault="007956D3" w:rsidP="007956D3">
      <w:pPr>
        <w:pStyle w:val="Odstavecseseznamem"/>
        <w:numPr>
          <w:ilvl w:val="0"/>
          <w:numId w:val="48"/>
        </w:numPr>
        <w:spacing w:after="0" w:line="240" w:lineRule="auto"/>
        <w:jc w:val="both"/>
        <w:rPr>
          <w:rFonts w:asciiTheme="minorHAnsi" w:hAnsiTheme="minorHAnsi" w:cs="Arial"/>
          <w:sz w:val="24"/>
          <w:szCs w:val="24"/>
        </w:rPr>
      </w:pPr>
      <w:r w:rsidRPr="007956D3">
        <w:rPr>
          <w:rFonts w:asciiTheme="minorHAnsi" w:hAnsiTheme="minorHAnsi" w:cs="Arial"/>
          <w:sz w:val="24"/>
          <w:szCs w:val="24"/>
        </w:rPr>
        <w:t>je to další z regulačních nástrojů na snižování cen v době, kdy se nepodařilo zajistit spolehlivost alespoň jednoho systému; centrální nákupy na léky není možno kombinovat se současnými dalšími omezeními úhrad z prostředků ZP,</w:t>
      </w:r>
    </w:p>
    <w:p w:rsidR="007956D3" w:rsidRPr="007956D3" w:rsidRDefault="007956D3" w:rsidP="007956D3">
      <w:pPr>
        <w:pStyle w:val="Odstavecseseznamem"/>
        <w:numPr>
          <w:ilvl w:val="0"/>
          <w:numId w:val="48"/>
        </w:numPr>
        <w:spacing w:after="0" w:line="240" w:lineRule="auto"/>
        <w:jc w:val="both"/>
        <w:rPr>
          <w:rFonts w:asciiTheme="minorHAnsi" w:hAnsiTheme="minorHAnsi" w:cs="Arial"/>
          <w:sz w:val="24"/>
          <w:szCs w:val="24"/>
        </w:rPr>
      </w:pPr>
      <w:r w:rsidRPr="007956D3">
        <w:rPr>
          <w:rFonts w:asciiTheme="minorHAnsi" w:hAnsiTheme="minorHAnsi" w:cs="Arial"/>
          <w:sz w:val="24"/>
          <w:szCs w:val="24"/>
        </w:rPr>
        <w:t>otázkou je sortiment, kterého se bude centralizovaný nákup dotýkat a také vztah k výběrovým řízením nemocnic a center (anebo stát bude mít na vybrané položky monopol?),</w:t>
      </w:r>
    </w:p>
    <w:p w:rsidR="007956D3" w:rsidRPr="007956D3" w:rsidRDefault="007956D3" w:rsidP="007956D3">
      <w:pPr>
        <w:pStyle w:val="Odstavecseseznamem"/>
        <w:numPr>
          <w:ilvl w:val="0"/>
          <w:numId w:val="48"/>
        </w:numPr>
        <w:spacing w:after="0" w:line="240" w:lineRule="auto"/>
        <w:jc w:val="both"/>
        <w:rPr>
          <w:rFonts w:asciiTheme="minorHAnsi" w:hAnsiTheme="minorHAnsi" w:cs="Arial"/>
          <w:sz w:val="24"/>
          <w:szCs w:val="24"/>
        </w:rPr>
      </w:pPr>
      <w:r w:rsidRPr="007956D3">
        <w:rPr>
          <w:rFonts w:asciiTheme="minorHAnsi" w:hAnsiTheme="minorHAnsi" w:cs="Arial"/>
          <w:sz w:val="24"/>
          <w:szCs w:val="24"/>
        </w:rPr>
        <w:t>není logické dělat centrální nákup v případě, že úhrada LP je na nižší než nejnižší ceně v EU a tím ještě dále omezit konkurenční prostředí.</w:t>
      </w:r>
    </w:p>
    <w:p w:rsidR="004C212B" w:rsidRPr="007956D3" w:rsidRDefault="007956D3" w:rsidP="007956D3">
      <w:pPr>
        <w:pStyle w:val="Bezmezer"/>
        <w:ind w:left="1410" w:hanging="1410"/>
        <w:jc w:val="both"/>
        <w:rPr>
          <w:rFonts w:asciiTheme="minorHAnsi" w:hAnsiTheme="minorHAnsi" w:cs="Arial"/>
          <w:b/>
          <w:sz w:val="28"/>
          <w:szCs w:val="28"/>
        </w:rPr>
      </w:pPr>
      <w:r w:rsidRPr="007956D3">
        <w:rPr>
          <w:rFonts w:asciiTheme="minorHAnsi" w:hAnsiTheme="minorHAnsi" w:cs="Arial"/>
          <w:b/>
          <w:i/>
          <w:color w:val="FF0000"/>
          <w:sz w:val="28"/>
          <w:szCs w:val="28"/>
          <w:u w:val="single"/>
        </w:rPr>
        <w:lastRenderedPageBreak/>
        <w:t xml:space="preserve">K bodu </w:t>
      </w:r>
      <w:proofErr w:type="gramStart"/>
      <w:r w:rsidRPr="007956D3">
        <w:rPr>
          <w:rFonts w:asciiTheme="minorHAnsi" w:hAnsiTheme="minorHAnsi" w:cs="Arial"/>
          <w:b/>
          <w:i/>
          <w:color w:val="FF0000"/>
          <w:sz w:val="28"/>
          <w:szCs w:val="28"/>
          <w:u w:val="single"/>
        </w:rPr>
        <w:t>1.2</w:t>
      </w:r>
      <w:proofErr w:type="gramEnd"/>
      <w:r w:rsidRPr="007956D3">
        <w:rPr>
          <w:rFonts w:asciiTheme="minorHAnsi" w:hAnsiTheme="minorHAnsi" w:cs="Arial"/>
          <w:b/>
          <w:i/>
          <w:color w:val="FF0000"/>
          <w:sz w:val="28"/>
          <w:szCs w:val="28"/>
          <w:u w:val="single"/>
        </w:rPr>
        <w:t>.</w:t>
      </w:r>
      <w:r w:rsidR="00016609">
        <w:rPr>
          <w:rFonts w:asciiTheme="minorHAnsi" w:hAnsiTheme="minorHAnsi" w:cs="Arial"/>
          <w:b/>
          <w:i/>
          <w:color w:val="FF0000"/>
          <w:sz w:val="28"/>
          <w:szCs w:val="28"/>
          <w:u w:val="single"/>
        </w:rPr>
        <w:tab/>
      </w:r>
      <w:r w:rsidR="004C212B" w:rsidRPr="007956D3">
        <w:rPr>
          <w:rFonts w:asciiTheme="minorHAnsi" w:hAnsiTheme="minorHAnsi" w:cs="Arial"/>
          <w:b/>
          <w:i/>
          <w:color w:val="FF0000"/>
          <w:sz w:val="28"/>
          <w:szCs w:val="28"/>
          <w:u w:val="single"/>
        </w:rPr>
        <w:t>Strategie mezinárodní konkurenc</w:t>
      </w:r>
      <w:r w:rsidRPr="007956D3">
        <w:rPr>
          <w:rFonts w:asciiTheme="minorHAnsi" w:hAnsiTheme="minorHAnsi" w:cs="Arial"/>
          <w:b/>
          <w:i/>
          <w:color w:val="FF0000"/>
          <w:sz w:val="28"/>
          <w:szCs w:val="28"/>
          <w:u w:val="single"/>
        </w:rPr>
        <w:t>eschopnosti České republiky pro</w:t>
      </w:r>
      <w:r>
        <w:rPr>
          <w:rFonts w:asciiTheme="minorHAnsi" w:hAnsiTheme="minorHAnsi" w:cs="Arial"/>
          <w:b/>
          <w:i/>
          <w:color w:val="FF0000"/>
          <w:sz w:val="28"/>
          <w:szCs w:val="28"/>
          <w:u w:val="single"/>
        </w:rPr>
        <w:t xml:space="preserve"> </w:t>
      </w:r>
      <w:r w:rsidR="004C212B" w:rsidRPr="007956D3">
        <w:rPr>
          <w:rFonts w:asciiTheme="minorHAnsi" w:hAnsiTheme="minorHAnsi" w:cs="Arial"/>
          <w:b/>
          <w:i/>
          <w:color w:val="FF0000"/>
          <w:sz w:val="28"/>
          <w:szCs w:val="28"/>
          <w:u w:val="single"/>
        </w:rPr>
        <w:t>období 2012 až 2020 – reforma podpory výzkumu, vývoje a inovací</w:t>
      </w:r>
    </w:p>
    <w:p w:rsidR="004C212B" w:rsidRDefault="004C212B" w:rsidP="007956D3">
      <w:pPr>
        <w:pStyle w:val="Bezmezer"/>
        <w:jc w:val="both"/>
        <w:rPr>
          <w:rFonts w:asciiTheme="minorHAnsi" w:hAnsiTheme="minorHAnsi" w:cs="Arial"/>
          <w:sz w:val="24"/>
          <w:szCs w:val="24"/>
        </w:rPr>
      </w:pPr>
    </w:p>
    <w:p w:rsidR="007B03C0" w:rsidRPr="007956D3" w:rsidRDefault="007B03C0" w:rsidP="007956D3">
      <w:pPr>
        <w:pStyle w:val="Bezmezer"/>
        <w:jc w:val="both"/>
        <w:rPr>
          <w:rFonts w:asciiTheme="minorHAnsi" w:hAnsiTheme="minorHAnsi" w:cs="Arial"/>
          <w:sz w:val="24"/>
          <w:szCs w:val="24"/>
        </w:rPr>
      </w:pPr>
    </w:p>
    <w:p w:rsidR="00014A2C" w:rsidRDefault="004C212B" w:rsidP="004C212B">
      <w:pPr>
        <w:pStyle w:val="Prosttext"/>
        <w:jc w:val="both"/>
        <w:rPr>
          <w:rFonts w:asciiTheme="minorHAnsi" w:hAnsiTheme="minorHAnsi"/>
          <w:sz w:val="24"/>
          <w:szCs w:val="24"/>
        </w:rPr>
      </w:pPr>
      <w:r w:rsidRPr="007956D3">
        <w:rPr>
          <w:rFonts w:asciiTheme="minorHAnsi" w:hAnsiTheme="minorHAnsi"/>
          <w:sz w:val="24"/>
          <w:szCs w:val="24"/>
        </w:rPr>
        <w:tab/>
      </w:r>
      <w:r w:rsidR="007956D3">
        <w:rPr>
          <w:rFonts w:asciiTheme="minorHAnsi" w:hAnsiTheme="minorHAnsi"/>
          <w:sz w:val="24"/>
          <w:szCs w:val="24"/>
        </w:rPr>
        <w:t xml:space="preserve">KZPS ČR musí konstatovat, že se jedná pouze </w:t>
      </w:r>
      <w:r w:rsidR="006C59A3">
        <w:rPr>
          <w:rFonts w:asciiTheme="minorHAnsi" w:hAnsiTheme="minorHAnsi"/>
          <w:sz w:val="24"/>
          <w:szCs w:val="24"/>
        </w:rPr>
        <w:t xml:space="preserve">o </w:t>
      </w:r>
      <w:r w:rsidR="007956D3">
        <w:rPr>
          <w:rFonts w:asciiTheme="minorHAnsi" w:hAnsiTheme="minorHAnsi"/>
          <w:sz w:val="24"/>
          <w:szCs w:val="24"/>
        </w:rPr>
        <w:t>popisný materiál, kterému zcela chybí konkrétní kroky, zodpovědnost za ně a termíny plnění. Spolu s</w:t>
      </w:r>
      <w:r w:rsidR="00F52296">
        <w:rPr>
          <w:rFonts w:asciiTheme="minorHAnsi" w:hAnsiTheme="minorHAnsi"/>
          <w:sz w:val="24"/>
          <w:szCs w:val="24"/>
        </w:rPr>
        <w:t xml:space="preserve"> </w:t>
      </w:r>
      <w:r w:rsidR="007956D3">
        <w:rPr>
          <w:rFonts w:asciiTheme="minorHAnsi" w:hAnsiTheme="minorHAnsi"/>
          <w:sz w:val="24"/>
          <w:szCs w:val="24"/>
        </w:rPr>
        <w:t xml:space="preserve">ostatními sociálními partnery </w:t>
      </w:r>
      <w:r w:rsidR="006C59A3">
        <w:rPr>
          <w:rFonts w:asciiTheme="minorHAnsi" w:hAnsiTheme="minorHAnsi"/>
          <w:sz w:val="24"/>
          <w:szCs w:val="24"/>
        </w:rPr>
        <w:t xml:space="preserve">požadujeme připravit a realizovat systém opatření </w:t>
      </w:r>
      <w:proofErr w:type="spellStart"/>
      <w:r w:rsidR="006C59A3">
        <w:rPr>
          <w:rFonts w:asciiTheme="minorHAnsi" w:hAnsiTheme="minorHAnsi"/>
          <w:sz w:val="24"/>
          <w:szCs w:val="24"/>
        </w:rPr>
        <w:t>VaVaI</w:t>
      </w:r>
      <w:proofErr w:type="spellEnd"/>
      <w:r w:rsidR="006C59A3">
        <w:rPr>
          <w:rFonts w:asciiTheme="minorHAnsi" w:hAnsiTheme="minorHAnsi"/>
          <w:sz w:val="24"/>
          <w:szCs w:val="24"/>
        </w:rPr>
        <w:t xml:space="preserve"> tak, aby tento materiál odpovídal potřebám zvyšování konkurenceschopnost ČR</w:t>
      </w:r>
      <w:r w:rsidR="00224215">
        <w:rPr>
          <w:rFonts w:asciiTheme="minorHAnsi" w:hAnsiTheme="minorHAnsi"/>
          <w:sz w:val="24"/>
          <w:szCs w:val="24"/>
        </w:rPr>
        <w:t xml:space="preserve"> a požadavkům sociálních partnerů.</w:t>
      </w:r>
    </w:p>
    <w:p w:rsidR="007956D3" w:rsidRDefault="00014A2C" w:rsidP="004C212B">
      <w:pPr>
        <w:pStyle w:val="Prosttext"/>
        <w:jc w:val="both"/>
        <w:rPr>
          <w:rFonts w:asciiTheme="minorHAnsi" w:hAnsiTheme="minorHAnsi"/>
          <w:sz w:val="24"/>
          <w:szCs w:val="24"/>
        </w:rPr>
      </w:pPr>
      <w:r>
        <w:rPr>
          <w:rFonts w:asciiTheme="minorHAnsi" w:hAnsiTheme="minorHAnsi"/>
          <w:sz w:val="24"/>
          <w:szCs w:val="24"/>
        </w:rPr>
        <w:t xml:space="preserve"> </w:t>
      </w:r>
    </w:p>
    <w:p w:rsidR="004C212B" w:rsidRPr="007956D3" w:rsidRDefault="00CD6C1E" w:rsidP="006C59A3">
      <w:pPr>
        <w:pStyle w:val="Prosttext"/>
        <w:jc w:val="both"/>
        <w:rPr>
          <w:rFonts w:asciiTheme="minorHAnsi" w:hAnsiTheme="minorHAnsi"/>
          <w:sz w:val="24"/>
          <w:szCs w:val="24"/>
        </w:rPr>
      </w:pPr>
      <w:r>
        <w:rPr>
          <w:rFonts w:asciiTheme="minorHAnsi" w:hAnsiTheme="minorHAnsi"/>
          <w:sz w:val="24"/>
          <w:szCs w:val="24"/>
        </w:rPr>
        <w:tab/>
      </w:r>
      <w:r w:rsidR="006C59A3">
        <w:rPr>
          <w:rFonts w:asciiTheme="minorHAnsi" w:hAnsiTheme="minorHAnsi"/>
          <w:sz w:val="24"/>
          <w:szCs w:val="24"/>
        </w:rPr>
        <w:t>KZPS ČR</w:t>
      </w:r>
      <w:r>
        <w:rPr>
          <w:rFonts w:asciiTheme="minorHAnsi" w:hAnsiTheme="minorHAnsi"/>
          <w:sz w:val="24"/>
          <w:szCs w:val="24"/>
        </w:rPr>
        <w:t xml:space="preserve"> podporuje </w:t>
      </w:r>
      <w:r w:rsidR="00224215">
        <w:rPr>
          <w:rFonts w:asciiTheme="minorHAnsi" w:hAnsiTheme="minorHAnsi"/>
          <w:sz w:val="24"/>
          <w:szCs w:val="24"/>
        </w:rPr>
        <w:t>v tomto bodě</w:t>
      </w:r>
      <w:r w:rsidR="007B03C0">
        <w:rPr>
          <w:rFonts w:asciiTheme="minorHAnsi" w:hAnsiTheme="minorHAnsi"/>
          <w:sz w:val="24"/>
          <w:szCs w:val="24"/>
        </w:rPr>
        <w:t xml:space="preserve"> </w:t>
      </w:r>
      <w:r>
        <w:rPr>
          <w:rFonts w:asciiTheme="minorHAnsi" w:hAnsiTheme="minorHAnsi"/>
          <w:sz w:val="24"/>
          <w:szCs w:val="24"/>
        </w:rPr>
        <w:t>návrhy SP ČR a mimo to</w:t>
      </w:r>
      <w:r w:rsidR="006C59A3">
        <w:rPr>
          <w:rFonts w:asciiTheme="minorHAnsi" w:hAnsiTheme="minorHAnsi"/>
          <w:sz w:val="24"/>
          <w:szCs w:val="24"/>
        </w:rPr>
        <w:t xml:space="preserve"> požaduje d</w:t>
      </w:r>
      <w:r w:rsidR="004C212B" w:rsidRPr="007956D3">
        <w:rPr>
          <w:rFonts w:asciiTheme="minorHAnsi" w:hAnsiTheme="minorHAnsi"/>
          <w:sz w:val="24"/>
          <w:szCs w:val="24"/>
        </w:rPr>
        <w:t>o materiálu předloženého</w:t>
      </w:r>
      <w:r w:rsidR="004C212B" w:rsidRPr="007956D3">
        <w:rPr>
          <w:rFonts w:asciiTheme="minorHAnsi" w:hAnsiTheme="minorHAnsi"/>
          <w:bCs/>
          <w:sz w:val="24"/>
          <w:szCs w:val="24"/>
        </w:rPr>
        <w:t xml:space="preserve"> místopředsed</w:t>
      </w:r>
      <w:r w:rsidR="00F52296">
        <w:rPr>
          <w:rFonts w:asciiTheme="minorHAnsi" w:hAnsiTheme="minorHAnsi"/>
          <w:bCs/>
          <w:sz w:val="24"/>
          <w:szCs w:val="24"/>
        </w:rPr>
        <w:t>ou</w:t>
      </w:r>
      <w:r w:rsidR="004C212B" w:rsidRPr="007956D3">
        <w:rPr>
          <w:rFonts w:asciiTheme="minorHAnsi" w:hAnsiTheme="minorHAnsi"/>
          <w:bCs/>
          <w:sz w:val="24"/>
          <w:szCs w:val="24"/>
        </w:rPr>
        <w:t xml:space="preserve"> vlády pro vědu, výzkum a inovace d</w:t>
      </w:r>
      <w:r w:rsidR="004C212B" w:rsidRPr="007956D3">
        <w:rPr>
          <w:rFonts w:asciiTheme="minorHAnsi" w:hAnsiTheme="minorHAnsi"/>
          <w:sz w:val="24"/>
          <w:szCs w:val="24"/>
        </w:rPr>
        <w:t>oplnit:</w:t>
      </w:r>
    </w:p>
    <w:p w:rsidR="004C212B" w:rsidRPr="006C59A3" w:rsidRDefault="004C212B" w:rsidP="006C59A3">
      <w:pPr>
        <w:pStyle w:val="Prosttext"/>
        <w:jc w:val="both"/>
        <w:rPr>
          <w:rFonts w:asciiTheme="minorHAnsi" w:hAnsiTheme="minorHAnsi"/>
          <w:sz w:val="24"/>
          <w:szCs w:val="24"/>
        </w:rPr>
      </w:pPr>
    </w:p>
    <w:p w:rsidR="006C59A3" w:rsidRDefault="006C59A3" w:rsidP="006C59A3">
      <w:pPr>
        <w:pStyle w:val="Prosttext"/>
        <w:numPr>
          <w:ilvl w:val="0"/>
          <w:numId w:val="49"/>
        </w:numPr>
        <w:spacing w:after="240"/>
        <w:jc w:val="both"/>
        <w:rPr>
          <w:rFonts w:asciiTheme="minorHAnsi" w:hAnsiTheme="minorHAnsi"/>
          <w:sz w:val="24"/>
          <w:szCs w:val="24"/>
        </w:rPr>
      </w:pPr>
      <w:r>
        <w:rPr>
          <w:rFonts w:asciiTheme="minorHAnsi" w:hAnsiTheme="minorHAnsi"/>
          <w:sz w:val="24"/>
          <w:szCs w:val="24"/>
        </w:rPr>
        <w:t>u</w:t>
      </w:r>
      <w:r w:rsidRPr="006C59A3">
        <w:rPr>
          <w:rFonts w:asciiTheme="minorHAnsi" w:hAnsiTheme="minorHAnsi"/>
          <w:sz w:val="24"/>
          <w:szCs w:val="24"/>
        </w:rPr>
        <w:t>možnění pobytů mladých pracovníků v zahraničních firmách, kladení důrazu na kvalitu výsledků a jejich skutečné přínosy, lepší vzdělávání na všech typech škol a jejich podporu podle jejich zaměření v souladu se společenskými potřebami, atd.</w:t>
      </w:r>
      <w:r w:rsidR="00014A2C">
        <w:rPr>
          <w:rFonts w:asciiTheme="minorHAnsi" w:hAnsiTheme="minorHAnsi"/>
          <w:sz w:val="24"/>
          <w:szCs w:val="24"/>
        </w:rPr>
        <w:t>;</w:t>
      </w:r>
    </w:p>
    <w:p w:rsidR="006C59A3" w:rsidRDefault="006C59A3" w:rsidP="006C59A3">
      <w:pPr>
        <w:pStyle w:val="Prosttext"/>
        <w:numPr>
          <w:ilvl w:val="0"/>
          <w:numId w:val="49"/>
        </w:numPr>
        <w:spacing w:after="240"/>
        <w:jc w:val="both"/>
        <w:rPr>
          <w:rFonts w:asciiTheme="minorHAnsi" w:hAnsiTheme="minorHAnsi"/>
          <w:sz w:val="24"/>
          <w:szCs w:val="24"/>
        </w:rPr>
      </w:pPr>
      <w:r w:rsidRPr="006C59A3">
        <w:rPr>
          <w:rFonts w:asciiTheme="minorHAnsi" w:hAnsiTheme="minorHAnsi"/>
          <w:sz w:val="24"/>
          <w:szCs w:val="24"/>
        </w:rPr>
        <w:t>vhodnými prostředky zajistit, aby český výzkum a vývoj vždy začínal na samé špičce poznání kolegů či konkurence ze zahraničí a bylo důsledně eliminováno vynalézání vynalezeného;</w:t>
      </w:r>
    </w:p>
    <w:p w:rsidR="006C59A3" w:rsidRDefault="006C59A3" w:rsidP="006C59A3">
      <w:pPr>
        <w:pStyle w:val="Prosttext"/>
        <w:numPr>
          <w:ilvl w:val="0"/>
          <w:numId w:val="49"/>
        </w:numPr>
        <w:spacing w:after="240"/>
        <w:jc w:val="both"/>
        <w:rPr>
          <w:rFonts w:asciiTheme="minorHAnsi" w:hAnsiTheme="minorHAnsi"/>
          <w:sz w:val="24"/>
          <w:szCs w:val="24"/>
        </w:rPr>
      </w:pPr>
      <w:r w:rsidRPr="006C59A3">
        <w:rPr>
          <w:rFonts w:asciiTheme="minorHAnsi" w:hAnsiTheme="minorHAnsi"/>
          <w:sz w:val="24"/>
          <w:szCs w:val="24"/>
        </w:rPr>
        <w:t>zajistit, aby účelně vynaložené nutné náklady na vstup českých technických inovací do systému PCT (systému, který razantně zvyšuje šance na prodej inovací do zahraničí) byly státem částečně refundovány</w:t>
      </w:r>
      <w:r>
        <w:rPr>
          <w:rFonts w:asciiTheme="minorHAnsi" w:hAnsiTheme="minorHAnsi"/>
          <w:sz w:val="24"/>
          <w:szCs w:val="24"/>
        </w:rPr>
        <w:t>;</w:t>
      </w:r>
    </w:p>
    <w:p w:rsidR="006C59A3" w:rsidRDefault="006C59A3" w:rsidP="006C59A3">
      <w:pPr>
        <w:pStyle w:val="Prosttext"/>
        <w:numPr>
          <w:ilvl w:val="0"/>
          <w:numId w:val="49"/>
        </w:numPr>
        <w:spacing w:after="240"/>
        <w:jc w:val="both"/>
        <w:rPr>
          <w:rFonts w:asciiTheme="minorHAnsi" w:hAnsiTheme="minorHAnsi"/>
          <w:sz w:val="24"/>
          <w:szCs w:val="24"/>
        </w:rPr>
      </w:pPr>
      <w:r w:rsidRPr="006C59A3">
        <w:rPr>
          <w:rFonts w:asciiTheme="minorHAnsi" w:hAnsiTheme="minorHAnsi"/>
          <w:sz w:val="24"/>
          <w:szCs w:val="24"/>
        </w:rPr>
        <w:t>veřejnou podporu odjímat těm, kteří ve vhodně stanoveném období neprokáží schopnost svá technická řešení uplatnit na trhu prodejem PCT přihlášky, resp. patentové licence</w:t>
      </w:r>
      <w:r>
        <w:rPr>
          <w:rFonts w:asciiTheme="minorHAnsi" w:hAnsiTheme="minorHAnsi"/>
          <w:sz w:val="24"/>
          <w:szCs w:val="24"/>
        </w:rPr>
        <w:t>;</w:t>
      </w:r>
    </w:p>
    <w:p w:rsidR="00DE36CA" w:rsidRPr="00DE36CA" w:rsidRDefault="006C59A3" w:rsidP="00DE36CA">
      <w:pPr>
        <w:pStyle w:val="Prosttext"/>
        <w:numPr>
          <w:ilvl w:val="0"/>
          <w:numId w:val="49"/>
        </w:numPr>
        <w:jc w:val="both"/>
        <w:rPr>
          <w:rFonts w:asciiTheme="minorHAnsi" w:hAnsiTheme="minorHAnsi"/>
          <w:sz w:val="24"/>
          <w:szCs w:val="24"/>
        </w:rPr>
      </w:pPr>
      <w:r w:rsidRPr="006C59A3">
        <w:rPr>
          <w:rFonts w:asciiTheme="minorHAnsi" w:hAnsiTheme="minorHAnsi"/>
          <w:sz w:val="24"/>
          <w:szCs w:val="24"/>
        </w:rPr>
        <w:t xml:space="preserve">zajistit, aby dostatečná veřejná podpora směřovala právě subjektům, které shora uvedené </w:t>
      </w:r>
      <w:proofErr w:type="spellStart"/>
      <w:r w:rsidRPr="006C59A3">
        <w:rPr>
          <w:rFonts w:asciiTheme="minorHAnsi" w:hAnsiTheme="minorHAnsi"/>
          <w:sz w:val="24"/>
          <w:szCs w:val="24"/>
        </w:rPr>
        <w:t>prokáží</w:t>
      </w:r>
      <w:proofErr w:type="spellEnd"/>
      <w:r>
        <w:rPr>
          <w:rFonts w:asciiTheme="minorHAnsi" w:hAnsiTheme="minorHAnsi"/>
          <w:sz w:val="24"/>
          <w:szCs w:val="24"/>
        </w:rPr>
        <w:t>.</w:t>
      </w:r>
    </w:p>
    <w:p w:rsidR="00DE36CA" w:rsidRDefault="00DE36CA" w:rsidP="007956D3">
      <w:pPr>
        <w:pStyle w:val="Bezmezer"/>
        <w:ind w:left="1410" w:hanging="1410"/>
        <w:jc w:val="both"/>
        <w:rPr>
          <w:rFonts w:asciiTheme="minorHAnsi" w:hAnsiTheme="minorHAnsi" w:cs="Arial"/>
          <w:b/>
          <w:i/>
          <w:color w:val="FF0000"/>
          <w:sz w:val="28"/>
          <w:szCs w:val="28"/>
          <w:u w:val="single"/>
        </w:rPr>
      </w:pPr>
    </w:p>
    <w:p w:rsidR="001C0513" w:rsidRDefault="001C0513" w:rsidP="007956D3">
      <w:pPr>
        <w:pStyle w:val="Bezmezer"/>
        <w:ind w:left="1410" w:hanging="1410"/>
        <w:jc w:val="both"/>
        <w:rPr>
          <w:rFonts w:asciiTheme="minorHAnsi" w:hAnsiTheme="minorHAnsi" w:cs="Arial"/>
          <w:b/>
          <w:i/>
          <w:color w:val="FF0000"/>
          <w:sz w:val="28"/>
          <w:szCs w:val="28"/>
          <w:u w:val="single"/>
        </w:rPr>
      </w:pPr>
    </w:p>
    <w:p w:rsidR="007B03C0" w:rsidRDefault="007B03C0" w:rsidP="007956D3">
      <w:pPr>
        <w:pStyle w:val="Bezmezer"/>
        <w:ind w:left="1410" w:hanging="1410"/>
        <w:jc w:val="both"/>
        <w:rPr>
          <w:rFonts w:asciiTheme="minorHAnsi" w:hAnsiTheme="minorHAnsi" w:cs="Arial"/>
          <w:b/>
          <w:i/>
          <w:color w:val="FF0000"/>
          <w:sz w:val="28"/>
          <w:szCs w:val="28"/>
          <w:u w:val="single"/>
        </w:rPr>
      </w:pPr>
    </w:p>
    <w:p w:rsidR="007B03C0" w:rsidRDefault="007B03C0" w:rsidP="007956D3">
      <w:pPr>
        <w:pStyle w:val="Bezmezer"/>
        <w:ind w:left="1410" w:hanging="1410"/>
        <w:jc w:val="both"/>
        <w:rPr>
          <w:rFonts w:asciiTheme="minorHAnsi" w:hAnsiTheme="minorHAnsi" w:cs="Arial"/>
          <w:b/>
          <w:i/>
          <w:color w:val="FF0000"/>
          <w:sz w:val="28"/>
          <w:szCs w:val="28"/>
          <w:u w:val="single"/>
        </w:rPr>
      </w:pPr>
    </w:p>
    <w:p w:rsidR="004C212B" w:rsidRPr="007956D3" w:rsidRDefault="007956D3" w:rsidP="007956D3">
      <w:pPr>
        <w:pStyle w:val="Bezmezer"/>
        <w:ind w:left="1410" w:hanging="1410"/>
        <w:jc w:val="both"/>
        <w:rPr>
          <w:rFonts w:asciiTheme="minorHAnsi" w:hAnsiTheme="minorHAnsi" w:cs="Arial"/>
          <w:b/>
          <w:i/>
          <w:color w:val="FF0000"/>
          <w:sz w:val="28"/>
          <w:szCs w:val="28"/>
          <w:u w:val="single"/>
        </w:rPr>
      </w:pPr>
      <w:r>
        <w:rPr>
          <w:rFonts w:asciiTheme="minorHAnsi" w:hAnsiTheme="minorHAnsi" w:cs="Arial"/>
          <w:b/>
          <w:i/>
          <w:color w:val="FF0000"/>
          <w:sz w:val="28"/>
          <w:szCs w:val="28"/>
          <w:u w:val="single"/>
        </w:rPr>
        <w:t xml:space="preserve">K bodu </w:t>
      </w:r>
      <w:proofErr w:type="gramStart"/>
      <w:r w:rsidR="004C212B" w:rsidRPr="007956D3">
        <w:rPr>
          <w:rFonts w:asciiTheme="minorHAnsi" w:hAnsiTheme="minorHAnsi" w:cs="Arial"/>
          <w:b/>
          <w:i/>
          <w:color w:val="FF0000"/>
          <w:sz w:val="28"/>
          <w:szCs w:val="28"/>
          <w:u w:val="single"/>
        </w:rPr>
        <w:t>1.5</w:t>
      </w:r>
      <w:proofErr w:type="gramEnd"/>
      <w:r w:rsidR="004C212B" w:rsidRPr="007956D3">
        <w:rPr>
          <w:rFonts w:asciiTheme="minorHAnsi" w:hAnsiTheme="minorHAnsi" w:cs="Arial"/>
          <w:b/>
          <w:i/>
          <w:color w:val="FF0000"/>
          <w:sz w:val="28"/>
          <w:szCs w:val="28"/>
          <w:u w:val="single"/>
        </w:rPr>
        <w:t>.</w:t>
      </w:r>
      <w:r w:rsidR="00016609">
        <w:rPr>
          <w:rFonts w:asciiTheme="minorHAnsi" w:hAnsiTheme="minorHAnsi" w:cs="Arial"/>
          <w:b/>
          <w:i/>
          <w:color w:val="FF0000"/>
          <w:sz w:val="28"/>
          <w:szCs w:val="28"/>
          <w:u w:val="single"/>
        </w:rPr>
        <w:tab/>
      </w:r>
      <w:r w:rsidR="004C212B" w:rsidRPr="007956D3">
        <w:rPr>
          <w:rFonts w:asciiTheme="minorHAnsi" w:hAnsiTheme="minorHAnsi" w:cs="Arial"/>
          <w:b/>
          <w:i/>
          <w:color w:val="FF0000"/>
          <w:sz w:val="28"/>
          <w:szCs w:val="28"/>
          <w:u w:val="single"/>
        </w:rPr>
        <w:t>Minimální mzda</w:t>
      </w:r>
    </w:p>
    <w:p w:rsidR="004C212B" w:rsidRDefault="004C212B" w:rsidP="007956D3">
      <w:pPr>
        <w:pStyle w:val="Bezmezer"/>
        <w:jc w:val="both"/>
        <w:rPr>
          <w:rFonts w:asciiTheme="minorHAnsi" w:hAnsiTheme="minorHAnsi" w:cs="Arial"/>
          <w:b/>
          <w:i/>
          <w:color w:val="FF0000"/>
          <w:sz w:val="28"/>
          <w:szCs w:val="28"/>
          <w:u w:val="single"/>
        </w:rPr>
      </w:pPr>
    </w:p>
    <w:p w:rsidR="008969E5" w:rsidRPr="008969E5" w:rsidRDefault="00F52296" w:rsidP="008969E5">
      <w:pPr>
        <w:ind w:firstLine="851"/>
        <w:jc w:val="both"/>
        <w:rPr>
          <w:rFonts w:asciiTheme="minorHAnsi" w:hAnsiTheme="minorHAnsi" w:cs="Arial"/>
          <w:sz w:val="24"/>
          <w:szCs w:val="24"/>
        </w:rPr>
      </w:pPr>
      <w:r>
        <w:rPr>
          <w:rFonts w:asciiTheme="minorHAnsi" w:hAnsiTheme="minorHAnsi"/>
          <w:sz w:val="24"/>
          <w:szCs w:val="24"/>
        </w:rPr>
        <w:t xml:space="preserve">KZPS </w:t>
      </w:r>
      <w:r w:rsidR="006C59A3" w:rsidRPr="008969E5">
        <w:rPr>
          <w:rFonts w:asciiTheme="minorHAnsi" w:hAnsiTheme="minorHAnsi"/>
          <w:sz w:val="24"/>
          <w:szCs w:val="24"/>
        </w:rPr>
        <w:t>ČR akceptuje</w:t>
      </w:r>
      <w:r w:rsidR="008969E5" w:rsidRPr="008969E5">
        <w:rPr>
          <w:rFonts w:asciiTheme="minorHAnsi" w:hAnsiTheme="minorHAnsi"/>
          <w:sz w:val="24"/>
          <w:szCs w:val="24"/>
        </w:rPr>
        <w:t xml:space="preserve"> návrh MPSV na zvýšení minimální mzdy na 9.000,</w:t>
      </w:r>
      <w:r w:rsidR="006C59A3" w:rsidRPr="008969E5">
        <w:rPr>
          <w:rFonts w:asciiTheme="minorHAnsi" w:hAnsiTheme="minorHAnsi"/>
          <w:sz w:val="24"/>
          <w:szCs w:val="24"/>
        </w:rPr>
        <w:t xml:space="preserve">- Kč </w:t>
      </w:r>
      <w:r w:rsidR="0012184F" w:rsidRPr="008969E5">
        <w:rPr>
          <w:rFonts w:asciiTheme="minorHAnsi" w:hAnsiTheme="minorHAnsi"/>
          <w:sz w:val="24"/>
          <w:szCs w:val="24"/>
        </w:rPr>
        <w:t>od 1. ledna 201</w:t>
      </w:r>
      <w:r w:rsidR="008969E5" w:rsidRPr="008969E5">
        <w:rPr>
          <w:rFonts w:asciiTheme="minorHAnsi" w:hAnsiTheme="minorHAnsi"/>
          <w:sz w:val="24"/>
          <w:szCs w:val="24"/>
        </w:rPr>
        <w:t>5</w:t>
      </w:r>
      <w:r w:rsidR="0012184F" w:rsidRPr="008969E5">
        <w:rPr>
          <w:rFonts w:asciiTheme="minorHAnsi" w:hAnsiTheme="minorHAnsi"/>
          <w:sz w:val="24"/>
          <w:szCs w:val="24"/>
        </w:rPr>
        <w:t xml:space="preserve"> </w:t>
      </w:r>
      <w:r w:rsidR="006C59A3" w:rsidRPr="008969E5">
        <w:rPr>
          <w:rFonts w:asciiTheme="minorHAnsi" w:hAnsiTheme="minorHAnsi"/>
          <w:sz w:val="24"/>
          <w:szCs w:val="24"/>
        </w:rPr>
        <w:t xml:space="preserve">za předpokladu, že bude </w:t>
      </w:r>
      <w:r w:rsidR="008969E5" w:rsidRPr="008969E5">
        <w:rPr>
          <w:rFonts w:asciiTheme="minorHAnsi" w:hAnsiTheme="minorHAnsi"/>
          <w:sz w:val="24"/>
          <w:szCs w:val="24"/>
        </w:rPr>
        <w:t>k</w:t>
      </w:r>
      <w:r w:rsidR="00310F66">
        <w:rPr>
          <w:rFonts w:asciiTheme="minorHAnsi" w:hAnsiTheme="minorHAnsi"/>
          <w:sz w:val="24"/>
          <w:szCs w:val="24"/>
        </w:rPr>
        <w:t xml:space="preserve"> </w:t>
      </w:r>
      <w:r w:rsidR="008969E5" w:rsidRPr="008969E5">
        <w:rPr>
          <w:rFonts w:asciiTheme="minorHAnsi" w:hAnsiTheme="minorHAnsi"/>
          <w:sz w:val="24"/>
          <w:szCs w:val="24"/>
        </w:rPr>
        <w:t xml:space="preserve">1. lednu 2016 </w:t>
      </w:r>
      <w:r w:rsidR="008969E5" w:rsidRPr="008969E5">
        <w:rPr>
          <w:rFonts w:asciiTheme="minorHAnsi" w:hAnsiTheme="minorHAnsi" w:cs="Arial"/>
          <w:sz w:val="24"/>
          <w:szCs w:val="24"/>
        </w:rPr>
        <w:t xml:space="preserve">pro zaměstnávání a odměňování osob se zdravotním postižením </w:t>
      </w:r>
      <w:r>
        <w:rPr>
          <w:rFonts w:asciiTheme="minorHAnsi" w:hAnsiTheme="minorHAnsi" w:cs="Arial"/>
          <w:sz w:val="24"/>
          <w:szCs w:val="24"/>
        </w:rPr>
        <w:t>v</w:t>
      </w:r>
      <w:r w:rsidR="00893CA3">
        <w:rPr>
          <w:rFonts w:asciiTheme="minorHAnsi" w:hAnsiTheme="minorHAnsi" w:cs="Arial"/>
          <w:sz w:val="24"/>
          <w:szCs w:val="24"/>
        </w:rPr>
        <w:t xml:space="preserve"> </w:t>
      </w:r>
      <w:r>
        <w:rPr>
          <w:rFonts w:asciiTheme="minorHAnsi" w:hAnsiTheme="minorHAnsi" w:cs="Arial"/>
          <w:sz w:val="24"/>
          <w:szCs w:val="24"/>
        </w:rPr>
        <w:t>platnosti nové systémové řešení. V</w:t>
      </w:r>
      <w:r w:rsidR="00893CA3">
        <w:rPr>
          <w:rFonts w:asciiTheme="minorHAnsi" w:hAnsiTheme="minorHAnsi" w:cs="Arial"/>
          <w:sz w:val="24"/>
          <w:szCs w:val="24"/>
        </w:rPr>
        <w:t xml:space="preserve"> </w:t>
      </w:r>
      <w:r>
        <w:rPr>
          <w:rFonts w:asciiTheme="minorHAnsi" w:hAnsiTheme="minorHAnsi" w:cs="Arial"/>
          <w:sz w:val="24"/>
          <w:szCs w:val="24"/>
        </w:rPr>
        <w:t xml:space="preserve">opačném případě musí být </w:t>
      </w:r>
      <w:r w:rsidR="001E4D37">
        <w:rPr>
          <w:rFonts w:asciiTheme="minorHAnsi" w:hAnsiTheme="minorHAnsi" w:cs="Arial"/>
          <w:sz w:val="24"/>
          <w:szCs w:val="24"/>
        </w:rPr>
        <w:t>u této kategorie zaměstnanců ponechána stávající výše minimální mzdy.</w:t>
      </w:r>
      <w:r w:rsidR="008969E5" w:rsidRPr="008969E5">
        <w:rPr>
          <w:rFonts w:asciiTheme="minorHAnsi" w:hAnsiTheme="minorHAnsi" w:cs="Arial"/>
          <w:sz w:val="24"/>
          <w:szCs w:val="24"/>
        </w:rPr>
        <w:t xml:space="preserve"> </w:t>
      </w:r>
    </w:p>
    <w:p w:rsidR="0012184F" w:rsidRPr="008969E5" w:rsidRDefault="0012184F" w:rsidP="008969E5">
      <w:pPr>
        <w:ind w:firstLine="708"/>
        <w:jc w:val="both"/>
        <w:rPr>
          <w:rFonts w:asciiTheme="minorHAnsi" w:hAnsiTheme="minorHAnsi"/>
          <w:sz w:val="24"/>
          <w:szCs w:val="24"/>
        </w:rPr>
      </w:pPr>
    </w:p>
    <w:p w:rsidR="0012184F" w:rsidRPr="008969E5" w:rsidRDefault="0012184F" w:rsidP="008969E5">
      <w:pPr>
        <w:ind w:firstLine="708"/>
        <w:jc w:val="both"/>
        <w:rPr>
          <w:rFonts w:asciiTheme="minorHAnsi" w:hAnsiTheme="minorHAnsi"/>
          <w:sz w:val="24"/>
          <w:szCs w:val="24"/>
        </w:rPr>
      </w:pPr>
      <w:r w:rsidRPr="008969E5">
        <w:rPr>
          <w:rFonts w:asciiTheme="minorHAnsi" w:hAnsiTheme="minorHAnsi"/>
          <w:sz w:val="24"/>
          <w:szCs w:val="24"/>
        </w:rPr>
        <w:t>KZPS ČR však nesouhlasí s „automatickým“ zvyšováním minimální mzdy např. každoročně, jsme však ochotni jednat o jejím dalším navýšení v</w:t>
      </w:r>
      <w:r w:rsidR="00893CA3">
        <w:rPr>
          <w:rFonts w:asciiTheme="minorHAnsi" w:hAnsiTheme="minorHAnsi"/>
          <w:sz w:val="24"/>
          <w:szCs w:val="24"/>
        </w:rPr>
        <w:t xml:space="preserve"> </w:t>
      </w:r>
      <w:r w:rsidRPr="008969E5">
        <w:rPr>
          <w:rFonts w:asciiTheme="minorHAnsi" w:hAnsiTheme="minorHAnsi"/>
          <w:sz w:val="24"/>
          <w:szCs w:val="24"/>
        </w:rPr>
        <w:t xml:space="preserve">návaznosti na </w:t>
      </w:r>
      <w:r w:rsidR="001E4D37">
        <w:rPr>
          <w:rFonts w:asciiTheme="minorHAnsi" w:hAnsiTheme="minorHAnsi"/>
          <w:sz w:val="24"/>
          <w:szCs w:val="24"/>
        </w:rPr>
        <w:t xml:space="preserve">dosažený </w:t>
      </w:r>
      <w:r w:rsidRPr="008969E5">
        <w:rPr>
          <w:rFonts w:asciiTheme="minorHAnsi" w:hAnsiTheme="minorHAnsi"/>
          <w:sz w:val="24"/>
          <w:szCs w:val="24"/>
        </w:rPr>
        <w:t>ekonomick</w:t>
      </w:r>
      <w:r w:rsidR="001E4D37">
        <w:rPr>
          <w:rFonts w:asciiTheme="minorHAnsi" w:hAnsiTheme="minorHAnsi"/>
          <w:sz w:val="24"/>
          <w:szCs w:val="24"/>
        </w:rPr>
        <w:t>ý růst.</w:t>
      </w:r>
      <w:r w:rsidRPr="008969E5">
        <w:rPr>
          <w:rFonts w:asciiTheme="minorHAnsi" w:hAnsiTheme="minorHAnsi"/>
          <w:sz w:val="24"/>
          <w:szCs w:val="24"/>
        </w:rPr>
        <w:t xml:space="preserve"> </w:t>
      </w:r>
    </w:p>
    <w:p w:rsidR="00DE36CA" w:rsidRDefault="00DE36CA" w:rsidP="008969E5">
      <w:pPr>
        <w:jc w:val="both"/>
        <w:rPr>
          <w:rFonts w:asciiTheme="minorHAnsi" w:hAnsiTheme="minorHAnsi"/>
          <w:sz w:val="24"/>
          <w:szCs w:val="24"/>
        </w:rPr>
      </w:pPr>
    </w:p>
    <w:p w:rsidR="001C0513" w:rsidRDefault="001C0513" w:rsidP="00DE36CA">
      <w:pPr>
        <w:pStyle w:val="Bezmezer"/>
        <w:ind w:left="1410" w:hanging="1410"/>
        <w:jc w:val="both"/>
        <w:rPr>
          <w:rFonts w:asciiTheme="minorHAnsi" w:hAnsiTheme="minorHAnsi" w:cs="Arial"/>
          <w:b/>
          <w:i/>
          <w:color w:val="FF0000"/>
          <w:sz w:val="28"/>
          <w:szCs w:val="28"/>
          <w:u w:val="single"/>
        </w:rPr>
      </w:pPr>
    </w:p>
    <w:p w:rsidR="007B03C0" w:rsidRDefault="007B03C0" w:rsidP="00DE36CA">
      <w:pPr>
        <w:pStyle w:val="Bezmezer"/>
        <w:ind w:left="1410" w:hanging="1410"/>
        <w:jc w:val="both"/>
        <w:rPr>
          <w:rFonts w:asciiTheme="minorHAnsi" w:hAnsiTheme="minorHAnsi" w:cs="Arial"/>
          <w:b/>
          <w:i/>
          <w:color w:val="FF0000"/>
          <w:sz w:val="28"/>
          <w:szCs w:val="28"/>
          <w:u w:val="single"/>
        </w:rPr>
      </w:pPr>
    </w:p>
    <w:p w:rsidR="007B03C0" w:rsidRDefault="007B03C0" w:rsidP="00DE36CA">
      <w:pPr>
        <w:pStyle w:val="Bezmezer"/>
        <w:ind w:left="1410" w:hanging="1410"/>
        <w:jc w:val="both"/>
        <w:rPr>
          <w:rFonts w:asciiTheme="minorHAnsi" w:hAnsiTheme="minorHAnsi" w:cs="Arial"/>
          <w:b/>
          <w:i/>
          <w:color w:val="FF0000"/>
          <w:sz w:val="28"/>
          <w:szCs w:val="28"/>
          <w:u w:val="single"/>
        </w:rPr>
      </w:pPr>
    </w:p>
    <w:p w:rsidR="007B03C0" w:rsidRDefault="007B03C0" w:rsidP="00DE36CA">
      <w:pPr>
        <w:pStyle w:val="Bezmezer"/>
        <w:ind w:left="1410" w:hanging="1410"/>
        <w:jc w:val="both"/>
        <w:rPr>
          <w:rFonts w:asciiTheme="minorHAnsi" w:hAnsiTheme="minorHAnsi" w:cs="Arial"/>
          <w:b/>
          <w:i/>
          <w:color w:val="FF0000"/>
          <w:sz w:val="28"/>
          <w:szCs w:val="28"/>
          <w:u w:val="single"/>
        </w:rPr>
      </w:pPr>
    </w:p>
    <w:p w:rsidR="00DE36CA" w:rsidRPr="00DE36CA" w:rsidRDefault="00DE36CA" w:rsidP="00DE36CA">
      <w:pPr>
        <w:pStyle w:val="Bezmezer"/>
        <w:ind w:left="1410" w:hanging="1410"/>
        <w:jc w:val="both"/>
        <w:rPr>
          <w:rFonts w:asciiTheme="minorHAnsi" w:hAnsiTheme="minorHAnsi" w:cs="Arial"/>
          <w:b/>
          <w:i/>
          <w:color w:val="FF0000"/>
          <w:sz w:val="28"/>
          <w:szCs w:val="28"/>
          <w:u w:val="single"/>
        </w:rPr>
      </w:pPr>
      <w:r>
        <w:rPr>
          <w:rFonts w:asciiTheme="minorHAnsi" w:hAnsiTheme="minorHAnsi" w:cs="Arial"/>
          <w:b/>
          <w:i/>
          <w:color w:val="FF0000"/>
          <w:sz w:val="28"/>
          <w:szCs w:val="28"/>
          <w:u w:val="single"/>
        </w:rPr>
        <w:lastRenderedPageBreak/>
        <w:t xml:space="preserve">K bodu </w:t>
      </w:r>
      <w:proofErr w:type="gramStart"/>
      <w:r w:rsidRPr="00DE36CA">
        <w:rPr>
          <w:rFonts w:asciiTheme="minorHAnsi" w:hAnsiTheme="minorHAnsi" w:cs="Arial"/>
          <w:b/>
          <w:i/>
          <w:color w:val="FF0000"/>
          <w:sz w:val="28"/>
          <w:szCs w:val="28"/>
          <w:u w:val="single"/>
        </w:rPr>
        <w:t>2.1</w:t>
      </w:r>
      <w:proofErr w:type="gramEnd"/>
      <w:r w:rsidRPr="00DE36CA">
        <w:rPr>
          <w:rFonts w:asciiTheme="minorHAnsi" w:hAnsiTheme="minorHAnsi" w:cs="Arial"/>
          <w:b/>
          <w:i/>
          <w:color w:val="FF0000"/>
          <w:sz w:val="28"/>
          <w:szCs w:val="28"/>
          <w:u w:val="single"/>
        </w:rPr>
        <w:t>.</w:t>
      </w:r>
      <w:r w:rsidR="00016609">
        <w:rPr>
          <w:rFonts w:asciiTheme="minorHAnsi" w:hAnsiTheme="minorHAnsi" w:cs="Arial"/>
          <w:b/>
          <w:i/>
          <w:color w:val="FF0000"/>
          <w:sz w:val="28"/>
          <w:szCs w:val="28"/>
          <w:u w:val="single"/>
        </w:rPr>
        <w:tab/>
      </w:r>
      <w:r w:rsidRPr="00DE36CA">
        <w:rPr>
          <w:rFonts w:asciiTheme="minorHAnsi" w:hAnsiTheme="minorHAnsi" w:cs="Arial"/>
          <w:b/>
          <w:i/>
          <w:color w:val="FF0000"/>
          <w:sz w:val="28"/>
          <w:szCs w:val="28"/>
          <w:u w:val="single"/>
        </w:rPr>
        <w:t>Informace o přípravě hospodářské strategie</w:t>
      </w:r>
    </w:p>
    <w:p w:rsidR="00DE36CA" w:rsidRDefault="00DE36CA" w:rsidP="008969E5">
      <w:pPr>
        <w:jc w:val="both"/>
        <w:rPr>
          <w:rFonts w:asciiTheme="minorHAnsi" w:hAnsiTheme="minorHAnsi"/>
          <w:sz w:val="24"/>
          <w:szCs w:val="24"/>
        </w:rPr>
      </w:pPr>
    </w:p>
    <w:p w:rsidR="007B03C0" w:rsidRDefault="007B03C0" w:rsidP="008969E5">
      <w:pPr>
        <w:jc w:val="both"/>
        <w:rPr>
          <w:rFonts w:asciiTheme="minorHAnsi" w:hAnsiTheme="minorHAnsi"/>
          <w:sz w:val="24"/>
          <w:szCs w:val="24"/>
        </w:rPr>
      </w:pPr>
    </w:p>
    <w:p w:rsidR="00DE36CA" w:rsidRDefault="00DE36CA" w:rsidP="008969E5">
      <w:pPr>
        <w:jc w:val="both"/>
        <w:rPr>
          <w:rFonts w:asciiTheme="minorHAnsi" w:hAnsiTheme="minorHAnsi"/>
          <w:sz w:val="24"/>
          <w:szCs w:val="24"/>
        </w:rPr>
      </w:pPr>
      <w:r>
        <w:rPr>
          <w:rFonts w:asciiTheme="minorHAnsi" w:hAnsiTheme="minorHAnsi"/>
          <w:sz w:val="24"/>
          <w:szCs w:val="24"/>
        </w:rPr>
        <w:tab/>
        <w:t xml:space="preserve">KZPS ČR konstatuje, že předložený materiál nesplňuje kvalitativní požadavky sociálních partnerů a navrhuje, aby </w:t>
      </w:r>
      <w:r w:rsidR="001C0513">
        <w:rPr>
          <w:rFonts w:asciiTheme="minorHAnsi" w:hAnsiTheme="minorHAnsi"/>
          <w:sz w:val="24"/>
          <w:szCs w:val="24"/>
        </w:rPr>
        <w:t xml:space="preserve">tento dokument </w:t>
      </w:r>
      <w:r>
        <w:rPr>
          <w:rFonts w:asciiTheme="minorHAnsi" w:hAnsiTheme="minorHAnsi"/>
          <w:sz w:val="24"/>
          <w:szCs w:val="24"/>
        </w:rPr>
        <w:t>byl pouze vzat na vědomí</w:t>
      </w:r>
      <w:r w:rsidR="001C0513">
        <w:rPr>
          <w:rFonts w:asciiTheme="minorHAnsi" w:hAnsiTheme="minorHAnsi"/>
          <w:sz w:val="24"/>
          <w:szCs w:val="24"/>
        </w:rPr>
        <w:t xml:space="preserve">. KZPS ČR </w:t>
      </w:r>
      <w:r w:rsidR="00893CA3">
        <w:rPr>
          <w:rFonts w:asciiTheme="minorHAnsi" w:hAnsiTheme="minorHAnsi"/>
          <w:sz w:val="24"/>
          <w:szCs w:val="24"/>
        </w:rPr>
        <w:t xml:space="preserve">chápe </w:t>
      </w:r>
      <w:r w:rsidR="001C0513">
        <w:rPr>
          <w:rFonts w:asciiTheme="minorHAnsi" w:hAnsiTheme="minorHAnsi"/>
          <w:sz w:val="24"/>
          <w:szCs w:val="24"/>
        </w:rPr>
        <w:t>materiál</w:t>
      </w:r>
      <w:r>
        <w:rPr>
          <w:rFonts w:asciiTheme="minorHAnsi" w:hAnsiTheme="minorHAnsi"/>
          <w:sz w:val="24"/>
          <w:szCs w:val="24"/>
        </w:rPr>
        <w:t xml:space="preserve"> </w:t>
      </w:r>
      <w:r w:rsidR="00893CA3">
        <w:rPr>
          <w:rFonts w:asciiTheme="minorHAnsi" w:hAnsiTheme="minorHAnsi"/>
          <w:sz w:val="24"/>
          <w:szCs w:val="24"/>
        </w:rPr>
        <w:t>j</w:t>
      </w:r>
      <w:r>
        <w:rPr>
          <w:rFonts w:asciiTheme="minorHAnsi" w:hAnsiTheme="minorHAnsi"/>
          <w:sz w:val="24"/>
          <w:szCs w:val="24"/>
        </w:rPr>
        <w:t xml:space="preserve">ako úvod do další diskuze o vytvoření jednoduchého efektivního </w:t>
      </w:r>
      <w:r w:rsidR="001C0513">
        <w:rPr>
          <w:rFonts w:asciiTheme="minorHAnsi" w:hAnsiTheme="minorHAnsi"/>
          <w:sz w:val="24"/>
          <w:szCs w:val="24"/>
        </w:rPr>
        <w:t xml:space="preserve">a </w:t>
      </w:r>
      <w:proofErr w:type="spellStart"/>
      <w:r w:rsidR="001C0513">
        <w:rPr>
          <w:rFonts w:asciiTheme="minorHAnsi" w:hAnsiTheme="minorHAnsi"/>
          <w:sz w:val="24"/>
          <w:szCs w:val="24"/>
        </w:rPr>
        <w:t>nadrezortního</w:t>
      </w:r>
      <w:proofErr w:type="spellEnd"/>
      <w:r w:rsidR="001C0513">
        <w:rPr>
          <w:rFonts w:asciiTheme="minorHAnsi" w:hAnsiTheme="minorHAnsi"/>
          <w:sz w:val="24"/>
          <w:szCs w:val="24"/>
        </w:rPr>
        <w:t xml:space="preserve"> </w:t>
      </w:r>
      <w:r>
        <w:rPr>
          <w:rFonts w:asciiTheme="minorHAnsi" w:hAnsiTheme="minorHAnsi"/>
          <w:sz w:val="24"/>
          <w:szCs w:val="24"/>
        </w:rPr>
        <w:t>vládního mechanizmu</w:t>
      </w:r>
      <w:r w:rsidR="001C0513">
        <w:rPr>
          <w:rFonts w:asciiTheme="minorHAnsi" w:hAnsiTheme="minorHAnsi"/>
          <w:sz w:val="24"/>
          <w:szCs w:val="24"/>
        </w:rPr>
        <w:t xml:space="preserve"> k podpoře podnikatelského prostředí a</w:t>
      </w:r>
      <w:r w:rsidR="001C0513" w:rsidRPr="001C0513">
        <w:rPr>
          <w:rFonts w:asciiTheme="minorHAnsi" w:hAnsiTheme="minorHAnsi"/>
          <w:sz w:val="24"/>
          <w:szCs w:val="24"/>
        </w:rPr>
        <w:t xml:space="preserve"> </w:t>
      </w:r>
      <w:r w:rsidR="001C0513">
        <w:rPr>
          <w:rFonts w:asciiTheme="minorHAnsi" w:hAnsiTheme="minorHAnsi"/>
          <w:sz w:val="24"/>
          <w:szCs w:val="24"/>
        </w:rPr>
        <w:t>ekonomického růstu.</w:t>
      </w:r>
    </w:p>
    <w:p w:rsidR="00DE36CA" w:rsidRPr="008969E5" w:rsidRDefault="00DE36CA" w:rsidP="008969E5">
      <w:pPr>
        <w:jc w:val="both"/>
        <w:rPr>
          <w:rFonts w:asciiTheme="minorHAnsi" w:hAnsiTheme="minorHAnsi"/>
          <w:sz w:val="24"/>
          <w:szCs w:val="24"/>
        </w:rPr>
      </w:pPr>
    </w:p>
    <w:p w:rsidR="004C212B" w:rsidRDefault="004C212B" w:rsidP="00D5579F">
      <w:pPr>
        <w:pStyle w:val="Bezmezer"/>
        <w:jc w:val="both"/>
        <w:rPr>
          <w:rFonts w:asciiTheme="minorHAnsi" w:hAnsiTheme="minorHAnsi" w:cs="Arial"/>
          <w:b/>
          <w:sz w:val="24"/>
          <w:szCs w:val="24"/>
        </w:rPr>
      </w:pPr>
    </w:p>
    <w:p w:rsidR="00016609" w:rsidRPr="004C212B" w:rsidRDefault="00016609" w:rsidP="00D5579F">
      <w:pPr>
        <w:pStyle w:val="Bezmezer"/>
        <w:jc w:val="both"/>
        <w:rPr>
          <w:rFonts w:asciiTheme="minorHAnsi" w:hAnsiTheme="minorHAnsi" w:cs="Arial"/>
          <w:b/>
          <w:sz w:val="24"/>
          <w:szCs w:val="24"/>
        </w:rPr>
      </w:pPr>
    </w:p>
    <w:p w:rsidR="004D7F4E" w:rsidRPr="004C212B" w:rsidRDefault="006266A6" w:rsidP="00507B75">
      <w:pPr>
        <w:spacing w:line="276" w:lineRule="auto"/>
        <w:jc w:val="both"/>
        <w:rPr>
          <w:rFonts w:asciiTheme="minorHAnsi" w:hAnsiTheme="minorHAnsi" w:cs="Arial"/>
          <w:sz w:val="24"/>
          <w:szCs w:val="24"/>
        </w:rPr>
      </w:pPr>
      <w:r w:rsidRPr="004C212B">
        <w:rPr>
          <w:rFonts w:asciiTheme="minorHAnsi" w:hAnsiTheme="minorHAnsi" w:cs="Arial"/>
          <w:color w:val="000000"/>
          <w:sz w:val="24"/>
          <w:szCs w:val="24"/>
        </w:rPr>
        <w:t xml:space="preserve">V Praze dne </w:t>
      </w:r>
      <w:r w:rsidR="00FD08F8" w:rsidRPr="004C212B">
        <w:rPr>
          <w:rFonts w:asciiTheme="minorHAnsi" w:hAnsiTheme="minorHAnsi" w:cs="Arial"/>
          <w:color w:val="000000"/>
          <w:sz w:val="24"/>
          <w:szCs w:val="24"/>
        </w:rPr>
        <w:t>2</w:t>
      </w:r>
      <w:r w:rsidR="00A815ED" w:rsidRPr="004C212B">
        <w:rPr>
          <w:rFonts w:asciiTheme="minorHAnsi" w:hAnsiTheme="minorHAnsi" w:cs="Arial"/>
          <w:color w:val="000000"/>
          <w:sz w:val="24"/>
          <w:szCs w:val="24"/>
        </w:rPr>
        <w:t xml:space="preserve">. </w:t>
      </w:r>
      <w:r w:rsidR="004C212B" w:rsidRPr="004C212B">
        <w:rPr>
          <w:rFonts w:asciiTheme="minorHAnsi" w:hAnsiTheme="minorHAnsi" w:cs="Arial"/>
          <w:color w:val="000000"/>
          <w:sz w:val="24"/>
          <w:szCs w:val="24"/>
        </w:rPr>
        <w:t>června</w:t>
      </w:r>
      <w:r w:rsidR="00FD08F8" w:rsidRPr="004C212B">
        <w:rPr>
          <w:rFonts w:asciiTheme="minorHAnsi" w:hAnsiTheme="minorHAnsi" w:cs="Arial"/>
          <w:color w:val="000000"/>
          <w:sz w:val="24"/>
          <w:szCs w:val="24"/>
        </w:rPr>
        <w:t xml:space="preserve"> 2014</w:t>
      </w:r>
    </w:p>
    <w:p w:rsidR="007956D3" w:rsidRDefault="007956D3" w:rsidP="00507B75">
      <w:pPr>
        <w:spacing w:line="276" w:lineRule="auto"/>
        <w:rPr>
          <w:rFonts w:asciiTheme="minorHAnsi" w:hAnsiTheme="minorHAnsi"/>
          <w:sz w:val="22"/>
          <w:szCs w:val="22"/>
        </w:rPr>
      </w:pPr>
    </w:p>
    <w:p w:rsidR="007956D3" w:rsidRDefault="007956D3" w:rsidP="00507B75">
      <w:pPr>
        <w:spacing w:line="276" w:lineRule="auto"/>
        <w:rPr>
          <w:rFonts w:asciiTheme="minorHAnsi" w:hAnsiTheme="minorHAnsi"/>
          <w:sz w:val="22"/>
          <w:szCs w:val="22"/>
        </w:rPr>
      </w:pPr>
    </w:p>
    <w:p w:rsidR="007956D3" w:rsidRDefault="007956D3" w:rsidP="00507B75">
      <w:pPr>
        <w:spacing w:line="276" w:lineRule="auto"/>
        <w:rPr>
          <w:rFonts w:asciiTheme="minorHAnsi" w:hAnsiTheme="minorHAnsi"/>
          <w:sz w:val="22"/>
          <w:szCs w:val="22"/>
        </w:rPr>
      </w:pPr>
    </w:p>
    <w:p w:rsidR="006266A6" w:rsidRPr="00FD08F8" w:rsidRDefault="00BF1917" w:rsidP="00507B75">
      <w:pPr>
        <w:spacing w:line="276" w:lineRule="auto"/>
        <w:rPr>
          <w:rFonts w:asciiTheme="minorHAnsi" w:hAnsiTheme="minorHAnsi"/>
          <w:sz w:val="22"/>
          <w:szCs w:val="22"/>
        </w:rPr>
      </w:pPr>
      <w:r w:rsidRPr="00FD08F8">
        <w:rPr>
          <w:rFonts w:asciiTheme="minorHAnsi" w:hAnsiTheme="minorHAnsi"/>
          <w:sz w:val="22"/>
          <w:szCs w:val="22"/>
        </w:rPr>
        <w:t xml:space="preserve"> </w:t>
      </w:r>
      <w:r w:rsidR="00E825FB" w:rsidRPr="00FD08F8">
        <w:rPr>
          <w:rFonts w:asciiTheme="minorHAnsi" w:hAnsiTheme="minorHAnsi"/>
          <w:sz w:val="22"/>
          <w:szCs w:val="22"/>
        </w:rPr>
        <w:tab/>
      </w:r>
      <w:r w:rsidR="00E825FB" w:rsidRPr="00FD08F8">
        <w:rPr>
          <w:rFonts w:asciiTheme="minorHAnsi" w:hAnsiTheme="minorHAnsi"/>
          <w:sz w:val="22"/>
          <w:szCs w:val="22"/>
        </w:rPr>
        <w:tab/>
      </w:r>
      <w:r w:rsidR="00E825FB" w:rsidRPr="00FD08F8">
        <w:rPr>
          <w:rFonts w:asciiTheme="minorHAnsi" w:hAnsiTheme="minorHAnsi"/>
          <w:sz w:val="22"/>
          <w:szCs w:val="22"/>
        </w:rPr>
        <w:tab/>
      </w:r>
      <w:r w:rsidR="00E825FB" w:rsidRPr="00FD08F8">
        <w:rPr>
          <w:rFonts w:asciiTheme="minorHAnsi" w:hAnsiTheme="minorHAnsi"/>
          <w:sz w:val="22"/>
          <w:szCs w:val="22"/>
        </w:rPr>
        <w:tab/>
      </w:r>
      <w:r w:rsidR="00E825FB" w:rsidRPr="00FD08F8">
        <w:rPr>
          <w:rFonts w:asciiTheme="minorHAnsi" w:hAnsiTheme="minorHAnsi"/>
          <w:sz w:val="22"/>
          <w:szCs w:val="22"/>
        </w:rPr>
        <w:tab/>
      </w:r>
      <w:r w:rsidR="00E825FB" w:rsidRPr="00FD08F8">
        <w:rPr>
          <w:rFonts w:asciiTheme="minorHAnsi" w:hAnsiTheme="minorHAnsi"/>
          <w:sz w:val="22"/>
          <w:szCs w:val="22"/>
        </w:rPr>
        <w:tab/>
      </w:r>
      <w:r w:rsidR="00E825FB" w:rsidRPr="00FD08F8">
        <w:rPr>
          <w:rFonts w:asciiTheme="minorHAnsi" w:hAnsiTheme="minorHAnsi"/>
          <w:sz w:val="22"/>
          <w:szCs w:val="22"/>
        </w:rPr>
        <w:tab/>
      </w:r>
      <w:r w:rsidR="00E825FB" w:rsidRPr="00FD08F8">
        <w:rPr>
          <w:rFonts w:asciiTheme="minorHAnsi" w:hAnsiTheme="minorHAnsi"/>
          <w:sz w:val="22"/>
          <w:szCs w:val="22"/>
        </w:rPr>
        <w:tab/>
      </w:r>
      <w:r w:rsidR="00E825FB" w:rsidRPr="00FD08F8">
        <w:rPr>
          <w:rFonts w:asciiTheme="minorHAnsi" w:hAnsiTheme="minorHAnsi"/>
          <w:sz w:val="22"/>
          <w:szCs w:val="22"/>
        </w:rPr>
        <w:tab/>
      </w:r>
      <w:r w:rsidR="00E825FB" w:rsidRPr="00FD08F8">
        <w:rPr>
          <w:rFonts w:asciiTheme="minorHAnsi" w:hAnsiTheme="minorHAnsi"/>
          <w:sz w:val="22"/>
          <w:szCs w:val="22"/>
        </w:rPr>
        <w:tab/>
        <w:t xml:space="preserve">  </w:t>
      </w:r>
      <w:r w:rsidR="002A023B" w:rsidRPr="00FD08F8">
        <w:rPr>
          <w:rFonts w:asciiTheme="minorHAnsi" w:hAnsiTheme="minorHAnsi"/>
          <w:sz w:val="22"/>
          <w:szCs w:val="22"/>
        </w:rPr>
        <w:t xml:space="preserve">  </w:t>
      </w:r>
      <w:r w:rsidR="00562192" w:rsidRPr="00FD08F8">
        <w:rPr>
          <w:rFonts w:asciiTheme="minorHAnsi" w:hAnsiTheme="minorHAnsi"/>
          <w:sz w:val="22"/>
          <w:szCs w:val="22"/>
        </w:rPr>
        <w:t xml:space="preserve">           </w:t>
      </w:r>
      <w:r w:rsidR="001B3FB7">
        <w:rPr>
          <w:rFonts w:asciiTheme="minorHAnsi" w:hAnsiTheme="minorHAnsi"/>
          <w:sz w:val="22"/>
          <w:szCs w:val="22"/>
        </w:rPr>
        <w:t xml:space="preserve">    </w:t>
      </w:r>
      <w:r w:rsidR="00F645E4" w:rsidRPr="00FD08F8">
        <w:rPr>
          <w:rFonts w:asciiTheme="minorHAnsi" w:hAnsiTheme="minorHAnsi"/>
          <w:sz w:val="22"/>
          <w:szCs w:val="22"/>
        </w:rPr>
        <w:t>Jan W i e s n e r</w:t>
      </w:r>
    </w:p>
    <w:p w:rsidR="00D5579F" w:rsidRPr="00FD08F8" w:rsidRDefault="00875CDF">
      <w:pPr>
        <w:spacing w:line="276" w:lineRule="auto"/>
        <w:rPr>
          <w:rFonts w:asciiTheme="minorHAnsi" w:hAnsiTheme="minorHAnsi"/>
          <w:sz w:val="22"/>
          <w:szCs w:val="22"/>
        </w:rPr>
      </w:pPr>
      <w:r w:rsidRPr="00FD08F8">
        <w:rPr>
          <w:rFonts w:asciiTheme="minorHAnsi" w:hAnsiTheme="minorHAnsi"/>
          <w:sz w:val="22"/>
          <w:szCs w:val="22"/>
        </w:rPr>
        <w:tab/>
      </w:r>
      <w:r w:rsidRPr="00FD08F8">
        <w:rPr>
          <w:rFonts w:asciiTheme="minorHAnsi" w:hAnsiTheme="minorHAnsi"/>
          <w:sz w:val="22"/>
          <w:szCs w:val="22"/>
        </w:rPr>
        <w:tab/>
        <w:t xml:space="preserve">                                                                            </w:t>
      </w:r>
      <w:r w:rsidR="00F645E4" w:rsidRPr="00FD08F8">
        <w:rPr>
          <w:rFonts w:asciiTheme="minorHAnsi" w:hAnsiTheme="minorHAnsi"/>
          <w:sz w:val="22"/>
          <w:szCs w:val="22"/>
        </w:rPr>
        <w:t xml:space="preserve"> </w:t>
      </w:r>
      <w:r w:rsidR="00BF1917" w:rsidRPr="00FD08F8">
        <w:rPr>
          <w:rFonts w:asciiTheme="minorHAnsi" w:hAnsiTheme="minorHAnsi"/>
          <w:sz w:val="22"/>
          <w:szCs w:val="22"/>
        </w:rPr>
        <w:t xml:space="preserve">                        </w:t>
      </w:r>
      <w:r w:rsidR="00E825FB" w:rsidRPr="00FD08F8">
        <w:rPr>
          <w:rFonts w:asciiTheme="minorHAnsi" w:hAnsiTheme="minorHAnsi"/>
          <w:sz w:val="22"/>
          <w:szCs w:val="22"/>
        </w:rPr>
        <w:tab/>
      </w:r>
      <w:r w:rsidR="00E825FB" w:rsidRPr="00FD08F8">
        <w:rPr>
          <w:rFonts w:asciiTheme="minorHAnsi" w:hAnsiTheme="minorHAnsi"/>
          <w:sz w:val="22"/>
          <w:szCs w:val="22"/>
        </w:rPr>
        <w:tab/>
        <w:t xml:space="preserve">  </w:t>
      </w:r>
      <w:r w:rsidR="002A023B" w:rsidRPr="00FD08F8">
        <w:rPr>
          <w:rFonts w:asciiTheme="minorHAnsi" w:hAnsiTheme="minorHAnsi"/>
          <w:sz w:val="22"/>
          <w:szCs w:val="22"/>
        </w:rPr>
        <w:t xml:space="preserve"> </w:t>
      </w:r>
      <w:r w:rsidR="00E825FB" w:rsidRPr="00FD08F8">
        <w:rPr>
          <w:rFonts w:asciiTheme="minorHAnsi" w:hAnsiTheme="minorHAnsi"/>
          <w:sz w:val="22"/>
          <w:szCs w:val="22"/>
        </w:rPr>
        <w:t xml:space="preserve">  </w:t>
      </w:r>
      <w:r w:rsidR="001B3FB7">
        <w:rPr>
          <w:rFonts w:asciiTheme="minorHAnsi" w:hAnsiTheme="minorHAnsi"/>
          <w:sz w:val="22"/>
          <w:szCs w:val="22"/>
        </w:rPr>
        <w:t xml:space="preserve">   </w:t>
      </w:r>
      <w:r w:rsidR="00E825FB" w:rsidRPr="00FD08F8">
        <w:rPr>
          <w:rFonts w:asciiTheme="minorHAnsi" w:hAnsiTheme="minorHAnsi"/>
          <w:sz w:val="22"/>
          <w:szCs w:val="22"/>
        </w:rPr>
        <w:t xml:space="preserve"> </w:t>
      </w:r>
      <w:r w:rsidR="00D05EAE" w:rsidRPr="00FD08F8">
        <w:rPr>
          <w:rFonts w:asciiTheme="minorHAnsi" w:hAnsiTheme="minorHAnsi"/>
          <w:sz w:val="22"/>
          <w:szCs w:val="22"/>
        </w:rPr>
        <w:t xml:space="preserve"> </w:t>
      </w:r>
      <w:r w:rsidR="004016A2" w:rsidRPr="00FD08F8">
        <w:rPr>
          <w:rFonts w:asciiTheme="minorHAnsi" w:hAnsiTheme="minorHAnsi"/>
          <w:sz w:val="22"/>
          <w:szCs w:val="22"/>
        </w:rPr>
        <w:t>prezident</w:t>
      </w:r>
    </w:p>
    <w:sectPr w:rsidR="00D5579F" w:rsidRPr="00FD08F8" w:rsidSect="004105E9">
      <w:headerReference w:type="even" r:id="rId11"/>
      <w:type w:val="continuous"/>
      <w:pgSz w:w="11906" w:h="16838"/>
      <w:pgMar w:top="1134" w:right="1247" w:bottom="851" w:left="1247" w:header="624" w:footer="62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62A8" w:rsidRDefault="003862A8">
      <w:r>
        <w:separator/>
      </w:r>
    </w:p>
    <w:p w:rsidR="003862A8" w:rsidRDefault="003862A8"/>
  </w:endnote>
  <w:endnote w:type="continuationSeparator" w:id="0">
    <w:p w:rsidR="003862A8" w:rsidRDefault="003862A8">
      <w:r>
        <w:continuationSeparator/>
      </w:r>
    </w:p>
    <w:p w:rsidR="003862A8" w:rsidRDefault="003862A8"/>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A00002EF" w:usb1="40002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62A8" w:rsidRDefault="003862A8">
      <w:r>
        <w:separator/>
      </w:r>
    </w:p>
    <w:p w:rsidR="003862A8" w:rsidRDefault="003862A8"/>
  </w:footnote>
  <w:footnote w:type="continuationSeparator" w:id="0">
    <w:p w:rsidR="003862A8" w:rsidRDefault="003862A8">
      <w:r>
        <w:continuationSeparator/>
      </w:r>
    </w:p>
    <w:p w:rsidR="003862A8" w:rsidRDefault="003862A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477" w:rsidRDefault="00BF0110" w:rsidP="00387603">
    <w:pPr>
      <w:pStyle w:val="Zhlav"/>
      <w:framePr w:wrap="around" w:vAnchor="text" w:hAnchor="margin" w:xAlign="center" w:y="1"/>
      <w:rPr>
        <w:rStyle w:val="slostrnky"/>
      </w:rPr>
    </w:pPr>
    <w:r>
      <w:rPr>
        <w:rStyle w:val="slostrnky"/>
      </w:rPr>
      <w:fldChar w:fldCharType="begin"/>
    </w:r>
    <w:r w:rsidR="00EE5477">
      <w:rPr>
        <w:rStyle w:val="slostrnky"/>
      </w:rPr>
      <w:instrText xml:space="preserve">PAGE  </w:instrText>
    </w:r>
    <w:r>
      <w:rPr>
        <w:rStyle w:val="slostrnky"/>
      </w:rPr>
      <w:fldChar w:fldCharType="end"/>
    </w:r>
  </w:p>
  <w:p w:rsidR="00EE5477" w:rsidRDefault="00EE5477">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477" w:rsidRDefault="00BF0110" w:rsidP="00387603">
    <w:pPr>
      <w:pStyle w:val="Zhlav"/>
      <w:framePr w:wrap="around" w:vAnchor="text" w:hAnchor="margin" w:xAlign="center" w:y="1"/>
      <w:rPr>
        <w:rStyle w:val="slostrnky"/>
      </w:rPr>
    </w:pPr>
    <w:r>
      <w:rPr>
        <w:rStyle w:val="slostrnky"/>
      </w:rPr>
      <w:fldChar w:fldCharType="begin"/>
    </w:r>
    <w:r w:rsidR="00EE5477">
      <w:rPr>
        <w:rStyle w:val="slostrnky"/>
      </w:rPr>
      <w:instrText xml:space="preserve">PAGE  </w:instrText>
    </w:r>
    <w:r>
      <w:rPr>
        <w:rStyle w:val="slostrnky"/>
      </w:rPr>
      <w:fldChar w:fldCharType="separate"/>
    </w:r>
    <w:r w:rsidR="001E4D37">
      <w:rPr>
        <w:rStyle w:val="slostrnky"/>
        <w:noProof/>
      </w:rPr>
      <w:t>9</w:t>
    </w:r>
    <w:r>
      <w:rPr>
        <w:rStyle w:val="slostrnky"/>
      </w:rPr>
      <w:fldChar w:fldCharType="end"/>
    </w:r>
  </w:p>
  <w:p w:rsidR="00EE5477" w:rsidRDefault="00EE5477">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477" w:rsidRDefault="00EE547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42E5"/>
      </v:shape>
    </w:pict>
  </w:numPicBullet>
  <w:numPicBullet w:numPicBulletId="1">
    <w:pict>
      <v:shape id="_x0000_i1030" type="#_x0000_t75" style="width:11.25pt;height:11.25pt" o:bullet="t">
        <v:imagedata r:id="rId2" o:title="mso2C14"/>
      </v:shape>
    </w:pict>
  </w:numPicBullet>
  <w:abstractNum w:abstractNumId="0">
    <w:nsid w:val="00000006"/>
    <w:multiLevelType w:val="singleLevel"/>
    <w:tmpl w:val="00000006"/>
    <w:name w:val="WW8Num6"/>
    <w:lvl w:ilvl="0">
      <w:start w:val="1"/>
      <w:numFmt w:val="decimal"/>
      <w:lvlText w:val="(%1)"/>
      <w:lvlJc w:val="left"/>
      <w:pPr>
        <w:tabs>
          <w:tab w:val="num" w:pos="720"/>
        </w:tabs>
        <w:ind w:left="720" w:hanging="360"/>
      </w:pPr>
      <w:rPr>
        <w:rFonts w:cs="Times New Roman"/>
      </w:rPr>
    </w:lvl>
  </w:abstractNum>
  <w:abstractNum w:abstractNumId="1">
    <w:nsid w:val="00975BA6"/>
    <w:multiLevelType w:val="hybridMultilevel"/>
    <w:tmpl w:val="3A8427D4"/>
    <w:lvl w:ilvl="0" w:tplc="9D08B91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61756B3"/>
    <w:multiLevelType w:val="hybridMultilevel"/>
    <w:tmpl w:val="0CFED5A2"/>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nsid w:val="08850B31"/>
    <w:multiLevelType w:val="hybridMultilevel"/>
    <w:tmpl w:val="23A0338C"/>
    <w:lvl w:ilvl="0" w:tplc="04050007">
      <w:start w:val="1"/>
      <w:numFmt w:val="bullet"/>
      <w:lvlText w:val=""/>
      <w:lvlPicBulletId w:val="1"/>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AEA674E"/>
    <w:multiLevelType w:val="hybridMultilevel"/>
    <w:tmpl w:val="4B985BE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5">
    <w:nsid w:val="0C2C2DE9"/>
    <w:multiLevelType w:val="hybridMultilevel"/>
    <w:tmpl w:val="21C272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nsid w:val="0EFC03E9"/>
    <w:multiLevelType w:val="hybridMultilevel"/>
    <w:tmpl w:val="8528EFA2"/>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0F723BB4"/>
    <w:multiLevelType w:val="hybridMultilevel"/>
    <w:tmpl w:val="C342642A"/>
    <w:lvl w:ilvl="0" w:tplc="22BE24C0">
      <w:start w:val="1"/>
      <w:numFmt w:val="lowerLetter"/>
      <w:lvlText w:val="%1."/>
      <w:lvlJc w:val="left"/>
      <w:pPr>
        <w:ind w:left="1845" w:hanging="360"/>
      </w:pPr>
      <w:rPr>
        <w:b/>
      </w:rPr>
    </w:lvl>
    <w:lvl w:ilvl="1" w:tplc="04050019">
      <w:start w:val="1"/>
      <w:numFmt w:val="lowerLetter"/>
      <w:lvlText w:val="%2."/>
      <w:lvlJc w:val="left"/>
      <w:pPr>
        <w:ind w:left="2565" w:hanging="360"/>
      </w:pPr>
    </w:lvl>
    <w:lvl w:ilvl="2" w:tplc="0405001B">
      <w:start w:val="1"/>
      <w:numFmt w:val="lowerRoman"/>
      <w:lvlText w:val="%3."/>
      <w:lvlJc w:val="right"/>
      <w:pPr>
        <w:ind w:left="3285" w:hanging="180"/>
      </w:pPr>
    </w:lvl>
    <w:lvl w:ilvl="3" w:tplc="0405000F">
      <w:start w:val="1"/>
      <w:numFmt w:val="decimal"/>
      <w:lvlText w:val="%4."/>
      <w:lvlJc w:val="left"/>
      <w:pPr>
        <w:ind w:left="4005" w:hanging="360"/>
      </w:pPr>
    </w:lvl>
    <w:lvl w:ilvl="4" w:tplc="04050019">
      <w:start w:val="1"/>
      <w:numFmt w:val="lowerLetter"/>
      <w:lvlText w:val="%5."/>
      <w:lvlJc w:val="left"/>
      <w:pPr>
        <w:ind w:left="4725" w:hanging="360"/>
      </w:pPr>
    </w:lvl>
    <w:lvl w:ilvl="5" w:tplc="0405001B">
      <w:start w:val="1"/>
      <w:numFmt w:val="lowerRoman"/>
      <w:lvlText w:val="%6."/>
      <w:lvlJc w:val="right"/>
      <w:pPr>
        <w:ind w:left="5445" w:hanging="180"/>
      </w:pPr>
    </w:lvl>
    <w:lvl w:ilvl="6" w:tplc="0405000F">
      <w:start w:val="1"/>
      <w:numFmt w:val="decimal"/>
      <w:lvlText w:val="%7."/>
      <w:lvlJc w:val="left"/>
      <w:pPr>
        <w:ind w:left="6165" w:hanging="360"/>
      </w:pPr>
    </w:lvl>
    <w:lvl w:ilvl="7" w:tplc="04050019">
      <w:start w:val="1"/>
      <w:numFmt w:val="lowerLetter"/>
      <w:lvlText w:val="%8."/>
      <w:lvlJc w:val="left"/>
      <w:pPr>
        <w:ind w:left="6885" w:hanging="360"/>
      </w:pPr>
    </w:lvl>
    <w:lvl w:ilvl="8" w:tplc="0405001B">
      <w:start w:val="1"/>
      <w:numFmt w:val="lowerRoman"/>
      <w:lvlText w:val="%9."/>
      <w:lvlJc w:val="right"/>
      <w:pPr>
        <w:ind w:left="7605" w:hanging="180"/>
      </w:pPr>
    </w:lvl>
  </w:abstractNum>
  <w:abstractNum w:abstractNumId="8">
    <w:nsid w:val="1A945BC1"/>
    <w:multiLevelType w:val="hybridMultilevel"/>
    <w:tmpl w:val="7346CB0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1C4A71DD"/>
    <w:multiLevelType w:val="multilevel"/>
    <w:tmpl w:val="0405001D"/>
    <w:lvl w:ilvl="0">
      <w:start w:val="1"/>
      <w:numFmt w:val="upperRoman"/>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1C5D6040"/>
    <w:multiLevelType w:val="hybridMultilevel"/>
    <w:tmpl w:val="253A737A"/>
    <w:lvl w:ilvl="0" w:tplc="64360152">
      <w:start w:val="1"/>
      <w:numFmt w:val="lowerLetter"/>
      <w:lvlText w:val="%1)"/>
      <w:lvlJc w:val="left"/>
      <w:pPr>
        <w:ind w:left="108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1CE539A5"/>
    <w:multiLevelType w:val="hybridMultilevel"/>
    <w:tmpl w:val="F6C47FDA"/>
    <w:lvl w:ilvl="0" w:tplc="984065EE">
      <w:numFmt w:val="bullet"/>
      <w:lvlText w:val="-"/>
      <w:lvlJc w:val="left"/>
      <w:pPr>
        <w:ind w:left="420" w:hanging="360"/>
      </w:pPr>
      <w:rPr>
        <w:rFonts w:ascii="Times New Roman" w:eastAsia="Times New Roman" w:hAnsi="Times New Roman" w:cs="Times New Roman" w:hint="default"/>
      </w:rPr>
    </w:lvl>
    <w:lvl w:ilvl="1" w:tplc="04050003">
      <w:start w:val="1"/>
      <w:numFmt w:val="bullet"/>
      <w:lvlText w:val="o"/>
      <w:lvlJc w:val="left"/>
      <w:pPr>
        <w:ind w:left="1140" w:hanging="360"/>
      </w:pPr>
      <w:rPr>
        <w:rFonts w:ascii="Courier New" w:hAnsi="Courier New" w:cs="Courier New" w:hint="default"/>
      </w:rPr>
    </w:lvl>
    <w:lvl w:ilvl="2" w:tplc="04050005">
      <w:start w:val="1"/>
      <w:numFmt w:val="bullet"/>
      <w:lvlText w:val=""/>
      <w:lvlJc w:val="left"/>
      <w:pPr>
        <w:ind w:left="1860" w:hanging="360"/>
      </w:pPr>
      <w:rPr>
        <w:rFonts w:ascii="Wingdings" w:hAnsi="Wingdings" w:hint="default"/>
      </w:rPr>
    </w:lvl>
    <w:lvl w:ilvl="3" w:tplc="04050001">
      <w:start w:val="1"/>
      <w:numFmt w:val="bullet"/>
      <w:lvlText w:val=""/>
      <w:lvlJc w:val="left"/>
      <w:pPr>
        <w:ind w:left="2580" w:hanging="360"/>
      </w:pPr>
      <w:rPr>
        <w:rFonts w:ascii="Symbol" w:hAnsi="Symbol" w:hint="default"/>
      </w:rPr>
    </w:lvl>
    <w:lvl w:ilvl="4" w:tplc="04050003">
      <w:start w:val="1"/>
      <w:numFmt w:val="bullet"/>
      <w:lvlText w:val="o"/>
      <w:lvlJc w:val="left"/>
      <w:pPr>
        <w:ind w:left="3300" w:hanging="360"/>
      </w:pPr>
      <w:rPr>
        <w:rFonts w:ascii="Courier New" w:hAnsi="Courier New" w:cs="Courier New" w:hint="default"/>
      </w:rPr>
    </w:lvl>
    <w:lvl w:ilvl="5" w:tplc="04050005">
      <w:start w:val="1"/>
      <w:numFmt w:val="bullet"/>
      <w:lvlText w:val=""/>
      <w:lvlJc w:val="left"/>
      <w:pPr>
        <w:ind w:left="4020" w:hanging="360"/>
      </w:pPr>
      <w:rPr>
        <w:rFonts w:ascii="Wingdings" w:hAnsi="Wingdings" w:hint="default"/>
      </w:rPr>
    </w:lvl>
    <w:lvl w:ilvl="6" w:tplc="04050001">
      <w:start w:val="1"/>
      <w:numFmt w:val="bullet"/>
      <w:lvlText w:val=""/>
      <w:lvlJc w:val="left"/>
      <w:pPr>
        <w:ind w:left="4740" w:hanging="360"/>
      </w:pPr>
      <w:rPr>
        <w:rFonts w:ascii="Symbol" w:hAnsi="Symbol" w:hint="default"/>
      </w:rPr>
    </w:lvl>
    <w:lvl w:ilvl="7" w:tplc="04050003">
      <w:start w:val="1"/>
      <w:numFmt w:val="bullet"/>
      <w:lvlText w:val="o"/>
      <w:lvlJc w:val="left"/>
      <w:pPr>
        <w:ind w:left="5460" w:hanging="360"/>
      </w:pPr>
      <w:rPr>
        <w:rFonts w:ascii="Courier New" w:hAnsi="Courier New" w:cs="Courier New" w:hint="default"/>
      </w:rPr>
    </w:lvl>
    <w:lvl w:ilvl="8" w:tplc="04050005">
      <w:start w:val="1"/>
      <w:numFmt w:val="bullet"/>
      <w:lvlText w:val=""/>
      <w:lvlJc w:val="left"/>
      <w:pPr>
        <w:ind w:left="6180" w:hanging="360"/>
      </w:pPr>
      <w:rPr>
        <w:rFonts w:ascii="Wingdings" w:hAnsi="Wingdings" w:hint="default"/>
      </w:rPr>
    </w:lvl>
  </w:abstractNum>
  <w:abstractNum w:abstractNumId="12">
    <w:nsid w:val="240B71C2"/>
    <w:multiLevelType w:val="hybridMultilevel"/>
    <w:tmpl w:val="25A478A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615333D"/>
    <w:multiLevelType w:val="hybridMultilevel"/>
    <w:tmpl w:val="04464314"/>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2ABC2165"/>
    <w:multiLevelType w:val="hybridMultilevel"/>
    <w:tmpl w:val="B29A4B2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nsid w:val="2D1B1201"/>
    <w:multiLevelType w:val="multilevel"/>
    <w:tmpl w:val="C742D07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2F7D7AFD"/>
    <w:multiLevelType w:val="hybridMultilevel"/>
    <w:tmpl w:val="E17842B4"/>
    <w:lvl w:ilvl="0" w:tplc="B82AB0CA">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17E6775"/>
    <w:multiLevelType w:val="hybridMultilevel"/>
    <w:tmpl w:val="97D6889C"/>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18">
    <w:nsid w:val="323F5B33"/>
    <w:multiLevelType w:val="hybridMultilevel"/>
    <w:tmpl w:val="D90AE0C2"/>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5802FC5"/>
    <w:multiLevelType w:val="hybridMultilevel"/>
    <w:tmpl w:val="99F846C0"/>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nsid w:val="36687BA1"/>
    <w:multiLevelType w:val="hybridMultilevel"/>
    <w:tmpl w:val="250481EA"/>
    <w:name w:val="WW8Num62"/>
    <w:lvl w:ilvl="0" w:tplc="56D6CC68">
      <w:start w:val="1"/>
      <w:numFmt w:val="decimal"/>
      <w:lvlText w:val="(%1)"/>
      <w:lvlJc w:val="left"/>
      <w:pPr>
        <w:tabs>
          <w:tab w:val="num" w:pos="720"/>
        </w:tabs>
        <w:ind w:left="720" w:hanging="360"/>
      </w:pPr>
      <w:rPr>
        <w:rFonts w:cs="Times New Roman"/>
        <w:strike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nsid w:val="382F106E"/>
    <w:multiLevelType w:val="hybridMultilevel"/>
    <w:tmpl w:val="160AE5BC"/>
    <w:lvl w:ilvl="0" w:tplc="199CBCEE">
      <w:start w:val="1"/>
      <w:numFmt w:val="lowerLetter"/>
      <w:lvlText w:val="%1)"/>
      <w:lvlJc w:val="left"/>
      <w:pPr>
        <w:ind w:left="1080" w:hanging="360"/>
      </w:pPr>
      <w:rPr>
        <w:b/>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2">
    <w:nsid w:val="399267A0"/>
    <w:multiLevelType w:val="hybridMultilevel"/>
    <w:tmpl w:val="5CBC3148"/>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nsid w:val="3AD954B2"/>
    <w:multiLevelType w:val="hybridMultilevel"/>
    <w:tmpl w:val="0EE82B9C"/>
    <w:lvl w:ilvl="0" w:tplc="04050007">
      <w:start w:val="1"/>
      <w:numFmt w:val="bullet"/>
      <w:lvlText w:val=""/>
      <w:lvlPicBulletId w:val="0"/>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AD969DD"/>
    <w:multiLevelType w:val="hybridMultilevel"/>
    <w:tmpl w:val="6FC2CB0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7276F5D"/>
    <w:multiLevelType w:val="hybridMultilevel"/>
    <w:tmpl w:val="3230B0F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6">
    <w:nsid w:val="4B02503A"/>
    <w:multiLevelType w:val="hybridMultilevel"/>
    <w:tmpl w:val="0EA4F3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F786A5B"/>
    <w:multiLevelType w:val="hybridMultilevel"/>
    <w:tmpl w:val="E42AE390"/>
    <w:lvl w:ilvl="0" w:tplc="621C2C68">
      <w:numFmt w:val="bullet"/>
      <w:lvlText w:val="·"/>
      <w:lvlJc w:val="left"/>
      <w:pPr>
        <w:ind w:left="1350" w:hanging="99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3B0506C"/>
    <w:multiLevelType w:val="hybridMultilevel"/>
    <w:tmpl w:val="27E4B15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568617DD"/>
    <w:multiLevelType w:val="multilevel"/>
    <w:tmpl w:val="EF5C211C"/>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5A0E0BF5"/>
    <w:multiLevelType w:val="hybridMultilevel"/>
    <w:tmpl w:val="2724E292"/>
    <w:lvl w:ilvl="0" w:tplc="A40CCA08">
      <w:numFmt w:val="bullet"/>
      <w:lvlText w:val="-"/>
      <w:lvlJc w:val="left"/>
      <w:pPr>
        <w:ind w:left="1080" w:hanging="360"/>
      </w:pPr>
      <w:rPr>
        <w:rFonts w:ascii="Times New Roman" w:eastAsia="Calibri"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1">
    <w:nsid w:val="5AD3163C"/>
    <w:multiLevelType w:val="hybridMultilevel"/>
    <w:tmpl w:val="55A4F3B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nsid w:val="61985B39"/>
    <w:multiLevelType w:val="hybridMultilevel"/>
    <w:tmpl w:val="AF40A1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61921F2"/>
    <w:multiLevelType w:val="hybridMultilevel"/>
    <w:tmpl w:val="E968BF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nsid w:val="6AAF1A1F"/>
    <w:multiLevelType w:val="multilevel"/>
    <w:tmpl w:val="D152D292"/>
    <w:lvl w:ilvl="0">
      <w:start w:val="1"/>
      <w:numFmt w:val="decimal"/>
      <w:pStyle w:val="Textbodunovely"/>
      <w:isLgl/>
      <w:lvlText w:val="(%1)"/>
      <w:lvlJc w:val="left"/>
      <w:pPr>
        <w:tabs>
          <w:tab w:val="num" w:pos="1207"/>
        </w:tabs>
        <w:ind w:left="425" w:firstLine="425"/>
      </w:pPr>
      <w:rPr>
        <w:rFonts w:cs="Times New Roman"/>
      </w:rPr>
    </w:lvl>
    <w:lvl w:ilvl="1">
      <w:start w:val="1"/>
      <w:numFmt w:val="lowerLetter"/>
      <w:lvlText w:val="%2)"/>
      <w:lvlJc w:val="left"/>
      <w:pPr>
        <w:tabs>
          <w:tab w:val="num" w:pos="1210"/>
        </w:tabs>
        <w:ind w:left="1210" w:hanging="360"/>
      </w:pPr>
      <w:rPr>
        <w:rFonts w:cs="Times New Roman" w:hint="default"/>
      </w:rPr>
    </w:lvl>
    <w:lvl w:ilvl="2">
      <w:start w:val="1"/>
      <w:numFmt w:val="decimal"/>
      <w:pStyle w:val="Nadpispozmn"/>
      <w:isLgl/>
      <w:lvlText w:val="%3."/>
      <w:lvlJc w:val="left"/>
      <w:pPr>
        <w:tabs>
          <w:tab w:val="num" w:pos="1275"/>
        </w:tabs>
        <w:ind w:left="1275" w:hanging="425"/>
      </w:pPr>
      <w:rPr>
        <w:rFonts w:cs="Times New Roman"/>
      </w:rPr>
    </w:lvl>
    <w:lvl w:ilvl="3">
      <w:start w:val="1"/>
      <w:numFmt w:val="decimal"/>
      <w:lvlText w:val="(%4)"/>
      <w:lvlJc w:val="left"/>
      <w:pPr>
        <w:tabs>
          <w:tab w:val="num" w:pos="1865"/>
        </w:tabs>
        <w:ind w:left="1865" w:hanging="360"/>
      </w:pPr>
      <w:rPr>
        <w:rFonts w:cs="Times New Roman"/>
      </w:rPr>
    </w:lvl>
    <w:lvl w:ilvl="4">
      <w:start w:val="1"/>
      <w:numFmt w:val="lowerLetter"/>
      <w:lvlText w:val="(%5)"/>
      <w:lvlJc w:val="left"/>
      <w:pPr>
        <w:tabs>
          <w:tab w:val="num" w:pos="2225"/>
        </w:tabs>
        <w:ind w:left="2225" w:hanging="360"/>
      </w:pPr>
      <w:rPr>
        <w:rFonts w:cs="Times New Roman"/>
      </w:rPr>
    </w:lvl>
    <w:lvl w:ilvl="5">
      <w:start w:val="1"/>
      <w:numFmt w:val="lowerRoman"/>
      <w:lvlText w:val="(%6)"/>
      <w:lvlJc w:val="left"/>
      <w:pPr>
        <w:tabs>
          <w:tab w:val="num" w:pos="2945"/>
        </w:tabs>
        <w:ind w:left="2585" w:hanging="360"/>
      </w:pPr>
      <w:rPr>
        <w:rFonts w:cs="Times New Roman"/>
      </w:rPr>
    </w:lvl>
    <w:lvl w:ilvl="6">
      <w:start w:val="1"/>
      <w:numFmt w:val="decimal"/>
      <w:lvlText w:val="%7."/>
      <w:lvlJc w:val="left"/>
      <w:pPr>
        <w:tabs>
          <w:tab w:val="num" w:pos="2945"/>
        </w:tabs>
        <w:ind w:left="2945" w:hanging="360"/>
      </w:pPr>
      <w:rPr>
        <w:rFonts w:cs="Times New Roman"/>
      </w:rPr>
    </w:lvl>
    <w:lvl w:ilvl="7">
      <w:start w:val="1"/>
      <w:numFmt w:val="lowerLetter"/>
      <w:lvlText w:val="%8."/>
      <w:lvlJc w:val="left"/>
      <w:pPr>
        <w:tabs>
          <w:tab w:val="num" w:pos="3305"/>
        </w:tabs>
        <w:ind w:left="3305" w:hanging="360"/>
      </w:pPr>
      <w:rPr>
        <w:rFonts w:cs="Times New Roman"/>
      </w:rPr>
    </w:lvl>
    <w:lvl w:ilvl="8">
      <w:start w:val="1"/>
      <w:numFmt w:val="lowerRoman"/>
      <w:lvlText w:val="%9."/>
      <w:lvlJc w:val="left"/>
      <w:pPr>
        <w:tabs>
          <w:tab w:val="num" w:pos="4025"/>
        </w:tabs>
        <w:ind w:left="3665" w:hanging="360"/>
      </w:pPr>
      <w:rPr>
        <w:rFonts w:cs="Times New Roman"/>
      </w:rPr>
    </w:lvl>
  </w:abstractNum>
  <w:abstractNum w:abstractNumId="35">
    <w:nsid w:val="6DA8125A"/>
    <w:multiLevelType w:val="hybridMultilevel"/>
    <w:tmpl w:val="F5509666"/>
    <w:lvl w:ilvl="0" w:tplc="082494B8">
      <w:start w:val="1"/>
      <w:numFmt w:val="upperRoman"/>
      <w:lvlText w:val="%1."/>
      <w:lvlJc w:val="left"/>
      <w:pPr>
        <w:ind w:left="1461" w:hanging="720"/>
      </w:pPr>
      <w:rPr>
        <w:b/>
      </w:rPr>
    </w:lvl>
    <w:lvl w:ilvl="1" w:tplc="04050019">
      <w:start w:val="1"/>
      <w:numFmt w:val="lowerLetter"/>
      <w:lvlText w:val="%2."/>
      <w:lvlJc w:val="left"/>
      <w:pPr>
        <w:ind w:left="1821" w:hanging="360"/>
      </w:pPr>
    </w:lvl>
    <w:lvl w:ilvl="2" w:tplc="0405001B">
      <w:start w:val="1"/>
      <w:numFmt w:val="lowerRoman"/>
      <w:lvlText w:val="%3."/>
      <w:lvlJc w:val="right"/>
      <w:pPr>
        <w:ind w:left="2541" w:hanging="180"/>
      </w:pPr>
    </w:lvl>
    <w:lvl w:ilvl="3" w:tplc="0405000F">
      <w:start w:val="1"/>
      <w:numFmt w:val="decimal"/>
      <w:lvlText w:val="%4."/>
      <w:lvlJc w:val="left"/>
      <w:pPr>
        <w:ind w:left="3261" w:hanging="360"/>
      </w:pPr>
    </w:lvl>
    <w:lvl w:ilvl="4" w:tplc="04050019">
      <w:start w:val="1"/>
      <w:numFmt w:val="lowerLetter"/>
      <w:lvlText w:val="%5."/>
      <w:lvlJc w:val="left"/>
      <w:pPr>
        <w:ind w:left="3981" w:hanging="360"/>
      </w:pPr>
    </w:lvl>
    <w:lvl w:ilvl="5" w:tplc="0405001B">
      <w:start w:val="1"/>
      <w:numFmt w:val="lowerRoman"/>
      <w:lvlText w:val="%6."/>
      <w:lvlJc w:val="right"/>
      <w:pPr>
        <w:ind w:left="4701" w:hanging="180"/>
      </w:pPr>
    </w:lvl>
    <w:lvl w:ilvl="6" w:tplc="0405000F">
      <w:start w:val="1"/>
      <w:numFmt w:val="decimal"/>
      <w:lvlText w:val="%7."/>
      <w:lvlJc w:val="left"/>
      <w:pPr>
        <w:ind w:left="5421" w:hanging="360"/>
      </w:pPr>
    </w:lvl>
    <w:lvl w:ilvl="7" w:tplc="04050019">
      <w:start w:val="1"/>
      <w:numFmt w:val="lowerLetter"/>
      <w:lvlText w:val="%8."/>
      <w:lvlJc w:val="left"/>
      <w:pPr>
        <w:ind w:left="6141" w:hanging="360"/>
      </w:pPr>
    </w:lvl>
    <w:lvl w:ilvl="8" w:tplc="0405001B">
      <w:start w:val="1"/>
      <w:numFmt w:val="lowerRoman"/>
      <w:lvlText w:val="%9."/>
      <w:lvlJc w:val="right"/>
      <w:pPr>
        <w:ind w:left="6861" w:hanging="180"/>
      </w:pPr>
    </w:lvl>
  </w:abstractNum>
  <w:abstractNum w:abstractNumId="36">
    <w:nsid w:val="700F4E42"/>
    <w:multiLevelType w:val="hybridMultilevel"/>
    <w:tmpl w:val="874040A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7">
    <w:nsid w:val="702B0233"/>
    <w:multiLevelType w:val="hybridMultilevel"/>
    <w:tmpl w:val="125E133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nsid w:val="772920D2"/>
    <w:multiLevelType w:val="hybridMultilevel"/>
    <w:tmpl w:val="C1705AC2"/>
    <w:lvl w:ilvl="0" w:tplc="04050007">
      <w:start w:val="1"/>
      <w:numFmt w:val="bullet"/>
      <w:lvlText w:val=""/>
      <w:lvlPicBulletId w:val="1"/>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788C6766"/>
    <w:multiLevelType w:val="hybridMultilevel"/>
    <w:tmpl w:val="DC6490D4"/>
    <w:lvl w:ilvl="0" w:tplc="04050007">
      <w:start w:val="1"/>
      <w:numFmt w:val="bullet"/>
      <w:lvlText w:val=""/>
      <w:lvlPicBulletId w:val="0"/>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F0233C4"/>
    <w:multiLevelType w:val="hybridMultilevel"/>
    <w:tmpl w:val="664E37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4"/>
  </w:num>
  <w:num w:numId="2">
    <w:abstractNumId w:val="24"/>
  </w:num>
  <w:num w:numId="3">
    <w:abstractNumId w:val="20"/>
  </w:num>
  <w:num w:numId="4">
    <w:abstractNumId w:val="19"/>
  </w:num>
  <w:num w:numId="5">
    <w:abstractNumId w:val="32"/>
  </w:num>
  <w:num w:numId="6">
    <w:abstractNumId w:val="40"/>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num>
  <w:num w:numId="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30"/>
  </w:num>
  <w:num w:numId="12">
    <w:abstractNumId w:val="26"/>
  </w:num>
  <w:num w:numId="13">
    <w:abstractNumId w:val="8"/>
  </w:num>
  <w:num w:numId="14">
    <w:abstractNumId w:val="18"/>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23"/>
  </w:num>
  <w:num w:numId="18">
    <w:abstractNumId w:val="39"/>
  </w:num>
  <w:num w:numId="19">
    <w:abstractNumId w:val="27"/>
  </w:num>
  <w:num w:numId="20">
    <w:abstractNumId w:val="25"/>
  </w:num>
  <w:num w:numId="21">
    <w:abstractNumId w:val="15"/>
  </w:num>
  <w:num w:numId="22">
    <w:abstractNumId w:val="28"/>
  </w:num>
  <w:num w:numId="23">
    <w:abstractNumId w:val="1"/>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12"/>
  </w:num>
  <w:num w:numId="31">
    <w:abstractNumId w:val="4"/>
  </w:num>
  <w:num w:numId="32">
    <w:abstractNumId w:val="31"/>
  </w:num>
  <w:num w:numId="33">
    <w:abstractNumId w:val="14"/>
  </w:num>
  <w:num w:numId="34">
    <w:abstractNumId w:val="33"/>
  </w:num>
  <w:num w:numId="35">
    <w:abstractNumId w:val="5"/>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17"/>
  </w:num>
  <w:num w:numId="42">
    <w:abstractNumId w:val="38"/>
  </w:num>
  <w:num w:numId="43">
    <w:abstractNumId w:val="16"/>
  </w:num>
  <w:num w:numId="44">
    <w:abstractNumId w:val="4"/>
  </w:num>
  <w:num w:numId="45">
    <w:abstractNumId w:val="31"/>
  </w:num>
  <w:num w:numId="46">
    <w:abstractNumId w:val="14"/>
  </w:num>
  <w:num w:numId="47">
    <w:abstractNumId w:val="33"/>
  </w:num>
  <w:num w:numId="48">
    <w:abstractNumId w:val="5"/>
  </w:num>
  <w:num w:numId="49">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761CDE"/>
    <w:rsid w:val="00000FFB"/>
    <w:rsid w:val="00001C17"/>
    <w:rsid w:val="00005623"/>
    <w:rsid w:val="00013D39"/>
    <w:rsid w:val="00014A2C"/>
    <w:rsid w:val="00015F6D"/>
    <w:rsid w:val="00016609"/>
    <w:rsid w:val="000223EE"/>
    <w:rsid w:val="00025318"/>
    <w:rsid w:val="00053079"/>
    <w:rsid w:val="00065599"/>
    <w:rsid w:val="000719EF"/>
    <w:rsid w:val="000741DD"/>
    <w:rsid w:val="0007717A"/>
    <w:rsid w:val="000A6E66"/>
    <w:rsid w:val="000B360A"/>
    <w:rsid w:val="000C19E5"/>
    <w:rsid w:val="000C3419"/>
    <w:rsid w:val="000C398B"/>
    <w:rsid w:val="000C5141"/>
    <w:rsid w:val="000C5666"/>
    <w:rsid w:val="000C7FEB"/>
    <w:rsid w:val="000D0DB3"/>
    <w:rsid w:val="000D3732"/>
    <w:rsid w:val="000D4AE6"/>
    <w:rsid w:val="000F57D3"/>
    <w:rsid w:val="000F5A2C"/>
    <w:rsid w:val="00101E1A"/>
    <w:rsid w:val="00104230"/>
    <w:rsid w:val="00105692"/>
    <w:rsid w:val="001111BD"/>
    <w:rsid w:val="0012184F"/>
    <w:rsid w:val="00123E03"/>
    <w:rsid w:val="001378DB"/>
    <w:rsid w:val="00143656"/>
    <w:rsid w:val="001551F1"/>
    <w:rsid w:val="00173CFC"/>
    <w:rsid w:val="00173E77"/>
    <w:rsid w:val="001871D2"/>
    <w:rsid w:val="00193E15"/>
    <w:rsid w:val="00197D36"/>
    <w:rsid w:val="001B3FB7"/>
    <w:rsid w:val="001B5835"/>
    <w:rsid w:val="001B7A73"/>
    <w:rsid w:val="001C0513"/>
    <w:rsid w:val="001C4E43"/>
    <w:rsid w:val="001E1C60"/>
    <w:rsid w:val="001E41CD"/>
    <w:rsid w:val="001E4D37"/>
    <w:rsid w:val="002070B7"/>
    <w:rsid w:val="00211FC8"/>
    <w:rsid w:val="00215445"/>
    <w:rsid w:val="0021797C"/>
    <w:rsid w:val="00217C07"/>
    <w:rsid w:val="00224215"/>
    <w:rsid w:val="00255516"/>
    <w:rsid w:val="00265A8F"/>
    <w:rsid w:val="0027057F"/>
    <w:rsid w:val="002811EA"/>
    <w:rsid w:val="0029687F"/>
    <w:rsid w:val="002A023B"/>
    <w:rsid w:val="002A7D42"/>
    <w:rsid w:val="002C4009"/>
    <w:rsid w:val="002C72A2"/>
    <w:rsid w:val="002C7470"/>
    <w:rsid w:val="002D1F53"/>
    <w:rsid w:val="002D2146"/>
    <w:rsid w:val="002D25D0"/>
    <w:rsid w:val="002D408D"/>
    <w:rsid w:val="00310F66"/>
    <w:rsid w:val="00314659"/>
    <w:rsid w:val="0032541E"/>
    <w:rsid w:val="00362461"/>
    <w:rsid w:val="00363954"/>
    <w:rsid w:val="00365E6A"/>
    <w:rsid w:val="00367482"/>
    <w:rsid w:val="003862A8"/>
    <w:rsid w:val="00387603"/>
    <w:rsid w:val="00390A36"/>
    <w:rsid w:val="00391D1E"/>
    <w:rsid w:val="00396604"/>
    <w:rsid w:val="003B1C17"/>
    <w:rsid w:val="003B68AD"/>
    <w:rsid w:val="003D2358"/>
    <w:rsid w:val="003D3118"/>
    <w:rsid w:val="003D6C85"/>
    <w:rsid w:val="003E0ABB"/>
    <w:rsid w:val="003E15C6"/>
    <w:rsid w:val="003E56BA"/>
    <w:rsid w:val="003F5469"/>
    <w:rsid w:val="003F6330"/>
    <w:rsid w:val="004016A2"/>
    <w:rsid w:val="004105E9"/>
    <w:rsid w:val="00423055"/>
    <w:rsid w:val="00424155"/>
    <w:rsid w:val="00426637"/>
    <w:rsid w:val="00437178"/>
    <w:rsid w:val="00437847"/>
    <w:rsid w:val="00455126"/>
    <w:rsid w:val="00462D24"/>
    <w:rsid w:val="00462E34"/>
    <w:rsid w:val="004715AB"/>
    <w:rsid w:val="00492FB2"/>
    <w:rsid w:val="004A05A0"/>
    <w:rsid w:val="004A3BA3"/>
    <w:rsid w:val="004A5C83"/>
    <w:rsid w:val="004A6E27"/>
    <w:rsid w:val="004B0DA0"/>
    <w:rsid w:val="004B548F"/>
    <w:rsid w:val="004C1176"/>
    <w:rsid w:val="004C212B"/>
    <w:rsid w:val="004D412E"/>
    <w:rsid w:val="004D7F4E"/>
    <w:rsid w:val="004F5693"/>
    <w:rsid w:val="005021C6"/>
    <w:rsid w:val="005028EC"/>
    <w:rsid w:val="005033CD"/>
    <w:rsid w:val="00503512"/>
    <w:rsid w:val="00504A2A"/>
    <w:rsid w:val="005065F2"/>
    <w:rsid w:val="00506C37"/>
    <w:rsid w:val="00506EF7"/>
    <w:rsid w:val="00507B75"/>
    <w:rsid w:val="005322F8"/>
    <w:rsid w:val="0053647B"/>
    <w:rsid w:val="005543D8"/>
    <w:rsid w:val="00556A1F"/>
    <w:rsid w:val="00562192"/>
    <w:rsid w:val="005764E6"/>
    <w:rsid w:val="005808EE"/>
    <w:rsid w:val="005853B5"/>
    <w:rsid w:val="005965F4"/>
    <w:rsid w:val="005967A9"/>
    <w:rsid w:val="005A3857"/>
    <w:rsid w:val="005A4734"/>
    <w:rsid w:val="005B65BE"/>
    <w:rsid w:val="005C082D"/>
    <w:rsid w:val="005C0EFA"/>
    <w:rsid w:val="005C2E27"/>
    <w:rsid w:val="005D3110"/>
    <w:rsid w:val="005D48E4"/>
    <w:rsid w:val="005D52A8"/>
    <w:rsid w:val="005D61B8"/>
    <w:rsid w:val="005D7AE8"/>
    <w:rsid w:val="006266A6"/>
    <w:rsid w:val="006347DC"/>
    <w:rsid w:val="0064259D"/>
    <w:rsid w:val="006433B2"/>
    <w:rsid w:val="006436CF"/>
    <w:rsid w:val="006473BE"/>
    <w:rsid w:val="00652FEB"/>
    <w:rsid w:val="0065329E"/>
    <w:rsid w:val="006640F5"/>
    <w:rsid w:val="006826E0"/>
    <w:rsid w:val="006855B1"/>
    <w:rsid w:val="00690E0A"/>
    <w:rsid w:val="00697D80"/>
    <w:rsid w:val="006A2DCA"/>
    <w:rsid w:val="006C34B2"/>
    <w:rsid w:val="006C59A3"/>
    <w:rsid w:val="006C6C44"/>
    <w:rsid w:val="006F25B9"/>
    <w:rsid w:val="0070112A"/>
    <w:rsid w:val="00742421"/>
    <w:rsid w:val="007443DC"/>
    <w:rsid w:val="00746159"/>
    <w:rsid w:val="00761CDE"/>
    <w:rsid w:val="007674C9"/>
    <w:rsid w:val="00771242"/>
    <w:rsid w:val="00771DA1"/>
    <w:rsid w:val="00780AD3"/>
    <w:rsid w:val="00781673"/>
    <w:rsid w:val="0078299E"/>
    <w:rsid w:val="0079472A"/>
    <w:rsid w:val="007956D3"/>
    <w:rsid w:val="007A2819"/>
    <w:rsid w:val="007B03C0"/>
    <w:rsid w:val="007B33ED"/>
    <w:rsid w:val="007C68CB"/>
    <w:rsid w:val="007D3F83"/>
    <w:rsid w:val="007E753A"/>
    <w:rsid w:val="007F5296"/>
    <w:rsid w:val="007F664F"/>
    <w:rsid w:val="00800419"/>
    <w:rsid w:val="00821A80"/>
    <w:rsid w:val="0082559E"/>
    <w:rsid w:val="00830898"/>
    <w:rsid w:val="008431B4"/>
    <w:rsid w:val="00844379"/>
    <w:rsid w:val="008526FD"/>
    <w:rsid w:val="00852D27"/>
    <w:rsid w:val="00857174"/>
    <w:rsid w:val="00864A5F"/>
    <w:rsid w:val="00870D2F"/>
    <w:rsid w:val="00875CDF"/>
    <w:rsid w:val="0088730F"/>
    <w:rsid w:val="00893CA3"/>
    <w:rsid w:val="008969E5"/>
    <w:rsid w:val="008A12E1"/>
    <w:rsid w:val="008A57BB"/>
    <w:rsid w:val="008A738B"/>
    <w:rsid w:val="008B070D"/>
    <w:rsid w:val="008C619D"/>
    <w:rsid w:val="008E5E76"/>
    <w:rsid w:val="00907941"/>
    <w:rsid w:val="00914C43"/>
    <w:rsid w:val="009242E1"/>
    <w:rsid w:val="009359CA"/>
    <w:rsid w:val="00946FF6"/>
    <w:rsid w:val="00956797"/>
    <w:rsid w:val="00961834"/>
    <w:rsid w:val="00970E2B"/>
    <w:rsid w:val="00972C14"/>
    <w:rsid w:val="00974F6E"/>
    <w:rsid w:val="009779E6"/>
    <w:rsid w:val="009D11E4"/>
    <w:rsid w:val="009F67C4"/>
    <w:rsid w:val="00A007E9"/>
    <w:rsid w:val="00A01F00"/>
    <w:rsid w:val="00A2260C"/>
    <w:rsid w:val="00A316BB"/>
    <w:rsid w:val="00A31FA0"/>
    <w:rsid w:val="00A3544C"/>
    <w:rsid w:val="00A40DB3"/>
    <w:rsid w:val="00A42899"/>
    <w:rsid w:val="00A473B1"/>
    <w:rsid w:val="00A52797"/>
    <w:rsid w:val="00A56332"/>
    <w:rsid w:val="00A67EDE"/>
    <w:rsid w:val="00A815ED"/>
    <w:rsid w:val="00A839D6"/>
    <w:rsid w:val="00A85A7F"/>
    <w:rsid w:val="00A86870"/>
    <w:rsid w:val="00A95D68"/>
    <w:rsid w:val="00A9703B"/>
    <w:rsid w:val="00AB2E81"/>
    <w:rsid w:val="00AC0ED2"/>
    <w:rsid w:val="00AC293D"/>
    <w:rsid w:val="00AD5868"/>
    <w:rsid w:val="00AD5F83"/>
    <w:rsid w:val="00AD6CBC"/>
    <w:rsid w:val="00AE4263"/>
    <w:rsid w:val="00AF2724"/>
    <w:rsid w:val="00B015FA"/>
    <w:rsid w:val="00B07A5B"/>
    <w:rsid w:val="00B141EA"/>
    <w:rsid w:val="00B1455D"/>
    <w:rsid w:val="00B24F35"/>
    <w:rsid w:val="00B32A6C"/>
    <w:rsid w:val="00B3391B"/>
    <w:rsid w:val="00B36FC5"/>
    <w:rsid w:val="00B418FC"/>
    <w:rsid w:val="00B65818"/>
    <w:rsid w:val="00B975D1"/>
    <w:rsid w:val="00BA20A6"/>
    <w:rsid w:val="00BC0B58"/>
    <w:rsid w:val="00BC0BCC"/>
    <w:rsid w:val="00BC2903"/>
    <w:rsid w:val="00BC3EC6"/>
    <w:rsid w:val="00BD20D0"/>
    <w:rsid w:val="00BE156C"/>
    <w:rsid w:val="00BE3557"/>
    <w:rsid w:val="00BE6B6C"/>
    <w:rsid w:val="00BE74A9"/>
    <w:rsid w:val="00BF0110"/>
    <w:rsid w:val="00BF1917"/>
    <w:rsid w:val="00C00290"/>
    <w:rsid w:val="00C05046"/>
    <w:rsid w:val="00C0764C"/>
    <w:rsid w:val="00C216DE"/>
    <w:rsid w:val="00C52F54"/>
    <w:rsid w:val="00C67F1D"/>
    <w:rsid w:val="00C75878"/>
    <w:rsid w:val="00C806D8"/>
    <w:rsid w:val="00C833FB"/>
    <w:rsid w:val="00C90729"/>
    <w:rsid w:val="00C97B14"/>
    <w:rsid w:val="00CB444F"/>
    <w:rsid w:val="00CC6080"/>
    <w:rsid w:val="00CD0CBB"/>
    <w:rsid w:val="00CD5A5C"/>
    <w:rsid w:val="00CD6C1E"/>
    <w:rsid w:val="00CE2AB1"/>
    <w:rsid w:val="00CF056C"/>
    <w:rsid w:val="00CF7E52"/>
    <w:rsid w:val="00D05EAE"/>
    <w:rsid w:val="00D06C7B"/>
    <w:rsid w:val="00D076A4"/>
    <w:rsid w:val="00D119BC"/>
    <w:rsid w:val="00D15D13"/>
    <w:rsid w:val="00D203D2"/>
    <w:rsid w:val="00D27845"/>
    <w:rsid w:val="00D34BEA"/>
    <w:rsid w:val="00D35FDF"/>
    <w:rsid w:val="00D54B1F"/>
    <w:rsid w:val="00D5579F"/>
    <w:rsid w:val="00D61561"/>
    <w:rsid w:val="00D853BA"/>
    <w:rsid w:val="00D90743"/>
    <w:rsid w:val="00D93E30"/>
    <w:rsid w:val="00D977AE"/>
    <w:rsid w:val="00DA1226"/>
    <w:rsid w:val="00DB0BA8"/>
    <w:rsid w:val="00DC25AE"/>
    <w:rsid w:val="00DC7120"/>
    <w:rsid w:val="00DD600C"/>
    <w:rsid w:val="00DE0E3F"/>
    <w:rsid w:val="00DE36CA"/>
    <w:rsid w:val="00DF1305"/>
    <w:rsid w:val="00DF62FE"/>
    <w:rsid w:val="00DF6DAA"/>
    <w:rsid w:val="00E16ED7"/>
    <w:rsid w:val="00E25EB3"/>
    <w:rsid w:val="00E356F0"/>
    <w:rsid w:val="00E35787"/>
    <w:rsid w:val="00E45E3C"/>
    <w:rsid w:val="00E5372C"/>
    <w:rsid w:val="00E53BC6"/>
    <w:rsid w:val="00E639C2"/>
    <w:rsid w:val="00E676C7"/>
    <w:rsid w:val="00E76C62"/>
    <w:rsid w:val="00E825FB"/>
    <w:rsid w:val="00E83997"/>
    <w:rsid w:val="00EA0041"/>
    <w:rsid w:val="00EA2220"/>
    <w:rsid w:val="00EA42F2"/>
    <w:rsid w:val="00EB37F2"/>
    <w:rsid w:val="00EB5239"/>
    <w:rsid w:val="00EB6C1E"/>
    <w:rsid w:val="00EC0343"/>
    <w:rsid w:val="00EC3D5E"/>
    <w:rsid w:val="00EE3245"/>
    <w:rsid w:val="00EE5477"/>
    <w:rsid w:val="00EE5931"/>
    <w:rsid w:val="00EF2F34"/>
    <w:rsid w:val="00F0293E"/>
    <w:rsid w:val="00F05C21"/>
    <w:rsid w:val="00F13A1B"/>
    <w:rsid w:val="00F17B4A"/>
    <w:rsid w:val="00F23D49"/>
    <w:rsid w:val="00F32140"/>
    <w:rsid w:val="00F34377"/>
    <w:rsid w:val="00F52296"/>
    <w:rsid w:val="00F567C2"/>
    <w:rsid w:val="00F645E4"/>
    <w:rsid w:val="00F70656"/>
    <w:rsid w:val="00F74792"/>
    <w:rsid w:val="00F81BE6"/>
    <w:rsid w:val="00F855B1"/>
    <w:rsid w:val="00FB015C"/>
    <w:rsid w:val="00FB0AD2"/>
    <w:rsid w:val="00FB4CC0"/>
    <w:rsid w:val="00FC1901"/>
    <w:rsid w:val="00FD08F8"/>
    <w:rsid w:val="00FD5EDB"/>
    <w:rsid w:val="00FE123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Body Text" w:uiPriority="99"/>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811EA"/>
  </w:style>
  <w:style w:type="paragraph" w:styleId="Nadpis1">
    <w:name w:val="heading 1"/>
    <w:basedOn w:val="Normln"/>
    <w:next w:val="Normln"/>
    <w:link w:val="Nadpis1Char"/>
    <w:uiPriority w:val="9"/>
    <w:qFormat/>
    <w:rsid w:val="000C19E5"/>
    <w:pPr>
      <w:keepNext/>
      <w:spacing w:line="360" w:lineRule="auto"/>
      <w:jc w:val="center"/>
      <w:outlineLvl w:val="0"/>
    </w:pPr>
    <w:rPr>
      <w:b/>
      <w:bCs/>
      <w:sz w:val="28"/>
      <w:szCs w:val="24"/>
    </w:rPr>
  </w:style>
  <w:style w:type="paragraph" w:styleId="Nadpis2">
    <w:name w:val="heading 2"/>
    <w:basedOn w:val="Normln"/>
    <w:next w:val="Normln"/>
    <w:link w:val="Nadpis2Char"/>
    <w:uiPriority w:val="9"/>
    <w:qFormat/>
    <w:rsid w:val="000C19E5"/>
    <w:pPr>
      <w:keepNext/>
      <w:spacing w:line="360" w:lineRule="auto"/>
      <w:jc w:val="both"/>
      <w:outlineLvl w:val="1"/>
    </w:pPr>
    <w:rPr>
      <w:b/>
      <w:bCs/>
      <w:sz w:val="24"/>
      <w:szCs w:val="24"/>
    </w:rPr>
  </w:style>
  <w:style w:type="paragraph" w:styleId="Nadpis3">
    <w:name w:val="heading 3"/>
    <w:basedOn w:val="Normln"/>
    <w:next w:val="Normln"/>
    <w:link w:val="Nadpis3Char"/>
    <w:uiPriority w:val="9"/>
    <w:qFormat/>
    <w:rsid w:val="000C19E5"/>
    <w:pPr>
      <w:keepNext/>
      <w:spacing w:line="360" w:lineRule="auto"/>
      <w:ind w:left="1496"/>
      <w:jc w:val="both"/>
      <w:outlineLvl w:val="2"/>
    </w:pPr>
    <w:rPr>
      <w:b/>
      <w:bCs/>
      <w:sz w:val="24"/>
      <w:szCs w:val="24"/>
      <w:u w:val="single"/>
    </w:rPr>
  </w:style>
  <w:style w:type="paragraph" w:styleId="Nadpis4">
    <w:name w:val="heading 4"/>
    <w:basedOn w:val="Normln"/>
    <w:next w:val="Normln"/>
    <w:link w:val="Nadpis4Char"/>
    <w:uiPriority w:val="9"/>
    <w:qFormat/>
    <w:rsid w:val="000C19E5"/>
    <w:pPr>
      <w:keepNext/>
      <w:spacing w:line="360" w:lineRule="auto"/>
      <w:jc w:val="both"/>
      <w:outlineLvl w:val="3"/>
    </w:pPr>
    <w:rPr>
      <w:b/>
      <w:bCs/>
      <w:sz w:val="24"/>
      <w:szCs w:val="24"/>
      <w:u w:val="single"/>
    </w:rPr>
  </w:style>
  <w:style w:type="paragraph" w:styleId="Nadpis5">
    <w:name w:val="heading 5"/>
    <w:basedOn w:val="Normln"/>
    <w:next w:val="Normln"/>
    <w:link w:val="Nadpis5Char"/>
    <w:uiPriority w:val="9"/>
    <w:qFormat/>
    <w:rsid w:val="000C19E5"/>
    <w:pPr>
      <w:keepNext/>
      <w:ind w:left="1496" w:hanging="1496"/>
      <w:outlineLvl w:val="4"/>
    </w:pPr>
    <w:rPr>
      <w:b/>
      <w:bCs/>
      <w:sz w:val="24"/>
      <w:szCs w:val="24"/>
      <w:u w:val="single"/>
    </w:rPr>
  </w:style>
  <w:style w:type="paragraph" w:styleId="Nadpis6">
    <w:name w:val="heading 6"/>
    <w:basedOn w:val="Normln"/>
    <w:next w:val="Normln"/>
    <w:link w:val="Nadpis6Char"/>
    <w:uiPriority w:val="9"/>
    <w:qFormat/>
    <w:rsid w:val="00D61561"/>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11EA"/>
    <w:rPr>
      <w:rFonts w:ascii="Cambria" w:eastAsia="Times New Roman" w:hAnsi="Cambria" w:cs="Times New Roman"/>
      <w:b/>
      <w:bCs/>
      <w:kern w:val="32"/>
      <w:sz w:val="32"/>
      <w:szCs w:val="32"/>
    </w:rPr>
  </w:style>
  <w:style w:type="character" w:customStyle="1" w:styleId="Nadpis2Char">
    <w:name w:val="Nadpis 2 Char"/>
    <w:basedOn w:val="Standardnpsmoodstavce"/>
    <w:link w:val="Nadpis2"/>
    <w:uiPriority w:val="9"/>
    <w:semiHidden/>
    <w:locked/>
    <w:rsid w:val="002811EA"/>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locked/>
    <w:rsid w:val="002811EA"/>
    <w:rPr>
      <w:rFonts w:ascii="Cambria" w:eastAsia="Times New Roman" w:hAnsi="Cambria" w:cs="Times New Roman"/>
      <w:b/>
      <w:bCs/>
      <w:sz w:val="26"/>
      <w:szCs w:val="26"/>
    </w:rPr>
  </w:style>
  <w:style w:type="character" w:customStyle="1" w:styleId="Nadpis4Char">
    <w:name w:val="Nadpis 4 Char"/>
    <w:basedOn w:val="Standardnpsmoodstavce"/>
    <w:link w:val="Nadpis4"/>
    <w:uiPriority w:val="9"/>
    <w:semiHidden/>
    <w:locked/>
    <w:rsid w:val="002811EA"/>
    <w:rPr>
      <w:rFonts w:ascii="Calibri" w:eastAsia="Times New Roman" w:hAnsi="Calibri" w:cs="Times New Roman"/>
      <w:b/>
      <w:bCs/>
      <w:sz w:val="28"/>
      <w:szCs w:val="28"/>
    </w:rPr>
  </w:style>
  <w:style w:type="character" w:customStyle="1" w:styleId="Nadpis5Char">
    <w:name w:val="Nadpis 5 Char"/>
    <w:basedOn w:val="Standardnpsmoodstavce"/>
    <w:link w:val="Nadpis5"/>
    <w:uiPriority w:val="9"/>
    <w:semiHidden/>
    <w:locked/>
    <w:rsid w:val="002811EA"/>
    <w:rPr>
      <w:rFonts w:ascii="Calibri" w:eastAsia="Times New Roman" w:hAnsi="Calibri" w:cs="Times New Roman"/>
      <w:b/>
      <w:bCs/>
      <w:i/>
      <w:iCs/>
      <w:sz w:val="26"/>
      <w:szCs w:val="26"/>
    </w:rPr>
  </w:style>
  <w:style w:type="character" w:customStyle="1" w:styleId="Nadpis6Char">
    <w:name w:val="Nadpis 6 Char"/>
    <w:basedOn w:val="Standardnpsmoodstavce"/>
    <w:link w:val="Nadpis6"/>
    <w:uiPriority w:val="9"/>
    <w:locked/>
    <w:rsid w:val="00EE5931"/>
    <w:rPr>
      <w:rFonts w:cs="Times New Roman"/>
      <w:b/>
      <w:bCs/>
      <w:sz w:val="22"/>
      <w:szCs w:val="22"/>
    </w:rPr>
  </w:style>
  <w:style w:type="paragraph" w:styleId="Nzev">
    <w:name w:val="Title"/>
    <w:basedOn w:val="Normln"/>
    <w:link w:val="NzevChar"/>
    <w:uiPriority w:val="10"/>
    <w:qFormat/>
    <w:rsid w:val="002811EA"/>
    <w:pPr>
      <w:pBdr>
        <w:bottom w:val="single" w:sz="12" w:space="1" w:color="auto"/>
      </w:pBdr>
      <w:jc w:val="center"/>
    </w:pPr>
    <w:rPr>
      <w:b/>
      <w:i/>
      <w:sz w:val="28"/>
    </w:rPr>
  </w:style>
  <w:style w:type="character" w:customStyle="1" w:styleId="NzevChar">
    <w:name w:val="Název Char"/>
    <w:basedOn w:val="Standardnpsmoodstavce"/>
    <w:link w:val="Nzev"/>
    <w:uiPriority w:val="10"/>
    <w:locked/>
    <w:rsid w:val="002811EA"/>
    <w:rPr>
      <w:rFonts w:ascii="Cambria" w:eastAsia="Times New Roman" w:hAnsi="Cambria" w:cs="Times New Roman"/>
      <w:b/>
      <w:bCs/>
      <w:kern w:val="28"/>
      <w:sz w:val="32"/>
      <w:szCs w:val="32"/>
    </w:rPr>
  </w:style>
  <w:style w:type="paragraph" w:styleId="Zkladntextodsazen">
    <w:name w:val="Body Text Indent"/>
    <w:basedOn w:val="Normln"/>
    <w:link w:val="ZkladntextodsazenChar"/>
    <w:uiPriority w:val="99"/>
    <w:rsid w:val="002811EA"/>
    <w:pPr>
      <w:pBdr>
        <w:bottom w:val="single" w:sz="12" w:space="1" w:color="auto"/>
      </w:pBdr>
      <w:ind w:firstLine="708"/>
    </w:pPr>
    <w:rPr>
      <w:b/>
      <w:sz w:val="22"/>
    </w:rPr>
  </w:style>
  <w:style w:type="character" w:customStyle="1" w:styleId="ZkladntextodsazenChar">
    <w:name w:val="Základní text odsazený Char"/>
    <w:basedOn w:val="Standardnpsmoodstavce"/>
    <w:link w:val="Zkladntextodsazen"/>
    <w:uiPriority w:val="99"/>
    <w:semiHidden/>
    <w:locked/>
    <w:rsid w:val="002811EA"/>
    <w:rPr>
      <w:rFonts w:cs="Times New Roman"/>
    </w:rPr>
  </w:style>
  <w:style w:type="paragraph" w:styleId="Zkladntext">
    <w:name w:val="Body Text"/>
    <w:basedOn w:val="Normln"/>
    <w:link w:val="ZkladntextChar"/>
    <w:uiPriority w:val="99"/>
    <w:rsid w:val="002811EA"/>
    <w:rPr>
      <w:sz w:val="24"/>
    </w:rPr>
  </w:style>
  <w:style w:type="character" w:customStyle="1" w:styleId="ZkladntextChar">
    <w:name w:val="Základní text Char"/>
    <w:basedOn w:val="Standardnpsmoodstavce"/>
    <w:link w:val="Zkladntext"/>
    <w:uiPriority w:val="99"/>
    <w:semiHidden/>
    <w:locked/>
    <w:rsid w:val="002811EA"/>
    <w:rPr>
      <w:rFonts w:cs="Times New Roman"/>
    </w:rPr>
  </w:style>
  <w:style w:type="paragraph" w:styleId="Zkladntextodsazen2">
    <w:name w:val="Body Text Indent 2"/>
    <w:basedOn w:val="Normln"/>
    <w:link w:val="Zkladntextodsazen2Char"/>
    <w:uiPriority w:val="99"/>
    <w:rsid w:val="002811EA"/>
    <w:pPr>
      <w:ind w:left="1134" w:hanging="1134"/>
      <w:jc w:val="both"/>
    </w:pPr>
    <w:rPr>
      <w:sz w:val="24"/>
    </w:rPr>
  </w:style>
  <w:style w:type="character" w:customStyle="1" w:styleId="Zkladntextodsazen2Char">
    <w:name w:val="Základní text odsazený 2 Char"/>
    <w:basedOn w:val="Standardnpsmoodstavce"/>
    <w:link w:val="Zkladntextodsazen2"/>
    <w:uiPriority w:val="99"/>
    <w:semiHidden/>
    <w:locked/>
    <w:rsid w:val="002811EA"/>
    <w:rPr>
      <w:rFonts w:cs="Times New Roman"/>
    </w:rPr>
  </w:style>
  <w:style w:type="character" w:styleId="Hypertextovodkaz">
    <w:name w:val="Hyperlink"/>
    <w:basedOn w:val="Standardnpsmoodstavce"/>
    <w:uiPriority w:val="99"/>
    <w:rsid w:val="002811EA"/>
    <w:rPr>
      <w:rFonts w:cs="Times New Roman"/>
      <w:color w:val="0000FF"/>
      <w:u w:val="single"/>
    </w:rPr>
  </w:style>
  <w:style w:type="paragraph" w:styleId="Zkladntext3">
    <w:name w:val="Body Text 3"/>
    <w:basedOn w:val="Normln"/>
    <w:link w:val="Zkladntext3Char"/>
    <w:uiPriority w:val="99"/>
    <w:rsid w:val="00390A36"/>
    <w:pPr>
      <w:spacing w:after="120"/>
    </w:pPr>
    <w:rPr>
      <w:sz w:val="16"/>
      <w:szCs w:val="16"/>
    </w:rPr>
  </w:style>
  <w:style w:type="character" w:customStyle="1" w:styleId="Zkladntext3Char">
    <w:name w:val="Základní text 3 Char"/>
    <w:basedOn w:val="Standardnpsmoodstavce"/>
    <w:link w:val="Zkladntext3"/>
    <w:uiPriority w:val="99"/>
    <w:semiHidden/>
    <w:locked/>
    <w:rsid w:val="002811EA"/>
    <w:rPr>
      <w:rFonts w:cs="Times New Roman"/>
      <w:sz w:val="16"/>
      <w:szCs w:val="16"/>
    </w:rPr>
  </w:style>
  <w:style w:type="paragraph" w:customStyle="1" w:styleId="Textodstavce">
    <w:name w:val="Text odstavce"/>
    <w:basedOn w:val="Normln"/>
    <w:autoRedefine/>
    <w:rsid w:val="00314659"/>
    <w:pPr>
      <w:tabs>
        <w:tab w:val="left" w:pos="851"/>
      </w:tabs>
      <w:spacing w:before="120" w:after="120"/>
      <w:jc w:val="both"/>
      <w:outlineLvl w:val="6"/>
    </w:pPr>
    <w:rPr>
      <w:rFonts w:ascii="Calibri" w:eastAsia="MS Mincho" w:hAnsi="Calibri" w:cs="Calibri"/>
      <w:b/>
      <w:i/>
      <w:sz w:val="24"/>
    </w:rPr>
  </w:style>
  <w:style w:type="paragraph" w:customStyle="1" w:styleId="Textpsmene">
    <w:name w:val="Text písmene"/>
    <w:basedOn w:val="Normln"/>
    <w:autoRedefine/>
    <w:rsid w:val="00390A36"/>
    <w:pPr>
      <w:jc w:val="both"/>
    </w:pPr>
    <w:rPr>
      <w:sz w:val="24"/>
    </w:rPr>
  </w:style>
  <w:style w:type="paragraph" w:styleId="Prosttext">
    <w:name w:val="Plain Text"/>
    <w:basedOn w:val="Normln"/>
    <w:link w:val="ProsttextChar"/>
    <w:uiPriority w:val="99"/>
    <w:rsid w:val="00390A36"/>
    <w:rPr>
      <w:rFonts w:ascii="Courier New" w:hAnsi="Courier New"/>
    </w:rPr>
  </w:style>
  <w:style w:type="character" w:customStyle="1" w:styleId="ProsttextChar">
    <w:name w:val="Prostý text Char"/>
    <w:basedOn w:val="Standardnpsmoodstavce"/>
    <w:link w:val="Prosttext"/>
    <w:uiPriority w:val="99"/>
    <w:locked/>
    <w:rsid w:val="007A2819"/>
    <w:rPr>
      <w:rFonts w:ascii="Courier New" w:hAnsi="Courier New" w:cs="Times New Roman"/>
    </w:rPr>
  </w:style>
  <w:style w:type="paragraph" w:styleId="Textbubliny">
    <w:name w:val="Balloon Text"/>
    <w:basedOn w:val="Normln"/>
    <w:link w:val="TextbublinyChar"/>
    <w:uiPriority w:val="99"/>
    <w:semiHidden/>
    <w:rsid w:val="004F569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811EA"/>
    <w:rPr>
      <w:rFonts w:ascii="Tahoma" w:hAnsi="Tahoma" w:cs="Tahoma"/>
      <w:sz w:val="16"/>
      <w:szCs w:val="16"/>
    </w:rPr>
  </w:style>
  <w:style w:type="paragraph" w:styleId="Zkladntext2">
    <w:name w:val="Body Text 2"/>
    <w:basedOn w:val="Normln"/>
    <w:link w:val="Zkladntext2Char"/>
    <w:uiPriority w:val="99"/>
    <w:rsid w:val="00EE5931"/>
    <w:rPr>
      <w:sz w:val="24"/>
    </w:rPr>
  </w:style>
  <w:style w:type="character" w:customStyle="1" w:styleId="Zkladntext2Char">
    <w:name w:val="Základní text 2 Char"/>
    <w:basedOn w:val="Standardnpsmoodstavce"/>
    <w:link w:val="Zkladntext2"/>
    <w:uiPriority w:val="99"/>
    <w:locked/>
    <w:rsid w:val="00506EF7"/>
    <w:rPr>
      <w:rFonts w:cs="Times New Roman"/>
    </w:rPr>
  </w:style>
  <w:style w:type="paragraph" w:styleId="Normlnweb">
    <w:name w:val="Normal (Web)"/>
    <w:basedOn w:val="Normln"/>
    <w:uiPriority w:val="99"/>
    <w:rsid w:val="00F23D49"/>
    <w:pPr>
      <w:spacing w:before="100" w:beforeAutospacing="1" w:after="100" w:afterAutospacing="1"/>
    </w:pPr>
    <w:rPr>
      <w:sz w:val="24"/>
      <w:szCs w:val="24"/>
    </w:rPr>
  </w:style>
  <w:style w:type="paragraph" w:customStyle="1" w:styleId="Nadpispozmn">
    <w:name w:val="Nadpis pozm.n."/>
    <w:basedOn w:val="Normln"/>
    <w:next w:val="Normln"/>
    <w:rsid w:val="00462E34"/>
    <w:pPr>
      <w:keepNext/>
      <w:keepLines/>
      <w:numPr>
        <w:ilvl w:val="2"/>
        <w:numId w:val="1"/>
      </w:numPr>
      <w:spacing w:after="120"/>
      <w:jc w:val="center"/>
    </w:pPr>
    <w:rPr>
      <w:b/>
      <w:sz w:val="32"/>
    </w:rPr>
  </w:style>
  <w:style w:type="paragraph" w:customStyle="1" w:styleId="Textbodu">
    <w:name w:val="Text bodu"/>
    <w:basedOn w:val="Normln"/>
    <w:rsid w:val="00462E34"/>
    <w:pPr>
      <w:jc w:val="both"/>
      <w:outlineLvl w:val="8"/>
    </w:pPr>
    <w:rPr>
      <w:sz w:val="24"/>
    </w:rPr>
  </w:style>
  <w:style w:type="paragraph" w:customStyle="1" w:styleId="Textbodunovely">
    <w:name w:val="Text bodu novely"/>
    <w:basedOn w:val="Normln"/>
    <w:next w:val="Normln"/>
    <w:rsid w:val="00462E34"/>
    <w:pPr>
      <w:numPr>
        <w:numId w:val="1"/>
      </w:numPr>
      <w:jc w:val="both"/>
    </w:pPr>
    <w:rPr>
      <w:sz w:val="24"/>
    </w:rPr>
  </w:style>
  <w:style w:type="paragraph" w:customStyle="1" w:styleId="nadpis">
    <w:name w:val="nadpis"/>
    <w:basedOn w:val="Normln"/>
    <w:link w:val="nadpisChar"/>
    <w:qFormat/>
    <w:rsid w:val="000F5A2C"/>
    <w:pPr>
      <w:suppressAutoHyphens/>
      <w:jc w:val="center"/>
    </w:pPr>
    <w:rPr>
      <w:b/>
      <w:bCs/>
      <w:sz w:val="24"/>
      <w:szCs w:val="24"/>
      <w:lang w:val="en-US" w:eastAsia="ar-SA"/>
    </w:rPr>
  </w:style>
  <w:style w:type="paragraph" w:customStyle="1" w:styleId="Styl1">
    <w:name w:val="Styl1"/>
    <w:basedOn w:val="Normln"/>
    <w:rsid w:val="000F5A2C"/>
    <w:pPr>
      <w:suppressAutoHyphens/>
      <w:spacing w:before="60" w:line="240" w:lineRule="atLeast"/>
    </w:pPr>
    <w:rPr>
      <w:b/>
      <w:bCs/>
      <w:sz w:val="24"/>
      <w:szCs w:val="24"/>
      <w:lang w:eastAsia="ar-SA"/>
    </w:rPr>
  </w:style>
  <w:style w:type="character" w:customStyle="1" w:styleId="vetsi">
    <w:name w:val="vetsi"/>
    <w:basedOn w:val="Standardnpsmoodstavce"/>
    <w:rsid w:val="00D61561"/>
    <w:rPr>
      <w:rFonts w:cs="Times New Roman"/>
    </w:rPr>
  </w:style>
  <w:style w:type="character" w:customStyle="1" w:styleId="vysledek">
    <w:name w:val="vysledek"/>
    <w:basedOn w:val="Standardnpsmoodstavce"/>
    <w:rsid w:val="00D61561"/>
    <w:rPr>
      <w:rFonts w:cs="Times New Roman"/>
    </w:rPr>
  </w:style>
  <w:style w:type="paragraph" w:styleId="Podpise-mailu">
    <w:name w:val="E-mail Signature"/>
    <w:basedOn w:val="Normln"/>
    <w:link w:val="Podpise-mailuChar"/>
    <w:uiPriority w:val="99"/>
    <w:rsid w:val="005965F4"/>
    <w:rPr>
      <w:sz w:val="24"/>
      <w:szCs w:val="24"/>
    </w:rPr>
  </w:style>
  <w:style w:type="character" w:customStyle="1" w:styleId="Podpise-mailuChar">
    <w:name w:val="Podpis e-mailu Char"/>
    <w:basedOn w:val="Standardnpsmoodstavce"/>
    <w:link w:val="Podpise-mailu"/>
    <w:uiPriority w:val="99"/>
    <w:semiHidden/>
    <w:locked/>
    <w:rsid w:val="002811EA"/>
    <w:rPr>
      <w:rFonts w:cs="Times New Roman"/>
    </w:rPr>
  </w:style>
  <w:style w:type="character" w:customStyle="1" w:styleId="StylE-mailovZprvy50">
    <w:name w:val="StylE-mailovéZprávy50"/>
    <w:basedOn w:val="Standardnpsmoodstavce"/>
    <w:semiHidden/>
    <w:rsid w:val="005965F4"/>
    <w:rPr>
      <w:rFonts w:ascii="Arial" w:hAnsi="Arial" w:cs="Arial"/>
      <w:color w:val="000000"/>
      <w:sz w:val="20"/>
    </w:rPr>
  </w:style>
  <w:style w:type="paragraph" w:styleId="Zhlav">
    <w:name w:val="header"/>
    <w:basedOn w:val="Normln"/>
    <w:link w:val="ZhlavChar"/>
    <w:uiPriority w:val="99"/>
    <w:rsid w:val="005C0EFA"/>
    <w:pPr>
      <w:tabs>
        <w:tab w:val="center" w:pos="4536"/>
        <w:tab w:val="right" w:pos="9072"/>
      </w:tabs>
    </w:pPr>
  </w:style>
  <w:style w:type="character" w:customStyle="1" w:styleId="ZhlavChar">
    <w:name w:val="Záhlaví Char"/>
    <w:basedOn w:val="Standardnpsmoodstavce"/>
    <w:link w:val="Zhlav"/>
    <w:uiPriority w:val="99"/>
    <w:semiHidden/>
    <w:locked/>
    <w:rsid w:val="002811EA"/>
    <w:rPr>
      <w:rFonts w:cs="Times New Roman"/>
    </w:rPr>
  </w:style>
  <w:style w:type="character" w:styleId="slostrnky">
    <w:name w:val="page number"/>
    <w:basedOn w:val="Standardnpsmoodstavce"/>
    <w:uiPriority w:val="99"/>
    <w:rsid w:val="005C0EFA"/>
    <w:rPr>
      <w:rFonts w:cs="Times New Roman"/>
    </w:rPr>
  </w:style>
  <w:style w:type="paragraph" w:styleId="Zpat">
    <w:name w:val="footer"/>
    <w:basedOn w:val="Normln"/>
    <w:link w:val="ZpatChar"/>
    <w:uiPriority w:val="99"/>
    <w:rsid w:val="00D076A4"/>
    <w:pPr>
      <w:tabs>
        <w:tab w:val="center" w:pos="4536"/>
        <w:tab w:val="right" w:pos="9072"/>
      </w:tabs>
    </w:pPr>
  </w:style>
  <w:style w:type="character" w:customStyle="1" w:styleId="ZpatChar">
    <w:name w:val="Zápatí Char"/>
    <w:basedOn w:val="Standardnpsmoodstavce"/>
    <w:link w:val="Zpat"/>
    <w:uiPriority w:val="99"/>
    <w:semiHidden/>
    <w:locked/>
    <w:rsid w:val="002811EA"/>
    <w:rPr>
      <w:rFonts w:cs="Times New Roman"/>
    </w:rPr>
  </w:style>
  <w:style w:type="paragraph" w:customStyle="1" w:styleId="DefaultParagraphFontParaCharCharCharCharChar">
    <w:name w:val="Default Paragraph Font Para Char Char Char Char Char"/>
    <w:basedOn w:val="Normln"/>
    <w:rsid w:val="002A7D42"/>
    <w:pPr>
      <w:spacing w:after="160" w:line="240" w:lineRule="exact"/>
    </w:pPr>
    <w:rPr>
      <w:rFonts w:ascii="Verdana" w:hAnsi="Verdana"/>
      <w:lang w:val="en-US" w:eastAsia="en-US"/>
    </w:rPr>
  </w:style>
  <w:style w:type="paragraph" w:customStyle="1" w:styleId="H3">
    <w:name w:val="H3"/>
    <w:basedOn w:val="Normln"/>
    <w:next w:val="Normln"/>
    <w:rsid w:val="007A2819"/>
    <w:pPr>
      <w:keepNext/>
      <w:spacing w:before="100" w:after="100"/>
      <w:outlineLvl w:val="3"/>
    </w:pPr>
    <w:rPr>
      <w:b/>
      <w:sz w:val="28"/>
    </w:rPr>
  </w:style>
  <w:style w:type="paragraph" w:styleId="Odstavecseseznamem">
    <w:name w:val="List Paragraph"/>
    <w:basedOn w:val="Normln"/>
    <w:uiPriority w:val="34"/>
    <w:qFormat/>
    <w:rsid w:val="006266A6"/>
    <w:pPr>
      <w:spacing w:after="200" w:line="276" w:lineRule="auto"/>
      <w:ind w:left="720"/>
      <w:contextualSpacing/>
    </w:pPr>
    <w:rPr>
      <w:rFonts w:ascii="Calibri" w:hAnsi="Calibri"/>
      <w:sz w:val="22"/>
      <w:szCs w:val="22"/>
      <w:lang w:eastAsia="en-US"/>
    </w:rPr>
  </w:style>
  <w:style w:type="character" w:styleId="Siln">
    <w:name w:val="Strong"/>
    <w:basedOn w:val="Standardnpsmoodstavce"/>
    <w:uiPriority w:val="22"/>
    <w:qFormat/>
    <w:rsid w:val="006266A6"/>
    <w:rPr>
      <w:rFonts w:cs="Times New Roman"/>
      <w:b/>
      <w:bCs/>
    </w:rPr>
  </w:style>
  <w:style w:type="paragraph" w:customStyle="1" w:styleId="Prosttext1">
    <w:name w:val="Prostý text1"/>
    <w:basedOn w:val="Normln"/>
    <w:rsid w:val="006266A6"/>
    <w:pPr>
      <w:suppressAutoHyphens/>
    </w:pPr>
    <w:rPr>
      <w:rFonts w:ascii="Consolas" w:hAnsi="Consolas"/>
      <w:sz w:val="21"/>
      <w:szCs w:val="21"/>
      <w:lang w:eastAsia="ar-SA"/>
    </w:rPr>
  </w:style>
  <w:style w:type="paragraph" w:customStyle="1" w:styleId="nadpisvyhlky">
    <w:name w:val="nadpis vyhlášky"/>
    <w:basedOn w:val="Normln"/>
    <w:next w:val="Normln"/>
    <w:rsid w:val="006266A6"/>
    <w:pPr>
      <w:keepNext/>
      <w:keepLines/>
      <w:suppressAutoHyphens/>
      <w:spacing w:before="120"/>
      <w:jc w:val="center"/>
    </w:pPr>
    <w:rPr>
      <w:b/>
      <w:sz w:val="24"/>
      <w:lang w:eastAsia="ar-SA"/>
    </w:rPr>
  </w:style>
  <w:style w:type="paragraph" w:customStyle="1" w:styleId="Nvrh">
    <w:name w:val="Návrh"/>
    <w:basedOn w:val="Normln"/>
    <w:next w:val="Normln"/>
    <w:uiPriority w:val="99"/>
    <w:rsid w:val="00F645E4"/>
    <w:pPr>
      <w:keepNext/>
      <w:keepLines/>
      <w:spacing w:after="240"/>
      <w:jc w:val="center"/>
      <w:outlineLvl w:val="0"/>
    </w:pPr>
    <w:rPr>
      <w:spacing w:val="40"/>
      <w:sz w:val="24"/>
      <w:szCs w:val="24"/>
    </w:rPr>
  </w:style>
  <w:style w:type="paragraph" w:styleId="Textpoznpodarou">
    <w:name w:val="footnote text"/>
    <w:aliases w:val="a_Fußnotentext,Schriftart: 9 pt,Schriftart: 8 pt"/>
    <w:basedOn w:val="Normln"/>
    <w:link w:val="TextpoznpodarouChar"/>
    <w:uiPriority w:val="99"/>
    <w:unhideWhenUsed/>
    <w:rsid w:val="00F645E4"/>
  </w:style>
  <w:style w:type="character" w:customStyle="1" w:styleId="TextpoznpodarouChar">
    <w:name w:val="Text pozn. pod čarou Char"/>
    <w:aliases w:val="a_Fußnotentext Char,Schriftart: 9 pt Char,Schriftart: 8 pt Char"/>
    <w:basedOn w:val="Standardnpsmoodstavce"/>
    <w:link w:val="Textpoznpodarou"/>
    <w:uiPriority w:val="99"/>
    <w:locked/>
    <w:rsid w:val="00F645E4"/>
    <w:rPr>
      <w:rFonts w:cs="Times New Roman"/>
    </w:rPr>
  </w:style>
  <w:style w:type="character" w:customStyle="1" w:styleId="styl391">
    <w:name w:val="styl391"/>
    <w:basedOn w:val="Standardnpsmoodstavce"/>
    <w:rsid w:val="00F645E4"/>
    <w:rPr>
      <w:rFonts w:ascii="Times New Roman" w:hAnsi="Times New Roman" w:cs="Times New Roman"/>
      <w:color w:val="006600"/>
    </w:rPr>
  </w:style>
  <w:style w:type="paragraph" w:customStyle="1" w:styleId="Nadpisparagrafu">
    <w:name w:val="Nadpis paragrafu"/>
    <w:basedOn w:val="Normln"/>
    <w:next w:val="Textodstavce"/>
    <w:rsid w:val="009D11E4"/>
    <w:pPr>
      <w:keepNext/>
      <w:keepLines/>
      <w:spacing w:before="240"/>
      <w:jc w:val="center"/>
      <w:outlineLvl w:val="5"/>
    </w:pPr>
    <w:rPr>
      <w:b/>
      <w:sz w:val="24"/>
    </w:rPr>
  </w:style>
  <w:style w:type="character" w:customStyle="1" w:styleId="Odkaznapoznpodarou">
    <w:name w:val="Odkaz na pozn. pod čarou"/>
    <w:basedOn w:val="Standardnpsmoodstavce"/>
    <w:rsid w:val="009D11E4"/>
    <w:rPr>
      <w:rFonts w:cs="Times New Roman"/>
      <w:vertAlign w:val="superscript"/>
    </w:rPr>
  </w:style>
  <w:style w:type="character" w:customStyle="1" w:styleId="DefaultChar">
    <w:name w:val="Default Char"/>
    <w:basedOn w:val="Standardnpsmoodstavce"/>
    <w:link w:val="Default"/>
    <w:locked/>
    <w:rsid w:val="00961834"/>
    <w:rPr>
      <w:color w:val="000000"/>
      <w:sz w:val="24"/>
      <w:szCs w:val="24"/>
      <w:lang w:val="cs-CZ" w:eastAsia="en-US" w:bidi="ar-SA"/>
    </w:rPr>
  </w:style>
  <w:style w:type="paragraph" w:customStyle="1" w:styleId="Default">
    <w:name w:val="Default"/>
    <w:link w:val="DefaultChar"/>
    <w:rsid w:val="00961834"/>
    <w:pPr>
      <w:autoSpaceDE w:val="0"/>
      <w:autoSpaceDN w:val="0"/>
      <w:adjustRightInd w:val="0"/>
    </w:pPr>
    <w:rPr>
      <w:color w:val="000000"/>
      <w:sz w:val="24"/>
      <w:szCs w:val="24"/>
      <w:lang w:eastAsia="en-US"/>
    </w:rPr>
  </w:style>
  <w:style w:type="character" w:customStyle="1" w:styleId="nadpisChar">
    <w:name w:val="nadpis Char"/>
    <w:basedOn w:val="Standardnpsmoodstavce"/>
    <w:link w:val="nadpis"/>
    <w:locked/>
    <w:rsid w:val="00961834"/>
    <w:rPr>
      <w:b/>
      <w:bCs/>
      <w:sz w:val="24"/>
      <w:szCs w:val="24"/>
      <w:lang w:val="en-US" w:eastAsia="ar-SA"/>
    </w:rPr>
  </w:style>
  <w:style w:type="character" w:customStyle="1" w:styleId="tunChar">
    <w:name w:val="tučné Char"/>
    <w:basedOn w:val="DefaultChar"/>
    <w:link w:val="tun"/>
    <w:locked/>
    <w:rsid w:val="00961834"/>
    <w:rPr>
      <w:b/>
      <w:color w:val="000000"/>
      <w:sz w:val="24"/>
      <w:szCs w:val="24"/>
      <w:lang w:val="cs-CZ" w:eastAsia="en-US" w:bidi="ar-SA"/>
    </w:rPr>
  </w:style>
  <w:style w:type="paragraph" w:customStyle="1" w:styleId="tun">
    <w:name w:val="tučné"/>
    <w:basedOn w:val="Default"/>
    <w:link w:val="tunChar"/>
    <w:qFormat/>
    <w:rsid w:val="00961834"/>
    <w:pPr>
      <w:jc w:val="both"/>
    </w:pPr>
    <w:rPr>
      <w:b/>
    </w:rPr>
  </w:style>
  <w:style w:type="paragraph" w:styleId="Bezmezer">
    <w:name w:val="No Spacing"/>
    <w:uiPriority w:val="1"/>
    <w:qFormat/>
    <w:rsid w:val="00D5579F"/>
    <w:rPr>
      <w:rFonts w:ascii="Calibri" w:eastAsia="Calibri" w:hAnsi="Calibri"/>
      <w:sz w:val="22"/>
      <w:szCs w:val="22"/>
      <w:lang w:eastAsia="en-US"/>
    </w:rPr>
  </w:style>
  <w:style w:type="paragraph" w:styleId="Podtitul">
    <w:name w:val="Subtitle"/>
    <w:basedOn w:val="Normln"/>
    <w:next w:val="Normln"/>
    <w:link w:val="PodtitulChar"/>
    <w:qFormat/>
    <w:rsid w:val="00972C14"/>
    <w:pPr>
      <w:spacing w:after="60"/>
      <w:jc w:val="center"/>
      <w:outlineLvl w:val="1"/>
    </w:pPr>
    <w:rPr>
      <w:rFonts w:ascii="Cambria" w:hAnsi="Cambria"/>
      <w:sz w:val="24"/>
      <w:szCs w:val="24"/>
    </w:rPr>
  </w:style>
  <w:style w:type="character" w:customStyle="1" w:styleId="PodtitulChar">
    <w:name w:val="Podtitul Char"/>
    <w:basedOn w:val="Standardnpsmoodstavce"/>
    <w:link w:val="Podtitul"/>
    <w:rsid w:val="00972C14"/>
    <w:rPr>
      <w:rFonts w:ascii="Cambria" w:hAnsi="Cambria"/>
      <w:sz w:val="24"/>
      <w:szCs w:val="24"/>
    </w:rPr>
  </w:style>
  <w:style w:type="character" w:styleId="Znakapoznpodarou">
    <w:name w:val="footnote reference"/>
    <w:uiPriority w:val="99"/>
    <w:rsid w:val="00972C14"/>
    <w:rPr>
      <w:vertAlign w:val="superscript"/>
    </w:rPr>
  </w:style>
  <w:style w:type="paragraph" w:styleId="Textkomente">
    <w:name w:val="annotation text"/>
    <w:basedOn w:val="Normln"/>
    <w:link w:val="TextkomenteChar"/>
    <w:uiPriority w:val="99"/>
    <w:unhideWhenUsed/>
    <w:rsid w:val="005D48E4"/>
    <w:pPr>
      <w:spacing w:line="240" w:lineRule="exact"/>
    </w:pPr>
    <w:rPr>
      <w:rFonts w:eastAsia="Calibri"/>
      <w:lang w:eastAsia="en-US"/>
    </w:rPr>
  </w:style>
  <w:style w:type="character" w:customStyle="1" w:styleId="TextkomenteChar">
    <w:name w:val="Text komentáře Char"/>
    <w:basedOn w:val="Standardnpsmoodstavce"/>
    <w:link w:val="Textkomente"/>
    <w:uiPriority w:val="99"/>
    <w:rsid w:val="005D48E4"/>
    <w:rPr>
      <w:rFonts w:eastAsia="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Body Text" w:uiPriority="99"/>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811EA"/>
  </w:style>
  <w:style w:type="paragraph" w:styleId="Nadpis1">
    <w:name w:val="heading 1"/>
    <w:basedOn w:val="Normln"/>
    <w:next w:val="Normln"/>
    <w:link w:val="Nadpis1Char"/>
    <w:uiPriority w:val="9"/>
    <w:qFormat/>
    <w:rsid w:val="000C19E5"/>
    <w:pPr>
      <w:keepNext/>
      <w:spacing w:line="360" w:lineRule="auto"/>
      <w:jc w:val="center"/>
      <w:outlineLvl w:val="0"/>
    </w:pPr>
    <w:rPr>
      <w:b/>
      <w:bCs/>
      <w:sz w:val="28"/>
      <w:szCs w:val="24"/>
    </w:rPr>
  </w:style>
  <w:style w:type="paragraph" w:styleId="Nadpis2">
    <w:name w:val="heading 2"/>
    <w:basedOn w:val="Normln"/>
    <w:next w:val="Normln"/>
    <w:link w:val="Nadpis2Char"/>
    <w:uiPriority w:val="9"/>
    <w:qFormat/>
    <w:rsid w:val="000C19E5"/>
    <w:pPr>
      <w:keepNext/>
      <w:spacing w:line="360" w:lineRule="auto"/>
      <w:jc w:val="both"/>
      <w:outlineLvl w:val="1"/>
    </w:pPr>
    <w:rPr>
      <w:b/>
      <w:bCs/>
      <w:sz w:val="24"/>
      <w:szCs w:val="24"/>
    </w:rPr>
  </w:style>
  <w:style w:type="paragraph" w:styleId="Nadpis3">
    <w:name w:val="heading 3"/>
    <w:basedOn w:val="Normln"/>
    <w:next w:val="Normln"/>
    <w:link w:val="Nadpis3Char"/>
    <w:uiPriority w:val="9"/>
    <w:qFormat/>
    <w:rsid w:val="000C19E5"/>
    <w:pPr>
      <w:keepNext/>
      <w:spacing w:line="360" w:lineRule="auto"/>
      <w:ind w:left="1496"/>
      <w:jc w:val="both"/>
      <w:outlineLvl w:val="2"/>
    </w:pPr>
    <w:rPr>
      <w:b/>
      <w:bCs/>
      <w:sz w:val="24"/>
      <w:szCs w:val="24"/>
      <w:u w:val="single"/>
    </w:rPr>
  </w:style>
  <w:style w:type="paragraph" w:styleId="Nadpis4">
    <w:name w:val="heading 4"/>
    <w:basedOn w:val="Normln"/>
    <w:next w:val="Normln"/>
    <w:link w:val="Nadpis4Char"/>
    <w:uiPriority w:val="9"/>
    <w:qFormat/>
    <w:rsid w:val="000C19E5"/>
    <w:pPr>
      <w:keepNext/>
      <w:spacing w:line="360" w:lineRule="auto"/>
      <w:jc w:val="both"/>
      <w:outlineLvl w:val="3"/>
    </w:pPr>
    <w:rPr>
      <w:b/>
      <w:bCs/>
      <w:sz w:val="24"/>
      <w:szCs w:val="24"/>
      <w:u w:val="single"/>
    </w:rPr>
  </w:style>
  <w:style w:type="paragraph" w:styleId="Nadpis5">
    <w:name w:val="heading 5"/>
    <w:basedOn w:val="Normln"/>
    <w:next w:val="Normln"/>
    <w:link w:val="Nadpis5Char"/>
    <w:uiPriority w:val="9"/>
    <w:qFormat/>
    <w:rsid w:val="000C19E5"/>
    <w:pPr>
      <w:keepNext/>
      <w:ind w:left="1496" w:hanging="1496"/>
      <w:outlineLvl w:val="4"/>
    </w:pPr>
    <w:rPr>
      <w:b/>
      <w:bCs/>
      <w:sz w:val="24"/>
      <w:szCs w:val="24"/>
      <w:u w:val="single"/>
    </w:rPr>
  </w:style>
  <w:style w:type="paragraph" w:styleId="Nadpis6">
    <w:name w:val="heading 6"/>
    <w:basedOn w:val="Normln"/>
    <w:next w:val="Normln"/>
    <w:link w:val="Nadpis6Char"/>
    <w:uiPriority w:val="9"/>
    <w:qFormat/>
    <w:rsid w:val="00D61561"/>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11EA"/>
    <w:rPr>
      <w:rFonts w:ascii="Cambria" w:eastAsia="Times New Roman" w:hAnsi="Cambria" w:cs="Times New Roman"/>
      <w:b/>
      <w:bCs/>
      <w:kern w:val="32"/>
      <w:sz w:val="32"/>
      <w:szCs w:val="32"/>
    </w:rPr>
  </w:style>
  <w:style w:type="character" w:customStyle="1" w:styleId="Nadpis2Char">
    <w:name w:val="Nadpis 2 Char"/>
    <w:basedOn w:val="Standardnpsmoodstavce"/>
    <w:link w:val="Nadpis2"/>
    <w:uiPriority w:val="9"/>
    <w:semiHidden/>
    <w:locked/>
    <w:rsid w:val="002811EA"/>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locked/>
    <w:rsid w:val="002811EA"/>
    <w:rPr>
      <w:rFonts w:ascii="Cambria" w:eastAsia="Times New Roman" w:hAnsi="Cambria" w:cs="Times New Roman"/>
      <w:b/>
      <w:bCs/>
      <w:sz w:val="26"/>
      <w:szCs w:val="26"/>
    </w:rPr>
  </w:style>
  <w:style w:type="character" w:customStyle="1" w:styleId="Nadpis4Char">
    <w:name w:val="Nadpis 4 Char"/>
    <w:basedOn w:val="Standardnpsmoodstavce"/>
    <w:link w:val="Nadpis4"/>
    <w:uiPriority w:val="9"/>
    <w:semiHidden/>
    <w:locked/>
    <w:rsid w:val="002811EA"/>
    <w:rPr>
      <w:rFonts w:ascii="Calibri" w:eastAsia="Times New Roman" w:hAnsi="Calibri" w:cs="Times New Roman"/>
      <w:b/>
      <w:bCs/>
      <w:sz w:val="28"/>
      <w:szCs w:val="28"/>
    </w:rPr>
  </w:style>
  <w:style w:type="character" w:customStyle="1" w:styleId="Nadpis5Char">
    <w:name w:val="Nadpis 5 Char"/>
    <w:basedOn w:val="Standardnpsmoodstavce"/>
    <w:link w:val="Nadpis5"/>
    <w:uiPriority w:val="9"/>
    <w:semiHidden/>
    <w:locked/>
    <w:rsid w:val="002811EA"/>
    <w:rPr>
      <w:rFonts w:ascii="Calibri" w:eastAsia="Times New Roman" w:hAnsi="Calibri" w:cs="Times New Roman"/>
      <w:b/>
      <w:bCs/>
      <w:i/>
      <w:iCs/>
      <w:sz w:val="26"/>
      <w:szCs w:val="26"/>
    </w:rPr>
  </w:style>
  <w:style w:type="character" w:customStyle="1" w:styleId="Nadpis6Char">
    <w:name w:val="Nadpis 6 Char"/>
    <w:basedOn w:val="Standardnpsmoodstavce"/>
    <w:link w:val="Nadpis6"/>
    <w:uiPriority w:val="9"/>
    <w:locked/>
    <w:rsid w:val="00EE5931"/>
    <w:rPr>
      <w:rFonts w:cs="Times New Roman"/>
      <w:b/>
      <w:bCs/>
      <w:sz w:val="22"/>
      <w:szCs w:val="22"/>
    </w:rPr>
  </w:style>
  <w:style w:type="paragraph" w:styleId="Nzev">
    <w:name w:val="Title"/>
    <w:basedOn w:val="Normln"/>
    <w:link w:val="NzevChar"/>
    <w:uiPriority w:val="10"/>
    <w:qFormat/>
    <w:rsid w:val="002811EA"/>
    <w:pPr>
      <w:pBdr>
        <w:bottom w:val="single" w:sz="12" w:space="1" w:color="auto"/>
      </w:pBdr>
      <w:jc w:val="center"/>
    </w:pPr>
    <w:rPr>
      <w:b/>
      <w:i/>
      <w:sz w:val="28"/>
    </w:rPr>
  </w:style>
  <w:style w:type="character" w:customStyle="1" w:styleId="NzevChar">
    <w:name w:val="Název Char"/>
    <w:basedOn w:val="Standardnpsmoodstavce"/>
    <w:link w:val="Nzev"/>
    <w:uiPriority w:val="10"/>
    <w:locked/>
    <w:rsid w:val="002811EA"/>
    <w:rPr>
      <w:rFonts w:ascii="Cambria" w:eastAsia="Times New Roman" w:hAnsi="Cambria" w:cs="Times New Roman"/>
      <w:b/>
      <w:bCs/>
      <w:kern w:val="28"/>
      <w:sz w:val="32"/>
      <w:szCs w:val="32"/>
    </w:rPr>
  </w:style>
  <w:style w:type="paragraph" w:styleId="Zkladntextodsazen">
    <w:name w:val="Body Text Indent"/>
    <w:basedOn w:val="Normln"/>
    <w:link w:val="ZkladntextodsazenChar"/>
    <w:uiPriority w:val="99"/>
    <w:rsid w:val="002811EA"/>
    <w:pPr>
      <w:pBdr>
        <w:bottom w:val="single" w:sz="12" w:space="1" w:color="auto"/>
      </w:pBdr>
      <w:ind w:firstLine="708"/>
    </w:pPr>
    <w:rPr>
      <w:b/>
      <w:sz w:val="22"/>
    </w:rPr>
  </w:style>
  <w:style w:type="character" w:customStyle="1" w:styleId="ZkladntextodsazenChar">
    <w:name w:val="Základní text odsazený Char"/>
    <w:basedOn w:val="Standardnpsmoodstavce"/>
    <w:link w:val="Zkladntextodsazen"/>
    <w:uiPriority w:val="99"/>
    <w:semiHidden/>
    <w:locked/>
    <w:rsid w:val="002811EA"/>
    <w:rPr>
      <w:rFonts w:cs="Times New Roman"/>
    </w:rPr>
  </w:style>
  <w:style w:type="paragraph" w:styleId="Zkladntext">
    <w:name w:val="Body Text"/>
    <w:basedOn w:val="Normln"/>
    <w:link w:val="ZkladntextChar"/>
    <w:uiPriority w:val="99"/>
    <w:rsid w:val="002811EA"/>
    <w:rPr>
      <w:sz w:val="24"/>
    </w:rPr>
  </w:style>
  <w:style w:type="character" w:customStyle="1" w:styleId="ZkladntextChar">
    <w:name w:val="Základní text Char"/>
    <w:basedOn w:val="Standardnpsmoodstavce"/>
    <w:link w:val="Zkladntext"/>
    <w:uiPriority w:val="99"/>
    <w:semiHidden/>
    <w:locked/>
    <w:rsid w:val="002811EA"/>
    <w:rPr>
      <w:rFonts w:cs="Times New Roman"/>
    </w:rPr>
  </w:style>
  <w:style w:type="paragraph" w:styleId="Zkladntextodsazen2">
    <w:name w:val="Body Text Indent 2"/>
    <w:basedOn w:val="Normln"/>
    <w:link w:val="Zkladntextodsazen2Char"/>
    <w:uiPriority w:val="99"/>
    <w:rsid w:val="002811EA"/>
    <w:pPr>
      <w:ind w:left="1134" w:hanging="1134"/>
      <w:jc w:val="both"/>
    </w:pPr>
    <w:rPr>
      <w:sz w:val="24"/>
    </w:rPr>
  </w:style>
  <w:style w:type="character" w:customStyle="1" w:styleId="Zkladntextodsazen2Char">
    <w:name w:val="Základní text odsazený 2 Char"/>
    <w:basedOn w:val="Standardnpsmoodstavce"/>
    <w:link w:val="Zkladntextodsazen2"/>
    <w:uiPriority w:val="99"/>
    <w:semiHidden/>
    <w:locked/>
    <w:rsid w:val="002811EA"/>
    <w:rPr>
      <w:rFonts w:cs="Times New Roman"/>
    </w:rPr>
  </w:style>
  <w:style w:type="character" w:styleId="Hypertextovodkaz">
    <w:name w:val="Hyperlink"/>
    <w:basedOn w:val="Standardnpsmoodstavce"/>
    <w:uiPriority w:val="99"/>
    <w:rsid w:val="002811EA"/>
    <w:rPr>
      <w:rFonts w:cs="Times New Roman"/>
      <w:color w:val="0000FF"/>
      <w:u w:val="single"/>
    </w:rPr>
  </w:style>
  <w:style w:type="paragraph" w:styleId="Zkladntext3">
    <w:name w:val="Body Text 3"/>
    <w:basedOn w:val="Normln"/>
    <w:link w:val="Zkladntext3Char"/>
    <w:uiPriority w:val="99"/>
    <w:rsid w:val="00390A36"/>
    <w:pPr>
      <w:spacing w:after="120"/>
    </w:pPr>
    <w:rPr>
      <w:sz w:val="16"/>
      <w:szCs w:val="16"/>
    </w:rPr>
  </w:style>
  <w:style w:type="character" w:customStyle="1" w:styleId="Zkladntext3Char">
    <w:name w:val="Základní text 3 Char"/>
    <w:basedOn w:val="Standardnpsmoodstavce"/>
    <w:link w:val="Zkladntext3"/>
    <w:uiPriority w:val="99"/>
    <w:semiHidden/>
    <w:locked/>
    <w:rsid w:val="002811EA"/>
    <w:rPr>
      <w:rFonts w:cs="Times New Roman"/>
      <w:sz w:val="16"/>
      <w:szCs w:val="16"/>
    </w:rPr>
  </w:style>
  <w:style w:type="paragraph" w:customStyle="1" w:styleId="Textodstavce">
    <w:name w:val="Text odstavce"/>
    <w:basedOn w:val="Normln"/>
    <w:autoRedefine/>
    <w:rsid w:val="00314659"/>
    <w:pPr>
      <w:tabs>
        <w:tab w:val="left" w:pos="851"/>
      </w:tabs>
      <w:spacing w:before="120" w:after="120"/>
      <w:jc w:val="both"/>
      <w:outlineLvl w:val="6"/>
    </w:pPr>
    <w:rPr>
      <w:rFonts w:ascii="Calibri" w:eastAsia="MS Mincho" w:hAnsi="Calibri" w:cs="Calibri"/>
      <w:b/>
      <w:i/>
      <w:sz w:val="24"/>
    </w:rPr>
  </w:style>
  <w:style w:type="paragraph" w:customStyle="1" w:styleId="Textpsmene">
    <w:name w:val="Text písmene"/>
    <w:basedOn w:val="Normln"/>
    <w:autoRedefine/>
    <w:rsid w:val="00390A36"/>
    <w:pPr>
      <w:jc w:val="both"/>
    </w:pPr>
    <w:rPr>
      <w:sz w:val="24"/>
    </w:rPr>
  </w:style>
  <w:style w:type="paragraph" w:styleId="Prosttext">
    <w:name w:val="Plain Text"/>
    <w:basedOn w:val="Normln"/>
    <w:link w:val="ProsttextChar"/>
    <w:uiPriority w:val="99"/>
    <w:rsid w:val="00390A36"/>
    <w:rPr>
      <w:rFonts w:ascii="Courier New" w:hAnsi="Courier New"/>
    </w:rPr>
  </w:style>
  <w:style w:type="character" w:customStyle="1" w:styleId="ProsttextChar">
    <w:name w:val="Prostý text Char"/>
    <w:basedOn w:val="Standardnpsmoodstavce"/>
    <w:link w:val="Prosttext"/>
    <w:uiPriority w:val="99"/>
    <w:locked/>
    <w:rsid w:val="007A2819"/>
    <w:rPr>
      <w:rFonts w:ascii="Courier New" w:hAnsi="Courier New" w:cs="Times New Roman"/>
    </w:rPr>
  </w:style>
  <w:style w:type="paragraph" w:styleId="Textbubliny">
    <w:name w:val="Balloon Text"/>
    <w:basedOn w:val="Normln"/>
    <w:link w:val="TextbublinyChar"/>
    <w:uiPriority w:val="99"/>
    <w:semiHidden/>
    <w:rsid w:val="004F569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811EA"/>
    <w:rPr>
      <w:rFonts w:ascii="Tahoma" w:hAnsi="Tahoma" w:cs="Tahoma"/>
      <w:sz w:val="16"/>
      <w:szCs w:val="16"/>
    </w:rPr>
  </w:style>
  <w:style w:type="paragraph" w:styleId="Zkladntext2">
    <w:name w:val="Body Text 2"/>
    <w:basedOn w:val="Normln"/>
    <w:link w:val="Zkladntext2Char"/>
    <w:uiPriority w:val="99"/>
    <w:rsid w:val="00EE5931"/>
    <w:rPr>
      <w:sz w:val="24"/>
    </w:rPr>
  </w:style>
  <w:style w:type="character" w:customStyle="1" w:styleId="Zkladntext2Char">
    <w:name w:val="Základní text 2 Char"/>
    <w:basedOn w:val="Standardnpsmoodstavce"/>
    <w:link w:val="Zkladntext2"/>
    <w:uiPriority w:val="99"/>
    <w:locked/>
    <w:rsid w:val="00506EF7"/>
    <w:rPr>
      <w:rFonts w:cs="Times New Roman"/>
    </w:rPr>
  </w:style>
  <w:style w:type="paragraph" w:styleId="Normlnweb">
    <w:name w:val="Normal (Web)"/>
    <w:basedOn w:val="Normln"/>
    <w:uiPriority w:val="99"/>
    <w:rsid w:val="00F23D49"/>
    <w:pPr>
      <w:spacing w:before="100" w:beforeAutospacing="1" w:after="100" w:afterAutospacing="1"/>
    </w:pPr>
    <w:rPr>
      <w:sz w:val="24"/>
      <w:szCs w:val="24"/>
    </w:rPr>
  </w:style>
  <w:style w:type="paragraph" w:customStyle="1" w:styleId="Nadpispozmn">
    <w:name w:val="Nadpis pozm.n."/>
    <w:basedOn w:val="Normln"/>
    <w:next w:val="Normln"/>
    <w:rsid w:val="00462E34"/>
    <w:pPr>
      <w:keepNext/>
      <w:keepLines/>
      <w:numPr>
        <w:ilvl w:val="2"/>
        <w:numId w:val="1"/>
      </w:numPr>
      <w:spacing w:after="120"/>
      <w:jc w:val="center"/>
    </w:pPr>
    <w:rPr>
      <w:b/>
      <w:sz w:val="32"/>
    </w:rPr>
  </w:style>
  <w:style w:type="paragraph" w:customStyle="1" w:styleId="Textbodu">
    <w:name w:val="Text bodu"/>
    <w:basedOn w:val="Normln"/>
    <w:rsid w:val="00462E34"/>
    <w:pPr>
      <w:jc w:val="both"/>
      <w:outlineLvl w:val="8"/>
    </w:pPr>
    <w:rPr>
      <w:sz w:val="24"/>
    </w:rPr>
  </w:style>
  <w:style w:type="paragraph" w:customStyle="1" w:styleId="Textbodunovely">
    <w:name w:val="Text bodu novely"/>
    <w:basedOn w:val="Normln"/>
    <w:next w:val="Normln"/>
    <w:rsid w:val="00462E34"/>
    <w:pPr>
      <w:numPr>
        <w:numId w:val="1"/>
      </w:numPr>
      <w:jc w:val="both"/>
    </w:pPr>
    <w:rPr>
      <w:sz w:val="24"/>
    </w:rPr>
  </w:style>
  <w:style w:type="paragraph" w:customStyle="1" w:styleId="nadpis">
    <w:name w:val="nadpis"/>
    <w:basedOn w:val="Normln"/>
    <w:link w:val="nadpisChar"/>
    <w:qFormat/>
    <w:rsid w:val="000F5A2C"/>
    <w:pPr>
      <w:suppressAutoHyphens/>
      <w:jc w:val="center"/>
    </w:pPr>
    <w:rPr>
      <w:b/>
      <w:bCs/>
      <w:sz w:val="24"/>
      <w:szCs w:val="24"/>
      <w:lang w:val="en-US" w:eastAsia="ar-SA"/>
    </w:rPr>
  </w:style>
  <w:style w:type="paragraph" w:customStyle="1" w:styleId="Styl1">
    <w:name w:val="Styl1"/>
    <w:basedOn w:val="Normln"/>
    <w:rsid w:val="000F5A2C"/>
    <w:pPr>
      <w:suppressAutoHyphens/>
      <w:spacing w:before="60" w:line="240" w:lineRule="atLeast"/>
    </w:pPr>
    <w:rPr>
      <w:b/>
      <w:bCs/>
      <w:sz w:val="24"/>
      <w:szCs w:val="24"/>
      <w:lang w:eastAsia="ar-SA"/>
    </w:rPr>
  </w:style>
  <w:style w:type="character" w:customStyle="1" w:styleId="vetsi">
    <w:name w:val="vetsi"/>
    <w:basedOn w:val="Standardnpsmoodstavce"/>
    <w:rsid w:val="00D61561"/>
    <w:rPr>
      <w:rFonts w:cs="Times New Roman"/>
    </w:rPr>
  </w:style>
  <w:style w:type="character" w:customStyle="1" w:styleId="vysledek">
    <w:name w:val="vysledek"/>
    <w:basedOn w:val="Standardnpsmoodstavce"/>
    <w:rsid w:val="00D61561"/>
    <w:rPr>
      <w:rFonts w:cs="Times New Roman"/>
    </w:rPr>
  </w:style>
  <w:style w:type="paragraph" w:styleId="Podpise-mailu">
    <w:name w:val="E-mail Signature"/>
    <w:basedOn w:val="Normln"/>
    <w:link w:val="Podpise-mailuChar"/>
    <w:uiPriority w:val="99"/>
    <w:rsid w:val="005965F4"/>
    <w:rPr>
      <w:sz w:val="24"/>
      <w:szCs w:val="24"/>
    </w:rPr>
  </w:style>
  <w:style w:type="character" w:customStyle="1" w:styleId="Podpise-mailuChar">
    <w:name w:val="Podpis e-mailu Char"/>
    <w:basedOn w:val="Standardnpsmoodstavce"/>
    <w:link w:val="Podpise-mailu"/>
    <w:uiPriority w:val="99"/>
    <w:semiHidden/>
    <w:locked/>
    <w:rsid w:val="002811EA"/>
    <w:rPr>
      <w:rFonts w:cs="Times New Roman"/>
    </w:rPr>
  </w:style>
  <w:style w:type="character" w:customStyle="1" w:styleId="StylE-mailovZprvy50">
    <w:name w:val="StylE-mailovéZprávy50"/>
    <w:basedOn w:val="Standardnpsmoodstavce"/>
    <w:semiHidden/>
    <w:rsid w:val="005965F4"/>
    <w:rPr>
      <w:rFonts w:ascii="Arial" w:hAnsi="Arial" w:cs="Arial"/>
      <w:color w:val="000000"/>
      <w:sz w:val="20"/>
    </w:rPr>
  </w:style>
  <w:style w:type="paragraph" w:styleId="Zhlav">
    <w:name w:val="header"/>
    <w:basedOn w:val="Normln"/>
    <w:link w:val="ZhlavChar"/>
    <w:uiPriority w:val="99"/>
    <w:rsid w:val="005C0EFA"/>
    <w:pPr>
      <w:tabs>
        <w:tab w:val="center" w:pos="4536"/>
        <w:tab w:val="right" w:pos="9072"/>
      </w:tabs>
    </w:pPr>
  </w:style>
  <w:style w:type="character" w:customStyle="1" w:styleId="ZhlavChar">
    <w:name w:val="Záhlaví Char"/>
    <w:basedOn w:val="Standardnpsmoodstavce"/>
    <w:link w:val="Zhlav"/>
    <w:uiPriority w:val="99"/>
    <w:semiHidden/>
    <w:locked/>
    <w:rsid w:val="002811EA"/>
    <w:rPr>
      <w:rFonts w:cs="Times New Roman"/>
    </w:rPr>
  </w:style>
  <w:style w:type="character" w:styleId="slostrnky">
    <w:name w:val="page number"/>
    <w:basedOn w:val="Standardnpsmoodstavce"/>
    <w:uiPriority w:val="99"/>
    <w:rsid w:val="005C0EFA"/>
    <w:rPr>
      <w:rFonts w:cs="Times New Roman"/>
    </w:rPr>
  </w:style>
  <w:style w:type="paragraph" w:styleId="Zpat">
    <w:name w:val="footer"/>
    <w:basedOn w:val="Normln"/>
    <w:link w:val="ZpatChar"/>
    <w:uiPriority w:val="99"/>
    <w:rsid w:val="00D076A4"/>
    <w:pPr>
      <w:tabs>
        <w:tab w:val="center" w:pos="4536"/>
        <w:tab w:val="right" w:pos="9072"/>
      </w:tabs>
    </w:pPr>
  </w:style>
  <w:style w:type="character" w:customStyle="1" w:styleId="ZpatChar">
    <w:name w:val="Zápatí Char"/>
    <w:basedOn w:val="Standardnpsmoodstavce"/>
    <w:link w:val="Zpat"/>
    <w:uiPriority w:val="99"/>
    <w:semiHidden/>
    <w:locked/>
    <w:rsid w:val="002811EA"/>
    <w:rPr>
      <w:rFonts w:cs="Times New Roman"/>
    </w:rPr>
  </w:style>
  <w:style w:type="paragraph" w:customStyle="1" w:styleId="DefaultParagraphFontParaCharCharCharCharChar">
    <w:name w:val="Default Paragraph Font Para Char Char Char Char Char"/>
    <w:basedOn w:val="Normln"/>
    <w:rsid w:val="002A7D42"/>
    <w:pPr>
      <w:spacing w:after="160" w:line="240" w:lineRule="exact"/>
    </w:pPr>
    <w:rPr>
      <w:rFonts w:ascii="Verdana" w:hAnsi="Verdana"/>
      <w:lang w:val="en-US" w:eastAsia="en-US"/>
    </w:rPr>
  </w:style>
  <w:style w:type="paragraph" w:customStyle="1" w:styleId="H3">
    <w:name w:val="H3"/>
    <w:basedOn w:val="Normln"/>
    <w:next w:val="Normln"/>
    <w:rsid w:val="007A2819"/>
    <w:pPr>
      <w:keepNext/>
      <w:spacing w:before="100" w:after="100"/>
      <w:outlineLvl w:val="3"/>
    </w:pPr>
    <w:rPr>
      <w:b/>
      <w:sz w:val="28"/>
    </w:rPr>
  </w:style>
  <w:style w:type="paragraph" w:styleId="Odstavecseseznamem">
    <w:name w:val="List Paragraph"/>
    <w:basedOn w:val="Normln"/>
    <w:uiPriority w:val="34"/>
    <w:qFormat/>
    <w:rsid w:val="006266A6"/>
    <w:pPr>
      <w:spacing w:after="200" w:line="276" w:lineRule="auto"/>
      <w:ind w:left="720"/>
      <w:contextualSpacing/>
    </w:pPr>
    <w:rPr>
      <w:rFonts w:ascii="Calibri" w:hAnsi="Calibri"/>
      <w:sz w:val="22"/>
      <w:szCs w:val="22"/>
      <w:lang w:eastAsia="en-US"/>
    </w:rPr>
  </w:style>
  <w:style w:type="character" w:styleId="Siln">
    <w:name w:val="Strong"/>
    <w:basedOn w:val="Standardnpsmoodstavce"/>
    <w:uiPriority w:val="22"/>
    <w:qFormat/>
    <w:rsid w:val="006266A6"/>
    <w:rPr>
      <w:rFonts w:cs="Times New Roman"/>
      <w:b/>
      <w:bCs/>
    </w:rPr>
  </w:style>
  <w:style w:type="paragraph" w:customStyle="1" w:styleId="Prosttext1">
    <w:name w:val="Prostý text1"/>
    <w:basedOn w:val="Normln"/>
    <w:rsid w:val="006266A6"/>
    <w:pPr>
      <w:suppressAutoHyphens/>
    </w:pPr>
    <w:rPr>
      <w:rFonts w:ascii="Consolas" w:hAnsi="Consolas"/>
      <w:sz w:val="21"/>
      <w:szCs w:val="21"/>
      <w:lang w:eastAsia="ar-SA"/>
    </w:rPr>
  </w:style>
  <w:style w:type="paragraph" w:customStyle="1" w:styleId="nadpisvyhlky">
    <w:name w:val="nadpis vyhlášky"/>
    <w:basedOn w:val="Normln"/>
    <w:next w:val="Normln"/>
    <w:rsid w:val="006266A6"/>
    <w:pPr>
      <w:keepNext/>
      <w:keepLines/>
      <w:suppressAutoHyphens/>
      <w:spacing w:before="120"/>
      <w:jc w:val="center"/>
    </w:pPr>
    <w:rPr>
      <w:b/>
      <w:sz w:val="24"/>
      <w:lang w:eastAsia="ar-SA"/>
    </w:rPr>
  </w:style>
  <w:style w:type="paragraph" w:customStyle="1" w:styleId="Nvrh">
    <w:name w:val="Návrh"/>
    <w:basedOn w:val="Normln"/>
    <w:next w:val="Normln"/>
    <w:uiPriority w:val="99"/>
    <w:rsid w:val="00F645E4"/>
    <w:pPr>
      <w:keepNext/>
      <w:keepLines/>
      <w:spacing w:after="240"/>
      <w:jc w:val="center"/>
      <w:outlineLvl w:val="0"/>
    </w:pPr>
    <w:rPr>
      <w:spacing w:val="40"/>
      <w:sz w:val="24"/>
      <w:szCs w:val="24"/>
    </w:rPr>
  </w:style>
  <w:style w:type="paragraph" w:styleId="Textpoznpodarou">
    <w:name w:val="footnote text"/>
    <w:aliases w:val="a_Fußnotentext,Schriftart: 9 pt,Schriftart: 8 pt"/>
    <w:basedOn w:val="Normln"/>
    <w:link w:val="TextpoznpodarouChar"/>
    <w:uiPriority w:val="99"/>
    <w:unhideWhenUsed/>
    <w:rsid w:val="00F645E4"/>
  </w:style>
  <w:style w:type="character" w:customStyle="1" w:styleId="TextpoznpodarouChar">
    <w:name w:val="Text pozn. pod čarou Char"/>
    <w:aliases w:val="a_Fußnotentext Char,Schriftart: 9 pt Char,Schriftart: 8 pt Char"/>
    <w:basedOn w:val="Standardnpsmoodstavce"/>
    <w:link w:val="Textpoznpodarou"/>
    <w:uiPriority w:val="99"/>
    <w:locked/>
    <w:rsid w:val="00F645E4"/>
    <w:rPr>
      <w:rFonts w:cs="Times New Roman"/>
    </w:rPr>
  </w:style>
  <w:style w:type="character" w:customStyle="1" w:styleId="styl391">
    <w:name w:val="styl391"/>
    <w:basedOn w:val="Standardnpsmoodstavce"/>
    <w:rsid w:val="00F645E4"/>
    <w:rPr>
      <w:rFonts w:ascii="Times New Roman" w:hAnsi="Times New Roman" w:cs="Times New Roman"/>
      <w:color w:val="006600"/>
    </w:rPr>
  </w:style>
  <w:style w:type="paragraph" w:customStyle="1" w:styleId="Nadpisparagrafu">
    <w:name w:val="Nadpis paragrafu"/>
    <w:basedOn w:val="Normln"/>
    <w:next w:val="Textodstavce"/>
    <w:rsid w:val="009D11E4"/>
    <w:pPr>
      <w:keepNext/>
      <w:keepLines/>
      <w:spacing w:before="240"/>
      <w:jc w:val="center"/>
      <w:outlineLvl w:val="5"/>
    </w:pPr>
    <w:rPr>
      <w:b/>
      <w:sz w:val="24"/>
    </w:rPr>
  </w:style>
  <w:style w:type="character" w:customStyle="1" w:styleId="Odkaznapoznpodarou">
    <w:name w:val="Odkaz na pozn. pod čarou"/>
    <w:basedOn w:val="Standardnpsmoodstavce"/>
    <w:rsid w:val="009D11E4"/>
    <w:rPr>
      <w:rFonts w:cs="Times New Roman"/>
      <w:vertAlign w:val="superscript"/>
    </w:rPr>
  </w:style>
  <w:style w:type="character" w:customStyle="1" w:styleId="DefaultChar">
    <w:name w:val="Default Char"/>
    <w:basedOn w:val="Standardnpsmoodstavce"/>
    <w:link w:val="Default"/>
    <w:locked/>
    <w:rsid w:val="00961834"/>
    <w:rPr>
      <w:color w:val="000000"/>
      <w:sz w:val="24"/>
      <w:szCs w:val="24"/>
      <w:lang w:val="cs-CZ" w:eastAsia="en-US" w:bidi="ar-SA"/>
    </w:rPr>
  </w:style>
  <w:style w:type="paragraph" w:customStyle="1" w:styleId="Default">
    <w:name w:val="Default"/>
    <w:link w:val="DefaultChar"/>
    <w:rsid w:val="00961834"/>
    <w:pPr>
      <w:autoSpaceDE w:val="0"/>
      <w:autoSpaceDN w:val="0"/>
      <w:adjustRightInd w:val="0"/>
    </w:pPr>
    <w:rPr>
      <w:color w:val="000000"/>
      <w:sz w:val="24"/>
      <w:szCs w:val="24"/>
      <w:lang w:eastAsia="en-US"/>
    </w:rPr>
  </w:style>
  <w:style w:type="character" w:customStyle="1" w:styleId="nadpisChar">
    <w:name w:val="nadpis Char"/>
    <w:basedOn w:val="Standardnpsmoodstavce"/>
    <w:link w:val="nadpis"/>
    <w:locked/>
    <w:rsid w:val="00961834"/>
    <w:rPr>
      <w:b/>
      <w:bCs/>
      <w:sz w:val="24"/>
      <w:szCs w:val="24"/>
      <w:lang w:val="en-US" w:eastAsia="ar-SA"/>
    </w:rPr>
  </w:style>
  <w:style w:type="character" w:customStyle="1" w:styleId="tunChar">
    <w:name w:val="tučné Char"/>
    <w:basedOn w:val="DefaultChar"/>
    <w:link w:val="tun"/>
    <w:locked/>
    <w:rsid w:val="00961834"/>
    <w:rPr>
      <w:b/>
      <w:color w:val="000000"/>
      <w:sz w:val="24"/>
      <w:szCs w:val="24"/>
      <w:lang w:val="cs-CZ" w:eastAsia="en-US" w:bidi="ar-SA"/>
    </w:rPr>
  </w:style>
  <w:style w:type="paragraph" w:customStyle="1" w:styleId="tun">
    <w:name w:val="tučné"/>
    <w:basedOn w:val="Default"/>
    <w:link w:val="tunChar"/>
    <w:qFormat/>
    <w:rsid w:val="00961834"/>
    <w:pPr>
      <w:jc w:val="both"/>
    </w:pPr>
    <w:rPr>
      <w:b/>
    </w:rPr>
  </w:style>
  <w:style w:type="paragraph" w:styleId="Bezmezer">
    <w:name w:val="No Spacing"/>
    <w:uiPriority w:val="1"/>
    <w:qFormat/>
    <w:rsid w:val="00D5579F"/>
    <w:rPr>
      <w:rFonts w:ascii="Calibri" w:eastAsia="Calibri" w:hAnsi="Calibri"/>
      <w:sz w:val="22"/>
      <w:szCs w:val="22"/>
      <w:lang w:eastAsia="en-US"/>
    </w:rPr>
  </w:style>
  <w:style w:type="paragraph" w:styleId="Podtitul">
    <w:name w:val="Subtitle"/>
    <w:basedOn w:val="Normln"/>
    <w:next w:val="Normln"/>
    <w:link w:val="PodtitulChar"/>
    <w:qFormat/>
    <w:rsid w:val="00972C14"/>
    <w:pPr>
      <w:spacing w:after="60"/>
      <w:jc w:val="center"/>
      <w:outlineLvl w:val="1"/>
    </w:pPr>
    <w:rPr>
      <w:rFonts w:ascii="Cambria" w:hAnsi="Cambria"/>
      <w:sz w:val="24"/>
      <w:szCs w:val="24"/>
    </w:rPr>
  </w:style>
  <w:style w:type="character" w:customStyle="1" w:styleId="PodtitulChar">
    <w:name w:val="Podtitul Char"/>
    <w:basedOn w:val="Standardnpsmoodstavce"/>
    <w:link w:val="Podtitul"/>
    <w:rsid w:val="00972C14"/>
    <w:rPr>
      <w:rFonts w:ascii="Cambria" w:hAnsi="Cambria"/>
      <w:sz w:val="24"/>
      <w:szCs w:val="24"/>
    </w:rPr>
  </w:style>
  <w:style w:type="character" w:styleId="Znakapoznpodarou">
    <w:name w:val="footnote reference"/>
    <w:uiPriority w:val="99"/>
    <w:rsid w:val="00972C14"/>
    <w:rPr>
      <w:vertAlign w:val="superscript"/>
    </w:rPr>
  </w:style>
  <w:style w:type="paragraph" w:styleId="Textkomente">
    <w:name w:val="annotation text"/>
    <w:basedOn w:val="Normln"/>
    <w:link w:val="TextkomenteChar"/>
    <w:uiPriority w:val="99"/>
    <w:unhideWhenUsed/>
    <w:rsid w:val="005D48E4"/>
    <w:pPr>
      <w:spacing w:line="240" w:lineRule="exact"/>
    </w:pPr>
    <w:rPr>
      <w:rFonts w:eastAsia="Calibri"/>
      <w:lang w:val="x-none" w:eastAsia="en-US"/>
    </w:rPr>
  </w:style>
  <w:style w:type="character" w:customStyle="1" w:styleId="TextkomenteChar">
    <w:name w:val="Text komentáře Char"/>
    <w:basedOn w:val="Standardnpsmoodstavce"/>
    <w:link w:val="Textkomente"/>
    <w:uiPriority w:val="99"/>
    <w:rsid w:val="005D48E4"/>
    <w:rPr>
      <w:rFonts w:eastAsia="Calibri"/>
      <w:lang w:val="x-none" w:eastAsia="en-US"/>
    </w:rPr>
  </w:style>
</w:styles>
</file>

<file path=word/webSettings.xml><?xml version="1.0" encoding="utf-8"?>
<w:webSettings xmlns:r="http://schemas.openxmlformats.org/officeDocument/2006/relationships" xmlns:w="http://schemas.openxmlformats.org/wordprocessingml/2006/main">
  <w:divs>
    <w:div w:id="59595187">
      <w:bodyDiv w:val="1"/>
      <w:marLeft w:val="0"/>
      <w:marRight w:val="0"/>
      <w:marTop w:val="0"/>
      <w:marBottom w:val="0"/>
      <w:divBdr>
        <w:top w:val="none" w:sz="0" w:space="0" w:color="auto"/>
        <w:left w:val="none" w:sz="0" w:space="0" w:color="auto"/>
        <w:bottom w:val="none" w:sz="0" w:space="0" w:color="auto"/>
        <w:right w:val="none" w:sz="0" w:space="0" w:color="auto"/>
      </w:divBdr>
    </w:div>
    <w:div w:id="137958513">
      <w:bodyDiv w:val="1"/>
      <w:marLeft w:val="0"/>
      <w:marRight w:val="0"/>
      <w:marTop w:val="0"/>
      <w:marBottom w:val="0"/>
      <w:divBdr>
        <w:top w:val="none" w:sz="0" w:space="0" w:color="auto"/>
        <w:left w:val="none" w:sz="0" w:space="0" w:color="auto"/>
        <w:bottom w:val="none" w:sz="0" w:space="0" w:color="auto"/>
        <w:right w:val="none" w:sz="0" w:space="0" w:color="auto"/>
      </w:divBdr>
    </w:div>
    <w:div w:id="256252312">
      <w:bodyDiv w:val="1"/>
      <w:marLeft w:val="0"/>
      <w:marRight w:val="0"/>
      <w:marTop w:val="0"/>
      <w:marBottom w:val="0"/>
      <w:divBdr>
        <w:top w:val="none" w:sz="0" w:space="0" w:color="auto"/>
        <w:left w:val="none" w:sz="0" w:space="0" w:color="auto"/>
        <w:bottom w:val="none" w:sz="0" w:space="0" w:color="auto"/>
        <w:right w:val="none" w:sz="0" w:space="0" w:color="auto"/>
      </w:divBdr>
    </w:div>
    <w:div w:id="283780629">
      <w:bodyDiv w:val="1"/>
      <w:marLeft w:val="0"/>
      <w:marRight w:val="0"/>
      <w:marTop w:val="0"/>
      <w:marBottom w:val="0"/>
      <w:divBdr>
        <w:top w:val="none" w:sz="0" w:space="0" w:color="auto"/>
        <w:left w:val="none" w:sz="0" w:space="0" w:color="auto"/>
        <w:bottom w:val="none" w:sz="0" w:space="0" w:color="auto"/>
        <w:right w:val="none" w:sz="0" w:space="0" w:color="auto"/>
      </w:divBdr>
    </w:div>
    <w:div w:id="379941651">
      <w:bodyDiv w:val="1"/>
      <w:marLeft w:val="0"/>
      <w:marRight w:val="0"/>
      <w:marTop w:val="0"/>
      <w:marBottom w:val="0"/>
      <w:divBdr>
        <w:top w:val="none" w:sz="0" w:space="0" w:color="auto"/>
        <w:left w:val="none" w:sz="0" w:space="0" w:color="auto"/>
        <w:bottom w:val="none" w:sz="0" w:space="0" w:color="auto"/>
        <w:right w:val="none" w:sz="0" w:space="0" w:color="auto"/>
      </w:divBdr>
    </w:div>
    <w:div w:id="469783543">
      <w:bodyDiv w:val="1"/>
      <w:marLeft w:val="0"/>
      <w:marRight w:val="0"/>
      <w:marTop w:val="0"/>
      <w:marBottom w:val="0"/>
      <w:divBdr>
        <w:top w:val="none" w:sz="0" w:space="0" w:color="auto"/>
        <w:left w:val="none" w:sz="0" w:space="0" w:color="auto"/>
        <w:bottom w:val="none" w:sz="0" w:space="0" w:color="auto"/>
        <w:right w:val="none" w:sz="0" w:space="0" w:color="auto"/>
      </w:divBdr>
    </w:div>
    <w:div w:id="524833380">
      <w:bodyDiv w:val="1"/>
      <w:marLeft w:val="0"/>
      <w:marRight w:val="0"/>
      <w:marTop w:val="0"/>
      <w:marBottom w:val="0"/>
      <w:divBdr>
        <w:top w:val="none" w:sz="0" w:space="0" w:color="auto"/>
        <w:left w:val="none" w:sz="0" w:space="0" w:color="auto"/>
        <w:bottom w:val="none" w:sz="0" w:space="0" w:color="auto"/>
        <w:right w:val="none" w:sz="0" w:space="0" w:color="auto"/>
      </w:divBdr>
    </w:div>
    <w:div w:id="589125697">
      <w:bodyDiv w:val="1"/>
      <w:marLeft w:val="0"/>
      <w:marRight w:val="0"/>
      <w:marTop w:val="0"/>
      <w:marBottom w:val="0"/>
      <w:divBdr>
        <w:top w:val="none" w:sz="0" w:space="0" w:color="auto"/>
        <w:left w:val="none" w:sz="0" w:space="0" w:color="auto"/>
        <w:bottom w:val="none" w:sz="0" w:space="0" w:color="auto"/>
        <w:right w:val="none" w:sz="0" w:space="0" w:color="auto"/>
      </w:divBdr>
    </w:div>
    <w:div w:id="784083775">
      <w:bodyDiv w:val="1"/>
      <w:marLeft w:val="0"/>
      <w:marRight w:val="0"/>
      <w:marTop w:val="0"/>
      <w:marBottom w:val="0"/>
      <w:divBdr>
        <w:top w:val="none" w:sz="0" w:space="0" w:color="auto"/>
        <w:left w:val="none" w:sz="0" w:space="0" w:color="auto"/>
        <w:bottom w:val="none" w:sz="0" w:space="0" w:color="auto"/>
        <w:right w:val="none" w:sz="0" w:space="0" w:color="auto"/>
      </w:divBdr>
    </w:div>
    <w:div w:id="1073552033">
      <w:bodyDiv w:val="1"/>
      <w:marLeft w:val="0"/>
      <w:marRight w:val="0"/>
      <w:marTop w:val="0"/>
      <w:marBottom w:val="0"/>
      <w:divBdr>
        <w:top w:val="none" w:sz="0" w:space="0" w:color="auto"/>
        <w:left w:val="none" w:sz="0" w:space="0" w:color="auto"/>
        <w:bottom w:val="none" w:sz="0" w:space="0" w:color="auto"/>
        <w:right w:val="none" w:sz="0" w:space="0" w:color="auto"/>
      </w:divBdr>
    </w:div>
    <w:div w:id="1172525292">
      <w:bodyDiv w:val="1"/>
      <w:marLeft w:val="0"/>
      <w:marRight w:val="0"/>
      <w:marTop w:val="0"/>
      <w:marBottom w:val="0"/>
      <w:divBdr>
        <w:top w:val="none" w:sz="0" w:space="0" w:color="auto"/>
        <w:left w:val="none" w:sz="0" w:space="0" w:color="auto"/>
        <w:bottom w:val="none" w:sz="0" w:space="0" w:color="auto"/>
        <w:right w:val="none" w:sz="0" w:space="0" w:color="auto"/>
      </w:divBdr>
    </w:div>
    <w:div w:id="1173253729">
      <w:bodyDiv w:val="1"/>
      <w:marLeft w:val="0"/>
      <w:marRight w:val="0"/>
      <w:marTop w:val="0"/>
      <w:marBottom w:val="0"/>
      <w:divBdr>
        <w:top w:val="none" w:sz="0" w:space="0" w:color="auto"/>
        <w:left w:val="none" w:sz="0" w:space="0" w:color="auto"/>
        <w:bottom w:val="none" w:sz="0" w:space="0" w:color="auto"/>
        <w:right w:val="none" w:sz="0" w:space="0" w:color="auto"/>
      </w:divBdr>
    </w:div>
    <w:div w:id="1295480189">
      <w:marLeft w:val="0"/>
      <w:marRight w:val="0"/>
      <w:marTop w:val="0"/>
      <w:marBottom w:val="0"/>
      <w:divBdr>
        <w:top w:val="none" w:sz="0" w:space="0" w:color="auto"/>
        <w:left w:val="none" w:sz="0" w:space="0" w:color="auto"/>
        <w:bottom w:val="none" w:sz="0" w:space="0" w:color="auto"/>
        <w:right w:val="none" w:sz="0" w:space="0" w:color="auto"/>
      </w:divBdr>
    </w:div>
    <w:div w:id="1295480191">
      <w:marLeft w:val="0"/>
      <w:marRight w:val="0"/>
      <w:marTop w:val="0"/>
      <w:marBottom w:val="0"/>
      <w:divBdr>
        <w:top w:val="none" w:sz="0" w:space="0" w:color="auto"/>
        <w:left w:val="none" w:sz="0" w:space="0" w:color="auto"/>
        <w:bottom w:val="none" w:sz="0" w:space="0" w:color="auto"/>
        <w:right w:val="none" w:sz="0" w:space="0" w:color="auto"/>
      </w:divBdr>
    </w:div>
    <w:div w:id="1295480192">
      <w:marLeft w:val="0"/>
      <w:marRight w:val="0"/>
      <w:marTop w:val="0"/>
      <w:marBottom w:val="0"/>
      <w:divBdr>
        <w:top w:val="none" w:sz="0" w:space="0" w:color="auto"/>
        <w:left w:val="none" w:sz="0" w:space="0" w:color="auto"/>
        <w:bottom w:val="none" w:sz="0" w:space="0" w:color="auto"/>
        <w:right w:val="none" w:sz="0" w:space="0" w:color="auto"/>
      </w:divBdr>
    </w:div>
    <w:div w:id="1295480195">
      <w:marLeft w:val="0"/>
      <w:marRight w:val="0"/>
      <w:marTop w:val="0"/>
      <w:marBottom w:val="0"/>
      <w:divBdr>
        <w:top w:val="none" w:sz="0" w:space="0" w:color="auto"/>
        <w:left w:val="none" w:sz="0" w:space="0" w:color="auto"/>
        <w:bottom w:val="none" w:sz="0" w:space="0" w:color="auto"/>
        <w:right w:val="none" w:sz="0" w:space="0" w:color="auto"/>
      </w:divBdr>
    </w:div>
    <w:div w:id="1295480196">
      <w:marLeft w:val="0"/>
      <w:marRight w:val="0"/>
      <w:marTop w:val="0"/>
      <w:marBottom w:val="0"/>
      <w:divBdr>
        <w:top w:val="none" w:sz="0" w:space="0" w:color="auto"/>
        <w:left w:val="none" w:sz="0" w:space="0" w:color="auto"/>
        <w:bottom w:val="none" w:sz="0" w:space="0" w:color="auto"/>
        <w:right w:val="none" w:sz="0" w:space="0" w:color="auto"/>
      </w:divBdr>
    </w:div>
    <w:div w:id="1295480199">
      <w:marLeft w:val="0"/>
      <w:marRight w:val="0"/>
      <w:marTop w:val="0"/>
      <w:marBottom w:val="0"/>
      <w:divBdr>
        <w:top w:val="none" w:sz="0" w:space="0" w:color="auto"/>
        <w:left w:val="none" w:sz="0" w:space="0" w:color="auto"/>
        <w:bottom w:val="none" w:sz="0" w:space="0" w:color="auto"/>
        <w:right w:val="none" w:sz="0" w:space="0" w:color="auto"/>
      </w:divBdr>
    </w:div>
    <w:div w:id="1295480203">
      <w:marLeft w:val="0"/>
      <w:marRight w:val="0"/>
      <w:marTop w:val="0"/>
      <w:marBottom w:val="0"/>
      <w:divBdr>
        <w:top w:val="none" w:sz="0" w:space="0" w:color="auto"/>
        <w:left w:val="none" w:sz="0" w:space="0" w:color="auto"/>
        <w:bottom w:val="none" w:sz="0" w:space="0" w:color="auto"/>
        <w:right w:val="none" w:sz="0" w:space="0" w:color="auto"/>
      </w:divBdr>
    </w:div>
    <w:div w:id="1295480205">
      <w:marLeft w:val="0"/>
      <w:marRight w:val="0"/>
      <w:marTop w:val="0"/>
      <w:marBottom w:val="0"/>
      <w:divBdr>
        <w:top w:val="none" w:sz="0" w:space="0" w:color="auto"/>
        <w:left w:val="none" w:sz="0" w:space="0" w:color="auto"/>
        <w:bottom w:val="none" w:sz="0" w:space="0" w:color="auto"/>
        <w:right w:val="none" w:sz="0" w:space="0" w:color="auto"/>
      </w:divBdr>
      <w:divsChild>
        <w:div w:id="1295480194">
          <w:marLeft w:val="0"/>
          <w:marRight w:val="0"/>
          <w:marTop w:val="0"/>
          <w:marBottom w:val="0"/>
          <w:divBdr>
            <w:top w:val="single" w:sz="6" w:space="0" w:color="000000"/>
            <w:left w:val="none" w:sz="0" w:space="0" w:color="auto"/>
            <w:bottom w:val="none" w:sz="0" w:space="0" w:color="auto"/>
            <w:right w:val="none" w:sz="0" w:space="0" w:color="auto"/>
          </w:divBdr>
        </w:div>
        <w:div w:id="1295480198">
          <w:marLeft w:val="0"/>
          <w:marRight w:val="0"/>
          <w:marTop w:val="0"/>
          <w:marBottom w:val="0"/>
          <w:divBdr>
            <w:top w:val="single" w:sz="6" w:space="0" w:color="000000"/>
            <w:left w:val="none" w:sz="0" w:space="0" w:color="auto"/>
            <w:bottom w:val="none" w:sz="0" w:space="0" w:color="auto"/>
            <w:right w:val="none" w:sz="0" w:space="0" w:color="auto"/>
          </w:divBdr>
        </w:div>
        <w:div w:id="1295480202">
          <w:marLeft w:val="0"/>
          <w:marRight w:val="0"/>
          <w:marTop w:val="0"/>
          <w:marBottom w:val="0"/>
          <w:divBdr>
            <w:top w:val="single" w:sz="6" w:space="0" w:color="000000"/>
            <w:left w:val="none" w:sz="0" w:space="0" w:color="auto"/>
            <w:bottom w:val="none" w:sz="0" w:space="0" w:color="auto"/>
            <w:right w:val="none" w:sz="0" w:space="0" w:color="auto"/>
          </w:divBdr>
        </w:div>
        <w:div w:id="1295480204">
          <w:marLeft w:val="0"/>
          <w:marRight w:val="0"/>
          <w:marTop w:val="0"/>
          <w:marBottom w:val="0"/>
          <w:divBdr>
            <w:top w:val="single" w:sz="6" w:space="0" w:color="000000"/>
            <w:left w:val="none" w:sz="0" w:space="0" w:color="auto"/>
            <w:bottom w:val="none" w:sz="0" w:space="0" w:color="auto"/>
            <w:right w:val="none" w:sz="0" w:space="0" w:color="auto"/>
          </w:divBdr>
        </w:div>
        <w:div w:id="1295480217">
          <w:marLeft w:val="0"/>
          <w:marRight w:val="0"/>
          <w:marTop w:val="0"/>
          <w:marBottom w:val="0"/>
          <w:divBdr>
            <w:top w:val="single" w:sz="6" w:space="0" w:color="000000"/>
            <w:left w:val="none" w:sz="0" w:space="0" w:color="auto"/>
            <w:bottom w:val="none" w:sz="0" w:space="0" w:color="auto"/>
            <w:right w:val="none" w:sz="0" w:space="0" w:color="auto"/>
          </w:divBdr>
        </w:div>
        <w:div w:id="1295480219">
          <w:marLeft w:val="0"/>
          <w:marRight w:val="0"/>
          <w:marTop w:val="0"/>
          <w:marBottom w:val="0"/>
          <w:divBdr>
            <w:top w:val="single" w:sz="6" w:space="0" w:color="000000"/>
            <w:left w:val="none" w:sz="0" w:space="0" w:color="auto"/>
            <w:bottom w:val="none" w:sz="0" w:space="0" w:color="auto"/>
            <w:right w:val="none" w:sz="0" w:space="0" w:color="auto"/>
          </w:divBdr>
        </w:div>
        <w:div w:id="1295480221">
          <w:marLeft w:val="0"/>
          <w:marRight w:val="0"/>
          <w:marTop w:val="0"/>
          <w:marBottom w:val="0"/>
          <w:divBdr>
            <w:top w:val="single" w:sz="6" w:space="0" w:color="000000"/>
            <w:left w:val="none" w:sz="0" w:space="0" w:color="auto"/>
            <w:bottom w:val="none" w:sz="0" w:space="0" w:color="auto"/>
            <w:right w:val="none" w:sz="0" w:space="0" w:color="auto"/>
          </w:divBdr>
        </w:div>
        <w:div w:id="1295480222">
          <w:marLeft w:val="0"/>
          <w:marRight w:val="0"/>
          <w:marTop w:val="0"/>
          <w:marBottom w:val="0"/>
          <w:divBdr>
            <w:top w:val="single" w:sz="6" w:space="0" w:color="000000"/>
            <w:left w:val="none" w:sz="0" w:space="0" w:color="auto"/>
            <w:bottom w:val="none" w:sz="0" w:space="0" w:color="auto"/>
            <w:right w:val="none" w:sz="0" w:space="0" w:color="auto"/>
          </w:divBdr>
        </w:div>
        <w:div w:id="1295480223">
          <w:marLeft w:val="0"/>
          <w:marRight w:val="0"/>
          <w:marTop w:val="0"/>
          <w:marBottom w:val="0"/>
          <w:divBdr>
            <w:top w:val="none" w:sz="0" w:space="0" w:color="auto"/>
            <w:left w:val="none" w:sz="0" w:space="0" w:color="auto"/>
            <w:bottom w:val="none" w:sz="0" w:space="0" w:color="auto"/>
            <w:right w:val="none" w:sz="0" w:space="0" w:color="auto"/>
          </w:divBdr>
        </w:div>
      </w:divsChild>
    </w:div>
    <w:div w:id="1295480207">
      <w:marLeft w:val="0"/>
      <w:marRight w:val="0"/>
      <w:marTop w:val="0"/>
      <w:marBottom w:val="0"/>
      <w:divBdr>
        <w:top w:val="none" w:sz="0" w:space="0" w:color="auto"/>
        <w:left w:val="none" w:sz="0" w:space="0" w:color="auto"/>
        <w:bottom w:val="none" w:sz="0" w:space="0" w:color="auto"/>
        <w:right w:val="none" w:sz="0" w:space="0" w:color="auto"/>
      </w:divBdr>
      <w:divsChild>
        <w:div w:id="1295480190">
          <w:marLeft w:val="0"/>
          <w:marRight w:val="0"/>
          <w:marTop w:val="0"/>
          <w:marBottom w:val="0"/>
          <w:divBdr>
            <w:top w:val="none" w:sz="0" w:space="0" w:color="auto"/>
            <w:left w:val="none" w:sz="0" w:space="0" w:color="auto"/>
            <w:bottom w:val="none" w:sz="0" w:space="0" w:color="auto"/>
            <w:right w:val="none" w:sz="0" w:space="0" w:color="auto"/>
          </w:divBdr>
        </w:div>
        <w:div w:id="1295480193">
          <w:marLeft w:val="0"/>
          <w:marRight w:val="0"/>
          <w:marTop w:val="0"/>
          <w:marBottom w:val="0"/>
          <w:divBdr>
            <w:top w:val="none" w:sz="0" w:space="0" w:color="auto"/>
            <w:left w:val="none" w:sz="0" w:space="0" w:color="auto"/>
            <w:bottom w:val="none" w:sz="0" w:space="0" w:color="auto"/>
            <w:right w:val="none" w:sz="0" w:space="0" w:color="auto"/>
          </w:divBdr>
        </w:div>
        <w:div w:id="1295480213">
          <w:marLeft w:val="0"/>
          <w:marRight w:val="0"/>
          <w:marTop w:val="0"/>
          <w:marBottom w:val="0"/>
          <w:divBdr>
            <w:top w:val="none" w:sz="0" w:space="0" w:color="auto"/>
            <w:left w:val="none" w:sz="0" w:space="0" w:color="auto"/>
            <w:bottom w:val="none" w:sz="0" w:space="0" w:color="auto"/>
            <w:right w:val="none" w:sz="0" w:space="0" w:color="auto"/>
          </w:divBdr>
        </w:div>
      </w:divsChild>
    </w:div>
    <w:div w:id="1295480208">
      <w:marLeft w:val="0"/>
      <w:marRight w:val="0"/>
      <w:marTop w:val="0"/>
      <w:marBottom w:val="0"/>
      <w:divBdr>
        <w:top w:val="none" w:sz="0" w:space="0" w:color="auto"/>
        <w:left w:val="none" w:sz="0" w:space="0" w:color="auto"/>
        <w:bottom w:val="none" w:sz="0" w:space="0" w:color="auto"/>
        <w:right w:val="none" w:sz="0" w:space="0" w:color="auto"/>
      </w:divBdr>
    </w:div>
    <w:div w:id="1295480210">
      <w:marLeft w:val="0"/>
      <w:marRight w:val="0"/>
      <w:marTop w:val="0"/>
      <w:marBottom w:val="0"/>
      <w:divBdr>
        <w:top w:val="none" w:sz="0" w:space="0" w:color="auto"/>
        <w:left w:val="none" w:sz="0" w:space="0" w:color="auto"/>
        <w:bottom w:val="none" w:sz="0" w:space="0" w:color="auto"/>
        <w:right w:val="none" w:sz="0" w:space="0" w:color="auto"/>
      </w:divBdr>
    </w:div>
    <w:div w:id="1295480211">
      <w:marLeft w:val="0"/>
      <w:marRight w:val="0"/>
      <w:marTop w:val="0"/>
      <w:marBottom w:val="0"/>
      <w:divBdr>
        <w:top w:val="none" w:sz="0" w:space="0" w:color="auto"/>
        <w:left w:val="none" w:sz="0" w:space="0" w:color="auto"/>
        <w:bottom w:val="none" w:sz="0" w:space="0" w:color="auto"/>
        <w:right w:val="none" w:sz="0" w:space="0" w:color="auto"/>
      </w:divBdr>
    </w:div>
    <w:div w:id="1295480214">
      <w:marLeft w:val="0"/>
      <w:marRight w:val="0"/>
      <w:marTop w:val="0"/>
      <w:marBottom w:val="0"/>
      <w:divBdr>
        <w:top w:val="none" w:sz="0" w:space="0" w:color="auto"/>
        <w:left w:val="none" w:sz="0" w:space="0" w:color="auto"/>
        <w:bottom w:val="none" w:sz="0" w:space="0" w:color="auto"/>
        <w:right w:val="none" w:sz="0" w:space="0" w:color="auto"/>
      </w:divBdr>
    </w:div>
    <w:div w:id="1295480216">
      <w:marLeft w:val="0"/>
      <w:marRight w:val="0"/>
      <w:marTop w:val="0"/>
      <w:marBottom w:val="0"/>
      <w:divBdr>
        <w:top w:val="none" w:sz="0" w:space="0" w:color="auto"/>
        <w:left w:val="none" w:sz="0" w:space="0" w:color="auto"/>
        <w:bottom w:val="none" w:sz="0" w:space="0" w:color="auto"/>
        <w:right w:val="none" w:sz="0" w:space="0" w:color="auto"/>
      </w:divBdr>
    </w:div>
    <w:div w:id="1295480218">
      <w:marLeft w:val="0"/>
      <w:marRight w:val="0"/>
      <w:marTop w:val="0"/>
      <w:marBottom w:val="0"/>
      <w:divBdr>
        <w:top w:val="none" w:sz="0" w:space="0" w:color="auto"/>
        <w:left w:val="none" w:sz="0" w:space="0" w:color="auto"/>
        <w:bottom w:val="none" w:sz="0" w:space="0" w:color="auto"/>
        <w:right w:val="none" w:sz="0" w:space="0" w:color="auto"/>
      </w:divBdr>
    </w:div>
    <w:div w:id="1295480220">
      <w:marLeft w:val="0"/>
      <w:marRight w:val="0"/>
      <w:marTop w:val="0"/>
      <w:marBottom w:val="0"/>
      <w:divBdr>
        <w:top w:val="none" w:sz="0" w:space="0" w:color="auto"/>
        <w:left w:val="none" w:sz="0" w:space="0" w:color="auto"/>
        <w:bottom w:val="none" w:sz="0" w:space="0" w:color="auto"/>
        <w:right w:val="none" w:sz="0" w:space="0" w:color="auto"/>
      </w:divBdr>
      <w:divsChild>
        <w:div w:id="1295480197">
          <w:marLeft w:val="0"/>
          <w:marRight w:val="0"/>
          <w:marTop w:val="0"/>
          <w:marBottom w:val="0"/>
          <w:divBdr>
            <w:top w:val="none" w:sz="0" w:space="0" w:color="auto"/>
            <w:left w:val="none" w:sz="0" w:space="0" w:color="auto"/>
            <w:bottom w:val="none" w:sz="0" w:space="0" w:color="auto"/>
            <w:right w:val="none" w:sz="0" w:space="0" w:color="auto"/>
          </w:divBdr>
        </w:div>
        <w:div w:id="1295480200">
          <w:marLeft w:val="0"/>
          <w:marRight w:val="0"/>
          <w:marTop w:val="0"/>
          <w:marBottom w:val="0"/>
          <w:divBdr>
            <w:top w:val="none" w:sz="0" w:space="0" w:color="auto"/>
            <w:left w:val="none" w:sz="0" w:space="0" w:color="auto"/>
            <w:bottom w:val="none" w:sz="0" w:space="0" w:color="auto"/>
            <w:right w:val="none" w:sz="0" w:space="0" w:color="auto"/>
          </w:divBdr>
        </w:div>
        <w:div w:id="1295480201">
          <w:marLeft w:val="0"/>
          <w:marRight w:val="0"/>
          <w:marTop w:val="0"/>
          <w:marBottom w:val="0"/>
          <w:divBdr>
            <w:top w:val="none" w:sz="0" w:space="0" w:color="auto"/>
            <w:left w:val="none" w:sz="0" w:space="0" w:color="auto"/>
            <w:bottom w:val="none" w:sz="0" w:space="0" w:color="auto"/>
            <w:right w:val="none" w:sz="0" w:space="0" w:color="auto"/>
          </w:divBdr>
        </w:div>
        <w:div w:id="1295480206">
          <w:marLeft w:val="0"/>
          <w:marRight w:val="0"/>
          <w:marTop w:val="0"/>
          <w:marBottom w:val="0"/>
          <w:divBdr>
            <w:top w:val="none" w:sz="0" w:space="0" w:color="auto"/>
            <w:left w:val="none" w:sz="0" w:space="0" w:color="auto"/>
            <w:bottom w:val="none" w:sz="0" w:space="0" w:color="auto"/>
            <w:right w:val="none" w:sz="0" w:space="0" w:color="auto"/>
          </w:divBdr>
        </w:div>
        <w:div w:id="1295480209">
          <w:marLeft w:val="0"/>
          <w:marRight w:val="0"/>
          <w:marTop w:val="0"/>
          <w:marBottom w:val="0"/>
          <w:divBdr>
            <w:top w:val="none" w:sz="0" w:space="0" w:color="auto"/>
            <w:left w:val="none" w:sz="0" w:space="0" w:color="auto"/>
            <w:bottom w:val="none" w:sz="0" w:space="0" w:color="auto"/>
            <w:right w:val="none" w:sz="0" w:space="0" w:color="auto"/>
          </w:divBdr>
        </w:div>
        <w:div w:id="1295480212">
          <w:marLeft w:val="0"/>
          <w:marRight w:val="0"/>
          <w:marTop w:val="0"/>
          <w:marBottom w:val="0"/>
          <w:divBdr>
            <w:top w:val="none" w:sz="0" w:space="0" w:color="auto"/>
            <w:left w:val="none" w:sz="0" w:space="0" w:color="auto"/>
            <w:bottom w:val="none" w:sz="0" w:space="0" w:color="auto"/>
            <w:right w:val="none" w:sz="0" w:space="0" w:color="auto"/>
          </w:divBdr>
        </w:div>
        <w:div w:id="1295480215">
          <w:marLeft w:val="0"/>
          <w:marRight w:val="0"/>
          <w:marTop w:val="0"/>
          <w:marBottom w:val="0"/>
          <w:divBdr>
            <w:top w:val="none" w:sz="0" w:space="0" w:color="auto"/>
            <w:left w:val="none" w:sz="0" w:space="0" w:color="auto"/>
            <w:bottom w:val="none" w:sz="0" w:space="0" w:color="auto"/>
            <w:right w:val="none" w:sz="0" w:space="0" w:color="auto"/>
          </w:divBdr>
        </w:div>
      </w:divsChild>
    </w:div>
    <w:div w:id="1334604889">
      <w:bodyDiv w:val="1"/>
      <w:marLeft w:val="0"/>
      <w:marRight w:val="0"/>
      <w:marTop w:val="0"/>
      <w:marBottom w:val="0"/>
      <w:divBdr>
        <w:top w:val="none" w:sz="0" w:space="0" w:color="auto"/>
        <w:left w:val="none" w:sz="0" w:space="0" w:color="auto"/>
        <w:bottom w:val="none" w:sz="0" w:space="0" w:color="auto"/>
        <w:right w:val="none" w:sz="0" w:space="0" w:color="auto"/>
      </w:divBdr>
    </w:div>
    <w:div w:id="1337924759">
      <w:bodyDiv w:val="1"/>
      <w:marLeft w:val="0"/>
      <w:marRight w:val="0"/>
      <w:marTop w:val="0"/>
      <w:marBottom w:val="0"/>
      <w:divBdr>
        <w:top w:val="none" w:sz="0" w:space="0" w:color="auto"/>
        <w:left w:val="none" w:sz="0" w:space="0" w:color="auto"/>
        <w:bottom w:val="none" w:sz="0" w:space="0" w:color="auto"/>
        <w:right w:val="none" w:sz="0" w:space="0" w:color="auto"/>
      </w:divBdr>
    </w:div>
    <w:div w:id="1398700725">
      <w:bodyDiv w:val="1"/>
      <w:marLeft w:val="0"/>
      <w:marRight w:val="0"/>
      <w:marTop w:val="0"/>
      <w:marBottom w:val="0"/>
      <w:divBdr>
        <w:top w:val="none" w:sz="0" w:space="0" w:color="auto"/>
        <w:left w:val="none" w:sz="0" w:space="0" w:color="auto"/>
        <w:bottom w:val="none" w:sz="0" w:space="0" w:color="auto"/>
        <w:right w:val="none" w:sz="0" w:space="0" w:color="auto"/>
      </w:divBdr>
    </w:div>
    <w:div w:id="1474713738">
      <w:bodyDiv w:val="1"/>
      <w:marLeft w:val="0"/>
      <w:marRight w:val="0"/>
      <w:marTop w:val="0"/>
      <w:marBottom w:val="0"/>
      <w:divBdr>
        <w:top w:val="none" w:sz="0" w:space="0" w:color="auto"/>
        <w:left w:val="none" w:sz="0" w:space="0" w:color="auto"/>
        <w:bottom w:val="none" w:sz="0" w:space="0" w:color="auto"/>
        <w:right w:val="none" w:sz="0" w:space="0" w:color="auto"/>
      </w:divBdr>
    </w:div>
    <w:div w:id="1538275106">
      <w:bodyDiv w:val="1"/>
      <w:marLeft w:val="0"/>
      <w:marRight w:val="0"/>
      <w:marTop w:val="0"/>
      <w:marBottom w:val="0"/>
      <w:divBdr>
        <w:top w:val="none" w:sz="0" w:space="0" w:color="auto"/>
        <w:left w:val="none" w:sz="0" w:space="0" w:color="auto"/>
        <w:bottom w:val="none" w:sz="0" w:space="0" w:color="auto"/>
        <w:right w:val="none" w:sz="0" w:space="0" w:color="auto"/>
      </w:divBdr>
    </w:div>
    <w:div w:id="1658068812">
      <w:bodyDiv w:val="1"/>
      <w:marLeft w:val="0"/>
      <w:marRight w:val="0"/>
      <w:marTop w:val="0"/>
      <w:marBottom w:val="0"/>
      <w:divBdr>
        <w:top w:val="none" w:sz="0" w:space="0" w:color="auto"/>
        <w:left w:val="none" w:sz="0" w:space="0" w:color="auto"/>
        <w:bottom w:val="none" w:sz="0" w:space="0" w:color="auto"/>
        <w:right w:val="none" w:sz="0" w:space="0" w:color="auto"/>
      </w:divBdr>
    </w:div>
    <w:div w:id="1756046342">
      <w:bodyDiv w:val="1"/>
      <w:marLeft w:val="0"/>
      <w:marRight w:val="0"/>
      <w:marTop w:val="0"/>
      <w:marBottom w:val="0"/>
      <w:divBdr>
        <w:top w:val="none" w:sz="0" w:space="0" w:color="auto"/>
        <w:left w:val="none" w:sz="0" w:space="0" w:color="auto"/>
        <w:bottom w:val="none" w:sz="0" w:space="0" w:color="auto"/>
        <w:right w:val="none" w:sz="0" w:space="0" w:color="auto"/>
      </w:divBdr>
    </w:div>
    <w:div w:id="1914780279">
      <w:bodyDiv w:val="1"/>
      <w:marLeft w:val="0"/>
      <w:marRight w:val="0"/>
      <w:marTop w:val="0"/>
      <w:marBottom w:val="0"/>
      <w:divBdr>
        <w:top w:val="none" w:sz="0" w:space="0" w:color="auto"/>
        <w:left w:val="none" w:sz="0" w:space="0" w:color="auto"/>
        <w:bottom w:val="none" w:sz="0" w:space="0" w:color="auto"/>
        <w:right w:val="none" w:sz="0" w:space="0" w:color="auto"/>
      </w:divBdr>
    </w:div>
    <w:div w:id="1917132415">
      <w:bodyDiv w:val="1"/>
      <w:marLeft w:val="0"/>
      <w:marRight w:val="0"/>
      <w:marTop w:val="0"/>
      <w:marBottom w:val="0"/>
      <w:divBdr>
        <w:top w:val="none" w:sz="0" w:space="0" w:color="auto"/>
        <w:left w:val="none" w:sz="0" w:space="0" w:color="auto"/>
        <w:bottom w:val="none" w:sz="0" w:space="0" w:color="auto"/>
        <w:right w:val="none" w:sz="0" w:space="0" w:color="auto"/>
      </w:divBdr>
    </w:div>
    <w:div w:id="202732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yperlink" Target="mailto:kzps@kzps.cz" TargetMode="External"/><Relationship Id="rId4" Type="http://schemas.openxmlformats.org/officeDocument/2006/relationships/webSettings" Target="webSettings.xml"/><Relationship Id="rId9" Type="http://schemas.openxmlformats.org/officeDocument/2006/relationships/header" Target="header2.xml"/><Relationship Id="rId14" Type="http://schemas.microsoft.com/office/2007/relationships/stylesWithEffects" Target="stylesWithEffects.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3887</Words>
  <Characters>22935</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Konfederace zaměstnavatelských a podnikatelských svazů ČR</vt:lpstr>
    </vt:vector>
  </TitlesOfParts>
  <Company>KZPS</Company>
  <LinksUpToDate>false</LinksUpToDate>
  <CharactersWithSpaces>26769</CharactersWithSpaces>
  <SharedDoc>false</SharedDoc>
  <HLinks>
    <vt:vector size="6" baseType="variant">
      <vt:variant>
        <vt:i4>5439606</vt:i4>
      </vt:variant>
      <vt:variant>
        <vt:i4>0</vt:i4>
      </vt:variant>
      <vt:variant>
        <vt:i4>0</vt:i4>
      </vt:variant>
      <vt:variant>
        <vt:i4>5</vt:i4>
      </vt:variant>
      <vt:variant>
        <vt:lpwstr>mailto:kzps@kzps.cz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Konfederace zaměstnavatelských a podnikatelských svazů ČR</dc:title>
  <dc:creator>Honza</dc:creator>
  <cp:lastModifiedBy>Jan Zikeš</cp:lastModifiedBy>
  <cp:revision>2</cp:revision>
  <cp:lastPrinted>2014-05-29T10:42:00Z</cp:lastPrinted>
  <dcterms:created xsi:type="dcterms:W3CDTF">2014-06-02T05:06:00Z</dcterms:created>
  <dcterms:modified xsi:type="dcterms:W3CDTF">2014-06-02T05:06:00Z</dcterms:modified>
</cp:coreProperties>
</file>