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00C" w:rsidRDefault="00CC300C" w:rsidP="00CC300C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bookmarkStart w:id="0" w:name="_GoBack"/>
      <w:bookmarkEnd w:id="0"/>
      <w:r w:rsidRPr="00CC300C">
        <w:rPr>
          <w:rFonts w:ascii="Arial" w:hAnsi="Arial" w:cs="Arial"/>
          <w:b/>
        </w:rPr>
        <w:t>Informace o dotačním programu Podpora veřejně účelných aktivit nestátních neziskových organizací v oblasti rovnosti žen a mužů na rok 2015</w:t>
      </w:r>
    </w:p>
    <w:p w:rsidR="00BC58C5" w:rsidRDefault="00BC58C5" w:rsidP="00CC300C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BC58C5" w:rsidRDefault="00BC58C5" w:rsidP="00BC58C5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</w:rPr>
      </w:pPr>
      <w:r w:rsidRPr="00BC58C5">
        <w:rPr>
          <w:rFonts w:ascii="Arial" w:hAnsi="Arial" w:cs="Arial"/>
          <w:b/>
          <w:u w:val="single"/>
        </w:rPr>
        <w:t>Zpracovalo</w:t>
      </w:r>
      <w:r>
        <w:rPr>
          <w:rFonts w:ascii="Arial" w:hAnsi="Arial" w:cs="Arial"/>
          <w:b/>
        </w:rPr>
        <w:t xml:space="preserve">: </w:t>
      </w:r>
      <w:r w:rsidRPr="00BC58C5">
        <w:rPr>
          <w:rFonts w:ascii="Arial" w:hAnsi="Arial" w:cs="Arial"/>
        </w:rPr>
        <w:t>Oddělení rovnosti žen a mužů, Úřad vlády ČR</w:t>
      </w:r>
    </w:p>
    <w:p w:rsidR="00BC58C5" w:rsidRPr="00CC300C" w:rsidRDefault="00BC58C5" w:rsidP="00CC300C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V Praze dne 7. dubna 2015</w:t>
      </w:r>
    </w:p>
    <w:p w:rsidR="00CC300C" w:rsidRPr="00CC300C" w:rsidRDefault="00CC300C" w:rsidP="00CC300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BC58C5" w:rsidRPr="00BC58C5" w:rsidRDefault="00BC58C5" w:rsidP="00BC58C5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u w:val="single"/>
        </w:rPr>
      </w:pPr>
      <w:r w:rsidRPr="00BC58C5">
        <w:rPr>
          <w:rFonts w:ascii="Arial" w:hAnsi="Arial" w:cs="Arial"/>
          <w:u w:val="single"/>
        </w:rPr>
        <w:t>Úvod</w:t>
      </w:r>
    </w:p>
    <w:p w:rsidR="00BC58C5" w:rsidRDefault="00BC58C5" w:rsidP="00CC300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C300C" w:rsidRPr="00CC300C" w:rsidRDefault="00CC300C" w:rsidP="00CC300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C300C">
        <w:rPr>
          <w:rFonts w:ascii="Arial" w:hAnsi="Arial" w:cs="Arial"/>
        </w:rPr>
        <w:t>Uzávěrka pro předkládání žádostí pro rok 2015 byla dne 31. října 2014. Dle Směrnice vedoucího Úřadu vlády České republiky č. 24/2014 o poskytování neinvestičních dotací k financování programů v oblasti lidských práv (dále jen „Směrnice“) byly žádosti administrativně zkontrolovány z hlediska formálních a</w:t>
      </w:r>
      <w:r w:rsidR="00BC58C5">
        <w:rPr>
          <w:rFonts w:ascii="Arial" w:hAnsi="Arial" w:cs="Arial"/>
        </w:rPr>
        <w:t> </w:t>
      </w:r>
      <w:r w:rsidRPr="00CC300C">
        <w:rPr>
          <w:rFonts w:ascii="Arial" w:hAnsi="Arial" w:cs="Arial"/>
        </w:rPr>
        <w:t xml:space="preserve">obsahových náležitostí. Žadatelé, u jejichž žádostí byly zjištěny nedostatky, byli vyzváni e-mailem k jejich odstranění, a to do pěti pracovních dnů. </w:t>
      </w:r>
    </w:p>
    <w:p w:rsidR="00CC300C" w:rsidRPr="00CC300C" w:rsidRDefault="00CC300C" w:rsidP="00CC300C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CC300C" w:rsidRDefault="00BC58C5" w:rsidP="00BC58C5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  <w:r w:rsidRPr="00BC58C5">
        <w:rPr>
          <w:rFonts w:ascii="Arial" w:hAnsi="Arial" w:cs="Arial"/>
          <w:u w:val="single"/>
        </w:rPr>
        <w:t>Z</w:t>
      </w:r>
      <w:r w:rsidR="00CC300C" w:rsidRPr="00BC58C5">
        <w:rPr>
          <w:rFonts w:ascii="Arial" w:hAnsi="Arial" w:cs="Arial"/>
          <w:u w:val="single"/>
        </w:rPr>
        <w:t>ákladní informace o došlých žádostech</w:t>
      </w:r>
      <w:r>
        <w:rPr>
          <w:rFonts w:ascii="Arial" w:hAnsi="Arial" w:cs="Arial"/>
          <w:u w:val="single"/>
        </w:rPr>
        <w:t xml:space="preserve"> a jejich hodnocení</w:t>
      </w:r>
    </w:p>
    <w:p w:rsidR="00BC58C5" w:rsidRPr="00CC300C" w:rsidRDefault="00BC58C5" w:rsidP="00BC58C5">
      <w:pPr>
        <w:pStyle w:val="Odstavecseseznamem"/>
        <w:autoSpaceDE w:val="0"/>
        <w:autoSpaceDN w:val="0"/>
        <w:adjustRightInd w:val="0"/>
        <w:ind w:left="426"/>
        <w:jc w:val="both"/>
        <w:rPr>
          <w:rFonts w:ascii="Arial" w:hAnsi="Arial" w:cs="Arial"/>
        </w:rPr>
      </w:pPr>
    </w:p>
    <w:p w:rsidR="00CC300C" w:rsidRPr="00CC300C" w:rsidRDefault="00CC300C" w:rsidP="00CC300C">
      <w:pPr>
        <w:numPr>
          <w:ilvl w:val="0"/>
          <w:numId w:val="1"/>
        </w:numPr>
        <w:spacing w:after="120"/>
        <w:jc w:val="both"/>
        <w:rPr>
          <w:rFonts w:ascii="Arial" w:hAnsi="Arial" w:cs="Arial"/>
        </w:rPr>
      </w:pPr>
      <w:r w:rsidRPr="00CC300C">
        <w:rPr>
          <w:rFonts w:ascii="Arial" w:hAnsi="Arial" w:cs="Arial"/>
        </w:rPr>
        <w:t xml:space="preserve"> celkově</w:t>
      </w:r>
      <w:r w:rsidRPr="00CC300C">
        <w:rPr>
          <w:rFonts w:ascii="Arial" w:hAnsi="Arial" w:cs="Arial"/>
          <w:b/>
        </w:rPr>
        <w:t xml:space="preserve"> </w:t>
      </w:r>
      <w:r w:rsidRPr="00CC300C">
        <w:rPr>
          <w:rFonts w:ascii="Arial" w:hAnsi="Arial" w:cs="Arial"/>
        </w:rPr>
        <w:t>bylo podáno</w:t>
      </w:r>
      <w:r w:rsidRPr="00CC300C">
        <w:rPr>
          <w:rFonts w:ascii="Arial" w:hAnsi="Arial" w:cs="Arial"/>
          <w:b/>
        </w:rPr>
        <w:t xml:space="preserve"> 20</w:t>
      </w:r>
      <w:r w:rsidRPr="00CC300C">
        <w:rPr>
          <w:rFonts w:ascii="Arial" w:hAnsi="Arial" w:cs="Arial"/>
        </w:rPr>
        <w:t xml:space="preserve"> žádostí, přičemž všechny žádosti byly zaslány ve</w:t>
      </w:r>
      <w:r w:rsidR="00BC58C5">
        <w:rPr>
          <w:rFonts w:ascii="Arial" w:hAnsi="Arial" w:cs="Arial"/>
        </w:rPr>
        <w:t> </w:t>
      </w:r>
      <w:r w:rsidRPr="00CC300C">
        <w:rPr>
          <w:rFonts w:ascii="Arial" w:hAnsi="Arial" w:cs="Arial"/>
        </w:rPr>
        <w:t>stanoveném termínu;</w:t>
      </w:r>
    </w:p>
    <w:p w:rsidR="00CC300C" w:rsidRPr="00CC300C" w:rsidRDefault="00CC300C" w:rsidP="00CC300C">
      <w:pPr>
        <w:numPr>
          <w:ilvl w:val="0"/>
          <w:numId w:val="1"/>
        </w:numPr>
        <w:spacing w:after="120"/>
        <w:jc w:val="both"/>
        <w:rPr>
          <w:rFonts w:ascii="Arial" w:hAnsi="Arial" w:cs="Arial"/>
        </w:rPr>
      </w:pPr>
      <w:r w:rsidRPr="00CC300C">
        <w:rPr>
          <w:rFonts w:ascii="Arial" w:hAnsi="Arial" w:cs="Arial"/>
        </w:rPr>
        <w:t>všechny žádosti respektovaly maximální výši podpory (70 %);</w:t>
      </w:r>
    </w:p>
    <w:p w:rsidR="00CC300C" w:rsidRPr="00CC300C" w:rsidRDefault="00CC300C" w:rsidP="00CC300C">
      <w:pPr>
        <w:numPr>
          <w:ilvl w:val="0"/>
          <w:numId w:val="1"/>
        </w:numPr>
        <w:spacing w:after="120"/>
        <w:ind w:left="709" w:hanging="349"/>
        <w:jc w:val="both"/>
        <w:rPr>
          <w:rFonts w:ascii="Arial" w:hAnsi="Arial" w:cs="Arial"/>
        </w:rPr>
      </w:pPr>
      <w:r w:rsidRPr="00CC300C">
        <w:rPr>
          <w:rFonts w:ascii="Arial" w:hAnsi="Arial" w:cs="Arial"/>
          <w:b/>
        </w:rPr>
        <w:t xml:space="preserve">7 </w:t>
      </w:r>
      <w:r w:rsidRPr="00CC300C">
        <w:rPr>
          <w:rFonts w:ascii="Arial" w:hAnsi="Arial" w:cs="Arial"/>
        </w:rPr>
        <w:t>žádostí mělo různé nedostatky (ve všech případech šlo o chybějící přílohy žádosti, přičemž všichni žadatelé na vyžádání zaslali požadované dokumenty nebo vysvětlení ve stanoveném termínu;</w:t>
      </w:r>
    </w:p>
    <w:p w:rsidR="00CC300C" w:rsidRPr="00CC300C" w:rsidRDefault="00BC58C5" w:rsidP="00CC300C">
      <w:pPr>
        <w:numPr>
          <w:ilvl w:val="0"/>
          <w:numId w:val="1"/>
        </w:numPr>
        <w:spacing w:after="120"/>
        <w:ind w:left="709" w:hanging="349"/>
        <w:jc w:val="both"/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="00CC300C" w:rsidRPr="00CC300C">
        <w:rPr>
          <w:rFonts w:ascii="Arial" w:hAnsi="Arial" w:cs="Arial"/>
        </w:rPr>
        <w:t>edna žádost byla vyřazena z důvodu vážného formálního nedostatku (neakceptovatelná právní forma organizace);</w:t>
      </w:r>
    </w:p>
    <w:p w:rsidR="00CC300C" w:rsidRPr="00CC300C" w:rsidRDefault="00CC300C" w:rsidP="00CC300C">
      <w:pPr>
        <w:numPr>
          <w:ilvl w:val="0"/>
          <w:numId w:val="1"/>
        </w:numPr>
        <w:spacing w:after="120"/>
        <w:jc w:val="both"/>
        <w:rPr>
          <w:rFonts w:ascii="Arial" w:hAnsi="Arial" w:cs="Arial"/>
        </w:rPr>
      </w:pPr>
      <w:r w:rsidRPr="00CC300C">
        <w:rPr>
          <w:rFonts w:ascii="Arial" w:hAnsi="Arial" w:cs="Arial"/>
        </w:rPr>
        <w:t>celkový požadavek na finanční prostředky z programu je</w:t>
      </w:r>
      <w:r w:rsidRPr="00CC300C">
        <w:rPr>
          <w:rFonts w:ascii="Arial" w:hAnsi="Arial" w:cs="Arial"/>
          <w:color w:val="FF6600"/>
        </w:rPr>
        <w:t xml:space="preserve"> </w:t>
      </w:r>
      <w:r w:rsidRPr="00CC300C">
        <w:rPr>
          <w:rFonts w:ascii="Arial" w:hAnsi="Arial" w:cs="Arial"/>
          <w:b/>
        </w:rPr>
        <w:t>13 432 443 Kč</w:t>
      </w:r>
      <w:r w:rsidRPr="00CC300C">
        <w:rPr>
          <w:rFonts w:ascii="Arial" w:hAnsi="Arial" w:cs="Arial"/>
        </w:rPr>
        <w:t>;</w:t>
      </w:r>
    </w:p>
    <w:p w:rsidR="00CC300C" w:rsidRPr="00CC300C" w:rsidRDefault="00CC300C" w:rsidP="00CC300C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CC300C">
        <w:rPr>
          <w:rFonts w:ascii="Arial" w:hAnsi="Arial" w:cs="Arial"/>
        </w:rPr>
        <w:t>na tento dotační program je k dispozici ve státním rozpočtu</w:t>
      </w:r>
      <w:r w:rsidRPr="00CC300C">
        <w:rPr>
          <w:rFonts w:ascii="Arial" w:hAnsi="Arial" w:cs="Arial"/>
          <w:color w:val="FF6600"/>
        </w:rPr>
        <w:t xml:space="preserve"> </w:t>
      </w:r>
      <w:r w:rsidRPr="00CC300C">
        <w:rPr>
          <w:rFonts w:ascii="Arial" w:hAnsi="Arial" w:cs="Arial"/>
          <w:b/>
        </w:rPr>
        <w:t>5 000 000</w:t>
      </w:r>
      <w:r w:rsidRPr="00CC300C">
        <w:rPr>
          <w:rFonts w:ascii="Arial" w:hAnsi="Arial" w:cs="Arial"/>
          <w:color w:val="FF6600"/>
        </w:rPr>
        <w:t xml:space="preserve"> </w:t>
      </w:r>
      <w:r w:rsidRPr="00CC300C">
        <w:rPr>
          <w:rFonts w:ascii="Arial" w:hAnsi="Arial" w:cs="Arial"/>
          <w:b/>
        </w:rPr>
        <w:t>Kč</w:t>
      </w:r>
      <w:r w:rsidRPr="00CC300C">
        <w:rPr>
          <w:rFonts w:ascii="Arial" w:hAnsi="Arial" w:cs="Arial"/>
        </w:rPr>
        <w:t>.</w:t>
      </w:r>
    </w:p>
    <w:p w:rsidR="00CC300C" w:rsidRPr="00BC58C5" w:rsidRDefault="00CC300C" w:rsidP="00CC300C">
      <w:pPr>
        <w:jc w:val="both"/>
        <w:rPr>
          <w:rFonts w:ascii="Arial" w:hAnsi="Arial" w:cs="Arial"/>
        </w:rPr>
      </w:pPr>
    </w:p>
    <w:p w:rsidR="00CC300C" w:rsidRPr="00BC58C5" w:rsidRDefault="00CC300C" w:rsidP="00BC58C5">
      <w:pPr>
        <w:jc w:val="both"/>
        <w:rPr>
          <w:rFonts w:ascii="Arial" w:hAnsi="Arial" w:cs="Arial"/>
        </w:rPr>
      </w:pPr>
      <w:r w:rsidRPr="00BC58C5">
        <w:rPr>
          <w:rFonts w:ascii="Arial" w:hAnsi="Arial" w:cs="Arial"/>
        </w:rPr>
        <w:t>Dle zásady objektivity byly žádosti hodnoceny vždy dvěma hodnotitelkami/hodnotiteli. Hodnocení žádostí probíhalo před zasedáním komise. V případě, že se jednotlivé bodové hodnocení lišilo o více než 10 bodů, přistoupilo se k hodnocení třetí hodnoti</w:t>
      </w:r>
      <w:r w:rsidR="007A3E20" w:rsidRPr="00BC58C5">
        <w:rPr>
          <w:rFonts w:ascii="Arial" w:hAnsi="Arial" w:cs="Arial"/>
        </w:rPr>
        <w:t>t</w:t>
      </w:r>
      <w:r w:rsidRPr="00BC58C5">
        <w:rPr>
          <w:rFonts w:ascii="Arial" w:hAnsi="Arial" w:cs="Arial"/>
        </w:rPr>
        <w:t xml:space="preserve">elkou/hodnotitelem. Souhrnné bodové skóre vzniklé z průměru dvou (příp. tří) hodnocení bylo poté zpracováno do přehledné tabulky (matematický průměr získaných bodů dvou, popř. tří hodnocení činí max. 40 bodů). Tabulka a věcné posudky hodnotitelů sloužily jako další podklad při zasedání komise </w:t>
      </w:r>
    </w:p>
    <w:p w:rsidR="00CC300C" w:rsidRDefault="00CC300C" w:rsidP="00BC58C5">
      <w:pPr>
        <w:jc w:val="both"/>
        <w:rPr>
          <w:rFonts w:ascii="Arial" w:hAnsi="Arial" w:cs="Arial"/>
        </w:rPr>
      </w:pPr>
    </w:p>
    <w:p w:rsidR="00BC58C5" w:rsidRPr="00BC58C5" w:rsidRDefault="00BC58C5" w:rsidP="00BC58C5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u w:val="single"/>
        </w:rPr>
      </w:pPr>
      <w:r w:rsidRPr="00BC58C5">
        <w:rPr>
          <w:rFonts w:ascii="Arial" w:hAnsi="Arial" w:cs="Arial"/>
          <w:u w:val="single"/>
        </w:rPr>
        <w:t>Návrh dotační komise</w:t>
      </w:r>
    </w:p>
    <w:p w:rsidR="00BC58C5" w:rsidRPr="00BC58C5" w:rsidRDefault="00BC58C5" w:rsidP="00BC58C5">
      <w:pPr>
        <w:spacing w:after="120"/>
        <w:jc w:val="both"/>
        <w:rPr>
          <w:rFonts w:ascii="Arial" w:hAnsi="Arial" w:cs="Arial"/>
        </w:rPr>
      </w:pPr>
    </w:p>
    <w:p w:rsidR="001F1F05" w:rsidRPr="00CC300C" w:rsidRDefault="00CC300C" w:rsidP="00BC58C5">
      <w:pPr>
        <w:jc w:val="both"/>
        <w:rPr>
          <w:rFonts w:ascii="Arial" w:hAnsi="Arial" w:cs="Arial"/>
          <w:b/>
        </w:rPr>
      </w:pPr>
      <w:r w:rsidRPr="00CC300C">
        <w:rPr>
          <w:rFonts w:ascii="Arial" w:hAnsi="Arial" w:cs="Arial"/>
        </w:rPr>
        <w:t>Dotační komise na svých jednáních, které se uskutečnily dne 9.</w:t>
      </w:r>
      <w:r w:rsidR="00BC58C5">
        <w:rPr>
          <w:rFonts w:ascii="Arial" w:hAnsi="Arial" w:cs="Arial"/>
        </w:rPr>
        <w:t xml:space="preserve"> února </w:t>
      </w:r>
      <w:r w:rsidRPr="00CC300C">
        <w:rPr>
          <w:rFonts w:ascii="Arial" w:hAnsi="Arial" w:cs="Arial"/>
        </w:rPr>
        <w:t>2015 a</w:t>
      </w:r>
      <w:r w:rsidR="00BC58C5">
        <w:rPr>
          <w:rFonts w:ascii="Arial" w:hAnsi="Arial" w:cs="Arial"/>
        </w:rPr>
        <w:t> </w:t>
      </w:r>
      <w:r w:rsidRPr="00CC300C">
        <w:rPr>
          <w:rFonts w:ascii="Arial" w:hAnsi="Arial" w:cs="Arial"/>
        </w:rPr>
        <w:t>30.</w:t>
      </w:r>
      <w:r w:rsidR="00BC58C5">
        <w:rPr>
          <w:rFonts w:ascii="Arial" w:hAnsi="Arial" w:cs="Arial"/>
        </w:rPr>
        <w:t xml:space="preserve"> března </w:t>
      </w:r>
      <w:r w:rsidRPr="00CC300C">
        <w:rPr>
          <w:rFonts w:ascii="Arial" w:hAnsi="Arial" w:cs="Arial"/>
        </w:rPr>
        <w:t>2015, navrhl</w:t>
      </w:r>
      <w:r w:rsidR="00BC58C5">
        <w:rPr>
          <w:rFonts w:ascii="Arial" w:hAnsi="Arial" w:cs="Arial"/>
        </w:rPr>
        <w:t>a</w:t>
      </w:r>
      <w:r w:rsidRPr="00CC300C">
        <w:rPr>
          <w:rFonts w:ascii="Arial" w:hAnsi="Arial" w:cs="Arial"/>
        </w:rPr>
        <w:t xml:space="preserve"> k podpoře celkem 11 organizací.</w:t>
      </w:r>
      <w:r w:rsidR="00BC58C5">
        <w:rPr>
          <w:rFonts w:ascii="Arial" w:hAnsi="Arial" w:cs="Arial"/>
        </w:rPr>
        <w:t xml:space="preserve"> </w:t>
      </w:r>
      <w:r w:rsidRPr="00CC300C">
        <w:rPr>
          <w:rFonts w:ascii="Arial" w:hAnsi="Arial" w:cs="Arial"/>
        </w:rPr>
        <w:t xml:space="preserve">Celková navrhovaná </w:t>
      </w:r>
      <w:r w:rsidR="007A3E20">
        <w:rPr>
          <w:rFonts w:ascii="Arial" w:hAnsi="Arial" w:cs="Arial"/>
        </w:rPr>
        <w:t>částka všech 11 organizací je</w:t>
      </w:r>
      <w:r w:rsidRPr="00CC300C">
        <w:rPr>
          <w:rFonts w:ascii="Arial" w:hAnsi="Arial" w:cs="Arial"/>
        </w:rPr>
        <w:t xml:space="preserve"> </w:t>
      </w:r>
      <w:r w:rsidRPr="00CC300C">
        <w:rPr>
          <w:rFonts w:ascii="Arial" w:hAnsi="Arial" w:cs="Arial"/>
          <w:b/>
        </w:rPr>
        <w:t>4 993 563,02 Kč.</w:t>
      </w:r>
    </w:p>
    <w:p w:rsidR="00BC58C5" w:rsidRDefault="00BC58C5">
      <w:pPr>
        <w:spacing w:after="20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966D70" w:rsidRPr="00BC58C5" w:rsidRDefault="00966D70">
      <w:pPr>
        <w:rPr>
          <w:rFonts w:ascii="Arial" w:hAnsi="Arial" w:cs="Arial"/>
          <w:u w:val="single"/>
        </w:rPr>
      </w:pPr>
      <w:r w:rsidRPr="00BC58C5">
        <w:rPr>
          <w:rFonts w:ascii="Arial" w:hAnsi="Arial" w:cs="Arial"/>
          <w:u w:val="single"/>
        </w:rPr>
        <w:lastRenderedPageBreak/>
        <w:t>Tab</w:t>
      </w:r>
      <w:r w:rsidR="0019601B">
        <w:rPr>
          <w:rFonts w:ascii="Arial" w:hAnsi="Arial" w:cs="Arial"/>
          <w:u w:val="single"/>
        </w:rPr>
        <w:t>ulka s n</w:t>
      </w:r>
      <w:r w:rsidRPr="00BC58C5">
        <w:rPr>
          <w:rFonts w:ascii="Arial" w:hAnsi="Arial" w:cs="Arial"/>
          <w:u w:val="single"/>
        </w:rPr>
        <w:t>ávrh</w:t>
      </w:r>
      <w:r w:rsidR="0019601B">
        <w:rPr>
          <w:rFonts w:ascii="Arial" w:hAnsi="Arial" w:cs="Arial"/>
          <w:u w:val="single"/>
        </w:rPr>
        <w:t>y</w:t>
      </w:r>
      <w:r w:rsidRPr="00BC58C5">
        <w:rPr>
          <w:rFonts w:ascii="Arial" w:hAnsi="Arial" w:cs="Arial"/>
          <w:u w:val="single"/>
        </w:rPr>
        <w:t xml:space="preserve"> doporučených projektů k finanční podpoře </w:t>
      </w:r>
      <w:r w:rsidR="007A3E20" w:rsidRPr="00BC58C5">
        <w:rPr>
          <w:rFonts w:ascii="Arial" w:hAnsi="Arial" w:cs="Arial"/>
          <w:u w:val="single"/>
        </w:rPr>
        <w:t>dle právní formy</w:t>
      </w:r>
    </w:p>
    <w:p w:rsidR="00BC58C5" w:rsidRDefault="00BC58C5">
      <w:pPr>
        <w:rPr>
          <w:rFonts w:ascii="Arial" w:hAnsi="Arial" w:cs="Arial"/>
        </w:rPr>
      </w:pPr>
    </w:p>
    <w:tbl>
      <w:tblPr>
        <w:tblW w:w="89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0"/>
        <w:gridCol w:w="1500"/>
        <w:gridCol w:w="2540"/>
        <w:gridCol w:w="2720"/>
      </w:tblGrid>
      <w:tr w:rsidR="00966D70" w:rsidRPr="00966D70" w:rsidTr="00966D70">
        <w:trPr>
          <w:trHeight w:val="510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966D70" w:rsidRPr="00966D70" w:rsidRDefault="00966D70" w:rsidP="00966D70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966D7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Název NNO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center"/>
            <w:hideMark/>
          </w:tcPr>
          <w:p w:rsidR="00966D70" w:rsidRPr="00966D70" w:rsidRDefault="00966D70" w:rsidP="00966D70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966D7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Právní forma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noWrap/>
            <w:vAlign w:val="center"/>
            <w:hideMark/>
          </w:tcPr>
          <w:p w:rsidR="00966D70" w:rsidRPr="00966D70" w:rsidRDefault="00966D70" w:rsidP="00966D70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966D7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Název projektu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bottom"/>
            <w:hideMark/>
          </w:tcPr>
          <w:p w:rsidR="00966D70" w:rsidRPr="00966D70" w:rsidRDefault="00966D70" w:rsidP="00966D7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966D7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Navržená částka podpory</w:t>
            </w:r>
          </w:p>
        </w:tc>
      </w:tr>
      <w:tr w:rsidR="00966D70" w:rsidRPr="00966D70" w:rsidTr="00966D70">
        <w:trPr>
          <w:trHeight w:val="660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966D70" w:rsidRPr="00966D70" w:rsidRDefault="00966D70" w:rsidP="00966D70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66D70">
              <w:rPr>
                <w:rFonts w:ascii="Calibri" w:hAnsi="Calibri"/>
                <w:b/>
                <w:bCs/>
                <w:sz w:val="22"/>
                <w:szCs w:val="22"/>
              </w:rPr>
              <w:t>Česká ženská lobby, z.s.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bottom"/>
            <w:hideMark/>
          </w:tcPr>
          <w:p w:rsidR="00966D70" w:rsidRPr="00966D70" w:rsidRDefault="00966D70" w:rsidP="00966D70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66D70">
              <w:rPr>
                <w:rFonts w:ascii="Calibri" w:hAnsi="Calibri"/>
                <w:b/>
                <w:bCs/>
                <w:sz w:val="22"/>
                <w:szCs w:val="22"/>
              </w:rPr>
              <w:t>spolek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66D70" w:rsidRPr="00966D70" w:rsidRDefault="00966D70" w:rsidP="00966D7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966D70">
              <w:rPr>
                <w:rFonts w:ascii="Calibri" w:hAnsi="Calibri"/>
                <w:color w:val="000000"/>
                <w:sz w:val="22"/>
                <w:szCs w:val="22"/>
              </w:rPr>
              <w:t>Hájíme práva žen v České republice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70" w:rsidRPr="00966D70" w:rsidRDefault="001A624A" w:rsidP="001A624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507 510,52 Kč</w:t>
            </w:r>
          </w:p>
        </w:tc>
      </w:tr>
      <w:tr w:rsidR="00966D70" w:rsidRPr="00966D70" w:rsidTr="001A624A">
        <w:trPr>
          <w:trHeight w:val="1781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966D70" w:rsidRPr="00966D70" w:rsidRDefault="00966D70" w:rsidP="00966D70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66D70">
              <w:rPr>
                <w:rFonts w:ascii="Calibri" w:hAnsi="Calibri"/>
                <w:b/>
                <w:bCs/>
                <w:sz w:val="22"/>
                <w:szCs w:val="22"/>
              </w:rPr>
              <w:t>Český svaz žen, z.s.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bottom"/>
            <w:hideMark/>
          </w:tcPr>
          <w:p w:rsidR="00966D70" w:rsidRPr="00966D70" w:rsidRDefault="00966D70" w:rsidP="00966D70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66D70">
              <w:rPr>
                <w:rFonts w:ascii="Calibri" w:hAnsi="Calibri"/>
                <w:b/>
                <w:bCs/>
                <w:sz w:val="22"/>
                <w:szCs w:val="22"/>
              </w:rPr>
              <w:t>spolek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66D70" w:rsidRPr="00966D70" w:rsidRDefault="00966D70" w:rsidP="00966D7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966D70">
              <w:rPr>
                <w:rFonts w:ascii="Calibri" w:hAnsi="Calibri"/>
                <w:color w:val="000000"/>
                <w:sz w:val="22"/>
                <w:szCs w:val="22"/>
              </w:rPr>
              <w:t>Rovné příležitosti žen a mužů: osvětové aktivity zacílené do regionů ČR, vč.posilování odborných kapacit členek ČSŽ v regionech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70" w:rsidRPr="00966D70" w:rsidRDefault="00966D70" w:rsidP="00966D7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66D70">
              <w:rPr>
                <w:rFonts w:ascii="Calibri" w:hAnsi="Calibri"/>
                <w:sz w:val="22"/>
                <w:szCs w:val="22"/>
              </w:rPr>
              <w:t xml:space="preserve">593 532,00 </w:t>
            </w:r>
            <w:r w:rsidR="001A624A">
              <w:rPr>
                <w:rFonts w:ascii="Calibri" w:hAnsi="Calibri"/>
                <w:sz w:val="22"/>
                <w:szCs w:val="22"/>
              </w:rPr>
              <w:t>Kč</w:t>
            </w:r>
            <w:r w:rsidRPr="00966D70">
              <w:rPr>
                <w:rFonts w:ascii="Calibri" w:hAnsi="Calibri"/>
                <w:sz w:val="22"/>
                <w:szCs w:val="22"/>
              </w:rPr>
              <w:t xml:space="preserve">  </w:t>
            </w:r>
          </w:p>
        </w:tc>
      </w:tr>
      <w:tr w:rsidR="00966D70" w:rsidRPr="00966D70" w:rsidTr="001A624A">
        <w:trPr>
          <w:trHeight w:val="715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966D70" w:rsidRPr="00966D70" w:rsidRDefault="00966D70" w:rsidP="00966D70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66D70">
              <w:rPr>
                <w:rFonts w:ascii="Calibri" w:hAnsi="Calibri"/>
                <w:b/>
                <w:bCs/>
                <w:sz w:val="22"/>
                <w:szCs w:val="22"/>
              </w:rPr>
              <w:t>Síť mateřských center, o.s.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bottom"/>
            <w:hideMark/>
          </w:tcPr>
          <w:p w:rsidR="00966D70" w:rsidRPr="00966D70" w:rsidRDefault="00966D70" w:rsidP="00966D70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66D70">
              <w:rPr>
                <w:rFonts w:ascii="Calibri" w:hAnsi="Calibri"/>
                <w:b/>
                <w:bCs/>
                <w:sz w:val="22"/>
                <w:szCs w:val="22"/>
              </w:rPr>
              <w:t>spolek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66D70" w:rsidRPr="00966D70" w:rsidRDefault="00966D70" w:rsidP="00966D7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966D70">
              <w:rPr>
                <w:rFonts w:ascii="Calibri" w:hAnsi="Calibri"/>
                <w:color w:val="000000"/>
                <w:sz w:val="22"/>
                <w:szCs w:val="22"/>
              </w:rPr>
              <w:t>Rovné příležitosti v zaměstnání i v rodině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70" w:rsidRPr="00966D70" w:rsidRDefault="00966D70" w:rsidP="00966D7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66D70">
              <w:rPr>
                <w:rFonts w:ascii="Calibri" w:hAnsi="Calibri"/>
                <w:sz w:val="22"/>
                <w:szCs w:val="22"/>
              </w:rPr>
              <w:t xml:space="preserve">629 774,00 </w:t>
            </w:r>
            <w:r w:rsidR="001A624A">
              <w:rPr>
                <w:rFonts w:ascii="Calibri" w:hAnsi="Calibri"/>
                <w:sz w:val="22"/>
                <w:szCs w:val="22"/>
              </w:rPr>
              <w:t>Kč</w:t>
            </w:r>
            <w:r w:rsidRPr="00966D70">
              <w:rPr>
                <w:rFonts w:ascii="Calibri" w:hAnsi="Calibri"/>
                <w:sz w:val="22"/>
                <w:szCs w:val="22"/>
              </w:rPr>
              <w:t xml:space="preserve">  </w:t>
            </w:r>
          </w:p>
        </w:tc>
      </w:tr>
      <w:tr w:rsidR="00966D70" w:rsidRPr="00966D70" w:rsidTr="001A624A">
        <w:trPr>
          <w:trHeight w:val="414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966D70" w:rsidRPr="00966D70" w:rsidRDefault="00966D70" w:rsidP="00966D70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66D70">
              <w:rPr>
                <w:rFonts w:ascii="Calibri" w:hAnsi="Calibri"/>
                <w:b/>
                <w:bCs/>
                <w:sz w:val="22"/>
                <w:szCs w:val="22"/>
              </w:rPr>
              <w:t>Slovo 21, z.s.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bottom"/>
            <w:hideMark/>
          </w:tcPr>
          <w:p w:rsidR="00966D70" w:rsidRPr="00966D70" w:rsidRDefault="00966D70" w:rsidP="00966D70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66D70">
              <w:rPr>
                <w:rFonts w:ascii="Calibri" w:hAnsi="Calibri"/>
                <w:b/>
                <w:bCs/>
                <w:sz w:val="22"/>
                <w:szCs w:val="22"/>
              </w:rPr>
              <w:t>spolek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66D70" w:rsidRPr="00966D70" w:rsidRDefault="00966D70" w:rsidP="00966D7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966D70">
              <w:rPr>
                <w:rFonts w:ascii="Calibri" w:hAnsi="Calibri"/>
                <w:color w:val="000000"/>
                <w:sz w:val="22"/>
                <w:szCs w:val="22"/>
              </w:rPr>
              <w:t>JILEHA/SRDCEM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70" w:rsidRPr="00966D70" w:rsidRDefault="00966D70" w:rsidP="00966D7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66D70">
              <w:rPr>
                <w:rFonts w:ascii="Calibri" w:hAnsi="Calibri"/>
                <w:color w:val="000000"/>
                <w:sz w:val="22"/>
                <w:szCs w:val="22"/>
              </w:rPr>
              <w:t xml:space="preserve">806 000,00 </w:t>
            </w:r>
            <w:r w:rsidR="001A624A">
              <w:rPr>
                <w:rFonts w:ascii="Calibri" w:hAnsi="Calibri"/>
                <w:color w:val="000000"/>
                <w:sz w:val="22"/>
                <w:szCs w:val="22"/>
              </w:rPr>
              <w:t>Kč</w:t>
            </w:r>
            <w:r w:rsidRPr="00966D70">
              <w:rPr>
                <w:rFonts w:ascii="Calibri" w:hAnsi="Calibri"/>
                <w:color w:val="000000"/>
                <w:sz w:val="22"/>
                <w:szCs w:val="22"/>
              </w:rPr>
              <w:t xml:space="preserve">  </w:t>
            </w:r>
          </w:p>
        </w:tc>
      </w:tr>
      <w:tr w:rsidR="00966D70" w:rsidRPr="00966D70" w:rsidTr="001A624A">
        <w:trPr>
          <w:trHeight w:val="547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:rsidR="00966D70" w:rsidRPr="00966D70" w:rsidRDefault="00966D70" w:rsidP="00966D70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66D70">
              <w:rPr>
                <w:rFonts w:ascii="Calibri" w:hAnsi="Calibri"/>
                <w:b/>
                <w:bCs/>
                <w:sz w:val="22"/>
                <w:szCs w:val="22"/>
              </w:rPr>
              <w:t>Ratolest Brno, o.s.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:rsidR="00966D70" w:rsidRPr="00966D70" w:rsidRDefault="00966D70" w:rsidP="00966D7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966D7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spolek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:rsidR="00966D70" w:rsidRPr="00966D70" w:rsidRDefault="00966D70" w:rsidP="00966D7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966D70">
              <w:rPr>
                <w:rFonts w:ascii="Calibri" w:hAnsi="Calibri"/>
                <w:color w:val="000000"/>
                <w:sz w:val="22"/>
                <w:szCs w:val="22"/>
              </w:rPr>
              <w:t>I mladí jsou si rovni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966D70" w:rsidRPr="00966D70" w:rsidRDefault="00966D70" w:rsidP="00966D7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66D70">
              <w:rPr>
                <w:rFonts w:ascii="Calibri" w:hAnsi="Calibri"/>
                <w:sz w:val="22"/>
                <w:szCs w:val="22"/>
              </w:rPr>
              <w:t xml:space="preserve">299 298,12 </w:t>
            </w:r>
            <w:r w:rsidR="001A624A">
              <w:rPr>
                <w:rFonts w:ascii="Calibri" w:hAnsi="Calibri"/>
                <w:sz w:val="22"/>
                <w:szCs w:val="22"/>
              </w:rPr>
              <w:t>Kč</w:t>
            </w:r>
            <w:r w:rsidRPr="00966D70">
              <w:rPr>
                <w:rFonts w:ascii="Calibri" w:hAnsi="Calibri"/>
                <w:sz w:val="22"/>
                <w:szCs w:val="22"/>
              </w:rPr>
              <w:t xml:space="preserve">  </w:t>
            </w:r>
          </w:p>
        </w:tc>
      </w:tr>
      <w:tr w:rsidR="00966D70" w:rsidRPr="00966D70" w:rsidTr="001A624A">
        <w:trPr>
          <w:trHeight w:val="839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:rsidR="00966D70" w:rsidRPr="00966D70" w:rsidRDefault="00966D70" w:rsidP="00966D70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66D70">
              <w:rPr>
                <w:rFonts w:ascii="Calibri" w:hAnsi="Calibri"/>
                <w:b/>
                <w:bCs/>
                <w:sz w:val="22"/>
                <w:szCs w:val="22"/>
              </w:rPr>
              <w:t>Aperio - společnost pro zdravé rodičovství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:rsidR="00966D70" w:rsidRPr="00966D70" w:rsidRDefault="00966D70" w:rsidP="00966D7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966D7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spolek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:rsidR="00966D70" w:rsidRPr="00966D70" w:rsidRDefault="00966D70" w:rsidP="00966D7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966D70">
              <w:rPr>
                <w:rFonts w:ascii="Calibri" w:hAnsi="Calibri"/>
                <w:color w:val="000000"/>
                <w:sz w:val="22"/>
                <w:szCs w:val="22"/>
              </w:rPr>
              <w:t>Zlepšujeme postavení rodičů na trhu práce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966D70" w:rsidRPr="00966D70" w:rsidRDefault="00966D70" w:rsidP="00966D7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66D70">
              <w:rPr>
                <w:rFonts w:ascii="Calibri" w:hAnsi="Calibri"/>
                <w:color w:val="000000"/>
                <w:sz w:val="22"/>
                <w:szCs w:val="22"/>
              </w:rPr>
              <w:t xml:space="preserve">271 774,80 </w:t>
            </w:r>
            <w:r w:rsidR="001A624A">
              <w:rPr>
                <w:rFonts w:ascii="Calibri" w:hAnsi="Calibri"/>
                <w:color w:val="000000"/>
                <w:sz w:val="22"/>
                <w:szCs w:val="22"/>
              </w:rPr>
              <w:t>Kč</w:t>
            </w:r>
            <w:r w:rsidRPr="00966D70">
              <w:rPr>
                <w:rFonts w:ascii="Calibri" w:hAnsi="Calibri"/>
                <w:color w:val="000000"/>
                <w:sz w:val="22"/>
                <w:szCs w:val="22"/>
              </w:rPr>
              <w:t xml:space="preserve">  </w:t>
            </w:r>
          </w:p>
        </w:tc>
      </w:tr>
      <w:tr w:rsidR="00966D70" w:rsidRPr="00966D70" w:rsidTr="001A624A">
        <w:trPr>
          <w:trHeight w:val="993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:rsidR="00966D70" w:rsidRPr="00966D70" w:rsidRDefault="00966D70" w:rsidP="00966D70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66D70">
              <w:rPr>
                <w:rFonts w:ascii="Calibri" w:hAnsi="Calibri"/>
                <w:b/>
                <w:bCs/>
                <w:sz w:val="22"/>
                <w:szCs w:val="22"/>
              </w:rPr>
              <w:t>Liga otevřených mužů, o.s.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:rsidR="00966D70" w:rsidRPr="00966D70" w:rsidRDefault="00966D70" w:rsidP="00966D7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966D7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spolek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:rsidR="00966D70" w:rsidRPr="00966D70" w:rsidRDefault="00966D70" w:rsidP="00966D7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966D70">
              <w:rPr>
                <w:rFonts w:ascii="Calibri" w:hAnsi="Calibri"/>
                <w:color w:val="000000"/>
                <w:sz w:val="22"/>
                <w:szCs w:val="22"/>
              </w:rPr>
              <w:t>Mužská perspektiva v oblasti rovných příležitostí žen a mužů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966D70" w:rsidRPr="00966D70" w:rsidRDefault="00966D70" w:rsidP="00966D7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66D70">
              <w:rPr>
                <w:rFonts w:ascii="Calibri" w:hAnsi="Calibri"/>
                <w:color w:val="000000"/>
                <w:sz w:val="22"/>
                <w:szCs w:val="22"/>
              </w:rPr>
              <w:t xml:space="preserve">130 965,50 </w:t>
            </w:r>
            <w:r w:rsidR="001A624A">
              <w:rPr>
                <w:rFonts w:ascii="Calibri" w:hAnsi="Calibri"/>
                <w:color w:val="000000"/>
                <w:sz w:val="22"/>
                <w:szCs w:val="22"/>
              </w:rPr>
              <w:t>Kč</w:t>
            </w:r>
            <w:r w:rsidRPr="00966D70">
              <w:rPr>
                <w:rFonts w:ascii="Calibri" w:hAnsi="Calibri"/>
                <w:color w:val="000000"/>
                <w:sz w:val="22"/>
                <w:szCs w:val="22"/>
              </w:rPr>
              <w:t xml:space="preserve">  </w:t>
            </w:r>
          </w:p>
        </w:tc>
      </w:tr>
      <w:tr w:rsidR="00966D70" w:rsidRPr="00966D70" w:rsidTr="00966D70">
        <w:trPr>
          <w:trHeight w:val="315"/>
        </w:trPr>
        <w:tc>
          <w:tcPr>
            <w:tcW w:w="6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966D70" w:rsidRPr="00966D70" w:rsidRDefault="00966D70" w:rsidP="00966D70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966D7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Úhrnná částka za spolky: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966D70" w:rsidRPr="00966D70" w:rsidRDefault="00966D70" w:rsidP="00966D70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66D70">
              <w:rPr>
                <w:rFonts w:ascii="Calibri" w:hAnsi="Calibri"/>
                <w:b/>
                <w:bCs/>
                <w:sz w:val="22"/>
                <w:szCs w:val="22"/>
              </w:rPr>
              <w:t xml:space="preserve">3 238 854,94 </w:t>
            </w:r>
            <w:r w:rsidR="001A624A">
              <w:rPr>
                <w:rFonts w:ascii="Calibri" w:hAnsi="Calibri"/>
                <w:b/>
                <w:bCs/>
                <w:sz w:val="22"/>
                <w:szCs w:val="22"/>
              </w:rPr>
              <w:t>Kč</w:t>
            </w:r>
            <w:r w:rsidRPr="00966D70">
              <w:rPr>
                <w:rFonts w:ascii="Calibri" w:hAnsi="Calibri"/>
                <w:b/>
                <w:bCs/>
                <w:sz w:val="22"/>
                <w:szCs w:val="22"/>
              </w:rPr>
              <w:t xml:space="preserve">  </w:t>
            </w:r>
          </w:p>
        </w:tc>
      </w:tr>
      <w:tr w:rsidR="00966D70" w:rsidRPr="00966D70" w:rsidTr="001A624A">
        <w:trPr>
          <w:trHeight w:val="799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966D70" w:rsidRPr="00966D70" w:rsidRDefault="00966D70" w:rsidP="00966D70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66D70">
              <w:rPr>
                <w:rFonts w:ascii="Calibri" w:hAnsi="Calibri"/>
                <w:b/>
                <w:bCs/>
                <w:sz w:val="22"/>
                <w:szCs w:val="22"/>
              </w:rPr>
              <w:t>Genderové informační centrum NORA, o.p.s.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bottom"/>
            <w:hideMark/>
          </w:tcPr>
          <w:p w:rsidR="00966D70" w:rsidRPr="00966D70" w:rsidRDefault="00966D70" w:rsidP="00966D70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66D70">
              <w:rPr>
                <w:rFonts w:ascii="Calibri" w:hAnsi="Calibri"/>
                <w:b/>
                <w:bCs/>
                <w:sz w:val="22"/>
                <w:szCs w:val="22"/>
              </w:rPr>
              <w:t>obecně prospěšná společnost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66D70" w:rsidRPr="00966D70" w:rsidRDefault="00966D70" w:rsidP="001A624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966D70">
              <w:rPr>
                <w:rFonts w:ascii="Calibri" w:hAnsi="Calibri"/>
                <w:color w:val="000000"/>
                <w:sz w:val="22"/>
                <w:szCs w:val="22"/>
              </w:rPr>
              <w:t xml:space="preserve">Osvěta v problematice rovných </w:t>
            </w:r>
            <w:r w:rsidR="001A624A" w:rsidRPr="00966D70">
              <w:rPr>
                <w:rFonts w:ascii="Calibri" w:hAnsi="Calibri"/>
                <w:color w:val="000000"/>
                <w:sz w:val="22"/>
                <w:szCs w:val="22"/>
              </w:rPr>
              <w:t>př</w:t>
            </w:r>
            <w:r w:rsidR="001A624A">
              <w:rPr>
                <w:rFonts w:ascii="Calibri" w:hAnsi="Calibri"/>
                <w:color w:val="000000"/>
                <w:sz w:val="22"/>
                <w:szCs w:val="22"/>
              </w:rPr>
              <w:t>í</w:t>
            </w:r>
            <w:r w:rsidR="001A624A" w:rsidRPr="00966D70">
              <w:rPr>
                <w:rFonts w:ascii="Calibri" w:hAnsi="Calibri"/>
                <w:color w:val="000000"/>
                <w:sz w:val="22"/>
                <w:szCs w:val="22"/>
              </w:rPr>
              <w:t>ležitostí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70" w:rsidRPr="00966D70" w:rsidRDefault="00966D70" w:rsidP="00966D7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66D70">
              <w:rPr>
                <w:rFonts w:ascii="Calibri" w:hAnsi="Calibri"/>
                <w:sz w:val="22"/>
                <w:szCs w:val="22"/>
              </w:rPr>
              <w:t xml:space="preserve">278 275,00 </w:t>
            </w:r>
            <w:r w:rsidR="001A624A">
              <w:rPr>
                <w:rFonts w:ascii="Calibri" w:hAnsi="Calibri"/>
                <w:sz w:val="22"/>
                <w:szCs w:val="22"/>
              </w:rPr>
              <w:t>Kč</w:t>
            </w:r>
            <w:r w:rsidRPr="00966D70">
              <w:rPr>
                <w:rFonts w:ascii="Calibri" w:hAnsi="Calibri"/>
                <w:sz w:val="22"/>
                <w:szCs w:val="22"/>
              </w:rPr>
              <w:t xml:space="preserve">  </w:t>
            </w:r>
          </w:p>
        </w:tc>
      </w:tr>
      <w:tr w:rsidR="00966D70" w:rsidRPr="00966D70" w:rsidTr="00966D70">
        <w:trPr>
          <w:trHeight w:val="1335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966D70" w:rsidRPr="00966D70" w:rsidRDefault="00966D70" w:rsidP="00966D70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66D70">
              <w:rPr>
                <w:rFonts w:ascii="Calibri" w:hAnsi="Calibri"/>
                <w:b/>
                <w:bCs/>
                <w:sz w:val="22"/>
                <w:szCs w:val="22"/>
              </w:rPr>
              <w:t>Gender studies, o.p.s.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bottom"/>
            <w:hideMark/>
          </w:tcPr>
          <w:p w:rsidR="00966D70" w:rsidRPr="00966D70" w:rsidRDefault="00966D70" w:rsidP="00966D70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66D70">
              <w:rPr>
                <w:rFonts w:ascii="Calibri" w:hAnsi="Calibri"/>
                <w:b/>
                <w:bCs/>
                <w:sz w:val="22"/>
                <w:szCs w:val="22"/>
              </w:rPr>
              <w:t>obecně prospěšná společnost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66D70" w:rsidRPr="00966D70" w:rsidRDefault="00966D70" w:rsidP="00966D7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966D70">
              <w:rPr>
                <w:rFonts w:ascii="Calibri" w:hAnsi="Calibri"/>
                <w:color w:val="000000"/>
                <w:sz w:val="22"/>
                <w:szCs w:val="22"/>
              </w:rPr>
              <w:t>Celoživotní ekonomické dopady mateřství - informační a osvětové aktivity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D70" w:rsidRPr="00966D70" w:rsidRDefault="00966D70" w:rsidP="00966D7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66D70">
              <w:rPr>
                <w:rFonts w:ascii="Calibri" w:hAnsi="Calibri"/>
                <w:color w:val="000000"/>
                <w:sz w:val="22"/>
                <w:szCs w:val="22"/>
              </w:rPr>
              <w:t xml:space="preserve">435 429,00 </w:t>
            </w:r>
            <w:r w:rsidR="001A624A">
              <w:rPr>
                <w:rFonts w:ascii="Calibri" w:hAnsi="Calibri"/>
                <w:color w:val="000000"/>
                <w:sz w:val="22"/>
                <w:szCs w:val="22"/>
              </w:rPr>
              <w:t>Kč</w:t>
            </w:r>
            <w:r w:rsidRPr="00966D70">
              <w:rPr>
                <w:rFonts w:ascii="Calibri" w:hAnsi="Calibri"/>
                <w:color w:val="000000"/>
                <w:sz w:val="22"/>
                <w:szCs w:val="22"/>
              </w:rPr>
              <w:t xml:space="preserve">  </w:t>
            </w:r>
          </w:p>
        </w:tc>
      </w:tr>
      <w:tr w:rsidR="00966D70" w:rsidRPr="00966D70" w:rsidTr="001A624A">
        <w:trPr>
          <w:trHeight w:val="1043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966D70" w:rsidRPr="00966D70" w:rsidRDefault="00966D70" w:rsidP="00966D70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66D70">
              <w:rPr>
                <w:rFonts w:ascii="Calibri" w:hAnsi="Calibri"/>
                <w:b/>
                <w:bCs/>
                <w:sz w:val="22"/>
                <w:szCs w:val="22"/>
              </w:rPr>
              <w:t>Otevřená společnost, o.p.s.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bottom"/>
            <w:hideMark/>
          </w:tcPr>
          <w:p w:rsidR="00966D70" w:rsidRPr="00966D70" w:rsidRDefault="00966D70" w:rsidP="00966D70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66D70">
              <w:rPr>
                <w:rFonts w:ascii="Calibri" w:hAnsi="Calibri"/>
                <w:b/>
                <w:bCs/>
                <w:sz w:val="22"/>
                <w:szCs w:val="22"/>
              </w:rPr>
              <w:t>obecně prospěšná společnost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66D70" w:rsidRPr="00966D70" w:rsidRDefault="00966D70" w:rsidP="00966D7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966D70">
              <w:rPr>
                <w:rFonts w:ascii="Calibri" w:hAnsi="Calibri"/>
                <w:color w:val="000000"/>
                <w:sz w:val="22"/>
                <w:szCs w:val="22"/>
              </w:rPr>
              <w:t>Rozvoj a zviditelnění Programu prosazování genderové rovnosti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70" w:rsidRPr="00966D70" w:rsidRDefault="00966D70" w:rsidP="00966D7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66D70">
              <w:rPr>
                <w:rFonts w:ascii="Calibri" w:hAnsi="Calibri"/>
                <w:color w:val="000000"/>
                <w:sz w:val="22"/>
                <w:szCs w:val="22"/>
              </w:rPr>
              <w:t xml:space="preserve">495 686,56 </w:t>
            </w:r>
            <w:r w:rsidR="001A624A">
              <w:rPr>
                <w:rFonts w:ascii="Calibri" w:hAnsi="Calibri"/>
                <w:color w:val="000000"/>
                <w:sz w:val="22"/>
                <w:szCs w:val="22"/>
              </w:rPr>
              <w:t>Kč</w:t>
            </w:r>
            <w:r w:rsidRPr="00966D70">
              <w:rPr>
                <w:rFonts w:ascii="Calibri" w:hAnsi="Calibri"/>
                <w:color w:val="000000"/>
                <w:sz w:val="22"/>
                <w:szCs w:val="22"/>
              </w:rPr>
              <w:t xml:space="preserve">  </w:t>
            </w:r>
          </w:p>
        </w:tc>
      </w:tr>
      <w:tr w:rsidR="00966D70" w:rsidRPr="00966D70" w:rsidTr="00966D70">
        <w:trPr>
          <w:trHeight w:val="945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966D70" w:rsidRPr="00966D70" w:rsidRDefault="00966D70" w:rsidP="00966D70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66D70">
              <w:rPr>
                <w:rFonts w:ascii="Calibri" w:hAnsi="Calibri"/>
                <w:b/>
                <w:bCs/>
                <w:sz w:val="22"/>
                <w:szCs w:val="22"/>
              </w:rPr>
              <w:t>Fórum 50%, o.p.s.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bottom"/>
            <w:hideMark/>
          </w:tcPr>
          <w:p w:rsidR="00966D70" w:rsidRPr="00966D70" w:rsidRDefault="00966D70" w:rsidP="00966D70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66D70">
              <w:rPr>
                <w:rFonts w:ascii="Calibri" w:hAnsi="Calibri"/>
                <w:b/>
                <w:bCs/>
                <w:sz w:val="22"/>
                <w:szCs w:val="22"/>
              </w:rPr>
              <w:t>obecně prospěšná společnost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966D70" w:rsidRPr="00966D70" w:rsidRDefault="00966D70" w:rsidP="00966D7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966D70">
              <w:rPr>
                <w:rFonts w:ascii="Calibri" w:hAnsi="Calibri"/>
                <w:color w:val="000000"/>
                <w:sz w:val="22"/>
                <w:szCs w:val="22"/>
              </w:rPr>
              <w:t>Vyvážené zastoupení žen a mužů v české politice: od teorie k praxi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D70" w:rsidRPr="00966D70" w:rsidRDefault="00966D70" w:rsidP="00966D7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966D70">
              <w:rPr>
                <w:rFonts w:ascii="Calibri" w:hAnsi="Calibri"/>
                <w:sz w:val="22"/>
                <w:szCs w:val="22"/>
              </w:rPr>
              <w:t xml:space="preserve">545 317,52 </w:t>
            </w:r>
            <w:r w:rsidR="001A624A">
              <w:rPr>
                <w:rFonts w:ascii="Calibri" w:hAnsi="Calibri"/>
                <w:sz w:val="22"/>
                <w:szCs w:val="22"/>
              </w:rPr>
              <w:t>Kč</w:t>
            </w:r>
            <w:r w:rsidRPr="00966D70">
              <w:rPr>
                <w:rFonts w:ascii="Calibri" w:hAnsi="Calibri"/>
                <w:sz w:val="22"/>
                <w:szCs w:val="22"/>
              </w:rPr>
              <w:t xml:space="preserve">  </w:t>
            </w:r>
          </w:p>
        </w:tc>
      </w:tr>
      <w:tr w:rsidR="00966D70" w:rsidRPr="00966D70" w:rsidTr="00966D70">
        <w:trPr>
          <w:trHeight w:val="300"/>
        </w:trPr>
        <w:tc>
          <w:tcPr>
            <w:tcW w:w="6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966D70" w:rsidRPr="00966D70" w:rsidRDefault="00966D70" w:rsidP="00966D70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966D7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Úhrnná částka za obecně prospěšné společnosti: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966D70" w:rsidRPr="00966D70" w:rsidRDefault="00966D70" w:rsidP="00966D70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66D70">
              <w:rPr>
                <w:rFonts w:ascii="Calibri" w:hAnsi="Calibri"/>
                <w:b/>
                <w:bCs/>
                <w:sz w:val="22"/>
                <w:szCs w:val="22"/>
              </w:rPr>
              <w:t xml:space="preserve">1 754 708,08 </w:t>
            </w:r>
            <w:r w:rsidR="001A624A">
              <w:rPr>
                <w:rFonts w:ascii="Calibri" w:hAnsi="Calibri"/>
                <w:b/>
                <w:bCs/>
                <w:sz w:val="22"/>
                <w:szCs w:val="22"/>
              </w:rPr>
              <w:t>Kč</w:t>
            </w:r>
            <w:r w:rsidRPr="00966D70">
              <w:rPr>
                <w:rFonts w:ascii="Calibri" w:hAnsi="Calibri"/>
                <w:b/>
                <w:bCs/>
                <w:sz w:val="22"/>
                <w:szCs w:val="22"/>
              </w:rPr>
              <w:t xml:space="preserve">  </w:t>
            </w:r>
          </w:p>
        </w:tc>
      </w:tr>
      <w:tr w:rsidR="00966D70" w:rsidRPr="00966D70" w:rsidTr="00966D70">
        <w:trPr>
          <w:trHeight w:val="300"/>
        </w:trPr>
        <w:tc>
          <w:tcPr>
            <w:tcW w:w="6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966D70" w:rsidRPr="00966D70" w:rsidRDefault="00966D70" w:rsidP="00966D70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966D7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Celková částka</w:t>
            </w:r>
          </w:p>
        </w:tc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966D70" w:rsidRPr="00966D70" w:rsidRDefault="00966D70" w:rsidP="00966D70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966D7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4 993 563,02 </w:t>
            </w:r>
            <w:r w:rsidR="001A624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Kč</w:t>
            </w:r>
            <w:r w:rsidRPr="00966D7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 </w:t>
            </w:r>
          </w:p>
        </w:tc>
      </w:tr>
    </w:tbl>
    <w:p w:rsidR="00966D70" w:rsidRPr="00CC300C" w:rsidRDefault="00966D70">
      <w:pPr>
        <w:rPr>
          <w:rFonts w:ascii="Arial" w:hAnsi="Arial" w:cs="Arial"/>
        </w:rPr>
      </w:pPr>
    </w:p>
    <w:sectPr w:rsidR="00966D70" w:rsidRPr="00CC30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5647C"/>
    <w:multiLevelType w:val="hybridMultilevel"/>
    <w:tmpl w:val="6B981A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5569B9"/>
    <w:multiLevelType w:val="hybridMultilevel"/>
    <w:tmpl w:val="1E4E062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F891A55"/>
    <w:multiLevelType w:val="multilevel"/>
    <w:tmpl w:val="E65C04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5A983AC4"/>
    <w:multiLevelType w:val="hybridMultilevel"/>
    <w:tmpl w:val="48E25658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5F2B34D2"/>
    <w:multiLevelType w:val="hybridMultilevel"/>
    <w:tmpl w:val="46326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D46BD2"/>
    <w:multiLevelType w:val="multilevel"/>
    <w:tmpl w:val="4BCEB02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7CD07F9A"/>
    <w:multiLevelType w:val="hybridMultilevel"/>
    <w:tmpl w:val="230E36FA"/>
    <w:lvl w:ilvl="0" w:tplc="766A5B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00C"/>
    <w:rsid w:val="0019601B"/>
    <w:rsid w:val="001A624A"/>
    <w:rsid w:val="001E7152"/>
    <w:rsid w:val="002B51BD"/>
    <w:rsid w:val="005247A6"/>
    <w:rsid w:val="00791FCD"/>
    <w:rsid w:val="007A3E20"/>
    <w:rsid w:val="00966D70"/>
    <w:rsid w:val="00A47A87"/>
    <w:rsid w:val="00BC58C5"/>
    <w:rsid w:val="00CC3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30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C30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30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C30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524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Navarová Jindřiška</dc:creator>
  <cp:lastModifiedBy>Grünbergová Lenka</cp:lastModifiedBy>
  <cp:revision>2</cp:revision>
  <dcterms:created xsi:type="dcterms:W3CDTF">2015-04-08T10:30:00Z</dcterms:created>
  <dcterms:modified xsi:type="dcterms:W3CDTF">2015-04-08T10:30:00Z</dcterms:modified>
</cp:coreProperties>
</file>