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969" w:rsidRDefault="005D3969" w:rsidP="00ED12C5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1E3A36" w:rsidRPr="00A564F2" w:rsidRDefault="001E3A36" w:rsidP="00ED12C5">
      <w:pPr>
        <w:jc w:val="center"/>
        <w:rPr>
          <w:rFonts w:ascii="Arial" w:hAnsi="Arial" w:cs="Arial"/>
          <w:b/>
          <w:sz w:val="22"/>
          <w:szCs w:val="22"/>
        </w:rPr>
      </w:pPr>
      <w:r w:rsidRPr="00A564F2">
        <w:rPr>
          <w:rFonts w:ascii="Arial" w:hAnsi="Arial" w:cs="Arial"/>
          <w:b/>
          <w:sz w:val="22"/>
          <w:szCs w:val="22"/>
        </w:rPr>
        <w:t>Shrnutí činnosti výborů a pracovních skupin Rady vlády pro rovné příležitosti žen a mužů</w:t>
      </w:r>
      <w:r w:rsidR="00D97723" w:rsidRPr="00A564F2">
        <w:rPr>
          <w:rFonts w:ascii="Arial" w:hAnsi="Arial" w:cs="Arial"/>
          <w:b/>
          <w:sz w:val="22"/>
          <w:szCs w:val="22"/>
        </w:rPr>
        <w:t xml:space="preserve"> (dále jako „Rada“)</w:t>
      </w:r>
      <w:r w:rsidRPr="00A564F2">
        <w:rPr>
          <w:rFonts w:ascii="Arial" w:hAnsi="Arial" w:cs="Arial"/>
          <w:b/>
          <w:sz w:val="22"/>
          <w:szCs w:val="22"/>
        </w:rPr>
        <w:t xml:space="preserve"> od j</w:t>
      </w:r>
      <w:r w:rsidR="00D97723" w:rsidRPr="00A564F2">
        <w:rPr>
          <w:rFonts w:ascii="Arial" w:hAnsi="Arial" w:cs="Arial"/>
          <w:b/>
          <w:sz w:val="22"/>
          <w:szCs w:val="22"/>
        </w:rPr>
        <w:t>ejího posledního zasedání dne 21. </w:t>
      </w:r>
      <w:r w:rsidR="00E575E5" w:rsidRPr="00A564F2">
        <w:rPr>
          <w:rFonts w:ascii="Arial" w:hAnsi="Arial" w:cs="Arial"/>
          <w:b/>
          <w:sz w:val="22"/>
          <w:szCs w:val="22"/>
        </w:rPr>
        <w:t>dubna</w:t>
      </w:r>
      <w:r w:rsidR="00D97723" w:rsidRPr="00A564F2">
        <w:rPr>
          <w:rFonts w:ascii="Arial" w:hAnsi="Arial" w:cs="Arial"/>
          <w:b/>
          <w:sz w:val="22"/>
          <w:szCs w:val="22"/>
        </w:rPr>
        <w:t> 2015</w:t>
      </w:r>
    </w:p>
    <w:p w:rsidR="00ED12C5" w:rsidRPr="00A564F2" w:rsidRDefault="00ED12C5" w:rsidP="00ED12C5">
      <w:pPr>
        <w:jc w:val="center"/>
        <w:rPr>
          <w:rFonts w:ascii="Arial" w:hAnsi="Arial" w:cs="Arial"/>
          <w:b/>
          <w:sz w:val="22"/>
          <w:szCs w:val="22"/>
        </w:rPr>
      </w:pPr>
    </w:p>
    <w:p w:rsidR="001E3A36" w:rsidRPr="00A564F2" w:rsidRDefault="001E3A36" w:rsidP="00ED12C5">
      <w:pPr>
        <w:jc w:val="center"/>
        <w:rPr>
          <w:rFonts w:ascii="Arial" w:hAnsi="Arial" w:cs="Arial"/>
          <w:sz w:val="22"/>
          <w:szCs w:val="22"/>
        </w:rPr>
      </w:pPr>
      <w:r w:rsidRPr="00A564F2">
        <w:rPr>
          <w:rFonts w:ascii="Arial" w:hAnsi="Arial" w:cs="Arial"/>
          <w:sz w:val="22"/>
          <w:szCs w:val="22"/>
          <w:u w:val="single"/>
        </w:rPr>
        <w:t>Zpracovalo</w:t>
      </w:r>
      <w:r w:rsidRPr="00A564F2">
        <w:rPr>
          <w:rFonts w:ascii="Arial" w:hAnsi="Arial" w:cs="Arial"/>
          <w:sz w:val="22"/>
          <w:szCs w:val="22"/>
        </w:rPr>
        <w:t>: Oddělení rovnosti žen a mužů, Úřad vlády ČR.</w:t>
      </w:r>
    </w:p>
    <w:p w:rsidR="001E3A36" w:rsidRPr="00A564F2" w:rsidRDefault="001E3A36" w:rsidP="00ED12C5">
      <w:pPr>
        <w:jc w:val="center"/>
        <w:rPr>
          <w:rFonts w:ascii="Arial" w:hAnsi="Arial" w:cs="Arial"/>
          <w:b/>
          <w:sz w:val="22"/>
          <w:szCs w:val="22"/>
        </w:rPr>
      </w:pPr>
      <w:r w:rsidRPr="00A564F2">
        <w:rPr>
          <w:rFonts w:ascii="Arial" w:hAnsi="Arial" w:cs="Arial"/>
          <w:sz w:val="22"/>
          <w:szCs w:val="22"/>
        </w:rPr>
        <w:t xml:space="preserve">V Praze dne </w:t>
      </w:r>
      <w:r w:rsidR="00D97723" w:rsidRPr="00A564F2">
        <w:rPr>
          <w:rFonts w:ascii="Arial" w:hAnsi="Arial" w:cs="Arial"/>
          <w:sz w:val="22"/>
          <w:szCs w:val="22"/>
        </w:rPr>
        <w:t>1</w:t>
      </w:r>
      <w:r w:rsidR="00B2235B">
        <w:rPr>
          <w:rFonts w:ascii="Arial" w:hAnsi="Arial" w:cs="Arial"/>
          <w:sz w:val="22"/>
          <w:szCs w:val="22"/>
        </w:rPr>
        <w:t>6</w:t>
      </w:r>
      <w:r w:rsidR="002F60BD" w:rsidRPr="00A564F2">
        <w:rPr>
          <w:rFonts w:ascii="Arial" w:hAnsi="Arial" w:cs="Arial"/>
          <w:sz w:val="22"/>
          <w:szCs w:val="22"/>
        </w:rPr>
        <w:t xml:space="preserve">. </w:t>
      </w:r>
      <w:r w:rsidR="00D97723" w:rsidRPr="00A564F2">
        <w:rPr>
          <w:rFonts w:ascii="Arial" w:hAnsi="Arial" w:cs="Arial"/>
          <w:sz w:val="22"/>
          <w:szCs w:val="22"/>
        </w:rPr>
        <w:t>června</w:t>
      </w:r>
      <w:r w:rsidR="002F60BD" w:rsidRPr="00A564F2">
        <w:rPr>
          <w:rFonts w:ascii="Arial" w:hAnsi="Arial" w:cs="Arial"/>
          <w:sz w:val="22"/>
          <w:szCs w:val="22"/>
        </w:rPr>
        <w:t xml:space="preserve"> 2015</w:t>
      </w:r>
    </w:p>
    <w:p w:rsidR="001E3A36" w:rsidRPr="00A564F2" w:rsidRDefault="001E3A36" w:rsidP="00D95D25">
      <w:pPr>
        <w:jc w:val="both"/>
        <w:rPr>
          <w:rFonts w:ascii="Arial" w:hAnsi="Arial" w:cs="Arial"/>
          <w:b/>
          <w:sz w:val="22"/>
          <w:szCs w:val="22"/>
        </w:rPr>
      </w:pPr>
    </w:p>
    <w:p w:rsidR="00ED12C5" w:rsidRPr="00A564F2" w:rsidRDefault="00ED12C5" w:rsidP="0043755C">
      <w:pPr>
        <w:pStyle w:val="Odstavecseseznamem"/>
        <w:numPr>
          <w:ilvl w:val="0"/>
          <w:numId w:val="47"/>
        </w:numPr>
        <w:tabs>
          <w:tab w:val="left" w:pos="8355"/>
        </w:tabs>
        <w:spacing w:after="120"/>
        <w:ind w:left="425" w:hanging="425"/>
        <w:jc w:val="both"/>
        <w:rPr>
          <w:rFonts w:ascii="Arial" w:hAnsi="Arial" w:cs="Arial"/>
          <w:b/>
          <w:sz w:val="22"/>
          <w:szCs w:val="22"/>
        </w:rPr>
      </w:pPr>
      <w:r w:rsidRPr="00A564F2">
        <w:rPr>
          <w:rFonts w:ascii="Arial" w:hAnsi="Arial" w:cs="Arial"/>
          <w:b/>
          <w:sz w:val="22"/>
          <w:szCs w:val="22"/>
        </w:rPr>
        <w:t xml:space="preserve">Výbor pro institucionální zabezpečení </w:t>
      </w:r>
      <w:r w:rsidR="00D43D7B">
        <w:rPr>
          <w:rFonts w:ascii="Arial" w:hAnsi="Arial" w:cs="Arial"/>
          <w:b/>
          <w:sz w:val="22"/>
          <w:szCs w:val="22"/>
        </w:rPr>
        <w:t>rovných příležitostí žen a mužů</w:t>
      </w:r>
    </w:p>
    <w:p w:rsidR="00ED12C5" w:rsidRPr="00A564F2" w:rsidRDefault="00ED12C5" w:rsidP="0043755C">
      <w:pPr>
        <w:pStyle w:val="Default"/>
        <w:spacing w:after="120"/>
        <w:jc w:val="both"/>
        <w:rPr>
          <w:rFonts w:ascii="Arial" w:hAnsi="Arial" w:cs="Arial"/>
          <w:sz w:val="22"/>
          <w:szCs w:val="22"/>
        </w:rPr>
      </w:pPr>
      <w:r w:rsidRPr="00A564F2">
        <w:rPr>
          <w:rFonts w:ascii="Arial" w:hAnsi="Arial" w:cs="Arial"/>
          <w:sz w:val="22"/>
          <w:szCs w:val="22"/>
        </w:rPr>
        <w:t>Jednání Výboru pro institucionální zabezpečení rovných příležitostí žen a mužů</w:t>
      </w:r>
      <w:r w:rsidRPr="00A564F2">
        <w:rPr>
          <w:rFonts w:ascii="Arial" w:hAnsi="Arial" w:cs="Arial"/>
          <w:b/>
          <w:sz w:val="22"/>
          <w:szCs w:val="22"/>
        </w:rPr>
        <w:t xml:space="preserve"> </w:t>
      </w:r>
      <w:r w:rsidRPr="00A564F2">
        <w:rPr>
          <w:rFonts w:ascii="Arial" w:hAnsi="Arial" w:cs="Arial"/>
          <w:sz w:val="22"/>
          <w:szCs w:val="22"/>
        </w:rPr>
        <w:t xml:space="preserve">(dále jako </w:t>
      </w:r>
      <w:r w:rsidR="00E229F2">
        <w:rPr>
          <w:rFonts w:ascii="Arial" w:hAnsi="Arial" w:cs="Arial"/>
          <w:sz w:val="22"/>
          <w:szCs w:val="22"/>
        </w:rPr>
        <w:t>„</w:t>
      </w:r>
      <w:r w:rsidRPr="00A564F2">
        <w:rPr>
          <w:rFonts w:ascii="Arial" w:hAnsi="Arial" w:cs="Arial"/>
          <w:sz w:val="22"/>
          <w:szCs w:val="22"/>
        </w:rPr>
        <w:t>Institucionální výbor</w:t>
      </w:r>
      <w:r w:rsidR="00E229F2">
        <w:rPr>
          <w:rFonts w:ascii="Arial" w:hAnsi="Arial" w:cs="Arial"/>
          <w:sz w:val="22"/>
          <w:szCs w:val="22"/>
        </w:rPr>
        <w:t>“</w:t>
      </w:r>
      <w:r w:rsidRPr="00A564F2">
        <w:rPr>
          <w:rFonts w:ascii="Arial" w:hAnsi="Arial" w:cs="Arial"/>
          <w:sz w:val="22"/>
          <w:szCs w:val="22"/>
        </w:rPr>
        <w:t>)</w:t>
      </w:r>
      <w:r w:rsidRPr="00A564F2">
        <w:rPr>
          <w:rFonts w:ascii="Arial" w:hAnsi="Arial" w:cs="Arial"/>
          <w:b/>
          <w:sz w:val="22"/>
          <w:szCs w:val="22"/>
        </w:rPr>
        <w:t xml:space="preserve"> </w:t>
      </w:r>
      <w:r w:rsidRPr="00A564F2">
        <w:rPr>
          <w:rFonts w:ascii="Arial" w:hAnsi="Arial" w:cs="Arial"/>
          <w:sz w:val="22"/>
          <w:szCs w:val="22"/>
        </w:rPr>
        <w:t xml:space="preserve">proběhla v termínech </w:t>
      </w:r>
      <w:r w:rsidR="000A5216" w:rsidRPr="00A564F2">
        <w:rPr>
          <w:rFonts w:ascii="Arial" w:hAnsi="Arial" w:cs="Arial"/>
          <w:sz w:val="22"/>
          <w:szCs w:val="22"/>
        </w:rPr>
        <w:t xml:space="preserve">23. dubna a 10. června 2015. </w:t>
      </w:r>
    </w:p>
    <w:p w:rsidR="00ED12C5" w:rsidRPr="00D43D7B" w:rsidRDefault="000A5216" w:rsidP="00D95D25">
      <w:pPr>
        <w:jc w:val="both"/>
        <w:rPr>
          <w:rFonts w:ascii="Arial" w:hAnsi="Arial" w:cs="Arial"/>
          <w:sz w:val="22"/>
          <w:szCs w:val="22"/>
        </w:rPr>
      </w:pPr>
      <w:r w:rsidRPr="00A564F2">
        <w:rPr>
          <w:rFonts w:ascii="Arial" w:hAnsi="Arial" w:cs="Arial"/>
          <w:sz w:val="22"/>
          <w:szCs w:val="22"/>
        </w:rPr>
        <w:t xml:space="preserve">Výbor se v uplynulém období </w:t>
      </w:r>
      <w:r w:rsidR="00ED12C5" w:rsidRPr="00A564F2">
        <w:rPr>
          <w:rFonts w:ascii="Arial" w:hAnsi="Arial" w:cs="Arial"/>
          <w:sz w:val="22"/>
          <w:szCs w:val="22"/>
        </w:rPr>
        <w:t>zabýval</w:t>
      </w:r>
      <w:r w:rsidRPr="00A564F2">
        <w:rPr>
          <w:rFonts w:ascii="Arial" w:hAnsi="Arial" w:cs="Arial"/>
          <w:sz w:val="22"/>
          <w:szCs w:val="22"/>
        </w:rPr>
        <w:t xml:space="preserve"> zejména</w:t>
      </w:r>
      <w:r w:rsidR="00ED12C5" w:rsidRPr="00A564F2">
        <w:rPr>
          <w:rFonts w:ascii="Arial" w:hAnsi="Arial" w:cs="Arial"/>
          <w:sz w:val="22"/>
          <w:szCs w:val="22"/>
        </w:rPr>
        <w:t xml:space="preserve">: </w:t>
      </w:r>
    </w:p>
    <w:p w:rsidR="000A5216" w:rsidRPr="00A564F2" w:rsidRDefault="000A5216" w:rsidP="000A5216">
      <w:pPr>
        <w:pStyle w:val="Odstavecseseznamem"/>
        <w:numPr>
          <w:ilvl w:val="0"/>
          <w:numId w:val="44"/>
        </w:numPr>
        <w:jc w:val="both"/>
        <w:rPr>
          <w:rFonts w:ascii="Arial" w:hAnsi="Arial" w:cs="Arial"/>
          <w:sz w:val="22"/>
          <w:szCs w:val="22"/>
          <w:u w:val="single"/>
        </w:rPr>
      </w:pPr>
      <w:r w:rsidRPr="00A564F2">
        <w:rPr>
          <w:rFonts w:ascii="Arial" w:hAnsi="Arial" w:cs="Arial"/>
          <w:sz w:val="22"/>
          <w:szCs w:val="22"/>
        </w:rPr>
        <w:t>návrhy na zlepšení institucionálního zabezpečení</w:t>
      </w:r>
      <w:r w:rsidR="00ED12C5" w:rsidRPr="00A564F2">
        <w:rPr>
          <w:rFonts w:ascii="Arial" w:hAnsi="Arial" w:cs="Arial"/>
          <w:sz w:val="22"/>
          <w:szCs w:val="22"/>
        </w:rPr>
        <w:t xml:space="preserve"> rovnosti žen a mužů na </w:t>
      </w:r>
      <w:r w:rsidRPr="00A564F2">
        <w:rPr>
          <w:rFonts w:ascii="Arial" w:hAnsi="Arial" w:cs="Arial"/>
          <w:sz w:val="22"/>
          <w:szCs w:val="22"/>
        </w:rPr>
        <w:t>úrovni státní správy; v té souvislosti Výbor vypracoval dva podněty, které předkládá Radě na tomto jednání;</w:t>
      </w:r>
    </w:p>
    <w:p w:rsidR="000A5216" w:rsidRPr="00A564F2" w:rsidRDefault="000A5216" w:rsidP="000A5216">
      <w:pPr>
        <w:pStyle w:val="Odstavecseseznamem"/>
        <w:numPr>
          <w:ilvl w:val="0"/>
          <w:numId w:val="44"/>
        </w:numPr>
        <w:jc w:val="both"/>
        <w:rPr>
          <w:rFonts w:ascii="Arial" w:hAnsi="Arial" w:cs="Arial"/>
          <w:sz w:val="22"/>
          <w:szCs w:val="22"/>
          <w:u w:val="single"/>
        </w:rPr>
      </w:pPr>
      <w:r w:rsidRPr="00A564F2">
        <w:rPr>
          <w:rFonts w:ascii="Arial" w:hAnsi="Arial" w:cs="Arial"/>
          <w:sz w:val="22"/>
          <w:szCs w:val="22"/>
        </w:rPr>
        <w:t>v rámci pracovní skupiny</w:t>
      </w:r>
      <w:r w:rsidR="00ED12C5" w:rsidRPr="00A564F2">
        <w:rPr>
          <w:rFonts w:ascii="Arial" w:hAnsi="Arial" w:cs="Arial"/>
          <w:sz w:val="22"/>
          <w:szCs w:val="22"/>
        </w:rPr>
        <w:t xml:space="preserve"> </w:t>
      </w:r>
      <w:r w:rsidRPr="00A564F2">
        <w:rPr>
          <w:rFonts w:ascii="Arial" w:hAnsi="Arial" w:cs="Arial"/>
          <w:sz w:val="22"/>
          <w:szCs w:val="22"/>
        </w:rPr>
        <w:t>k pracovním</w:t>
      </w:r>
      <w:r w:rsidR="00ED12C5" w:rsidRPr="00A564F2">
        <w:rPr>
          <w:rFonts w:ascii="Arial" w:hAnsi="Arial" w:cs="Arial"/>
          <w:sz w:val="22"/>
          <w:szCs w:val="22"/>
        </w:rPr>
        <w:t xml:space="preserve"> úvazků</w:t>
      </w:r>
      <w:r w:rsidRPr="00A564F2">
        <w:rPr>
          <w:rFonts w:ascii="Arial" w:hAnsi="Arial" w:cs="Arial"/>
          <w:sz w:val="22"/>
          <w:szCs w:val="22"/>
        </w:rPr>
        <w:t>m</w:t>
      </w:r>
      <w:r w:rsidR="00ED12C5" w:rsidRPr="00A564F2">
        <w:rPr>
          <w:rFonts w:ascii="Arial" w:hAnsi="Arial" w:cs="Arial"/>
          <w:sz w:val="22"/>
          <w:szCs w:val="22"/>
        </w:rPr>
        <w:t xml:space="preserve"> resortních koordinátorek/ů rovnosti žen a</w:t>
      </w:r>
      <w:r w:rsidR="00A564F2">
        <w:rPr>
          <w:rFonts w:ascii="Arial" w:hAnsi="Arial" w:cs="Arial"/>
          <w:sz w:val="22"/>
          <w:szCs w:val="22"/>
        </w:rPr>
        <w:t> </w:t>
      </w:r>
      <w:r w:rsidR="00ED12C5" w:rsidRPr="00A564F2">
        <w:rPr>
          <w:rFonts w:ascii="Arial" w:hAnsi="Arial" w:cs="Arial"/>
          <w:sz w:val="22"/>
          <w:szCs w:val="22"/>
        </w:rPr>
        <w:t xml:space="preserve">mužů </w:t>
      </w:r>
      <w:r w:rsidRPr="00A564F2">
        <w:rPr>
          <w:rFonts w:ascii="Arial" w:hAnsi="Arial" w:cs="Arial"/>
          <w:sz w:val="22"/>
          <w:szCs w:val="22"/>
        </w:rPr>
        <w:t xml:space="preserve">vznikla analýza, z jejíchž závěrů plánuje Institucionální výbor </w:t>
      </w:r>
      <w:r w:rsidR="00110733" w:rsidRPr="00A564F2">
        <w:rPr>
          <w:rFonts w:ascii="Arial" w:hAnsi="Arial" w:cs="Arial"/>
          <w:sz w:val="22"/>
          <w:szCs w:val="22"/>
        </w:rPr>
        <w:t xml:space="preserve">vypracovat </w:t>
      </w:r>
      <w:r w:rsidRPr="00A564F2">
        <w:rPr>
          <w:rFonts w:ascii="Arial" w:hAnsi="Arial" w:cs="Arial"/>
          <w:sz w:val="22"/>
          <w:szCs w:val="22"/>
        </w:rPr>
        <w:t xml:space="preserve">podnět </w:t>
      </w:r>
      <w:r w:rsidR="00110733" w:rsidRPr="00A564F2">
        <w:rPr>
          <w:rFonts w:ascii="Arial" w:hAnsi="Arial" w:cs="Arial"/>
          <w:sz w:val="22"/>
          <w:szCs w:val="22"/>
        </w:rPr>
        <w:t>a</w:t>
      </w:r>
      <w:r w:rsidR="00A564F2">
        <w:rPr>
          <w:rFonts w:ascii="Arial" w:hAnsi="Arial" w:cs="Arial"/>
          <w:sz w:val="22"/>
          <w:szCs w:val="22"/>
        </w:rPr>
        <w:t> </w:t>
      </w:r>
      <w:r w:rsidR="00110733" w:rsidRPr="00A564F2">
        <w:rPr>
          <w:rFonts w:ascii="Arial" w:hAnsi="Arial" w:cs="Arial"/>
          <w:sz w:val="22"/>
          <w:szCs w:val="22"/>
        </w:rPr>
        <w:t xml:space="preserve">předložit jej </w:t>
      </w:r>
      <w:r w:rsidRPr="00A564F2">
        <w:rPr>
          <w:rFonts w:ascii="Arial" w:hAnsi="Arial" w:cs="Arial"/>
          <w:sz w:val="22"/>
          <w:szCs w:val="22"/>
        </w:rPr>
        <w:t>na další</w:t>
      </w:r>
      <w:r w:rsidR="00110733" w:rsidRPr="00A564F2">
        <w:rPr>
          <w:rFonts w:ascii="Arial" w:hAnsi="Arial" w:cs="Arial"/>
          <w:sz w:val="22"/>
          <w:szCs w:val="22"/>
        </w:rPr>
        <w:t>m</w:t>
      </w:r>
      <w:r w:rsidRPr="00A564F2">
        <w:rPr>
          <w:rFonts w:ascii="Arial" w:hAnsi="Arial" w:cs="Arial"/>
          <w:sz w:val="22"/>
          <w:szCs w:val="22"/>
        </w:rPr>
        <w:t xml:space="preserve"> jednání Rady; </w:t>
      </w:r>
    </w:p>
    <w:p w:rsidR="000A5216" w:rsidRPr="00A564F2" w:rsidRDefault="00110733" w:rsidP="000A5216">
      <w:pPr>
        <w:pStyle w:val="Odstavecseseznamem"/>
        <w:numPr>
          <w:ilvl w:val="0"/>
          <w:numId w:val="44"/>
        </w:numPr>
        <w:jc w:val="both"/>
        <w:rPr>
          <w:rFonts w:ascii="Arial" w:hAnsi="Arial" w:cs="Arial"/>
          <w:sz w:val="22"/>
          <w:szCs w:val="22"/>
          <w:u w:val="single"/>
        </w:rPr>
      </w:pPr>
      <w:r w:rsidRPr="00A564F2">
        <w:rPr>
          <w:rFonts w:ascii="Arial" w:hAnsi="Arial" w:cs="Arial"/>
          <w:sz w:val="22"/>
          <w:szCs w:val="22"/>
        </w:rPr>
        <w:t>d</w:t>
      </w:r>
      <w:r w:rsidR="000A5216" w:rsidRPr="00A564F2">
        <w:rPr>
          <w:rFonts w:ascii="Arial" w:hAnsi="Arial" w:cs="Arial"/>
          <w:sz w:val="22"/>
          <w:szCs w:val="22"/>
        </w:rPr>
        <w:t xml:space="preserve">iskuzí o uplatňování gender </w:t>
      </w:r>
      <w:proofErr w:type="spellStart"/>
      <w:r w:rsidR="000A5216" w:rsidRPr="00A564F2">
        <w:rPr>
          <w:rFonts w:ascii="Arial" w:hAnsi="Arial" w:cs="Arial"/>
          <w:sz w:val="22"/>
          <w:szCs w:val="22"/>
        </w:rPr>
        <w:t>mainstreamingu</w:t>
      </w:r>
      <w:proofErr w:type="spellEnd"/>
      <w:r w:rsidR="000A5216" w:rsidRPr="00A564F2">
        <w:rPr>
          <w:rFonts w:ascii="Arial" w:hAnsi="Arial" w:cs="Arial"/>
          <w:sz w:val="22"/>
          <w:szCs w:val="22"/>
        </w:rPr>
        <w:t xml:space="preserve"> pro procesy v rámci Evropského sociálního fondu;</w:t>
      </w:r>
    </w:p>
    <w:p w:rsidR="000A5216" w:rsidRPr="00A564F2" w:rsidRDefault="00110733" w:rsidP="000A5216">
      <w:pPr>
        <w:pStyle w:val="Odstavecseseznamem"/>
        <w:numPr>
          <w:ilvl w:val="0"/>
          <w:numId w:val="44"/>
        </w:numPr>
        <w:jc w:val="both"/>
        <w:rPr>
          <w:rFonts w:ascii="Arial" w:hAnsi="Arial" w:cs="Arial"/>
          <w:sz w:val="22"/>
          <w:szCs w:val="22"/>
          <w:u w:val="single"/>
        </w:rPr>
      </w:pPr>
      <w:r w:rsidRPr="00A564F2">
        <w:rPr>
          <w:rFonts w:ascii="Arial" w:hAnsi="Arial" w:cs="Arial"/>
          <w:sz w:val="22"/>
          <w:szCs w:val="22"/>
        </w:rPr>
        <w:t>d</w:t>
      </w:r>
      <w:r w:rsidR="000A5216" w:rsidRPr="00A564F2">
        <w:rPr>
          <w:rFonts w:ascii="Arial" w:hAnsi="Arial" w:cs="Arial"/>
          <w:sz w:val="22"/>
          <w:szCs w:val="22"/>
        </w:rPr>
        <w:t>oporučeními a kroky potřebnými pro optimalizaci statistických zjišťování v oblasti rovnosti žen a mužů;</w:t>
      </w:r>
    </w:p>
    <w:p w:rsidR="000A5216" w:rsidRPr="00A564F2" w:rsidRDefault="000A5216" w:rsidP="000A5216">
      <w:pPr>
        <w:pStyle w:val="Odstavecseseznamem"/>
        <w:numPr>
          <w:ilvl w:val="0"/>
          <w:numId w:val="44"/>
        </w:numPr>
        <w:jc w:val="both"/>
        <w:rPr>
          <w:rFonts w:ascii="Arial" w:hAnsi="Arial" w:cs="Arial"/>
          <w:sz w:val="22"/>
          <w:szCs w:val="22"/>
          <w:u w:val="single"/>
        </w:rPr>
      </w:pPr>
      <w:r w:rsidRPr="00A564F2">
        <w:rPr>
          <w:rFonts w:ascii="Arial" w:hAnsi="Arial" w:cs="Arial"/>
          <w:sz w:val="22"/>
          <w:szCs w:val="22"/>
        </w:rPr>
        <w:t xml:space="preserve">novelizací </w:t>
      </w:r>
      <w:r w:rsidR="00D43D7B">
        <w:rPr>
          <w:rFonts w:ascii="Arial" w:hAnsi="Arial" w:cs="Arial"/>
          <w:sz w:val="22"/>
          <w:szCs w:val="22"/>
        </w:rPr>
        <w:t xml:space="preserve">svého </w:t>
      </w:r>
      <w:r w:rsidRPr="00A564F2">
        <w:rPr>
          <w:rFonts w:ascii="Arial" w:hAnsi="Arial" w:cs="Arial"/>
          <w:sz w:val="22"/>
          <w:szCs w:val="22"/>
        </w:rPr>
        <w:t>statutu.</w:t>
      </w:r>
    </w:p>
    <w:p w:rsidR="00ED12C5" w:rsidRPr="00A564F2" w:rsidRDefault="00ED12C5" w:rsidP="00D95D25">
      <w:pPr>
        <w:jc w:val="both"/>
        <w:rPr>
          <w:rFonts w:ascii="Arial" w:hAnsi="Arial" w:cs="Arial"/>
          <w:b/>
          <w:sz w:val="22"/>
          <w:szCs w:val="22"/>
        </w:rPr>
      </w:pPr>
    </w:p>
    <w:p w:rsidR="00CB5A7D" w:rsidRPr="00A564F2" w:rsidRDefault="00CB5A7D" w:rsidP="0043755C">
      <w:pPr>
        <w:pStyle w:val="Odstavecseseznamem"/>
        <w:numPr>
          <w:ilvl w:val="0"/>
          <w:numId w:val="47"/>
        </w:numPr>
        <w:tabs>
          <w:tab w:val="left" w:pos="8355"/>
        </w:tabs>
        <w:spacing w:after="120"/>
        <w:ind w:left="425" w:hanging="425"/>
        <w:jc w:val="both"/>
        <w:rPr>
          <w:rFonts w:ascii="Arial" w:hAnsi="Arial" w:cs="Arial"/>
          <w:b/>
          <w:sz w:val="22"/>
          <w:szCs w:val="22"/>
        </w:rPr>
      </w:pPr>
      <w:r w:rsidRPr="00A564F2">
        <w:rPr>
          <w:rFonts w:ascii="Arial" w:hAnsi="Arial" w:cs="Arial"/>
          <w:b/>
          <w:sz w:val="22"/>
          <w:szCs w:val="22"/>
        </w:rPr>
        <w:t>Výbor pro vyrovnané zastoupení žen a mužů v politice a rozhodovacích pozicích</w:t>
      </w:r>
    </w:p>
    <w:p w:rsidR="00C7423F" w:rsidRPr="00A564F2" w:rsidRDefault="00C7423F" w:rsidP="0043755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A564F2">
        <w:rPr>
          <w:rFonts w:ascii="Arial" w:hAnsi="Arial" w:cs="Arial"/>
          <w:sz w:val="22"/>
          <w:szCs w:val="22"/>
        </w:rPr>
        <w:t>Příští z</w:t>
      </w:r>
      <w:r w:rsidR="00CB5A7D" w:rsidRPr="00A564F2">
        <w:rPr>
          <w:rFonts w:ascii="Arial" w:hAnsi="Arial" w:cs="Arial"/>
          <w:sz w:val="22"/>
          <w:szCs w:val="22"/>
        </w:rPr>
        <w:t xml:space="preserve">asedání Výboru pro vyrovnané zastoupení žen a mužů v politice a rozhodovacích pozicích (dále jako „Výbor pro vyrovnané zastoupení“) </w:t>
      </w:r>
      <w:r w:rsidRPr="00A564F2">
        <w:rPr>
          <w:rFonts w:ascii="Arial" w:hAnsi="Arial" w:cs="Arial"/>
          <w:sz w:val="22"/>
          <w:szCs w:val="22"/>
        </w:rPr>
        <w:t xml:space="preserve">je naplánováno na 23. června 2015. </w:t>
      </w:r>
    </w:p>
    <w:p w:rsidR="00CB5A7D" w:rsidRPr="00A564F2" w:rsidRDefault="00CB5A7D" w:rsidP="00D95D25">
      <w:pPr>
        <w:pStyle w:val="Normlnweb"/>
        <w:spacing w:before="0" w:beforeAutospacing="0" w:after="0" w:afterAutospacing="0"/>
        <w:jc w:val="both"/>
        <w:rPr>
          <w:sz w:val="22"/>
          <w:szCs w:val="22"/>
        </w:rPr>
      </w:pPr>
      <w:r w:rsidRPr="00A564F2">
        <w:rPr>
          <w:rFonts w:ascii="Arial" w:hAnsi="Arial" w:cs="Arial"/>
          <w:sz w:val="22"/>
          <w:szCs w:val="22"/>
        </w:rPr>
        <w:t xml:space="preserve">Výbor pro vyrovnané zastoupení se na </w:t>
      </w:r>
      <w:r w:rsidR="00C7423F" w:rsidRPr="00A564F2">
        <w:rPr>
          <w:rFonts w:ascii="Arial" w:hAnsi="Arial" w:cs="Arial"/>
          <w:sz w:val="22"/>
          <w:szCs w:val="22"/>
        </w:rPr>
        <w:t xml:space="preserve">příštím jednání bude věnovat </w:t>
      </w:r>
      <w:r w:rsidRPr="00A564F2">
        <w:rPr>
          <w:rFonts w:ascii="Arial" w:hAnsi="Arial" w:cs="Arial"/>
          <w:sz w:val="22"/>
          <w:szCs w:val="22"/>
        </w:rPr>
        <w:t>zejména:</w:t>
      </w:r>
      <w:r w:rsidRPr="00A564F2">
        <w:rPr>
          <w:sz w:val="22"/>
          <w:szCs w:val="22"/>
        </w:rPr>
        <w:t xml:space="preserve"> </w:t>
      </w:r>
    </w:p>
    <w:p w:rsidR="00C7423F" w:rsidRPr="00A564F2" w:rsidRDefault="00C7423F" w:rsidP="00D95D25">
      <w:pPr>
        <w:pStyle w:val="Odstavecseseznamem"/>
        <w:numPr>
          <w:ilvl w:val="0"/>
          <w:numId w:val="46"/>
        </w:numPr>
        <w:jc w:val="both"/>
        <w:rPr>
          <w:rFonts w:ascii="Arial" w:hAnsi="Arial" w:cs="Arial"/>
          <w:sz w:val="22"/>
          <w:szCs w:val="22"/>
        </w:rPr>
      </w:pPr>
      <w:r w:rsidRPr="00A564F2">
        <w:rPr>
          <w:rFonts w:ascii="Arial" w:hAnsi="Arial" w:cs="Arial"/>
          <w:sz w:val="22"/>
          <w:szCs w:val="22"/>
        </w:rPr>
        <w:t>diskusi o aktuálním stavu projednávání tzv. zipového zákona, návrhu směrnice o</w:t>
      </w:r>
      <w:r w:rsidR="00A564F2">
        <w:rPr>
          <w:rFonts w:ascii="Arial" w:hAnsi="Arial" w:cs="Arial"/>
          <w:sz w:val="22"/>
          <w:szCs w:val="22"/>
        </w:rPr>
        <w:t> </w:t>
      </w:r>
      <w:r w:rsidRPr="00A564F2">
        <w:rPr>
          <w:rFonts w:ascii="Arial" w:hAnsi="Arial" w:cs="Arial"/>
          <w:sz w:val="22"/>
          <w:szCs w:val="22"/>
        </w:rPr>
        <w:t>genderové vyváženosti, Akčního plánu pro vyrovnané zastoupení žen a mužů v politice a</w:t>
      </w:r>
      <w:r w:rsidR="00A564F2">
        <w:rPr>
          <w:rFonts w:ascii="Arial" w:hAnsi="Arial" w:cs="Arial"/>
          <w:sz w:val="22"/>
          <w:szCs w:val="22"/>
        </w:rPr>
        <w:t> </w:t>
      </w:r>
      <w:r w:rsidRPr="00A564F2">
        <w:rPr>
          <w:rFonts w:ascii="Arial" w:hAnsi="Arial" w:cs="Arial"/>
          <w:sz w:val="22"/>
          <w:szCs w:val="22"/>
        </w:rPr>
        <w:t>rozhodovacích pozicích na léta 2015 – 2017 a podnětu ke Strategii +1;</w:t>
      </w:r>
    </w:p>
    <w:p w:rsidR="00C7423F" w:rsidRPr="00A564F2" w:rsidRDefault="00C7423F" w:rsidP="00D95D25">
      <w:pPr>
        <w:pStyle w:val="Odstavecseseznamem"/>
        <w:numPr>
          <w:ilvl w:val="0"/>
          <w:numId w:val="46"/>
        </w:numPr>
        <w:jc w:val="both"/>
        <w:rPr>
          <w:rFonts w:ascii="Arial" w:hAnsi="Arial" w:cs="Arial"/>
          <w:sz w:val="22"/>
          <w:szCs w:val="22"/>
        </w:rPr>
      </w:pPr>
      <w:r w:rsidRPr="00A564F2">
        <w:rPr>
          <w:rFonts w:ascii="Arial" w:hAnsi="Arial" w:cs="Arial"/>
          <w:sz w:val="22"/>
          <w:szCs w:val="22"/>
        </w:rPr>
        <w:t xml:space="preserve">diskusi o připravovaném doporučení </w:t>
      </w:r>
      <w:proofErr w:type="gramStart"/>
      <w:r w:rsidRPr="00A564F2">
        <w:rPr>
          <w:rFonts w:ascii="Arial" w:hAnsi="Arial" w:cs="Arial"/>
          <w:sz w:val="22"/>
          <w:szCs w:val="22"/>
        </w:rPr>
        <w:t>OECD k genderové</w:t>
      </w:r>
      <w:proofErr w:type="gramEnd"/>
      <w:r w:rsidRPr="00A564F2">
        <w:rPr>
          <w:rFonts w:ascii="Arial" w:hAnsi="Arial" w:cs="Arial"/>
          <w:sz w:val="22"/>
          <w:szCs w:val="22"/>
        </w:rPr>
        <w:t xml:space="preserve"> vyváženosti ve veřejném životě a</w:t>
      </w:r>
      <w:r w:rsidR="00A564F2">
        <w:rPr>
          <w:rFonts w:ascii="Arial" w:hAnsi="Arial" w:cs="Arial"/>
          <w:sz w:val="22"/>
          <w:szCs w:val="22"/>
        </w:rPr>
        <w:t> </w:t>
      </w:r>
      <w:r w:rsidRPr="00A564F2">
        <w:rPr>
          <w:rFonts w:ascii="Arial" w:hAnsi="Arial" w:cs="Arial"/>
          <w:sz w:val="22"/>
          <w:szCs w:val="22"/>
        </w:rPr>
        <w:t>připravované veřejné konzultaci;</w:t>
      </w:r>
    </w:p>
    <w:p w:rsidR="00C7423F" w:rsidRPr="00A564F2" w:rsidRDefault="00C7423F" w:rsidP="00C7423F">
      <w:pPr>
        <w:pStyle w:val="Odstavecseseznamem"/>
        <w:numPr>
          <w:ilvl w:val="0"/>
          <w:numId w:val="46"/>
        </w:numPr>
        <w:jc w:val="both"/>
        <w:rPr>
          <w:rFonts w:ascii="Arial" w:hAnsi="Arial" w:cs="Arial"/>
          <w:sz w:val="22"/>
          <w:szCs w:val="22"/>
        </w:rPr>
      </w:pPr>
      <w:r w:rsidRPr="00A564F2">
        <w:rPr>
          <w:rFonts w:ascii="Arial" w:hAnsi="Arial" w:cs="Arial"/>
          <w:sz w:val="22"/>
          <w:szCs w:val="22"/>
        </w:rPr>
        <w:t>představení aktivit vybrané politické strany a soukromé sféry za účelem podpory vyrovnaného zastoupení žen a mužů v rozhodovacích pozicích.</w:t>
      </w:r>
    </w:p>
    <w:p w:rsidR="00CB5A7D" w:rsidRPr="00A564F2" w:rsidRDefault="00C7423F" w:rsidP="00C7423F">
      <w:pPr>
        <w:pStyle w:val="Odstavecseseznamem"/>
        <w:ind w:left="720"/>
        <w:jc w:val="both"/>
        <w:rPr>
          <w:rFonts w:ascii="Arial" w:hAnsi="Arial" w:cs="Arial"/>
          <w:sz w:val="22"/>
          <w:szCs w:val="22"/>
        </w:rPr>
      </w:pPr>
      <w:r w:rsidRPr="00A564F2">
        <w:rPr>
          <w:rFonts w:ascii="Arial" w:hAnsi="Arial" w:cs="Arial"/>
          <w:sz w:val="22"/>
          <w:szCs w:val="22"/>
        </w:rPr>
        <w:t xml:space="preserve"> </w:t>
      </w:r>
    </w:p>
    <w:p w:rsidR="00CB5A7D" w:rsidRPr="00A564F2" w:rsidRDefault="00CB5A7D" w:rsidP="0043755C">
      <w:pPr>
        <w:pStyle w:val="Odstavecseseznamem"/>
        <w:numPr>
          <w:ilvl w:val="0"/>
          <w:numId w:val="47"/>
        </w:numPr>
        <w:tabs>
          <w:tab w:val="left" w:pos="8355"/>
        </w:tabs>
        <w:spacing w:after="120"/>
        <w:ind w:left="425" w:hanging="425"/>
        <w:jc w:val="both"/>
        <w:rPr>
          <w:rFonts w:ascii="Arial" w:hAnsi="Arial" w:cs="Arial"/>
          <w:b/>
          <w:sz w:val="22"/>
          <w:szCs w:val="22"/>
        </w:rPr>
      </w:pPr>
      <w:r w:rsidRPr="00A564F2">
        <w:rPr>
          <w:rFonts w:ascii="Arial" w:hAnsi="Arial" w:cs="Arial"/>
          <w:b/>
          <w:sz w:val="22"/>
          <w:szCs w:val="22"/>
        </w:rPr>
        <w:t>Výbor pro sladění pracovního, soukromého a rodinného života</w:t>
      </w:r>
    </w:p>
    <w:p w:rsidR="00CB5A7D" w:rsidRPr="00A564F2" w:rsidRDefault="00CB5A7D" w:rsidP="0043755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A564F2">
        <w:rPr>
          <w:rFonts w:ascii="Arial" w:hAnsi="Arial" w:cs="Arial"/>
          <w:sz w:val="22"/>
          <w:szCs w:val="22"/>
        </w:rPr>
        <w:t xml:space="preserve">Zasedání Výboru pro sladění pracovního, soukromého a rodinného života (dále </w:t>
      </w:r>
      <w:r w:rsidR="00921E8F" w:rsidRPr="00A564F2">
        <w:rPr>
          <w:rFonts w:ascii="Arial" w:hAnsi="Arial" w:cs="Arial"/>
          <w:sz w:val="22"/>
          <w:szCs w:val="22"/>
        </w:rPr>
        <w:t>jako „Slaďovací výbor“) proběhne</w:t>
      </w:r>
      <w:r w:rsidR="00971E2F" w:rsidRPr="00A564F2">
        <w:rPr>
          <w:rFonts w:ascii="Arial" w:hAnsi="Arial" w:cs="Arial"/>
          <w:sz w:val="22"/>
          <w:szCs w:val="22"/>
        </w:rPr>
        <w:t xml:space="preserve"> dne 18</w:t>
      </w:r>
      <w:r w:rsidRPr="00A564F2">
        <w:rPr>
          <w:rFonts w:ascii="Arial" w:hAnsi="Arial" w:cs="Arial"/>
          <w:sz w:val="22"/>
          <w:szCs w:val="22"/>
        </w:rPr>
        <w:t xml:space="preserve">. </w:t>
      </w:r>
      <w:r w:rsidR="00971E2F" w:rsidRPr="00A564F2">
        <w:rPr>
          <w:rFonts w:ascii="Arial" w:hAnsi="Arial" w:cs="Arial"/>
          <w:sz w:val="22"/>
          <w:szCs w:val="22"/>
        </w:rPr>
        <w:t>června 2015</w:t>
      </w:r>
      <w:r w:rsidRPr="00A564F2">
        <w:rPr>
          <w:rFonts w:ascii="Arial" w:hAnsi="Arial" w:cs="Arial"/>
          <w:sz w:val="22"/>
          <w:szCs w:val="22"/>
        </w:rPr>
        <w:t xml:space="preserve">. </w:t>
      </w:r>
    </w:p>
    <w:p w:rsidR="00CB5A7D" w:rsidRPr="00A564F2" w:rsidRDefault="00CB5A7D" w:rsidP="00D95D25">
      <w:pPr>
        <w:jc w:val="both"/>
        <w:rPr>
          <w:rFonts w:ascii="Arial" w:hAnsi="Arial" w:cs="Arial"/>
          <w:sz w:val="22"/>
          <w:szCs w:val="22"/>
        </w:rPr>
      </w:pPr>
      <w:r w:rsidRPr="00A564F2">
        <w:rPr>
          <w:rFonts w:ascii="Arial" w:hAnsi="Arial" w:cs="Arial"/>
          <w:sz w:val="22"/>
          <w:szCs w:val="22"/>
        </w:rPr>
        <w:t xml:space="preserve">Slaďovací výbor </w:t>
      </w:r>
      <w:r w:rsidR="00971E2F" w:rsidRPr="00A564F2">
        <w:rPr>
          <w:rFonts w:ascii="Arial" w:hAnsi="Arial" w:cs="Arial"/>
          <w:sz w:val="22"/>
          <w:szCs w:val="22"/>
        </w:rPr>
        <w:t>v uplynulém období</w:t>
      </w:r>
      <w:r w:rsidRPr="00A564F2">
        <w:rPr>
          <w:rFonts w:ascii="Arial" w:hAnsi="Arial" w:cs="Arial"/>
          <w:sz w:val="22"/>
          <w:szCs w:val="22"/>
        </w:rPr>
        <w:t xml:space="preserve"> zejména:</w:t>
      </w:r>
    </w:p>
    <w:p w:rsidR="00CB5A7D" w:rsidRPr="00A564F2" w:rsidRDefault="00921E8F" w:rsidP="00D95D25">
      <w:pPr>
        <w:numPr>
          <w:ilvl w:val="0"/>
          <w:numId w:val="43"/>
        </w:numPr>
        <w:ind w:left="567"/>
        <w:jc w:val="both"/>
        <w:rPr>
          <w:rFonts w:ascii="Arial" w:hAnsi="Arial" w:cs="Arial"/>
          <w:sz w:val="22"/>
          <w:szCs w:val="22"/>
        </w:rPr>
      </w:pPr>
      <w:r w:rsidRPr="00A564F2">
        <w:rPr>
          <w:rFonts w:ascii="Arial" w:hAnsi="Arial" w:cs="Arial"/>
          <w:sz w:val="22"/>
          <w:szCs w:val="22"/>
        </w:rPr>
        <w:t>řešil</w:t>
      </w:r>
      <w:r w:rsidR="00CB5A7D" w:rsidRPr="00A564F2">
        <w:rPr>
          <w:rFonts w:ascii="Arial" w:hAnsi="Arial" w:cs="Arial"/>
          <w:sz w:val="22"/>
          <w:szCs w:val="22"/>
        </w:rPr>
        <w:t xml:space="preserve"> institutu vážných provozních dů</w:t>
      </w:r>
      <w:r w:rsidR="00971E2F" w:rsidRPr="00A564F2">
        <w:rPr>
          <w:rFonts w:ascii="Arial" w:hAnsi="Arial" w:cs="Arial"/>
          <w:sz w:val="22"/>
          <w:szCs w:val="22"/>
        </w:rPr>
        <w:t xml:space="preserve">vodů, o jehož uchopení </w:t>
      </w:r>
      <w:r w:rsidRPr="00A564F2">
        <w:rPr>
          <w:rFonts w:ascii="Arial" w:hAnsi="Arial" w:cs="Arial"/>
          <w:sz w:val="22"/>
          <w:szCs w:val="22"/>
        </w:rPr>
        <w:t>bude jednat</w:t>
      </w:r>
      <w:r w:rsidR="00971E2F" w:rsidRPr="00A564F2">
        <w:rPr>
          <w:rFonts w:ascii="Arial" w:hAnsi="Arial" w:cs="Arial"/>
          <w:sz w:val="22"/>
          <w:szCs w:val="22"/>
        </w:rPr>
        <w:t xml:space="preserve"> se zástupkyní Ministerstva práce a sociálních věcí a zástupkyní Kanceláře veřejné ochránkyně práv;</w:t>
      </w:r>
    </w:p>
    <w:p w:rsidR="00921E8F" w:rsidRPr="00A564F2" w:rsidRDefault="00921E8F" w:rsidP="00921E8F">
      <w:pPr>
        <w:numPr>
          <w:ilvl w:val="0"/>
          <w:numId w:val="43"/>
        </w:numPr>
        <w:ind w:left="567"/>
        <w:jc w:val="both"/>
        <w:rPr>
          <w:rFonts w:ascii="Arial" w:hAnsi="Arial" w:cs="Arial"/>
          <w:sz w:val="22"/>
          <w:szCs w:val="22"/>
        </w:rPr>
      </w:pPr>
      <w:r w:rsidRPr="00A564F2">
        <w:rPr>
          <w:rFonts w:ascii="Arial" w:hAnsi="Arial" w:cs="Arial"/>
          <w:sz w:val="22"/>
          <w:szCs w:val="22"/>
        </w:rPr>
        <w:t>dohod</w:t>
      </w:r>
      <w:r w:rsidR="005F5B2C">
        <w:rPr>
          <w:rFonts w:ascii="Arial" w:hAnsi="Arial" w:cs="Arial"/>
          <w:sz w:val="22"/>
          <w:szCs w:val="22"/>
        </w:rPr>
        <w:t>l spolupráci</w:t>
      </w:r>
      <w:r w:rsidRPr="00A564F2">
        <w:rPr>
          <w:rFonts w:ascii="Arial" w:hAnsi="Arial" w:cs="Arial"/>
          <w:sz w:val="22"/>
          <w:szCs w:val="22"/>
        </w:rPr>
        <w:t xml:space="preserve"> s</w:t>
      </w:r>
      <w:r w:rsidR="00971E2F" w:rsidRPr="00A564F2">
        <w:rPr>
          <w:rFonts w:ascii="Arial" w:hAnsi="Arial" w:cs="Arial"/>
          <w:sz w:val="22"/>
          <w:szCs w:val="22"/>
        </w:rPr>
        <w:t xml:space="preserve"> </w:t>
      </w:r>
      <w:r w:rsidRPr="00A564F2">
        <w:rPr>
          <w:rFonts w:ascii="Arial" w:hAnsi="Arial" w:cs="Arial"/>
          <w:sz w:val="22"/>
          <w:szCs w:val="22"/>
        </w:rPr>
        <w:t>Ministerstvem práce a sociálních věcí při řešení problematiky</w:t>
      </w:r>
      <w:r w:rsidR="00971E2F" w:rsidRPr="00A564F2">
        <w:rPr>
          <w:rFonts w:ascii="Arial" w:hAnsi="Arial" w:cs="Arial"/>
          <w:sz w:val="22"/>
          <w:szCs w:val="22"/>
        </w:rPr>
        <w:t xml:space="preserve"> te</w:t>
      </w:r>
      <w:r w:rsidRPr="00A564F2">
        <w:rPr>
          <w:rFonts w:ascii="Arial" w:hAnsi="Arial" w:cs="Arial"/>
          <w:sz w:val="22"/>
          <w:szCs w:val="22"/>
        </w:rPr>
        <w:t>rminologie „mateřská/rodičovská</w:t>
      </w:r>
      <w:r w:rsidR="00971E2F" w:rsidRPr="00A564F2">
        <w:rPr>
          <w:rFonts w:ascii="Arial" w:hAnsi="Arial" w:cs="Arial"/>
          <w:sz w:val="22"/>
          <w:szCs w:val="22"/>
        </w:rPr>
        <w:t xml:space="preserve"> dovolená</w:t>
      </w:r>
      <w:r w:rsidRPr="00A564F2">
        <w:rPr>
          <w:rFonts w:ascii="Arial" w:hAnsi="Arial" w:cs="Arial"/>
          <w:sz w:val="22"/>
          <w:szCs w:val="22"/>
        </w:rPr>
        <w:t>“, která</w:t>
      </w:r>
      <w:r w:rsidR="00971E2F" w:rsidRPr="00A564F2">
        <w:rPr>
          <w:rFonts w:ascii="Arial" w:hAnsi="Arial" w:cs="Arial"/>
          <w:sz w:val="22"/>
          <w:szCs w:val="22"/>
        </w:rPr>
        <w:t xml:space="preserve"> také </w:t>
      </w:r>
      <w:r w:rsidRPr="00A564F2">
        <w:rPr>
          <w:rFonts w:ascii="Arial" w:hAnsi="Arial" w:cs="Arial"/>
          <w:sz w:val="22"/>
          <w:szCs w:val="22"/>
        </w:rPr>
        <w:t>bude projednána na</w:t>
      </w:r>
      <w:r w:rsidR="00A564F2">
        <w:rPr>
          <w:rFonts w:ascii="Arial" w:hAnsi="Arial" w:cs="Arial"/>
          <w:sz w:val="22"/>
          <w:szCs w:val="22"/>
        </w:rPr>
        <w:t> </w:t>
      </w:r>
      <w:r w:rsidRPr="00A564F2">
        <w:rPr>
          <w:rFonts w:ascii="Arial" w:hAnsi="Arial" w:cs="Arial"/>
          <w:sz w:val="22"/>
          <w:szCs w:val="22"/>
        </w:rPr>
        <w:t>následujícím zasedání;</w:t>
      </w:r>
    </w:p>
    <w:p w:rsidR="00921E8F" w:rsidRPr="00A564F2" w:rsidRDefault="00921E8F" w:rsidP="00921E8F">
      <w:pPr>
        <w:numPr>
          <w:ilvl w:val="0"/>
          <w:numId w:val="43"/>
        </w:numPr>
        <w:ind w:left="567"/>
        <w:jc w:val="both"/>
        <w:rPr>
          <w:rFonts w:ascii="Arial" w:hAnsi="Arial" w:cs="Arial"/>
          <w:sz w:val="22"/>
          <w:szCs w:val="22"/>
        </w:rPr>
      </w:pPr>
      <w:r w:rsidRPr="00A564F2">
        <w:rPr>
          <w:rFonts w:ascii="Arial" w:hAnsi="Arial" w:cs="Arial"/>
          <w:sz w:val="22"/>
          <w:szCs w:val="22"/>
        </w:rPr>
        <w:t>měl možnost prostudovat podnět Výboru pro institucionální zabezpečení rovných příležitostí žen a mužů k optimálnímu zajištění institucionálního zabezpečení agendy rovnosti žen a mužů na Úřadu vlády ČR</w:t>
      </w:r>
      <w:r w:rsidRPr="00A564F2">
        <w:rPr>
          <w:rFonts w:ascii="Arial" w:hAnsi="Arial" w:cs="Arial"/>
          <w:sz w:val="22"/>
          <w:szCs w:val="22"/>
          <w:lang w:val="en-US"/>
        </w:rPr>
        <w:t xml:space="preserve">, o </w:t>
      </w:r>
      <w:r w:rsidRPr="00A564F2">
        <w:rPr>
          <w:rFonts w:ascii="Arial" w:hAnsi="Arial" w:cs="Arial"/>
          <w:sz w:val="22"/>
          <w:szCs w:val="22"/>
        </w:rPr>
        <w:t>jehož podpoře bude</w:t>
      </w:r>
      <w:r w:rsidRPr="00A564F2">
        <w:rPr>
          <w:rFonts w:ascii="Arial" w:hAnsi="Arial" w:cs="Arial"/>
          <w:sz w:val="22"/>
          <w:szCs w:val="22"/>
          <w:lang w:val="en-US"/>
        </w:rPr>
        <w:t xml:space="preserve"> </w:t>
      </w:r>
      <w:r w:rsidR="00AD7E2F" w:rsidRPr="00A564F2">
        <w:rPr>
          <w:rFonts w:ascii="Arial" w:hAnsi="Arial" w:cs="Arial"/>
          <w:sz w:val="22"/>
          <w:szCs w:val="22"/>
        </w:rPr>
        <w:t>hlasováno</w:t>
      </w:r>
      <w:r w:rsidR="00AD7E2F" w:rsidRPr="00A564F2">
        <w:rPr>
          <w:rFonts w:ascii="Arial" w:hAnsi="Arial" w:cs="Arial"/>
          <w:sz w:val="22"/>
          <w:szCs w:val="22"/>
          <w:lang w:val="en-US"/>
        </w:rPr>
        <w:t xml:space="preserve"> 18.</w:t>
      </w:r>
      <w:r w:rsidR="00A564F2">
        <w:rPr>
          <w:rFonts w:ascii="Arial" w:hAnsi="Arial" w:cs="Arial"/>
          <w:sz w:val="22"/>
          <w:szCs w:val="22"/>
          <w:lang w:val="en-US"/>
        </w:rPr>
        <w:t xml:space="preserve"> </w:t>
      </w:r>
      <w:r w:rsidR="00A564F2" w:rsidRPr="00607EA9">
        <w:rPr>
          <w:rFonts w:ascii="Arial" w:hAnsi="Arial" w:cs="Arial"/>
          <w:sz w:val="22"/>
          <w:szCs w:val="22"/>
        </w:rPr>
        <w:t>června</w:t>
      </w:r>
      <w:r w:rsidR="00A564F2">
        <w:rPr>
          <w:rFonts w:ascii="Arial" w:hAnsi="Arial" w:cs="Arial"/>
          <w:sz w:val="22"/>
          <w:szCs w:val="22"/>
          <w:lang w:val="en-US"/>
        </w:rPr>
        <w:t xml:space="preserve"> </w:t>
      </w:r>
      <w:r w:rsidR="00AD7E2F" w:rsidRPr="00A564F2">
        <w:rPr>
          <w:rFonts w:ascii="Arial" w:hAnsi="Arial" w:cs="Arial"/>
          <w:sz w:val="22"/>
          <w:szCs w:val="22"/>
          <w:lang w:val="en-US"/>
        </w:rPr>
        <w:t>2015.</w:t>
      </w:r>
    </w:p>
    <w:p w:rsidR="00CB5A7D" w:rsidRDefault="00CB5A7D" w:rsidP="00D95D25">
      <w:pPr>
        <w:jc w:val="both"/>
        <w:rPr>
          <w:rFonts w:ascii="Arial" w:hAnsi="Arial" w:cs="Arial"/>
          <w:b/>
          <w:sz w:val="22"/>
          <w:szCs w:val="22"/>
        </w:rPr>
      </w:pPr>
    </w:p>
    <w:p w:rsidR="0043755C" w:rsidRPr="00A564F2" w:rsidRDefault="0043755C" w:rsidP="00D95D25">
      <w:pPr>
        <w:jc w:val="both"/>
        <w:rPr>
          <w:rFonts w:ascii="Arial" w:hAnsi="Arial" w:cs="Arial"/>
          <w:b/>
          <w:sz w:val="22"/>
          <w:szCs w:val="22"/>
        </w:rPr>
      </w:pPr>
    </w:p>
    <w:p w:rsidR="00021001" w:rsidRPr="00A564F2" w:rsidRDefault="00077BC8" w:rsidP="0043755C">
      <w:pPr>
        <w:pStyle w:val="Odstavecseseznamem"/>
        <w:numPr>
          <w:ilvl w:val="0"/>
          <w:numId w:val="47"/>
        </w:numPr>
        <w:tabs>
          <w:tab w:val="left" w:pos="8355"/>
        </w:tabs>
        <w:spacing w:after="120"/>
        <w:ind w:left="425" w:hanging="425"/>
        <w:jc w:val="both"/>
        <w:rPr>
          <w:rFonts w:ascii="Arial" w:hAnsi="Arial" w:cs="Arial"/>
          <w:b/>
          <w:sz w:val="22"/>
          <w:szCs w:val="22"/>
        </w:rPr>
      </w:pPr>
      <w:r w:rsidRPr="00A564F2">
        <w:rPr>
          <w:rFonts w:ascii="Arial" w:hAnsi="Arial" w:cs="Arial"/>
          <w:b/>
          <w:sz w:val="22"/>
          <w:szCs w:val="22"/>
        </w:rPr>
        <w:lastRenderedPageBreak/>
        <w:t>Výbor pro prevenci domácího násilí a násilí na ženách</w:t>
      </w:r>
    </w:p>
    <w:p w:rsidR="00C7423F" w:rsidRPr="00A564F2" w:rsidRDefault="00C7423F" w:rsidP="0043755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A564F2">
        <w:rPr>
          <w:rFonts w:ascii="Arial" w:hAnsi="Arial" w:cs="Arial"/>
          <w:sz w:val="22"/>
          <w:szCs w:val="22"/>
        </w:rPr>
        <w:t>Příští zasedání</w:t>
      </w:r>
      <w:r w:rsidR="00077BC8" w:rsidRPr="00A564F2">
        <w:rPr>
          <w:rFonts w:ascii="Arial" w:hAnsi="Arial" w:cs="Arial"/>
          <w:sz w:val="22"/>
          <w:szCs w:val="22"/>
        </w:rPr>
        <w:t xml:space="preserve"> Výboru pro prevenci domácího násilí a násilí na ženách </w:t>
      </w:r>
      <w:r w:rsidRPr="00A564F2">
        <w:rPr>
          <w:rFonts w:ascii="Arial" w:hAnsi="Arial" w:cs="Arial"/>
          <w:sz w:val="22"/>
          <w:szCs w:val="22"/>
        </w:rPr>
        <w:t>(dále jako „Výbor pro</w:t>
      </w:r>
      <w:r w:rsidR="00A564F2">
        <w:rPr>
          <w:rFonts w:ascii="Arial" w:hAnsi="Arial" w:cs="Arial"/>
          <w:sz w:val="22"/>
          <w:szCs w:val="22"/>
        </w:rPr>
        <w:t> </w:t>
      </w:r>
      <w:r w:rsidRPr="00A564F2">
        <w:rPr>
          <w:rFonts w:ascii="Arial" w:hAnsi="Arial" w:cs="Arial"/>
          <w:sz w:val="22"/>
          <w:szCs w:val="22"/>
        </w:rPr>
        <w:t xml:space="preserve">prevenci DN“) je naplánováno na 18. června 2015. </w:t>
      </w:r>
    </w:p>
    <w:p w:rsidR="00077BC8" w:rsidRPr="00A564F2" w:rsidRDefault="00C7423F" w:rsidP="00D95D25">
      <w:pPr>
        <w:jc w:val="both"/>
        <w:rPr>
          <w:rFonts w:ascii="Arial" w:hAnsi="Arial" w:cs="Arial"/>
          <w:sz w:val="22"/>
          <w:szCs w:val="22"/>
        </w:rPr>
      </w:pPr>
      <w:r w:rsidRPr="00A564F2">
        <w:rPr>
          <w:rFonts w:ascii="Arial" w:hAnsi="Arial" w:cs="Arial"/>
          <w:sz w:val="22"/>
          <w:szCs w:val="22"/>
        </w:rPr>
        <w:t>Na tomto zasedání se bude Výbor pro prevenci DN věnovat zejména</w:t>
      </w:r>
      <w:r w:rsidR="00077BC8" w:rsidRPr="00A564F2">
        <w:rPr>
          <w:rFonts w:ascii="Arial" w:hAnsi="Arial" w:cs="Arial"/>
          <w:sz w:val="22"/>
          <w:szCs w:val="22"/>
        </w:rPr>
        <w:t>:</w:t>
      </w:r>
    </w:p>
    <w:p w:rsidR="00077BC8" w:rsidRPr="00A564F2" w:rsidRDefault="00C7423F" w:rsidP="00D95D25">
      <w:pPr>
        <w:pStyle w:val="Odstavecseseznamem"/>
        <w:numPr>
          <w:ilvl w:val="0"/>
          <w:numId w:val="46"/>
        </w:numPr>
        <w:jc w:val="both"/>
        <w:rPr>
          <w:rFonts w:ascii="Arial" w:hAnsi="Arial" w:cs="Arial"/>
          <w:sz w:val="22"/>
          <w:szCs w:val="22"/>
        </w:rPr>
      </w:pPr>
      <w:r w:rsidRPr="00A564F2">
        <w:rPr>
          <w:rFonts w:ascii="Arial" w:hAnsi="Arial" w:cs="Arial"/>
          <w:sz w:val="22"/>
          <w:szCs w:val="22"/>
        </w:rPr>
        <w:t xml:space="preserve">průběžnému plnění </w:t>
      </w:r>
      <w:r w:rsidR="00077BC8" w:rsidRPr="00A564F2">
        <w:rPr>
          <w:rFonts w:ascii="Arial" w:hAnsi="Arial" w:cs="Arial"/>
          <w:sz w:val="22"/>
          <w:szCs w:val="22"/>
        </w:rPr>
        <w:t xml:space="preserve">Akčního plánu prevence domácího a </w:t>
      </w:r>
      <w:proofErr w:type="spellStart"/>
      <w:r w:rsidR="00077BC8" w:rsidRPr="00A564F2">
        <w:rPr>
          <w:rFonts w:ascii="Arial" w:hAnsi="Arial" w:cs="Arial"/>
          <w:sz w:val="22"/>
          <w:szCs w:val="22"/>
        </w:rPr>
        <w:t>genderově</w:t>
      </w:r>
      <w:proofErr w:type="spellEnd"/>
      <w:r w:rsidR="00077BC8" w:rsidRPr="00A564F2">
        <w:rPr>
          <w:rFonts w:ascii="Arial" w:hAnsi="Arial" w:cs="Arial"/>
          <w:sz w:val="22"/>
          <w:szCs w:val="22"/>
        </w:rPr>
        <w:t xml:space="preserve"> podmíněného násilí na</w:t>
      </w:r>
      <w:r w:rsidR="00A564F2">
        <w:rPr>
          <w:rFonts w:ascii="Arial" w:hAnsi="Arial" w:cs="Arial"/>
          <w:sz w:val="22"/>
          <w:szCs w:val="22"/>
        </w:rPr>
        <w:t> </w:t>
      </w:r>
      <w:r w:rsidR="00077BC8" w:rsidRPr="00A564F2">
        <w:rPr>
          <w:rFonts w:ascii="Arial" w:hAnsi="Arial" w:cs="Arial"/>
          <w:sz w:val="22"/>
          <w:szCs w:val="22"/>
        </w:rPr>
        <w:t>léta 2015 - 2018</w:t>
      </w:r>
      <w:r w:rsidR="00ED12C5" w:rsidRPr="00A564F2">
        <w:rPr>
          <w:rFonts w:ascii="Arial" w:hAnsi="Arial" w:cs="Arial"/>
          <w:sz w:val="22"/>
          <w:szCs w:val="22"/>
        </w:rPr>
        <w:t>;</w:t>
      </w:r>
    </w:p>
    <w:p w:rsidR="00C7423F" w:rsidRPr="00A564F2" w:rsidRDefault="00C7423F" w:rsidP="00D95D25">
      <w:pPr>
        <w:pStyle w:val="Odstavecseseznamem"/>
        <w:numPr>
          <w:ilvl w:val="0"/>
          <w:numId w:val="46"/>
        </w:numPr>
        <w:jc w:val="both"/>
        <w:rPr>
          <w:rFonts w:ascii="Arial" w:hAnsi="Arial" w:cs="Arial"/>
          <w:sz w:val="22"/>
          <w:szCs w:val="22"/>
        </w:rPr>
      </w:pPr>
      <w:r w:rsidRPr="00A564F2">
        <w:rPr>
          <w:rFonts w:ascii="Arial" w:hAnsi="Arial" w:cs="Arial"/>
          <w:sz w:val="22"/>
          <w:szCs w:val="22"/>
        </w:rPr>
        <w:t>monitoringu postupu ČR při podpisu a ratifikaci Úmluvy Rady Evropy o prevenci a potírání násilí vůči ženám a domácího násilí;</w:t>
      </w:r>
    </w:p>
    <w:p w:rsidR="00C7423F" w:rsidRPr="00A564F2" w:rsidRDefault="00C7423F" w:rsidP="0043755C">
      <w:pPr>
        <w:pStyle w:val="Odstavecseseznamem"/>
        <w:numPr>
          <w:ilvl w:val="0"/>
          <w:numId w:val="46"/>
        </w:numPr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564F2">
        <w:rPr>
          <w:rFonts w:ascii="Arial" w:hAnsi="Arial" w:cs="Arial"/>
          <w:sz w:val="22"/>
          <w:szCs w:val="22"/>
        </w:rPr>
        <w:t xml:space="preserve">diskusi o </w:t>
      </w:r>
      <w:proofErr w:type="spellStart"/>
      <w:r w:rsidRPr="00A564F2">
        <w:rPr>
          <w:rFonts w:ascii="Arial" w:hAnsi="Arial" w:cs="Arial"/>
          <w:sz w:val="22"/>
          <w:szCs w:val="22"/>
        </w:rPr>
        <w:t>genderově</w:t>
      </w:r>
      <w:proofErr w:type="spellEnd"/>
      <w:r w:rsidRPr="00A564F2">
        <w:rPr>
          <w:rFonts w:ascii="Arial" w:hAnsi="Arial" w:cs="Arial"/>
          <w:sz w:val="22"/>
          <w:szCs w:val="22"/>
        </w:rPr>
        <w:t xml:space="preserve"> podmíněném násilí páchaném na osobách bez přístřeší.</w:t>
      </w:r>
    </w:p>
    <w:p w:rsidR="00C7423F" w:rsidRPr="00A564F2" w:rsidRDefault="00C7423F" w:rsidP="00C7423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A564F2">
        <w:rPr>
          <w:rFonts w:ascii="Arial" w:hAnsi="Arial" w:cs="Arial"/>
          <w:sz w:val="22"/>
          <w:szCs w:val="22"/>
        </w:rPr>
        <w:t xml:space="preserve">Některé členky Výboru pro prevenci DN se také aktivně zúčastnily mezinárodní konference s názvem </w:t>
      </w:r>
      <w:r w:rsidR="00A564F2" w:rsidRPr="00A564F2">
        <w:rPr>
          <w:rFonts w:ascii="Arial" w:hAnsi="Arial" w:cs="Arial"/>
          <w:sz w:val="22"/>
          <w:szCs w:val="22"/>
        </w:rPr>
        <w:t>„</w:t>
      </w:r>
      <w:r w:rsidR="00A564F2" w:rsidRPr="00A564F2">
        <w:rPr>
          <w:rFonts w:ascii="Arial" w:hAnsi="Arial" w:cs="Arial"/>
          <w:color w:val="000000"/>
          <w:sz w:val="22"/>
          <w:szCs w:val="22"/>
        </w:rPr>
        <w:t xml:space="preserve">Strategické přístupy státu k prevenci a potírání domácího a </w:t>
      </w:r>
      <w:proofErr w:type="spellStart"/>
      <w:r w:rsidR="00A564F2" w:rsidRPr="00A564F2">
        <w:rPr>
          <w:rFonts w:ascii="Arial" w:hAnsi="Arial" w:cs="Arial"/>
          <w:color w:val="000000"/>
          <w:sz w:val="22"/>
          <w:szCs w:val="22"/>
        </w:rPr>
        <w:t>genderově</w:t>
      </w:r>
      <w:proofErr w:type="spellEnd"/>
      <w:r w:rsidR="00A564F2" w:rsidRPr="00A564F2">
        <w:rPr>
          <w:rFonts w:ascii="Arial" w:hAnsi="Arial" w:cs="Arial"/>
          <w:color w:val="000000"/>
          <w:sz w:val="22"/>
          <w:szCs w:val="22"/>
        </w:rPr>
        <w:t xml:space="preserve"> podmíněného násilí“, která se uskutečnila 27. května 2015. Jejím cílem bylo vést diskusi o strategických přístupech států k prevenci a potírání domácího a </w:t>
      </w:r>
      <w:proofErr w:type="spellStart"/>
      <w:r w:rsidR="00A564F2" w:rsidRPr="00A564F2">
        <w:rPr>
          <w:rFonts w:ascii="Arial" w:hAnsi="Arial" w:cs="Arial"/>
          <w:color w:val="000000"/>
          <w:sz w:val="22"/>
          <w:szCs w:val="22"/>
        </w:rPr>
        <w:t>genderově</w:t>
      </w:r>
      <w:proofErr w:type="spellEnd"/>
      <w:r w:rsidR="00A564F2" w:rsidRPr="00A564F2">
        <w:rPr>
          <w:rFonts w:ascii="Arial" w:hAnsi="Arial" w:cs="Arial"/>
          <w:color w:val="000000"/>
          <w:sz w:val="22"/>
          <w:szCs w:val="22"/>
        </w:rPr>
        <w:t xml:space="preserve"> podmíněného násilí.</w:t>
      </w:r>
    </w:p>
    <w:p w:rsidR="00A564F2" w:rsidRPr="00A564F2" w:rsidRDefault="00A564F2" w:rsidP="00A564F2">
      <w:pPr>
        <w:pStyle w:val="Odstavecseseznamem"/>
        <w:ind w:left="720"/>
        <w:jc w:val="both"/>
        <w:rPr>
          <w:rFonts w:ascii="Arial" w:hAnsi="Arial" w:cs="Arial"/>
          <w:color w:val="000000"/>
          <w:sz w:val="22"/>
          <w:szCs w:val="22"/>
        </w:rPr>
      </w:pPr>
    </w:p>
    <w:p w:rsidR="00ED12C5" w:rsidRPr="00A564F2" w:rsidRDefault="00ED12C5" w:rsidP="0043755C">
      <w:pPr>
        <w:pStyle w:val="Odstavecseseznamem"/>
        <w:numPr>
          <w:ilvl w:val="0"/>
          <w:numId w:val="47"/>
        </w:numPr>
        <w:tabs>
          <w:tab w:val="left" w:pos="8355"/>
        </w:tabs>
        <w:spacing w:after="120"/>
        <w:ind w:left="425" w:hanging="425"/>
        <w:jc w:val="both"/>
        <w:rPr>
          <w:rFonts w:ascii="Arial" w:hAnsi="Arial" w:cs="Arial"/>
          <w:b/>
          <w:sz w:val="22"/>
          <w:szCs w:val="22"/>
        </w:rPr>
      </w:pPr>
      <w:r w:rsidRPr="00A564F2">
        <w:rPr>
          <w:rFonts w:ascii="Arial" w:hAnsi="Arial" w:cs="Arial"/>
          <w:b/>
          <w:sz w:val="22"/>
          <w:szCs w:val="22"/>
        </w:rPr>
        <w:t>Pracovní skupina muži a rovnost žen a mužů</w:t>
      </w:r>
    </w:p>
    <w:p w:rsidR="00ED12C5" w:rsidRPr="00A564F2" w:rsidRDefault="00ED12C5" w:rsidP="0043755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A564F2">
        <w:rPr>
          <w:rFonts w:ascii="Arial" w:hAnsi="Arial" w:cs="Arial"/>
          <w:sz w:val="22"/>
          <w:szCs w:val="22"/>
        </w:rPr>
        <w:t xml:space="preserve">Zasedání Pracovní skupiny muži a rovnost žen a mužů (dále jako „Pracovní skupina muži“) </w:t>
      </w:r>
      <w:r w:rsidR="00D97723" w:rsidRPr="00A564F2">
        <w:rPr>
          <w:rFonts w:ascii="Arial" w:hAnsi="Arial" w:cs="Arial"/>
          <w:sz w:val="22"/>
          <w:szCs w:val="22"/>
        </w:rPr>
        <w:t>od</w:t>
      </w:r>
      <w:r w:rsidR="00A564F2">
        <w:rPr>
          <w:rFonts w:ascii="Arial" w:hAnsi="Arial" w:cs="Arial"/>
          <w:sz w:val="22"/>
          <w:szCs w:val="22"/>
        </w:rPr>
        <w:t> </w:t>
      </w:r>
      <w:r w:rsidR="00D97723" w:rsidRPr="00A564F2">
        <w:rPr>
          <w:rFonts w:ascii="Arial" w:hAnsi="Arial" w:cs="Arial"/>
          <w:sz w:val="22"/>
          <w:szCs w:val="22"/>
        </w:rPr>
        <w:t>pos</w:t>
      </w:r>
      <w:r w:rsidR="003B63E1">
        <w:rPr>
          <w:rFonts w:ascii="Arial" w:hAnsi="Arial" w:cs="Arial"/>
          <w:sz w:val="22"/>
          <w:szCs w:val="22"/>
        </w:rPr>
        <w:t>ledního zasedání Rady neproběhlo</w:t>
      </w:r>
      <w:r w:rsidR="0043755C">
        <w:rPr>
          <w:rFonts w:ascii="Arial" w:hAnsi="Arial" w:cs="Arial"/>
          <w:sz w:val="22"/>
          <w:szCs w:val="22"/>
        </w:rPr>
        <w:t xml:space="preserve"> a z časových důvodů členek a členů Pracovní skupiny muži je plánováno na září 2015</w:t>
      </w:r>
      <w:r w:rsidRPr="00A564F2">
        <w:rPr>
          <w:rFonts w:ascii="Arial" w:hAnsi="Arial" w:cs="Arial"/>
          <w:sz w:val="22"/>
          <w:szCs w:val="22"/>
        </w:rPr>
        <w:t>.</w:t>
      </w:r>
    </w:p>
    <w:p w:rsidR="00ED12C5" w:rsidRPr="00A564F2" w:rsidRDefault="00ED12C5" w:rsidP="00D95D25">
      <w:pPr>
        <w:jc w:val="both"/>
        <w:rPr>
          <w:rFonts w:ascii="Arial" w:hAnsi="Arial" w:cs="Arial"/>
          <w:sz w:val="22"/>
          <w:szCs w:val="22"/>
        </w:rPr>
      </w:pPr>
      <w:r w:rsidRPr="00A564F2">
        <w:rPr>
          <w:rFonts w:ascii="Arial" w:hAnsi="Arial" w:cs="Arial"/>
          <w:sz w:val="22"/>
          <w:szCs w:val="22"/>
        </w:rPr>
        <w:t xml:space="preserve">Pracovní skupina </w:t>
      </w:r>
      <w:r w:rsidR="00D97723" w:rsidRPr="00A564F2">
        <w:rPr>
          <w:rFonts w:ascii="Arial" w:hAnsi="Arial" w:cs="Arial"/>
          <w:sz w:val="22"/>
          <w:szCs w:val="22"/>
        </w:rPr>
        <w:t>v mezidobí nicméně</w:t>
      </w:r>
      <w:r w:rsidRPr="00A564F2">
        <w:rPr>
          <w:rFonts w:ascii="Arial" w:hAnsi="Arial" w:cs="Arial"/>
          <w:sz w:val="22"/>
          <w:szCs w:val="22"/>
        </w:rPr>
        <w:t>:</w:t>
      </w:r>
    </w:p>
    <w:p w:rsidR="00ED12C5" w:rsidRPr="00A564F2" w:rsidRDefault="00D97723" w:rsidP="00E229F2">
      <w:pPr>
        <w:numPr>
          <w:ilvl w:val="0"/>
          <w:numId w:val="43"/>
        </w:numPr>
        <w:ind w:left="567"/>
        <w:jc w:val="both"/>
        <w:rPr>
          <w:rFonts w:ascii="Arial" w:hAnsi="Arial" w:cs="Arial"/>
          <w:sz w:val="22"/>
          <w:szCs w:val="22"/>
        </w:rPr>
      </w:pPr>
      <w:r w:rsidRPr="00A564F2">
        <w:rPr>
          <w:rFonts w:ascii="Arial" w:hAnsi="Arial" w:cs="Arial"/>
          <w:sz w:val="22"/>
          <w:szCs w:val="22"/>
        </w:rPr>
        <w:t>pracovala na tvorbě z</w:t>
      </w:r>
      <w:r w:rsidR="00ED12C5" w:rsidRPr="00A564F2">
        <w:rPr>
          <w:rFonts w:ascii="Arial" w:hAnsi="Arial" w:cs="Arial"/>
          <w:sz w:val="22"/>
          <w:szCs w:val="22"/>
        </w:rPr>
        <w:t xml:space="preserve">právy </w:t>
      </w:r>
      <w:r w:rsidRPr="00A564F2">
        <w:rPr>
          <w:rFonts w:ascii="Arial" w:hAnsi="Arial" w:cs="Arial"/>
          <w:sz w:val="22"/>
          <w:szCs w:val="22"/>
        </w:rPr>
        <w:t xml:space="preserve">„Muži </w:t>
      </w:r>
      <w:r w:rsidR="00ED12C5" w:rsidRPr="00A564F2">
        <w:rPr>
          <w:rFonts w:ascii="Arial" w:hAnsi="Arial" w:cs="Arial"/>
          <w:sz w:val="22"/>
          <w:szCs w:val="22"/>
        </w:rPr>
        <w:t>a násilí“;</w:t>
      </w:r>
    </w:p>
    <w:p w:rsidR="00D97723" w:rsidRPr="00A564F2" w:rsidRDefault="00D97723" w:rsidP="00E229F2">
      <w:pPr>
        <w:numPr>
          <w:ilvl w:val="0"/>
          <w:numId w:val="43"/>
        </w:numPr>
        <w:ind w:left="567"/>
        <w:jc w:val="both"/>
        <w:rPr>
          <w:rFonts w:ascii="Arial" w:hAnsi="Arial" w:cs="Arial"/>
          <w:sz w:val="22"/>
          <w:szCs w:val="22"/>
        </w:rPr>
      </w:pPr>
      <w:r w:rsidRPr="00A564F2">
        <w:rPr>
          <w:rFonts w:ascii="Arial" w:hAnsi="Arial" w:cs="Arial"/>
          <w:sz w:val="22"/>
          <w:szCs w:val="22"/>
        </w:rPr>
        <w:t xml:space="preserve">podpořila podnět </w:t>
      </w:r>
      <w:r w:rsidR="00E229F2">
        <w:rPr>
          <w:rFonts w:ascii="Arial" w:hAnsi="Arial" w:cs="Arial"/>
          <w:sz w:val="22"/>
          <w:szCs w:val="22"/>
        </w:rPr>
        <w:t>Institucionálního výboru</w:t>
      </w:r>
      <w:r w:rsidRPr="00A564F2">
        <w:rPr>
          <w:rFonts w:ascii="Arial" w:hAnsi="Arial" w:cs="Arial"/>
          <w:sz w:val="22"/>
          <w:szCs w:val="22"/>
        </w:rPr>
        <w:t xml:space="preserve"> k</w:t>
      </w:r>
      <w:r w:rsidR="00A564F2">
        <w:rPr>
          <w:rFonts w:ascii="Arial" w:hAnsi="Arial" w:cs="Arial"/>
          <w:sz w:val="22"/>
          <w:szCs w:val="22"/>
        </w:rPr>
        <w:t> </w:t>
      </w:r>
      <w:r w:rsidRPr="00A564F2">
        <w:rPr>
          <w:rFonts w:ascii="Arial" w:hAnsi="Arial" w:cs="Arial"/>
          <w:sz w:val="22"/>
          <w:szCs w:val="22"/>
        </w:rPr>
        <w:t>optimálnímu zajištění institucionálního zabezpečení agendy rovnosti žen a mužů na Úřadu vlády ČR</w:t>
      </w:r>
      <w:r w:rsidR="0043755C" w:rsidRPr="00E229F2">
        <w:rPr>
          <w:rFonts w:ascii="Arial" w:hAnsi="Arial" w:cs="Arial"/>
          <w:sz w:val="22"/>
          <w:szCs w:val="22"/>
        </w:rPr>
        <w:t>.</w:t>
      </w:r>
    </w:p>
    <w:p w:rsidR="00ED12C5" w:rsidRPr="00E11BB9" w:rsidRDefault="00ED12C5" w:rsidP="00D95D25">
      <w:pPr>
        <w:jc w:val="both"/>
        <w:rPr>
          <w:rFonts w:ascii="Arial" w:hAnsi="Arial" w:cs="Arial"/>
          <w:b/>
          <w:sz w:val="22"/>
          <w:szCs w:val="22"/>
        </w:rPr>
      </w:pPr>
    </w:p>
    <w:p w:rsidR="00021001" w:rsidRPr="00E11BB9" w:rsidRDefault="00021001" w:rsidP="0043755C">
      <w:pPr>
        <w:pStyle w:val="Odstavecseseznamem"/>
        <w:numPr>
          <w:ilvl w:val="0"/>
          <w:numId w:val="47"/>
        </w:numPr>
        <w:tabs>
          <w:tab w:val="left" w:pos="8355"/>
        </w:tabs>
        <w:spacing w:after="120"/>
        <w:ind w:left="425" w:hanging="425"/>
        <w:jc w:val="both"/>
        <w:rPr>
          <w:rFonts w:ascii="Arial" w:hAnsi="Arial" w:cs="Arial"/>
          <w:b/>
          <w:sz w:val="22"/>
          <w:szCs w:val="22"/>
        </w:rPr>
      </w:pPr>
      <w:r w:rsidRPr="00E11BB9">
        <w:rPr>
          <w:rFonts w:ascii="Arial" w:hAnsi="Arial" w:cs="Arial"/>
          <w:b/>
          <w:sz w:val="22"/>
          <w:szCs w:val="22"/>
        </w:rPr>
        <w:t>Pracovní skupina k</w:t>
      </w:r>
      <w:r w:rsidR="00ED12C5" w:rsidRPr="00E11BB9">
        <w:rPr>
          <w:rFonts w:ascii="Arial" w:hAnsi="Arial" w:cs="Arial"/>
          <w:b/>
          <w:sz w:val="22"/>
          <w:szCs w:val="22"/>
        </w:rPr>
        <w:t> </w:t>
      </w:r>
      <w:r w:rsidRPr="00E11BB9">
        <w:rPr>
          <w:rFonts w:ascii="Arial" w:hAnsi="Arial" w:cs="Arial"/>
          <w:b/>
          <w:sz w:val="22"/>
          <w:szCs w:val="22"/>
        </w:rPr>
        <w:t>porodnictví</w:t>
      </w:r>
    </w:p>
    <w:p w:rsidR="00E11BB9" w:rsidRPr="00E11BB9" w:rsidRDefault="00E11BB9" w:rsidP="0043755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11BB9">
        <w:rPr>
          <w:rFonts w:ascii="Arial" w:hAnsi="Arial" w:cs="Arial"/>
          <w:sz w:val="22"/>
          <w:szCs w:val="22"/>
        </w:rPr>
        <w:t>Zasedání Pracovní skupiny k porodnictví proběhlo v termínu 28.</w:t>
      </w:r>
      <w:r>
        <w:rPr>
          <w:rFonts w:ascii="Arial" w:hAnsi="Arial" w:cs="Arial"/>
          <w:sz w:val="22"/>
          <w:szCs w:val="22"/>
        </w:rPr>
        <w:t> </w:t>
      </w:r>
      <w:r w:rsidRPr="00E11BB9">
        <w:rPr>
          <w:rFonts w:ascii="Arial" w:hAnsi="Arial" w:cs="Arial"/>
          <w:sz w:val="22"/>
          <w:szCs w:val="22"/>
        </w:rPr>
        <w:t>dubna 2015.</w:t>
      </w:r>
    </w:p>
    <w:p w:rsidR="00E11BB9" w:rsidRPr="00E11BB9" w:rsidRDefault="00E11BB9" w:rsidP="00E11BB9">
      <w:pPr>
        <w:jc w:val="both"/>
        <w:rPr>
          <w:rFonts w:ascii="Arial" w:hAnsi="Arial" w:cs="Arial"/>
          <w:sz w:val="22"/>
          <w:szCs w:val="22"/>
        </w:rPr>
      </w:pPr>
      <w:r w:rsidRPr="00E11BB9">
        <w:rPr>
          <w:rFonts w:ascii="Arial" w:hAnsi="Arial" w:cs="Arial"/>
          <w:sz w:val="22"/>
          <w:szCs w:val="22"/>
        </w:rPr>
        <w:t xml:space="preserve">Pracovní skupina </w:t>
      </w:r>
      <w:r>
        <w:rPr>
          <w:rFonts w:ascii="Arial" w:hAnsi="Arial" w:cs="Arial"/>
          <w:sz w:val="22"/>
          <w:szCs w:val="22"/>
        </w:rPr>
        <w:t xml:space="preserve">k porodnictví </w:t>
      </w:r>
      <w:r w:rsidRPr="00E11BB9">
        <w:rPr>
          <w:rFonts w:ascii="Arial" w:hAnsi="Arial" w:cs="Arial"/>
          <w:sz w:val="22"/>
          <w:szCs w:val="22"/>
        </w:rPr>
        <w:t>na tomto jednání zejména:</w:t>
      </w:r>
    </w:p>
    <w:p w:rsidR="00E11BB9" w:rsidRPr="00E11BB9" w:rsidRDefault="00E11BB9" w:rsidP="00E229F2">
      <w:pPr>
        <w:numPr>
          <w:ilvl w:val="0"/>
          <w:numId w:val="43"/>
        </w:numPr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E11BB9">
        <w:rPr>
          <w:rFonts w:ascii="Arial" w:hAnsi="Arial" w:cs="Arial"/>
          <w:sz w:val="22"/>
          <w:szCs w:val="22"/>
        </w:rPr>
        <w:t>rojednala výstupy jednotlivých týmů, které v jejím rámci zahájily činnost (tým pro</w:t>
      </w:r>
      <w:r>
        <w:rPr>
          <w:rFonts w:ascii="Arial" w:hAnsi="Arial" w:cs="Arial"/>
          <w:sz w:val="22"/>
          <w:szCs w:val="22"/>
        </w:rPr>
        <w:t> </w:t>
      </w:r>
      <w:r w:rsidRPr="00E11BB9">
        <w:rPr>
          <w:rFonts w:ascii="Arial" w:hAnsi="Arial" w:cs="Arial"/>
          <w:sz w:val="22"/>
          <w:szCs w:val="22"/>
        </w:rPr>
        <w:t>východiska, tým pro sběr dat a analýz, tým legislativní)</w:t>
      </w:r>
      <w:r>
        <w:rPr>
          <w:rFonts w:ascii="Arial" w:hAnsi="Arial" w:cs="Arial"/>
          <w:sz w:val="22"/>
          <w:szCs w:val="22"/>
        </w:rPr>
        <w:t>;</w:t>
      </w:r>
    </w:p>
    <w:p w:rsidR="00E11BB9" w:rsidRPr="0043755C" w:rsidRDefault="00E11BB9" w:rsidP="00E229F2">
      <w:pPr>
        <w:numPr>
          <w:ilvl w:val="0"/>
          <w:numId w:val="43"/>
        </w:numPr>
        <w:ind w:left="567"/>
        <w:jc w:val="both"/>
        <w:rPr>
          <w:rFonts w:ascii="Arial" w:hAnsi="Arial" w:cs="Arial"/>
          <w:sz w:val="22"/>
          <w:szCs w:val="22"/>
        </w:rPr>
      </w:pPr>
      <w:r w:rsidRPr="0043755C">
        <w:rPr>
          <w:rFonts w:ascii="Arial" w:hAnsi="Arial" w:cs="Arial"/>
          <w:sz w:val="22"/>
          <w:szCs w:val="22"/>
        </w:rPr>
        <w:t>jednala o možnostech doplnění složení Pracovní skupiny k porodnictví, o zástupce či</w:t>
      </w:r>
      <w:r w:rsidR="000235B2" w:rsidRPr="0043755C">
        <w:rPr>
          <w:rFonts w:ascii="Arial" w:hAnsi="Arial" w:cs="Arial"/>
          <w:sz w:val="22"/>
          <w:szCs w:val="22"/>
        </w:rPr>
        <w:t> </w:t>
      </w:r>
      <w:r w:rsidRPr="0043755C">
        <w:rPr>
          <w:rFonts w:ascii="Arial" w:hAnsi="Arial" w:cs="Arial"/>
          <w:sz w:val="22"/>
          <w:szCs w:val="22"/>
        </w:rPr>
        <w:t>zástupkyně dalších odborných společností, které se zabývají různými aspekty péče v souvislosti s</w:t>
      </w:r>
      <w:r w:rsidR="0043755C" w:rsidRPr="0043755C">
        <w:rPr>
          <w:rFonts w:ascii="Arial" w:hAnsi="Arial" w:cs="Arial"/>
          <w:sz w:val="22"/>
          <w:szCs w:val="22"/>
        </w:rPr>
        <w:t> </w:t>
      </w:r>
      <w:r w:rsidRPr="0043755C">
        <w:rPr>
          <w:rFonts w:ascii="Arial" w:hAnsi="Arial" w:cs="Arial"/>
          <w:sz w:val="22"/>
          <w:szCs w:val="22"/>
        </w:rPr>
        <w:t>porodem</w:t>
      </w:r>
      <w:r w:rsidR="0043755C" w:rsidRPr="0043755C">
        <w:rPr>
          <w:rFonts w:ascii="Arial" w:hAnsi="Arial" w:cs="Arial"/>
          <w:sz w:val="22"/>
          <w:szCs w:val="22"/>
        </w:rPr>
        <w:t xml:space="preserve"> (zejm. </w:t>
      </w:r>
      <w:r w:rsidRPr="0043755C">
        <w:rPr>
          <w:rFonts w:ascii="Arial" w:hAnsi="Arial" w:cs="Arial"/>
          <w:sz w:val="22"/>
          <w:szCs w:val="22"/>
        </w:rPr>
        <w:t>Česk</w:t>
      </w:r>
      <w:r w:rsidR="0043755C" w:rsidRPr="0043755C">
        <w:rPr>
          <w:rFonts w:ascii="Arial" w:hAnsi="Arial" w:cs="Arial"/>
          <w:sz w:val="22"/>
          <w:szCs w:val="22"/>
        </w:rPr>
        <w:t>á</w:t>
      </w:r>
      <w:r w:rsidRPr="0043755C">
        <w:rPr>
          <w:rFonts w:ascii="Arial" w:hAnsi="Arial" w:cs="Arial"/>
          <w:sz w:val="22"/>
          <w:szCs w:val="22"/>
        </w:rPr>
        <w:t xml:space="preserve"> neonatologick</w:t>
      </w:r>
      <w:r w:rsidR="0043755C" w:rsidRPr="0043755C">
        <w:rPr>
          <w:rFonts w:ascii="Arial" w:hAnsi="Arial" w:cs="Arial"/>
          <w:sz w:val="22"/>
          <w:szCs w:val="22"/>
        </w:rPr>
        <w:t>á společnost</w:t>
      </w:r>
      <w:r w:rsidRPr="0043755C">
        <w:rPr>
          <w:rFonts w:ascii="Arial" w:hAnsi="Arial" w:cs="Arial"/>
          <w:sz w:val="22"/>
          <w:szCs w:val="22"/>
        </w:rPr>
        <w:t xml:space="preserve"> České lékařské společnosti JEP,</w:t>
      </w:r>
      <w:r w:rsidR="0043755C" w:rsidRPr="0043755C">
        <w:rPr>
          <w:rFonts w:ascii="Arial" w:hAnsi="Arial" w:cs="Arial"/>
          <w:sz w:val="22"/>
          <w:szCs w:val="22"/>
        </w:rPr>
        <w:t xml:space="preserve"> </w:t>
      </w:r>
      <w:r w:rsidRPr="0043755C">
        <w:rPr>
          <w:rFonts w:ascii="Arial" w:hAnsi="Arial" w:cs="Arial"/>
          <w:sz w:val="22"/>
          <w:szCs w:val="22"/>
        </w:rPr>
        <w:t>Česk</w:t>
      </w:r>
      <w:r w:rsidR="0043755C" w:rsidRPr="0043755C">
        <w:rPr>
          <w:rFonts w:ascii="Arial" w:hAnsi="Arial" w:cs="Arial"/>
          <w:sz w:val="22"/>
          <w:szCs w:val="22"/>
        </w:rPr>
        <w:t>á</w:t>
      </w:r>
      <w:r w:rsidRPr="0043755C">
        <w:rPr>
          <w:rFonts w:ascii="Arial" w:hAnsi="Arial" w:cs="Arial"/>
          <w:sz w:val="22"/>
          <w:szCs w:val="22"/>
        </w:rPr>
        <w:t xml:space="preserve"> pediatrick</w:t>
      </w:r>
      <w:r w:rsidR="0043755C" w:rsidRPr="0043755C">
        <w:rPr>
          <w:rFonts w:ascii="Arial" w:hAnsi="Arial" w:cs="Arial"/>
          <w:sz w:val="22"/>
          <w:szCs w:val="22"/>
        </w:rPr>
        <w:t>á společnost</w:t>
      </w:r>
      <w:r w:rsidRPr="0043755C">
        <w:rPr>
          <w:rFonts w:ascii="Arial" w:hAnsi="Arial" w:cs="Arial"/>
          <w:sz w:val="22"/>
          <w:szCs w:val="22"/>
        </w:rPr>
        <w:t xml:space="preserve"> České lékařské společnosti JEP,</w:t>
      </w:r>
      <w:r w:rsidR="0043755C" w:rsidRPr="0043755C">
        <w:rPr>
          <w:rFonts w:ascii="Arial" w:hAnsi="Arial" w:cs="Arial"/>
          <w:sz w:val="22"/>
          <w:szCs w:val="22"/>
        </w:rPr>
        <w:t xml:space="preserve"> </w:t>
      </w:r>
      <w:r w:rsidRPr="0043755C">
        <w:rPr>
          <w:rFonts w:ascii="Arial" w:hAnsi="Arial" w:cs="Arial"/>
          <w:sz w:val="22"/>
          <w:szCs w:val="22"/>
        </w:rPr>
        <w:t>Česk</w:t>
      </w:r>
      <w:r w:rsidR="0043755C" w:rsidRPr="0043755C">
        <w:rPr>
          <w:rFonts w:ascii="Arial" w:hAnsi="Arial" w:cs="Arial"/>
          <w:sz w:val="22"/>
          <w:szCs w:val="22"/>
        </w:rPr>
        <w:t>á společnost</w:t>
      </w:r>
      <w:r w:rsidRPr="0043755C">
        <w:rPr>
          <w:rFonts w:ascii="Arial" w:hAnsi="Arial" w:cs="Arial"/>
          <w:sz w:val="22"/>
          <w:szCs w:val="22"/>
        </w:rPr>
        <w:t xml:space="preserve"> porodních asistentek, Odborn</w:t>
      </w:r>
      <w:r w:rsidR="0043755C" w:rsidRPr="0043755C">
        <w:rPr>
          <w:rFonts w:ascii="Arial" w:hAnsi="Arial" w:cs="Arial"/>
          <w:sz w:val="22"/>
          <w:szCs w:val="22"/>
        </w:rPr>
        <w:t>á společnost</w:t>
      </w:r>
      <w:r w:rsidRPr="0043755C">
        <w:rPr>
          <w:rFonts w:ascii="Arial" w:hAnsi="Arial" w:cs="Arial"/>
          <w:sz w:val="22"/>
          <w:szCs w:val="22"/>
        </w:rPr>
        <w:t xml:space="preserve"> praktických dětských lékařů České lékařské společnosti JEP,</w:t>
      </w:r>
      <w:r w:rsidR="0043755C" w:rsidRPr="0043755C">
        <w:rPr>
          <w:rFonts w:ascii="Arial" w:hAnsi="Arial" w:cs="Arial"/>
          <w:sz w:val="22"/>
          <w:szCs w:val="22"/>
        </w:rPr>
        <w:t xml:space="preserve"> </w:t>
      </w:r>
      <w:r w:rsidR="0043755C">
        <w:rPr>
          <w:rFonts w:ascii="Arial" w:hAnsi="Arial" w:cs="Arial"/>
          <w:sz w:val="22"/>
          <w:szCs w:val="22"/>
        </w:rPr>
        <w:t>Svaz</w:t>
      </w:r>
      <w:r w:rsidRPr="0043755C">
        <w:rPr>
          <w:rFonts w:ascii="Arial" w:hAnsi="Arial" w:cs="Arial"/>
          <w:sz w:val="22"/>
          <w:szCs w:val="22"/>
        </w:rPr>
        <w:t xml:space="preserve"> zd</w:t>
      </w:r>
      <w:r w:rsidR="0043755C">
        <w:rPr>
          <w:rFonts w:ascii="Arial" w:hAnsi="Arial" w:cs="Arial"/>
          <w:sz w:val="22"/>
          <w:szCs w:val="22"/>
        </w:rPr>
        <w:t>ravotních pojišťoven ČR);</w:t>
      </w:r>
    </w:p>
    <w:p w:rsidR="00E11BB9" w:rsidRPr="00E11BB9" w:rsidRDefault="00E11BB9" w:rsidP="00E229F2">
      <w:pPr>
        <w:numPr>
          <w:ilvl w:val="0"/>
          <w:numId w:val="43"/>
        </w:numPr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E11BB9">
        <w:rPr>
          <w:rFonts w:ascii="Arial" w:hAnsi="Arial" w:cs="Arial"/>
          <w:sz w:val="22"/>
          <w:szCs w:val="22"/>
        </w:rPr>
        <w:t>dsouhlasila vytvoření týmu pro etický rozměr.</w:t>
      </w:r>
    </w:p>
    <w:p w:rsidR="00C43939" w:rsidRPr="00A564F2" w:rsidRDefault="00C43939" w:rsidP="00C43939">
      <w:pPr>
        <w:jc w:val="both"/>
        <w:rPr>
          <w:rFonts w:ascii="Arial" w:hAnsi="Arial" w:cs="Arial"/>
          <w:sz w:val="22"/>
          <w:szCs w:val="22"/>
        </w:rPr>
      </w:pPr>
    </w:p>
    <w:p w:rsidR="00C43939" w:rsidRPr="00A564F2" w:rsidRDefault="00C43939" w:rsidP="0043755C">
      <w:pPr>
        <w:pStyle w:val="Odstavecseseznamem"/>
        <w:numPr>
          <w:ilvl w:val="0"/>
          <w:numId w:val="47"/>
        </w:numPr>
        <w:spacing w:after="120"/>
        <w:ind w:left="425" w:hanging="357"/>
        <w:jc w:val="both"/>
        <w:rPr>
          <w:rFonts w:ascii="Arial" w:hAnsi="Arial" w:cs="Arial"/>
          <w:b/>
          <w:sz w:val="22"/>
          <w:szCs w:val="22"/>
        </w:rPr>
      </w:pPr>
      <w:r w:rsidRPr="00A564F2">
        <w:rPr>
          <w:rFonts w:ascii="Arial" w:hAnsi="Arial" w:cs="Arial"/>
          <w:b/>
          <w:sz w:val="22"/>
          <w:szCs w:val="22"/>
        </w:rPr>
        <w:t>Pracovní skupina k dotačnímu programu Podpora veřejně účelných aktivit nestátních neziskových organizací v oblasti rovnosti žen a mužů</w:t>
      </w:r>
    </w:p>
    <w:p w:rsidR="00E11BB9" w:rsidRPr="000235B2" w:rsidRDefault="000235B2" w:rsidP="00E11BB9">
      <w:pPr>
        <w:jc w:val="both"/>
        <w:rPr>
          <w:rFonts w:ascii="Arial" w:hAnsi="Arial" w:cs="Arial"/>
          <w:sz w:val="22"/>
          <w:szCs w:val="22"/>
        </w:rPr>
      </w:pPr>
      <w:r w:rsidRPr="000235B2">
        <w:rPr>
          <w:rFonts w:ascii="Arial" w:hAnsi="Arial" w:cs="Arial"/>
          <w:sz w:val="22"/>
          <w:szCs w:val="22"/>
        </w:rPr>
        <w:t>Zasedání</w:t>
      </w:r>
      <w:r w:rsidR="00E11BB9" w:rsidRPr="000235B2">
        <w:rPr>
          <w:rFonts w:ascii="Arial" w:hAnsi="Arial" w:cs="Arial"/>
          <w:sz w:val="22"/>
          <w:szCs w:val="22"/>
        </w:rPr>
        <w:t xml:space="preserve"> pracovní skupiny k dotačnímu programu Podpora veřejně účelných aktivit nestátních neziskových organizací v oblasti rovnosti žen a mužů</w:t>
      </w:r>
      <w:r w:rsidRPr="000235B2">
        <w:rPr>
          <w:rFonts w:ascii="Arial" w:hAnsi="Arial" w:cs="Arial"/>
          <w:sz w:val="22"/>
          <w:szCs w:val="22"/>
        </w:rPr>
        <w:t xml:space="preserve"> (dále jako „Pracovní skupina k dotačnímu programu“) v období od posledního jednání Rady neproběhlo. V tomto období probíhala příprava proplacení dotací organizacím, které v předmětném dotačním titulu uspěly.</w:t>
      </w:r>
    </w:p>
    <w:sectPr w:rsidR="00E11BB9" w:rsidRPr="000235B2" w:rsidSect="005D3969">
      <w:headerReference w:type="default" r:id="rId9"/>
      <w:footerReference w:type="default" r:id="rId10"/>
      <w:headerReference w:type="first" r:id="rId11"/>
      <w:pgSz w:w="11906" w:h="16838"/>
      <w:pgMar w:top="1843" w:right="1134" w:bottom="156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B29" w:rsidRDefault="008E5B29">
      <w:r>
        <w:separator/>
      </w:r>
    </w:p>
  </w:endnote>
  <w:endnote w:type="continuationSeparator" w:id="0">
    <w:p w:rsidR="008E5B29" w:rsidRDefault="008E5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422" w:rsidRPr="00060788" w:rsidRDefault="001B7422" w:rsidP="00060788">
    <w:pPr>
      <w:pStyle w:val="Zpat"/>
      <w:pBdr>
        <w:top w:val="single" w:sz="4" w:space="1" w:color="auto"/>
      </w:pBdr>
      <w:jc w:val="right"/>
      <w:rPr>
        <w:rFonts w:ascii="Arial" w:hAnsi="Arial" w:cs="Arial"/>
        <w:sz w:val="18"/>
        <w:szCs w:val="18"/>
      </w:rPr>
    </w:pPr>
    <w:r w:rsidRPr="00133F8E">
      <w:rPr>
        <w:rFonts w:ascii="Arial" w:hAnsi="Arial" w:cs="Arial"/>
        <w:sz w:val="18"/>
        <w:szCs w:val="18"/>
      </w:rPr>
      <w:t xml:space="preserve">Strana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PAGE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476C64">
      <w:rPr>
        <w:rFonts w:ascii="Arial" w:hAnsi="Arial" w:cs="Arial"/>
        <w:bCs/>
        <w:noProof/>
        <w:sz w:val="18"/>
        <w:szCs w:val="18"/>
      </w:rPr>
      <w:t>2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sz w:val="18"/>
        <w:szCs w:val="18"/>
      </w:rPr>
      <w:t xml:space="preserve"> (celkem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NUMPAGES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476C64">
      <w:rPr>
        <w:rFonts w:ascii="Arial" w:hAnsi="Arial" w:cs="Arial"/>
        <w:bCs/>
        <w:noProof/>
        <w:sz w:val="18"/>
        <w:szCs w:val="18"/>
      </w:rPr>
      <w:t>2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bCs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B29" w:rsidRDefault="008E5B29">
      <w:r>
        <w:separator/>
      </w:r>
    </w:p>
  </w:footnote>
  <w:footnote w:type="continuationSeparator" w:id="0">
    <w:p w:rsidR="008E5B29" w:rsidRDefault="008E5B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1B7422" w:rsidRPr="005C01DB" w:rsidTr="000C4766">
      <w:trPr>
        <w:trHeight w:val="278"/>
      </w:trPr>
      <w:tc>
        <w:tcPr>
          <w:tcW w:w="6345" w:type="dxa"/>
          <w:shd w:val="clear" w:color="auto" w:fill="auto"/>
        </w:tcPr>
        <w:p w:rsidR="001B7422" w:rsidRPr="00C51875" w:rsidRDefault="001B7422" w:rsidP="0021039B">
          <w:pPr>
            <w:tabs>
              <w:tab w:val="left" w:pos="1206"/>
            </w:tabs>
            <w:rPr>
              <w:rFonts w:ascii="Cambria" w:hAnsi="Cambria" w:cs="Arial"/>
              <w:color w:val="000000"/>
            </w:rPr>
          </w:pPr>
          <w:r>
            <w:rPr>
              <w:rFonts w:ascii="Cambria" w:hAnsi="Cambria" w:cs="Arial"/>
              <w:b/>
              <w:color w:val="1F497D"/>
            </w:rPr>
            <w:t>Úřad vlády České r</w:t>
          </w:r>
          <w:r w:rsidRPr="000024AE">
            <w:rPr>
              <w:rFonts w:ascii="Cambria" w:hAnsi="Cambria" w:cs="Arial"/>
              <w:b/>
              <w:color w:val="1F497D"/>
            </w:rPr>
            <w:t>epubliky</w:t>
          </w:r>
          <w:r w:rsidRPr="00C51875">
            <w:rPr>
              <w:rFonts w:ascii="Cambria" w:hAnsi="Cambria" w:cs="Arial"/>
              <w:b/>
              <w:color w:val="000000"/>
            </w:rPr>
            <w:br/>
          </w:r>
          <w:r w:rsidR="0021039B">
            <w:rPr>
              <w:rFonts w:ascii="Cambria" w:hAnsi="Cambria" w:cs="Arial"/>
              <w:color w:val="1F497D"/>
            </w:rPr>
            <w:t>Oddělení rovnosti žen a mužů</w:t>
          </w:r>
        </w:p>
      </w:tc>
      <w:tc>
        <w:tcPr>
          <w:tcW w:w="3544" w:type="dxa"/>
          <w:shd w:val="clear" w:color="auto" w:fill="auto"/>
        </w:tcPr>
        <w:p w:rsidR="001B7422" w:rsidRPr="005C01DB" w:rsidRDefault="0021039B" w:rsidP="005C01DB">
          <w:pPr>
            <w:tabs>
              <w:tab w:val="center" w:pos="4536"/>
              <w:tab w:val="right" w:pos="9072"/>
            </w:tabs>
            <w:jc w:val="right"/>
            <w:rPr>
              <w:sz w:val="28"/>
              <w:szCs w:val="28"/>
            </w:rPr>
          </w:pPr>
          <w:r>
            <w:rPr>
              <w:rFonts w:cs="Arial"/>
              <w:b/>
              <w:noProof/>
              <w:color w:val="1F497D"/>
            </w:rPr>
            <w:drawing>
              <wp:inline distT="0" distB="0" distL="0" distR="0" wp14:anchorId="0480AB28" wp14:editId="5732C0D2">
                <wp:extent cx="1192530" cy="341630"/>
                <wp:effectExtent l="0" t="0" r="7620" b="1270"/>
                <wp:docPr id="1" name="obrázek 1" descr="logo_3_ikony_v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3_ikony_v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2530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B7422" w:rsidRPr="003201EB" w:rsidRDefault="001B7422" w:rsidP="005C01DB">
    <w:pPr>
      <w:pStyle w:val="Zhlav"/>
      <w:pBdr>
        <w:bottom w:val="single" w:sz="6" w:space="0" w:color="auto"/>
      </w:pBdr>
      <w:rPr>
        <w:rFonts w:ascii="Arial" w:hAnsi="Arial" w:cs="Arial"/>
        <w:sz w:val="20"/>
        <w:szCs w:val="20"/>
      </w:rPr>
    </w:pPr>
  </w:p>
  <w:p w:rsidR="001B7422" w:rsidRPr="003201EB" w:rsidRDefault="001B7422" w:rsidP="003201EB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1B7422" w:rsidTr="00DE1B31">
      <w:tc>
        <w:tcPr>
          <w:tcW w:w="6345" w:type="dxa"/>
          <w:shd w:val="clear" w:color="auto" w:fill="auto"/>
        </w:tcPr>
        <w:p w:rsidR="001B7422" w:rsidRPr="00F76890" w:rsidRDefault="001B7422" w:rsidP="001B7422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>
            <w:rPr>
              <w:rFonts w:ascii="Cambria" w:hAnsi="Cambria" w:cs="Arial"/>
              <w:color w:val="1F497D"/>
              <w:sz w:val="28"/>
              <w:szCs w:val="26"/>
            </w:rPr>
            <w:t>Oddělení rovnosti žen a mužů</w:t>
          </w:r>
        </w:p>
      </w:tc>
      <w:tc>
        <w:tcPr>
          <w:tcW w:w="3544" w:type="dxa"/>
          <w:shd w:val="clear" w:color="auto" w:fill="auto"/>
        </w:tcPr>
        <w:p w:rsidR="001B7422" w:rsidRDefault="0021039B" w:rsidP="00DE1B31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</w:rPr>
            <w:drawing>
              <wp:inline distT="0" distB="0" distL="0" distR="0" wp14:anchorId="511C2755" wp14:editId="401DC910">
                <wp:extent cx="1804670" cy="524510"/>
                <wp:effectExtent l="0" t="0" r="5080" b="8890"/>
                <wp:docPr id="2" name="obrázek 2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4670" cy="52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B7422" w:rsidRPr="00A94081" w:rsidRDefault="001B7422" w:rsidP="00B71B16">
    <w:pPr>
      <w:pStyle w:val="Zhlav"/>
      <w:rPr>
        <w:rFonts w:ascii="Arial" w:hAnsi="Arial" w:cs="Arial"/>
      </w:rPr>
    </w:pPr>
  </w:p>
  <w:p w:rsidR="001B7422" w:rsidRDefault="001B7422" w:rsidP="00B71B16">
    <w:pPr>
      <w:pStyle w:val="Zhlav"/>
      <w:rPr>
        <w:rFonts w:ascii="Arial" w:hAnsi="Arial" w:cs="Arial"/>
        <w:vanish/>
      </w:rPr>
    </w:pPr>
  </w:p>
  <w:p w:rsidR="001B7422" w:rsidRPr="00AA1BE3" w:rsidRDefault="001B7422" w:rsidP="00B71B16">
    <w:pPr>
      <w:pStyle w:val="Zhlav"/>
      <w:rPr>
        <w:rFonts w:ascii="Arial" w:hAnsi="Arial" w:cs="Arial"/>
        <w:vanish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07DE"/>
    <w:multiLevelType w:val="hybridMultilevel"/>
    <w:tmpl w:val="C332CC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512370"/>
    <w:multiLevelType w:val="hybridMultilevel"/>
    <w:tmpl w:val="366E8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4374B9"/>
    <w:multiLevelType w:val="hybridMultilevel"/>
    <w:tmpl w:val="808E2B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D87687"/>
    <w:multiLevelType w:val="hybridMultilevel"/>
    <w:tmpl w:val="B28894C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3D6381"/>
    <w:multiLevelType w:val="hybridMultilevel"/>
    <w:tmpl w:val="4246F9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C54929"/>
    <w:multiLevelType w:val="hybridMultilevel"/>
    <w:tmpl w:val="D71492E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9C7CC7"/>
    <w:multiLevelType w:val="hybridMultilevel"/>
    <w:tmpl w:val="6EAAF0B2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2A460049"/>
    <w:multiLevelType w:val="hybridMultilevel"/>
    <w:tmpl w:val="075A8CA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4513E0"/>
    <w:multiLevelType w:val="hybridMultilevel"/>
    <w:tmpl w:val="7EB692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706F34"/>
    <w:multiLevelType w:val="hybridMultilevel"/>
    <w:tmpl w:val="FB36042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EA64CBE"/>
    <w:multiLevelType w:val="hybridMultilevel"/>
    <w:tmpl w:val="743CB32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FE0508"/>
    <w:multiLevelType w:val="hybridMultilevel"/>
    <w:tmpl w:val="451229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CA14E8"/>
    <w:multiLevelType w:val="hybridMultilevel"/>
    <w:tmpl w:val="8AAA0D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1C462E8"/>
    <w:multiLevelType w:val="hybridMultilevel"/>
    <w:tmpl w:val="42EA83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6326F8"/>
    <w:multiLevelType w:val="hybridMultilevel"/>
    <w:tmpl w:val="7E421D1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4AF4CD3"/>
    <w:multiLevelType w:val="hybridMultilevel"/>
    <w:tmpl w:val="B9A8FC62"/>
    <w:lvl w:ilvl="0" w:tplc="BEC4FDA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3E0684"/>
    <w:multiLevelType w:val="hybridMultilevel"/>
    <w:tmpl w:val="4762DB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7EB00E3"/>
    <w:multiLevelType w:val="hybridMultilevel"/>
    <w:tmpl w:val="7E9A58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CA22B8"/>
    <w:multiLevelType w:val="multilevel"/>
    <w:tmpl w:val="0C24F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BA55602"/>
    <w:multiLevelType w:val="hybridMultilevel"/>
    <w:tmpl w:val="86BAF80A"/>
    <w:lvl w:ilvl="0" w:tplc="B874D388">
      <w:start w:val="20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CD030B7"/>
    <w:multiLevelType w:val="hybridMultilevel"/>
    <w:tmpl w:val="30D24D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6E730B"/>
    <w:multiLevelType w:val="hybridMultilevel"/>
    <w:tmpl w:val="954CF1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C86B77"/>
    <w:multiLevelType w:val="multilevel"/>
    <w:tmpl w:val="C6EAA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1EB19A2"/>
    <w:multiLevelType w:val="hybridMultilevel"/>
    <w:tmpl w:val="3BE4F6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4AC3448"/>
    <w:multiLevelType w:val="hybridMultilevel"/>
    <w:tmpl w:val="C6EAA80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DB140CD"/>
    <w:multiLevelType w:val="hybridMultilevel"/>
    <w:tmpl w:val="583095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027A72"/>
    <w:multiLevelType w:val="hybridMultilevel"/>
    <w:tmpl w:val="560202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4EDD2C95"/>
    <w:multiLevelType w:val="hybridMultilevel"/>
    <w:tmpl w:val="0C24FE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0B45F91"/>
    <w:multiLevelType w:val="hybridMultilevel"/>
    <w:tmpl w:val="03A8C4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2B9551B"/>
    <w:multiLevelType w:val="multilevel"/>
    <w:tmpl w:val="D7149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2F9742A"/>
    <w:multiLevelType w:val="multilevel"/>
    <w:tmpl w:val="81760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AAC31F2"/>
    <w:multiLevelType w:val="hybridMultilevel"/>
    <w:tmpl w:val="244AADA4"/>
    <w:lvl w:ilvl="0" w:tplc="106407E4">
      <w:start w:val="20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NewRoman" w:eastAsia="Times New Roman" w:hAnsi="TimesNewRoman" w:cs="TimesNew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AF40266"/>
    <w:multiLevelType w:val="hybridMultilevel"/>
    <w:tmpl w:val="52702D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D431B64"/>
    <w:multiLevelType w:val="hybridMultilevel"/>
    <w:tmpl w:val="F528B6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907608"/>
    <w:multiLevelType w:val="hybridMultilevel"/>
    <w:tmpl w:val="23746A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284205A"/>
    <w:multiLevelType w:val="hybridMultilevel"/>
    <w:tmpl w:val="8EEEA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3236F50"/>
    <w:multiLevelType w:val="hybridMultilevel"/>
    <w:tmpl w:val="34B8E2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C8447C"/>
    <w:multiLevelType w:val="hybridMultilevel"/>
    <w:tmpl w:val="FA2AE9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230572"/>
    <w:multiLevelType w:val="hybridMultilevel"/>
    <w:tmpl w:val="0B8C63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D02236D"/>
    <w:multiLevelType w:val="hybridMultilevel"/>
    <w:tmpl w:val="29D8977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E2259B6"/>
    <w:multiLevelType w:val="hybridMultilevel"/>
    <w:tmpl w:val="B3068D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E4F1B9E"/>
    <w:multiLevelType w:val="hybridMultilevel"/>
    <w:tmpl w:val="5FEC4FF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E8407DC"/>
    <w:multiLevelType w:val="multilevel"/>
    <w:tmpl w:val="55E6B4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color w:val="000000"/>
        <w:u w:val="no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F5721A9"/>
    <w:multiLevelType w:val="hybridMultilevel"/>
    <w:tmpl w:val="788292B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AF43FE"/>
    <w:multiLevelType w:val="hybridMultilevel"/>
    <w:tmpl w:val="46327B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7C5745"/>
    <w:multiLevelType w:val="multilevel"/>
    <w:tmpl w:val="61C64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B52428A"/>
    <w:multiLevelType w:val="multilevel"/>
    <w:tmpl w:val="1294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F6C264B"/>
    <w:multiLevelType w:val="hybridMultilevel"/>
    <w:tmpl w:val="79C04AB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1"/>
  </w:num>
  <w:num w:numId="3">
    <w:abstractNumId w:val="16"/>
  </w:num>
  <w:num w:numId="4">
    <w:abstractNumId w:val="19"/>
  </w:num>
  <w:num w:numId="5">
    <w:abstractNumId w:val="40"/>
  </w:num>
  <w:num w:numId="6">
    <w:abstractNumId w:val="14"/>
  </w:num>
  <w:num w:numId="7">
    <w:abstractNumId w:val="31"/>
  </w:num>
  <w:num w:numId="8">
    <w:abstractNumId w:val="34"/>
  </w:num>
  <w:num w:numId="9">
    <w:abstractNumId w:val="13"/>
  </w:num>
  <w:num w:numId="10">
    <w:abstractNumId w:val="23"/>
  </w:num>
  <w:num w:numId="11">
    <w:abstractNumId w:val="42"/>
  </w:num>
  <w:num w:numId="12">
    <w:abstractNumId w:val="32"/>
  </w:num>
  <w:num w:numId="13">
    <w:abstractNumId w:val="9"/>
  </w:num>
  <w:num w:numId="14">
    <w:abstractNumId w:val="27"/>
  </w:num>
  <w:num w:numId="15">
    <w:abstractNumId w:val="18"/>
  </w:num>
  <w:num w:numId="16">
    <w:abstractNumId w:val="5"/>
  </w:num>
  <w:num w:numId="17">
    <w:abstractNumId w:val="29"/>
  </w:num>
  <w:num w:numId="18">
    <w:abstractNumId w:val="24"/>
  </w:num>
  <w:num w:numId="19">
    <w:abstractNumId w:val="22"/>
  </w:num>
  <w:num w:numId="20">
    <w:abstractNumId w:val="46"/>
  </w:num>
  <w:num w:numId="21">
    <w:abstractNumId w:val="38"/>
  </w:num>
  <w:num w:numId="22">
    <w:abstractNumId w:val="7"/>
  </w:num>
  <w:num w:numId="23">
    <w:abstractNumId w:val="28"/>
  </w:num>
  <w:num w:numId="24">
    <w:abstractNumId w:val="47"/>
  </w:num>
  <w:num w:numId="25">
    <w:abstractNumId w:val="2"/>
  </w:num>
  <w:num w:numId="26">
    <w:abstractNumId w:val="3"/>
  </w:num>
  <w:num w:numId="27">
    <w:abstractNumId w:val="35"/>
  </w:num>
  <w:num w:numId="28">
    <w:abstractNumId w:val="39"/>
  </w:num>
  <w:num w:numId="29">
    <w:abstractNumId w:val="44"/>
  </w:num>
  <w:num w:numId="30">
    <w:abstractNumId w:val="10"/>
  </w:num>
  <w:num w:numId="31">
    <w:abstractNumId w:val="33"/>
  </w:num>
  <w:num w:numId="32">
    <w:abstractNumId w:val="30"/>
  </w:num>
  <w:num w:numId="33">
    <w:abstractNumId w:val="45"/>
  </w:num>
  <w:num w:numId="34">
    <w:abstractNumId w:val="21"/>
  </w:num>
  <w:num w:numId="35">
    <w:abstractNumId w:val="8"/>
  </w:num>
  <w:num w:numId="36">
    <w:abstractNumId w:val="11"/>
  </w:num>
  <w:num w:numId="37">
    <w:abstractNumId w:val="0"/>
  </w:num>
  <w:num w:numId="38">
    <w:abstractNumId w:val="4"/>
  </w:num>
  <w:num w:numId="39">
    <w:abstractNumId w:val="17"/>
  </w:num>
  <w:num w:numId="40">
    <w:abstractNumId w:val="1"/>
  </w:num>
  <w:num w:numId="41">
    <w:abstractNumId w:val="20"/>
  </w:num>
  <w:num w:numId="42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</w:num>
  <w:num w:numId="44">
    <w:abstractNumId w:val="37"/>
  </w:num>
  <w:num w:numId="45">
    <w:abstractNumId w:val="25"/>
  </w:num>
  <w:num w:numId="46">
    <w:abstractNumId w:val="36"/>
  </w:num>
  <w:num w:numId="47">
    <w:abstractNumId w:val="15"/>
  </w:num>
  <w:num w:numId="48">
    <w:abstractNumId w:val="43"/>
  </w:num>
  <w:num w:numId="4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1EB"/>
    <w:rsid w:val="000024AE"/>
    <w:rsid w:val="000116C1"/>
    <w:rsid w:val="00021001"/>
    <w:rsid w:val="000235B2"/>
    <w:rsid w:val="00026375"/>
    <w:rsid w:val="00035E9B"/>
    <w:rsid w:val="0004412B"/>
    <w:rsid w:val="00056F58"/>
    <w:rsid w:val="000571D2"/>
    <w:rsid w:val="00060788"/>
    <w:rsid w:val="00060C8E"/>
    <w:rsid w:val="00060E16"/>
    <w:rsid w:val="00077BC8"/>
    <w:rsid w:val="00093B33"/>
    <w:rsid w:val="00094518"/>
    <w:rsid w:val="000A1AF2"/>
    <w:rsid w:val="000A5216"/>
    <w:rsid w:val="000A63C2"/>
    <w:rsid w:val="000B3B00"/>
    <w:rsid w:val="000C174C"/>
    <w:rsid w:val="000C195B"/>
    <w:rsid w:val="000C3D9E"/>
    <w:rsid w:val="000C4766"/>
    <w:rsid w:val="000C5951"/>
    <w:rsid w:val="000D2B94"/>
    <w:rsid w:val="000D36EE"/>
    <w:rsid w:val="000E7142"/>
    <w:rsid w:val="000E78BE"/>
    <w:rsid w:val="000F0498"/>
    <w:rsid w:val="000F4D77"/>
    <w:rsid w:val="001073CA"/>
    <w:rsid w:val="00110733"/>
    <w:rsid w:val="0011074A"/>
    <w:rsid w:val="001175E4"/>
    <w:rsid w:val="00120160"/>
    <w:rsid w:val="00133F8E"/>
    <w:rsid w:val="00135C74"/>
    <w:rsid w:val="00143B92"/>
    <w:rsid w:val="00150FE4"/>
    <w:rsid w:val="00151B71"/>
    <w:rsid w:val="00156835"/>
    <w:rsid w:val="00166EAB"/>
    <w:rsid w:val="00173DFC"/>
    <w:rsid w:val="00183DB3"/>
    <w:rsid w:val="001925D8"/>
    <w:rsid w:val="00195E4C"/>
    <w:rsid w:val="001A14BB"/>
    <w:rsid w:val="001B1C41"/>
    <w:rsid w:val="001B7422"/>
    <w:rsid w:val="001C018A"/>
    <w:rsid w:val="001C09E4"/>
    <w:rsid w:val="001C1896"/>
    <w:rsid w:val="001C387B"/>
    <w:rsid w:val="001D28E2"/>
    <w:rsid w:val="001D76A6"/>
    <w:rsid w:val="001E3A36"/>
    <w:rsid w:val="0021039B"/>
    <w:rsid w:val="00213D68"/>
    <w:rsid w:val="00220C4C"/>
    <w:rsid w:val="00222F14"/>
    <w:rsid w:val="00230453"/>
    <w:rsid w:val="00232899"/>
    <w:rsid w:val="00236CF0"/>
    <w:rsid w:val="00247AEF"/>
    <w:rsid w:val="00252588"/>
    <w:rsid w:val="00252E76"/>
    <w:rsid w:val="0025319B"/>
    <w:rsid w:val="00264E09"/>
    <w:rsid w:val="0026729A"/>
    <w:rsid w:val="002724D3"/>
    <w:rsid w:val="00276E4A"/>
    <w:rsid w:val="002827C5"/>
    <w:rsid w:val="0028401B"/>
    <w:rsid w:val="002972EC"/>
    <w:rsid w:val="002A1676"/>
    <w:rsid w:val="002A568F"/>
    <w:rsid w:val="002A6195"/>
    <w:rsid w:val="002B16B7"/>
    <w:rsid w:val="002B299F"/>
    <w:rsid w:val="002D31F2"/>
    <w:rsid w:val="002D51F5"/>
    <w:rsid w:val="002E3837"/>
    <w:rsid w:val="002E5C6B"/>
    <w:rsid w:val="002F20EE"/>
    <w:rsid w:val="002F26E7"/>
    <w:rsid w:val="002F60BD"/>
    <w:rsid w:val="002F7682"/>
    <w:rsid w:val="002F7A1C"/>
    <w:rsid w:val="00303D19"/>
    <w:rsid w:val="0030442B"/>
    <w:rsid w:val="00304EC9"/>
    <w:rsid w:val="003108BF"/>
    <w:rsid w:val="00311619"/>
    <w:rsid w:val="00312617"/>
    <w:rsid w:val="003201EB"/>
    <w:rsid w:val="00320433"/>
    <w:rsid w:val="003205BA"/>
    <w:rsid w:val="003269FB"/>
    <w:rsid w:val="0033707E"/>
    <w:rsid w:val="00354608"/>
    <w:rsid w:val="00357D87"/>
    <w:rsid w:val="0036107D"/>
    <w:rsid w:val="00364A3B"/>
    <w:rsid w:val="00371DF3"/>
    <w:rsid w:val="003746EF"/>
    <w:rsid w:val="003866C5"/>
    <w:rsid w:val="00394724"/>
    <w:rsid w:val="003A1F22"/>
    <w:rsid w:val="003A28D3"/>
    <w:rsid w:val="003A4368"/>
    <w:rsid w:val="003A66DE"/>
    <w:rsid w:val="003A7A91"/>
    <w:rsid w:val="003B1D81"/>
    <w:rsid w:val="003B63E1"/>
    <w:rsid w:val="003D576C"/>
    <w:rsid w:val="003F08C4"/>
    <w:rsid w:val="00401A67"/>
    <w:rsid w:val="004051D7"/>
    <w:rsid w:val="00406FBE"/>
    <w:rsid w:val="00411CB8"/>
    <w:rsid w:val="004129A0"/>
    <w:rsid w:val="00413B78"/>
    <w:rsid w:val="00416F09"/>
    <w:rsid w:val="0043755C"/>
    <w:rsid w:val="00440A49"/>
    <w:rsid w:val="00453E8D"/>
    <w:rsid w:val="0045704D"/>
    <w:rsid w:val="00463F0E"/>
    <w:rsid w:val="00464681"/>
    <w:rsid w:val="00465470"/>
    <w:rsid w:val="004735B6"/>
    <w:rsid w:val="00476C64"/>
    <w:rsid w:val="00480145"/>
    <w:rsid w:val="0048453C"/>
    <w:rsid w:val="00486D8E"/>
    <w:rsid w:val="0049693E"/>
    <w:rsid w:val="004969F0"/>
    <w:rsid w:val="004A4CCC"/>
    <w:rsid w:val="004B6AB2"/>
    <w:rsid w:val="004C11F7"/>
    <w:rsid w:val="004D42BC"/>
    <w:rsid w:val="004F2C56"/>
    <w:rsid w:val="004F5799"/>
    <w:rsid w:val="005054EA"/>
    <w:rsid w:val="005071EA"/>
    <w:rsid w:val="0051282D"/>
    <w:rsid w:val="0052116B"/>
    <w:rsid w:val="00530654"/>
    <w:rsid w:val="005315CD"/>
    <w:rsid w:val="00537DC3"/>
    <w:rsid w:val="00573908"/>
    <w:rsid w:val="0057444B"/>
    <w:rsid w:val="00580BAA"/>
    <w:rsid w:val="00582013"/>
    <w:rsid w:val="005820D0"/>
    <w:rsid w:val="00582D13"/>
    <w:rsid w:val="00583A46"/>
    <w:rsid w:val="00585D1D"/>
    <w:rsid w:val="00585FC8"/>
    <w:rsid w:val="0059473F"/>
    <w:rsid w:val="005A3E37"/>
    <w:rsid w:val="005A6BC7"/>
    <w:rsid w:val="005A72D0"/>
    <w:rsid w:val="005B101D"/>
    <w:rsid w:val="005B44DB"/>
    <w:rsid w:val="005B458D"/>
    <w:rsid w:val="005C01DB"/>
    <w:rsid w:val="005C1D5B"/>
    <w:rsid w:val="005C7F06"/>
    <w:rsid w:val="005D0976"/>
    <w:rsid w:val="005D173D"/>
    <w:rsid w:val="005D3969"/>
    <w:rsid w:val="005D4775"/>
    <w:rsid w:val="005E70DE"/>
    <w:rsid w:val="005F19CF"/>
    <w:rsid w:val="005F5B2C"/>
    <w:rsid w:val="005F7A9F"/>
    <w:rsid w:val="00607EA9"/>
    <w:rsid w:val="0061178A"/>
    <w:rsid w:val="006214A8"/>
    <w:rsid w:val="00630689"/>
    <w:rsid w:val="00637641"/>
    <w:rsid w:val="00640983"/>
    <w:rsid w:val="00647FA7"/>
    <w:rsid w:val="00654ED7"/>
    <w:rsid w:val="00665AE4"/>
    <w:rsid w:val="006708A1"/>
    <w:rsid w:val="00672CE9"/>
    <w:rsid w:val="006850C0"/>
    <w:rsid w:val="0068641D"/>
    <w:rsid w:val="006A1729"/>
    <w:rsid w:val="006A34E7"/>
    <w:rsid w:val="006A7A16"/>
    <w:rsid w:val="006B5E75"/>
    <w:rsid w:val="006B6A14"/>
    <w:rsid w:val="006B7924"/>
    <w:rsid w:val="006C2707"/>
    <w:rsid w:val="006D337C"/>
    <w:rsid w:val="006D4A29"/>
    <w:rsid w:val="006E51A7"/>
    <w:rsid w:val="006F5F20"/>
    <w:rsid w:val="00711C1C"/>
    <w:rsid w:val="007257CF"/>
    <w:rsid w:val="00732EB7"/>
    <w:rsid w:val="00736D84"/>
    <w:rsid w:val="0074060F"/>
    <w:rsid w:val="0075117A"/>
    <w:rsid w:val="00753ADA"/>
    <w:rsid w:val="00757701"/>
    <w:rsid w:val="00770A8C"/>
    <w:rsid w:val="00775648"/>
    <w:rsid w:val="00780272"/>
    <w:rsid w:val="00790432"/>
    <w:rsid w:val="00794CDD"/>
    <w:rsid w:val="00795403"/>
    <w:rsid w:val="007B31AD"/>
    <w:rsid w:val="007C26CE"/>
    <w:rsid w:val="007C6617"/>
    <w:rsid w:val="007D2A85"/>
    <w:rsid w:val="007E6E8E"/>
    <w:rsid w:val="007F146A"/>
    <w:rsid w:val="00800DBB"/>
    <w:rsid w:val="008026DB"/>
    <w:rsid w:val="00807285"/>
    <w:rsid w:val="00811A6E"/>
    <w:rsid w:val="00820116"/>
    <w:rsid w:val="00822AB2"/>
    <w:rsid w:val="0082607A"/>
    <w:rsid w:val="0082664D"/>
    <w:rsid w:val="00831504"/>
    <w:rsid w:val="00833F92"/>
    <w:rsid w:val="008430B3"/>
    <w:rsid w:val="00851E13"/>
    <w:rsid w:val="008537BF"/>
    <w:rsid w:val="008544CE"/>
    <w:rsid w:val="00864237"/>
    <w:rsid w:val="00866817"/>
    <w:rsid w:val="00872540"/>
    <w:rsid w:val="00876926"/>
    <w:rsid w:val="00876E29"/>
    <w:rsid w:val="008819B1"/>
    <w:rsid w:val="008920AB"/>
    <w:rsid w:val="008A3D5E"/>
    <w:rsid w:val="008A403F"/>
    <w:rsid w:val="008B0ED3"/>
    <w:rsid w:val="008B6B6F"/>
    <w:rsid w:val="008C29AB"/>
    <w:rsid w:val="008D0E2F"/>
    <w:rsid w:val="008E16CB"/>
    <w:rsid w:val="008E51A4"/>
    <w:rsid w:val="008E5B29"/>
    <w:rsid w:val="008E7CCB"/>
    <w:rsid w:val="008F245F"/>
    <w:rsid w:val="008F61EA"/>
    <w:rsid w:val="00902661"/>
    <w:rsid w:val="00905128"/>
    <w:rsid w:val="00910D84"/>
    <w:rsid w:val="009175F4"/>
    <w:rsid w:val="00917693"/>
    <w:rsid w:val="00917914"/>
    <w:rsid w:val="00917E87"/>
    <w:rsid w:val="00921E8F"/>
    <w:rsid w:val="00933976"/>
    <w:rsid w:val="00933B70"/>
    <w:rsid w:val="009370DF"/>
    <w:rsid w:val="00937CB3"/>
    <w:rsid w:val="0094025B"/>
    <w:rsid w:val="00943C24"/>
    <w:rsid w:val="0094528E"/>
    <w:rsid w:val="0095438D"/>
    <w:rsid w:val="00957380"/>
    <w:rsid w:val="00963293"/>
    <w:rsid w:val="009636DE"/>
    <w:rsid w:val="009668DC"/>
    <w:rsid w:val="00971E2F"/>
    <w:rsid w:val="009772F2"/>
    <w:rsid w:val="00993B0E"/>
    <w:rsid w:val="00993B55"/>
    <w:rsid w:val="0099665A"/>
    <w:rsid w:val="009A1E2D"/>
    <w:rsid w:val="009A281C"/>
    <w:rsid w:val="009A6058"/>
    <w:rsid w:val="009C02BD"/>
    <w:rsid w:val="009C2EE9"/>
    <w:rsid w:val="009C35C5"/>
    <w:rsid w:val="009C5351"/>
    <w:rsid w:val="009D046C"/>
    <w:rsid w:val="009D3A7E"/>
    <w:rsid w:val="009D4106"/>
    <w:rsid w:val="009D5FAE"/>
    <w:rsid w:val="009E1125"/>
    <w:rsid w:val="009F3170"/>
    <w:rsid w:val="009F4E19"/>
    <w:rsid w:val="00A01295"/>
    <w:rsid w:val="00A03196"/>
    <w:rsid w:val="00A14583"/>
    <w:rsid w:val="00A46D08"/>
    <w:rsid w:val="00A470D1"/>
    <w:rsid w:val="00A521EF"/>
    <w:rsid w:val="00A564F2"/>
    <w:rsid w:val="00A57852"/>
    <w:rsid w:val="00A87E11"/>
    <w:rsid w:val="00A96649"/>
    <w:rsid w:val="00AA1C28"/>
    <w:rsid w:val="00AA74AF"/>
    <w:rsid w:val="00AB0173"/>
    <w:rsid w:val="00AC31AE"/>
    <w:rsid w:val="00AD4F44"/>
    <w:rsid w:val="00AD58BF"/>
    <w:rsid w:val="00AD734B"/>
    <w:rsid w:val="00AD7E2F"/>
    <w:rsid w:val="00AE0347"/>
    <w:rsid w:val="00AF2A1A"/>
    <w:rsid w:val="00AF6397"/>
    <w:rsid w:val="00AF7B66"/>
    <w:rsid w:val="00B06B29"/>
    <w:rsid w:val="00B142CF"/>
    <w:rsid w:val="00B143FF"/>
    <w:rsid w:val="00B2174B"/>
    <w:rsid w:val="00B2235B"/>
    <w:rsid w:val="00B22794"/>
    <w:rsid w:val="00B43D9E"/>
    <w:rsid w:val="00B450CD"/>
    <w:rsid w:val="00B47D45"/>
    <w:rsid w:val="00B71B16"/>
    <w:rsid w:val="00B7372F"/>
    <w:rsid w:val="00B7401C"/>
    <w:rsid w:val="00B76497"/>
    <w:rsid w:val="00B77124"/>
    <w:rsid w:val="00B83AC0"/>
    <w:rsid w:val="00BB0C19"/>
    <w:rsid w:val="00BB503C"/>
    <w:rsid w:val="00BC3CFD"/>
    <w:rsid w:val="00BC52C1"/>
    <w:rsid w:val="00BD05E3"/>
    <w:rsid w:val="00BD4085"/>
    <w:rsid w:val="00BD5507"/>
    <w:rsid w:val="00BD6EEF"/>
    <w:rsid w:val="00BD7A1F"/>
    <w:rsid w:val="00BE26E0"/>
    <w:rsid w:val="00C05072"/>
    <w:rsid w:val="00C05B36"/>
    <w:rsid w:val="00C06284"/>
    <w:rsid w:val="00C07993"/>
    <w:rsid w:val="00C12BB7"/>
    <w:rsid w:val="00C17F7C"/>
    <w:rsid w:val="00C21AD0"/>
    <w:rsid w:val="00C23B28"/>
    <w:rsid w:val="00C32DE6"/>
    <w:rsid w:val="00C34BD0"/>
    <w:rsid w:val="00C40F00"/>
    <w:rsid w:val="00C43939"/>
    <w:rsid w:val="00C45F8A"/>
    <w:rsid w:val="00C51875"/>
    <w:rsid w:val="00C529FB"/>
    <w:rsid w:val="00C52EC5"/>
    <w:rsid w:val="00C558B3"/>
    <w:rsid w:val="00C5666E"/>
    <w:rsid w:val="00C57BD7"/>
    <w:rsid w:val="00C631FF"/>
    <w:rsid w:val="00C63E08"/>
    <w:rsid w:val="00C65E6D"/>
    <w:rsid w:val="00C70BB0"/>
    <w:rsid w:val="00C72F9E"/>
    <w:rsid w:val="00C7423F"/>
    <w:rsid w:val="00C80041"/>
    <w:rsid w:val="00C82A2D"/>
    <w:rsid w:val="00C90215"/>
    <w:rsid w:val="00C90C47"/>
    <w:rsid w:val="00CA405B"/>
    <w:rsid w:val="00CA5353"/>
    <w:rsid w:val="00CB54F3"/>
    <w:rsid w:val="00CB5A7D"/>
    <w:rsid w:val="00CB5CAC"/>
    <w:rsid w:val="00CB6FEC"/>
    <w:rsid w:val="00CD44AB"/>
    <w:rsid w:val="00CD4928"/>
    <w:rsid w:val="00CD4DE4"/>
    <w:rsid w:val="00CE4EAA"/>
    <w:rsid w:val="00CE52B6"/>
    <w:rsid w:val="00D12F78"/>
    <w:rsid w:val="00D13404"/>
    <w:rsid w:val="00D219D8"/>
    <w:rsid w:val="00D253A9"/>
    <w:rsid w:val="00D3124D"/>
    <w:rsid w:val="00D3286A"/>
    <w:rsid w:val="00D340E5"/>
    <w:rsid w:val="00D40DC7"/>
    <w:rsid w:val="00D43D7B"/>
    <w:rsid w:val="00D4790B"/>
    <w:rsid w:val="00D50ED8"/>
    <w:rsid w:val="00D54D42"/>
    <w:rsid w:val="00D64516"/>
    <w:rsid w:val="00D64CB5"/>
    <w:rsid w:val="00D72C9C"/>
    <w:rsid w:val="00D95D0B"/>
    <w:rsid w:val="00D95D25"/>
    <w:rsid w:val="00D97723"/>
    <w:rsid w:val="00DA030D"/>
    <w:rsid w:val="00DA0B5D"/>
    <w:rsid w:val="00DA0BDA"/>
    <w:rsid w:val="00DA78FE"/>
    <w:rsid w:val="00DB2F86"/>
    <w:rsid w:val="00DB382F"/>
    <w:rsid w:val="00DC759C"/>
    <w:rsid w:val="00DD2993"/>
    <w:rsid w:val="00DD32CF"/>
    <w:rsid w:val="00DD70A7"/>
    <w:rsid w:val="00DE0BBD"/>
    <w:rsid w:val="00DE1B31"/>
    <w:rsid w:val="00DF52E6"/>
    <w:rsid w:val="00E02EBB"/>
    <w:rsid w:val="00E0519C"/>
    <w:rsid w:val="00E1030E"/>
    <w:rsid w:val="00E11BB9"/>
    <w:rsid w:val="00E136E6"/>
    <w:rsid w:val="00E15991"/>
    <w:rsid w:val="00E229F2"/>
    <w:rsid w:val="00E25AAC"/>
    <w:rsid w:val="00E31B4F"/>
    <w:rsid w:val="00E32077"/>
    <w:rsid w:val="00E32478"/>
    <w:rsid w:val="00E37670"/>
    <w:rsid w:val="00E41602"/>
    <w:rsid w:val="00E4192A"/>
    <w:rsid w:val="00E42025"/>
    <w:rsid w:val="00E575E5"/>
    <w:rsid w:val="00E64649"/>
    <w:rsid w:val="00E65A29"/>
    <w:rsid w:val="00E77FD9"/>
    <w:rsid w:val="00E802DF"/>
    <w:rsid w:val="00E8787D"/>
    <w:rsid w:val="00EA6660"/>
    <w:rsid w:val="00EA6F02"/>
    <w:rsid w:val="00EB458B"/>
    <w:rsid w:val="00EC081C"/>
    <w:rsid w:val="00EC2D91"/>
    <w:rsid w:val="00EC5D9B"/>
    <w:rsid w:val="00ED12C5"/>
    <w:rsid w:val="00ED4E78"/>
    <w:rsid w:val="00EE18DC"/>
    <w:rsid w:val="00EF3A49"/>
    <w:rsid w:val="00F0272F"/>
    <w:rsid w:val="00F0301E"/>
    <w:rsid w:val="00F03BF6"/>
    <w:rsid w:val="00F13716"/>
    <w:rsid w:val="00F138B5"/>
    <w:rsid w:val="00F221A5"/>
    <w:rsid w:val="00F23203"/>
    <w:rsid w:val="00F344FE"/>
    <w:rsid w:val="00F44CD2"/>
    <w:rsid w:val="00F46E32"/>
    <w:rsid w:val="00F472B5"/>
    <w:rsid w:val="00F509CE"/>
    <w:rsid w:val="00F7711D"/>
    <w:rsid w:val="00F81457"/>
    <w:rsid w:val="00F83829"/>
    <w:rsid w:val="00F83AD3"/>
    <w:rsid w:val="00F95959"/>
    <w:rsid w:val="00F97E20"/>
    <w:rsid w:val="00FA2B27"/>
    <w:rsid w:val="00FA3938"/>
    <w:rsid w:val="00FD0D40"/>
    <w:rsid w:val="00FD0D96"/>
    <w:rsid w:val="00FD4C8A"/>
    <w:rsid w:val="00FD726A"/>
    <w:rsid w:val="00FD77EA"/>
    <w:rsid w:val="00FE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054EA"/>
    <w:rPr>
      <w:sz w:val="24"/>
      <w:szCs w:val="24"/>
    </w:rPr>
  </w:style>
  <w:style w:type="paragraph" w:styleId="Nadpis1">
    <w:name w:val="heading 1"/>
    <w:basedOn w:val="Normln"/>
    <w:next w:val="Normln"/>
    <w:qFormat/>
    <w:rsid w:val="00C34BD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D17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1201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201E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3201E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201EB"/>
  </w:style>
  <w:style w:type="paragraph" w:styleId="Textbubliny">
    <w:name w:val="Balloon Text"/>
    <w:basedOn w:val="Normln"/>
    <w:semiHidden/>
    <w:rsid w:val="0012016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537DC3"/>
  </w:style>
  <w:style w:type="paragraph" w:customStyle="1" w:styleId="CharChar1CharCharCharCharCharCharChar">
    <w:name w:val="Char Char1 Char Char Char Char Char Char Char"/>
    <w:basedOn w:val="Normln"/>
    <w:rsid w:val="008430B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qFormat/>
    <w:rsid w:val="008430B3"/>
    <w:rPr>
      <w:b/>
      <w:bCs/>
    </w:rPr>
  </w:style>
  <w:style w:type="character" w:customStyle="1" w:styleId="datecover">
    <w:name w:val="datecover"/>
    <w:basedOn w:val="Standardnpsmoodstavce"/>
    <w:rsid w:val="008430B3"/>
  </w:style>
  <w:style w:type="character" w:styleId="Hypertextovodkaz">
    <w:name w:val="Hyperlink"/>
    <w:uiPriority w:val="99"/>
    <w:unhideWhenUsed/>
    <w:rsid w:val="00F03BF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04412B"/>
    <w:pPr>
      <w:ind w:left="708"/>
    </w:pPr>
  </w:style>
  <w:style w:type="character" w:customStyle="1" w:styleId="ZpatChar">
    <w:name w:val="Zápatí Char"/>
    <w:link w:val="Zpat"/>
    <w:uiPriority w:val="99"/>
    <w:rsid w:val="00CB6FEC"/>
    <w:rPr>
      <w:sz w:val="24"/>
      <w:szCs w:val="24"/>
    </w:rPr>
  </w:style>
  <w:style w:type="paragraph" w:customStyle="1" w:styleId="Odstavecseseznamem1">
    <w:name w:val="Odstavec se seznamem1"/>
    <w:basedOn w:val="Normln"/>
    <w:rsid w:val="00EE18D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B71B16"/>
    <w:rPr>
      <w:sz w:val="24"/>
      <w:szCs w:val="24"/>
    </w:rPr>
  </w:style>
  <w:style w:type="paragraph" w:customStyle="1" w:styleId="Pracovnpodklad-nzev">
    <w:name w:val="Pracovní podklad - název"/>
    <w:basedOn w:val="Normln"/>
    <w:link w:val="Pracovnpodklad-nzevChar"/>
    <w:qFormat/>
    <w:rsid w:val="003A28D3"/>
    <w:pPr>
      <w:spacing w:before="240" w:after="480"/>
      <w:jc w:val="center"/>
    </w:pPr>
    <w:rPr>
      <w:rFonts w:ascii="Arial" w:hAnsi="Arial" w:cs="Arial"/>
      <w:b/>
      <w:sz w:val="22"/>
      <w:szCs w:val="22"/>
    </w:rPr>
  </w:style>
  <w:style w:type="paragraph" w:customStyle="1" w:styleId="Pracovnpodklad-text">
    <w:name w:val="Pracovní podklad - text"/>
    <w:basedOn w:val="Normln"/>
    <w:link w:val="Pracovnpodklad-textChar"/>
    <w:qFormat/>
    <w:rsid w:val="003A28D3"/>
    <w:pPr>
      <w:spacing w:after="240"/>
      <w:jc w:val="both"/>
    </w:pPr>
    <w:rPr>
      <w:rFonts w:ascii="Arial" w:hAnsi="Arial" w:cs="Arial"/>
      <w:sz w:val="22"/>
      <w:szCs w:val="22"/>
    </w:rPr>
  </w:style>
  <w:style w:type="character" w:customStyle="1" w:styleId="Pracovnpodklad-nzevChar">
    <w:name w:val="Pracovní podklad - název Char"/>
    <w:link w:val="Pracovnpodklad-nzev"/>
    <w:rsid w:val="003A28D3"/>
    <w:rPr>
      <w:rFonts w:ascii="Arial" w:hAnsi="Arial" w:cs="Arial"/>
      <w:b/>
      <w:sz w:val="22"/>
      <w:szCs w:val="22"/>
    </w:rPr>
  </w:style>
  <w:style w:type="paragraph" w:customStyle="1" w:styleId="Pracovnpodklad-tun">
    <w:name w:val="Pracovní podklad - tučně"/>
    <w:basedOn w:val="Pracovnpodklad-text"/>
    <w:link w:val="Pracovnpodklad-tunChar"/>
    <w:qFormat/>
    <w:rsid w:val="00F7711D"/>
    <w:rPr>
      <w:b/>
    </w:rPr>
  </w:style>
  <w:style w:type="character" w:customStyle="1" w:styleId="Pracovnpodklad-textChar">
    <w:name w:val="Pracovní podklad - text Char"/>
    <w:link w:val="Pracovnpodklad-text"/>
    <w:rsid w:val="003A28D3"/>
    <w:rPr>
      <w:rFonts w:ascii="Arial" w:hAnsi="Arial" w:cs="Arial"/>
      <w:sz w:val="22"/>
      <w:szCs w:val="22"/>
    </w:rPr>
  </w:style>
  <w:style w:type="paragraph" w:customStyle="1" w:styleId="Pracovnpodklad-velkpsmena">
    <w:name w:val="Pracovní podklad - velká písmena"/>
    <w:basedOn w:val="Pracovnpodklad-text"/>
    <w:link w:val="Pracovnpodklad-velkpsmenaChar"/>
    <w:qFormat/>
    <w:rsid w:val="00F7711D"/>
    <w:rPr>
      <w:caps/>
    </w:rPr>
  </w:style>
  <w:style w:type="character" w:customStyle="1" w:styleId="Pracovnpodklad-tunChar">
    <w:name w:val="Pracovní podklad - tučně Char"/>
    <w:link w:val="Pracovnpodklad-tun"/>
    <w:rsid w:val="00F7711D"/>
    <w:rPr>
      <w:rFonts w:ascii="Arial" w:hAnsi="Arial" w:cs="Arial"/>
      <w:b/>
      <w:sz w:val="22"/>
      <w:szCs w:val="22"/>
    </w:rPr>
  </w:style>
  <w:style w:type="paragraph" w:customStyle="1" w:styleId="Pracovnpodklad-psmo14">
    <w:name w:val="Pracovní podklad - písmo 14"/>
    <w:basedOn w:val="Pracovnpodklad-text"/>
    <w:link w:val="Pracovnpodklad-psmo14Char"/>
    <w:qFormat/>
    <w:rsid w:val="00F7711D"/>
    <w:rPr>
      <w:sz w:val="28"/>
      <w:szCs w:val="28"/>
    </w:rPr>
  </w:style>
  <w:style w:type="character" w:customStyle="1" w:styleId="Pracovnpodklad-velkpsmenaChar">
    <w:name w:val="Pracovní podklad - velká písmena Char"/>
    <w:link w:val="Pracovnpodklad-velkpsmena"/>
    <w:rsid w:val="00F7711D"/>
    <w:rPr>
      <w:rFonts w:ascii="Arial" w:hAnsi="Arial" w:cs="Arial"/>
      <w:caps/>
      <w:sz w:val="22"/>
      <w:szCs w:val="22"/>
    </w:rPr>
  </w:style>
  <w:style w:type="paragraph" w:styleId="Zkladntext">
    <w:name w:val="Body Text"/>
    <w:basedOn w:val="Normln"/>
    <w:link w:val="ZkladntextChar"/>
    <w:rsid w:val="001B7422"/>
    <w:pPr>
      <w:suppressAutoHyphens/>
      <w:spacing w:after="120"/>
    </w:pPr>
    <w:rPr>
      <w:lang w:eastAsia="ar-SA"/>
    </w:rPr>
  </w:style>
  <w:style w:type="character" w:customStyle="1" w:styleId="Pracovnpodklad-psmo14Char">
    <w:name w:val="Pracovní podklad - písmo 14 Char"/>
    <w:link w:val="Pracovnpodklad-psmo14"/>
    <w:rsid w:val="00F7711D"/>
    <w:rPr>
      <w:rFonts w:ascii="Arial" w:hAnsi="Arial" w:cs="Arial"/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rsid w:val="001B7422"/>
    <w:rPr>
      <w:sz w:val="24"/>
      <w:szCs w:val="24"/>
      <w:lang w:eastAsia="ar-SA"/>
    </w:rPr>
  </w:style>
  <w:style w:type="paragraph" w:customStyle="1" w:styleId="Default">
    <w:name w:val="Default"/>
    <w:rsid w:val="00232899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unhideWhenUsed/>
    <w:rsid w:val="00ED12C5"/>
    <w:pPr>
      <w:spacing w:before="100" w:beforeAutospacing="1" w:after="100" w:afterAutospacing="1"/>
    </w:pPr>
  </w:style>
  <w:style w:type="character" w:styleId="Odkaznakoment">
    <w:name w:val="annotation reference"/>
    <w:basedOn w:val="Standardnpsmoodstavce"/>
    <w:rsid w:val="00971E2F"/>
    <w:rPr>
      <w:sz w:val="16"/>
      <w:szCs w:val="16"/>
    </w:rPr>
  </w:style>
  <w:style w:type="paragraph" w:styleId="Textkomente">
    <w:name w:val="annotation text"/>
    <w:basedOn w:val="Normln"/>
    <w:link w:val="TextkomenteChar"/>
    <w:rsid w:val="00971E2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71E2F"/>
  </w:style>
  <w:style w:type="paragraph" w:styleId="Pedmtkomente">
    <w:name w:val="annotation subject"/>
    <w:basedOn w:val="Textkomente"/>
    <w:next w:val="Textkomente"/>
    <w:link w:val="PedmtkomenteChar"/>
    <w:rsid w:val="00971E2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971E2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054EA"/>
    <w:rPr>
      <w:sz w:val="24"/>
      <w:szCs w:val="24"/>
    </w:rPr>
  </w:style>
  <w:style w:type="paragraph" w:styleId="Nadpis1">
    <w:name w:val="heading 1"/>
    <w:basedOn w:val="Normln"/>
    <w:next w:val="Normln"/>
    <w:qFormat/>
    <w:rsid w:val="00C34BD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D17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1201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201E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3201E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201EB"/>
  </w:style>
  <w:style w:type="paragraph" w:styleId="Textbubliny">
    <w:name w:val="Balloon Text"/>
    <w:basedOn w:val="Normln"/>
    <w:semiHidden/>
    <w:rsid w:val="0012016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537DC3"/>
  </w:style>
  <w:style w:type="paragraph" w:customStyle="1" w:styleId="CharChar1CharCharCharCharCharCharChar">
    <w:name w:val="Char Char1 Char Char Char Char Char Char Char"/>
    <w:basedOn w:val="Normln"/>
    <w:rsid w:val="008430B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qFormat/>
    <w:rsid w:val="008430B3"/>
    <w:rPr>
      <w:b/>
      <w:bCs/>
    </w:rPr>
  </w:style>
  <w:style w:type="character" w:customStyle="1" w:styleId="datecover">
    <w:name w:val="datecover"/>
    <w:basedOn w:val="Standardnpsmoodstavce"/>
    <w:rsid w:val="008430B3"/>
  </w:style>
  <w:style w:type="character" w:styleId="Hypertextovodkaz">
    <w:name w:val="Hyperlink"/>
    <w:uiPriority w:val="99"/>
    <w:unhideWhenUsed/>
    <w:rsid w:val="00F03BF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04412B"/>
    <w:pPr>
      <w:ind w:left="708"/>
    </w:pPr>
  </w:style>
  <w:style w:type="character" w:customStyle="1" w:styleId="ZpatChar">
    <w:name w:val="Zápatí Char"/>
    <w:link w:val="Zpat"/>
    <w:uiPriority w:val="99"/>
    <w:rsid w:val="00CB6FEC"/>
    <w:rPr>
      <w:sz w:val="24"/>
      <w:szCs w:val="24"/>
    </w:rPr>
  </w:style>
  <w:style w:type="paragraph" w:customStyle="1" w:styleId="Odstavecseseznamem1">
    <w:name w:val="Odstavec se seznamem1"/>
    <w:basedOn w:val="Normln"/>
    <w:rsid w:val="00EE18D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B71B16"/>
    <w:rPr>
      <w:sz w:val="24"/>
      <w:szCs w:val="24"/>
    </w:rPr>
  </w:style>
  <w:style w:type="paragraph" w:customStyle="1" w:styleId="Pracovnpodklad-nzev">
    <w:name w:val="Pracovní podklad - název"/>
    <w:basedOn w:val="Normln"/>
    <w:link w:val="Pracovnpodklad-nzevChar"/>
    <w:qFormat/>
    <w:rsid w:val="003A28D3"/>
    <w:pPr>
      <w:spacing w:before="240" w:after="480"/>
      <w:jc w:val="center"/>
    </w:pPr>
    <w:rPr>
      <w:rFonts w:ascii="Arial" w:hAnsi="Arial" w:cs="Arial"/>
      <w:b/>
      <w:sz w:val="22"/>
      <w:szCs w:val="22"/>
    </w:rPr>
  </w:style>
  <w:style w:type="paragraph" w:customStyle="1" w:styleId="Pracovnpodklad-text">
    <w:name w:val="Pracovní podklad - text"/>
    <w:basedOn w:val="Normln"/>
    <w:link w:val="Pracovnpodklad-textChar"/>
    <w:qFormat/>
    <w:rsid w:val="003A28D3"/>
    <w:pPr>
      <w:spacing w:after="240"/>
      <w:jc w:val="both"/>
    </w:pPr>
    <w:rPr>
      <w:rFonts w:ascii="Arial" w:hAnsi="Arial" w:cs="Arial"/>
      <w:sz w:val="22"/>
      <w:szCs w:val="22"/>
    </w:rPr>
  </w:style>
  <w:style w:type="character" w:customStyle="1" w:styleId="Pracovnpodklad-nzevChar">
    <w:name w:val="Pracovní podklad - název Char"/>
    <w:link w:val="Pracovnpodklad-nzev"/>
    <w:rsid w:val="003A28D3"/>
    <w:rPr>
      <w:rFonts w:ascii="Arial" w:hAnsi="Arial" w:cs="Arial"/>
      <w:b/>
      <w:sz w:val="22"/>
      <w:szCs w:val="22"/>
    </w:rPr>
  </w:style>
  <w:style w:type="paragraph" w:customStyle="1" w:styleId="Pracovnpodklad-tun">
    <w:name w:val="Pracovní podklad - tučně"/>
    <w:basedOn w:val="Pracovnpodklad-text"/>
    <w:link w:val="Pracovnpodklad-tunChar"/>
    <w:qFormat/>
    <w:rsid w:val="00F7711D"/>
    <w:rPr>
      <w:b/>
    </w:rPr>
  </w:style>
  <w:style w:type="character" w:customStyle="1" w:styleId="Pracovnpodklad-textChar">
    <w:name w:val="Pracovní podklad - text Char"/>
    <w:link w:val="Pracovnpodklad-text"/>
    <w:rsid w:val="003A28D3"/>
    <w:rPr>
      <w:rFonts w:ascii="Arial" w:hAnsi="Arial" w:cs="Arial"/>
      <w:sz w:val="22"/>
      <w:szCs w:val="22"/>
    </w:rPr>
  </w:style>
  <w:style w:type="paragraph" w:customStyle="1" w:styleId="Pracovnpodklad-velkpsmena">
    <w:name w:val="Pracovní podklad - velká písmena"/>
    <w:basedOn w:val="Pracovnpodklad-text"/>
    <w:link w:val="Pracovnpodklad-velkpsmenaChar"/>
    <w:qFormat/>
    <w:rsid w:val="00F7711D"/>
    <w:rPr>
      <w:caps/>
    </w:rPr>
  </w:style>
  <w:style w:type="character" w:customStyle="1" w:styleId="Pracovnpodklad-tunChar">
    <w:name w:val="Pracovní podklad - tučně Char"/>
    <w:link w:val="Pracovnpodklad-tun"/>
    <w:rsid w:val="00F7711D"/>
    <w:rPr>
      <w:rFonts w:ascii="Arial" w:hAnsi="Arial" w:cs="Arial"/>
      <w:b/>
      <w:sz w:val="22"/>
      <w:szCs w:val="22"/>
    </w:rPr>
  </w:style>
  <w:style w:type="paragraph" w:customStyle="1" w:styleId="Pracovnpodklad-psmo14">
    <w:name w:val="Pracovní podklad - písmo 14"/>
    <w:basedOn w:val="Pracovnpodklad-text"/>
    <w:link w:val="Pracovnpodklad-psmo14Char"/>
    <w:qFormat/>
    <w:rsid w:val="00F7711D"/>
    <w:rPr>
      <w:sz w:val="28"/>
      <w:szCs w:val="28"/>
    </w:rPr>
  </w:style>
  <w:style w:type="character" w:customStyle="1" w:styleId="Pracovnpodklad-velkpsmenaChar">
    <w:name w:val="Pracovní podklad - velká písmena Char"/>
    <w:link w:val="Pracovnpodklad-velkpsmena"/>
    <w:rsid w:val="00F7711D"/>
    <w:rPr>
      <w:rFonts w:ascii="Arial" w:hAnsi="Arial" w:cs="Arial"/>
      <w:caps/>
      <w:sz w:val="22"/>
      <w:szCs w:val="22"/>
    </w:rPr>
  </w:style>
  <w:style w:type="paragraph" w:styleId="Zkladntext">
    <w:name w:val="Body Text"/>
    <w:basedOn w:val="Normln"/>
    <w:link w:val="ZkladntextChar"/>
    <w:rsid w:val="001B7422"/>
    <w:pPr>
      <w:suppressAutoHyphens/>
      <w:spacing w:after="120"/>
    </w:pPr>
    <w:rPr>
      <w:lang w:eastAsia="ar-SA"/>
    </w:rPr>
  </w:style>
  <w:style w:type="character" w:customStyle="1" w:styleId="Pracovnpodklad-psmo14Char">
    <w:name w:val="Pracovní podklad - písmo 14 Char"/>
    <w:link w:val="Pracovnpodklad-psmo14"/>
    <w:rsid w:val="00F7711D"/>
    <w:rPr>
      <w:rFonts w:ascii="Arial" w:hAnsi="Arial" w:cs="Arial"/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rsid w:val="001B7422"/>
    <w:rPr>
      <w:sz w:val="24"/>
      <w:szCs w:val="24"/>
      <w:lang w:eastAsia="ar-SA"/>
    </w:rPr>
  </w:style>
  <w:style w:type="paragraph" w:customStyle="1" w:styleId="Default">
    <w:name w:val="Default"/>
    <w:rsid w:val="00232899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unhideWhenUsed/>
    <w:rsid w:val="00ED12C5"/>
    <w:pPr>
      <w:spacing w:before="100" w:beforeAutospacing="1" w:after="100" w:afterAutospacing="1"/>
    </w:pPr>
  </w:style>
  <w:style w:type="character" w:styleId="Odkaznakoment">
    <w:name w:val="annotation reference"/>
    <w:basedOn w:val="Standardnpsmoodstavce"/>
    <w:rsid w:val="00971E2F"/>
    <w:rPr>
      <w:sz w:val="16"/>
      <w:szCs w:val="16"/>
    </w:rPr>
  </w:style>
  <w:style w:type="paragraph" w:styleId="Textkomente">
    <w:name w:val="annotation text"/>
    <w:basedOn w:val="Normln"/>
    <w:link w:val="TextkomenteChar"/>
    <w:rsid w:val="00971E2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71E2F"/>
  </w:style>
  <w:style w:type="paragraph" w:styleId="Pedmtkomente">
    <w:name w:val="annotation subject"/>
    <w:basedOn w:val="Textkomente"/>
    <w:next w:val="Textkomente"/>
    <w:link w:val="PedmtkomenteChar"/>
    <w:rsid w:val="00971E2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971E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8280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024786">
              <w:marLeft w:val="0"/>
              <w:marRight w:val="0"/>
              <w:marTop w:val="0"/>
              <w:marBottom w:val="0"/>
              <w:divBdr>
                <w:top w:val="single" w:sz="6" w:space="15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82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317023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DDDDDD"/>
                      </w:divBdr>
                      <w:divsChild>
                        <w:div w:id="55863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94780">
                              <w:marLeft w:val="0"/>
                              <w:marRight w:val="75"/>
                              <w:marTop w:val="12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87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676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677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448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979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01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6" w:color="DDDDDD"/>
                                    <w:left w:val="none" w:sz="0" w:space="0" w:color="auto"/>
                                    <w:bottom w:val="dashed" w:sz="6" w:space="6" w:color="DDDDDD"/>
                                    <w:right w:val="none" w:sz="0" w:space="0" w:color="auto"/>
                                  </w:divBdr>
                                </w:div>
                                <w:div w:id="1585411802">
                                  <w:marLeft w:val="0"/>
                                  <w:marRight w:val="0"/>
                                  <w:marTop w:val="75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187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395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0383644">
                              <w:marLeft w:val="0"/>
                              <w:marRight w:val="75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8" w:color="DDDDDD"/>
                                <w:right w:val="single" w:sz="6" w:space="5" w:color="DDDDDD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1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698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60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707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100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5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73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227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208672">
              <w:marLeft w:val="-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49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723164">
                      <w:marLeft w:val="-30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12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373621">
                              <w:marLeft w:val="-30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76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29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16530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3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7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937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84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8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3514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1614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5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89519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4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61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03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303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401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77005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1801638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9762690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46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01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95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9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9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11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7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23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232201">
                                  <w:marLeft w:val="0"/>
                                  <w:marRight w:val="0"/>
                                  <w:marTop w:val="12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139146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998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217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092613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9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2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5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299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12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488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15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3860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3068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3693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593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0232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4070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3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3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91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6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08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463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88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94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5414">
      <w:bodyDiv w:val="1"/>
      <w:marLeft w:val="6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4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41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B5B5B5"/>
                    <w:right w:val="none" w:sz="0" w:space="0" w:color="auto"/>
                  </w:divBdr>
                  <w:divsChild>
                    <w:div w:id="791752955">
                      <w:marLeft w:val="18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0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689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292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0243608">
                                      <w:marLeft w:val="0"/>
                                      <w:marRight w:val="0"/>
                                      <w:marTop w:val="300"/>
                                      <w:marBottom w:val="225"/>
                                      <w:divBdr>
                                        <w:top w:val="single" w:sz="6" w:space="2" w:color="CCCCCC"/>
                                        <w:left w:val="single" w:sz="6" w:space="4" w:color="CCCCCC"/>
                                        <w:bottom w:val="single" w:sz="6" w:space="6" w:color="CCCCCC"/>
                                        <w:right w:val="single" w:sz="6" w:space="2" w:color="CCCCCC"/>
                                      </w:divBdr>
                                      <w:divsChild>
                                        <w:div w:id="1767386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283749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6428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507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8274649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1439535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04173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4" w:color="FFFFFF"/>
                                <w:left w:val="none" w:sz="0" w:space="0" w:color="auto"/>
                                <w:bottom w:val="single" w:sz="6" w:space="4" w:color="E1E1E1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5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98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8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7114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4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90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577603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7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50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586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318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461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754980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6159598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6964974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6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38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5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4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7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6268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6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8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8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087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3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3362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7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6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F6C7A-F8B5-4BBD-84CB-6512D7A23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2</Pages>
  <Words>783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 k tématu:</vt:lpstr>
    </vt:vector>
  </TitlesOfParts>
  <Company>UV ČR</Company>
  <LinksUpToDate>false</LinksUpToDate>
  <CharactersWithSpaces>5506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 k tématu:</dc:title>
  <dc:creator>havlicek</dc:creator>
  <cp:lastModifiedBy>Šafařík Radan</cp:lastModifiedBy>
  <cp:revision>23</cp:revision>
  <cp:lastPrinted>2015-06-29T14:06:00Z</cp:lastPrinted>
  <dcterms:created xsi:type="dcterms:W3CDTF">2015-04-08T10:24:00Z</dcterms:created>
  <dcterms:modified xsi:type="dcterms:W3CDTF">2015-06-29T15:04:00Z</dcterms:modified>
</cp:coreProperties>
</file>