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B438EB" w14:textId="77777777" w:rsidR="00540630" w:rsidRPr="000923A3" w:rsidRDefault="00A3321E" w:rsidP="00490429">
      <w:pPr>
        <w:jc w:val="center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0923A3">
        <w:rPr>
          <w:rFonts w:ascii="Arial" w:hAnsi="Arial" w:cs="Arial"/>
          <w:b/>
          <w:color w:val="000000"/>
          <w:sz w:val="22"/>
          <w:szCs w:val="22"/>
          <w:u w:val="single"/>
        </w:rPr>
        <w:t>Shrnutí úkolů zadaných na minul</w:t>
      </w:r>
      <w:r w:rsidR="005F4150" w:rsidRPr="000923A3">
        <w:rPr>
          <w:rFonts w:ascii="Arial" w:hAnsi="Arial" w:cs="Arial"/>
          <w:b/>
          <w:color w:val="000000"/>
          <w:sz w:val="22"/>
          <w:szCs w:val="22"/>
          <w:u w:val="single"/>
        </w:rPr>
        <w:t>ých</w:t>
      </w:r>
      <w:r w:rsidRPr="000923A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jednání</w:t>
      </w:r>
      <w:r w:rsidR="005F4150" w:rsidRPr="000923A3">
        <w:rPr>
          <w:rFonts w:ascii="Arial" w:hAnsi="Arial" w:cs="Arial"/>
          <w:b/>
          <w:color w:val="000000"/>
          <w:sz w:val="22"/>
          <w:szCs w:val="22"/>
          <w:u w:val="single"/>
        </w:rPr>
        <w:t>ch</w:t>
      </w:r>
      <w:r w:rsidRPr="000923A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Rady </w:t>
      </w:r>
    </w:p>
    <w:p w14:paraId="7CF87233" w14:textId="77777777" w:rsidR="00A3321E" w:rsidRPr="000923A3" w:rsidRDefault="00A3321E" w:rsidP="00490429">
      <w:pPr>
        <w:jc w:val="center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0923A3">
        <w:rPr>
          <w:rFonts w:ascii="Arial" w:hAnsi="Arial" w:cs="Arial"/>
          <w:b/>
          <w:color w:val="000000"/>
          <w:sz w:val="22"/>
          <w:szCs w:val="22"/>
          <w:u w:val="single"/>
        </w:rPr>
        <w:t>a</w:t>
      </w:r>
      <w:r w:rsidR="00540630" w:rsidRPr="000923A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 shrnutí </w:t>
      </w:r>
      <w:r w:rsidRPr="000923A3">
        <w:rPr>
          <w:rFonts w:ascii="Arial" w:hAnsi="Arial" w:cs="Arial"/>
          <w:b/>
          <w:color w:val="000000"/>
          <w:sz w:val="22"/>
          <w:szCs w:val="22"/>
          <w:u w:val="single"/>
        </w:rPr>
        <w:t>činnosti sekretariátu Rady od</w:t>
      </w:r>
      <w:r w:rsidR="00540630" w:rsidRPr="000923A3">
        <w:rPr>
          <w:rFonts w:ascii="Arial" w:hAnsi="Arial" w:cs="Arial"/>
          <w:b/>
          <w:color w:val="000000"/>
          <w:sz w:val="22"/>
          <w:szCs w:val="22"/>
          <w:u w:val="single"/>
        </w:rPr>
        <w:t> </w:t>
      </w:r>
      <w:r w:rsidRPr="000923A3">
        <w:rPr>
          <w:rFonts w:ascii="Arial" w:hAnsi="Arial" w:cs="Arial"/>
          <w:b/>
          <w:color w:val="000000"/>
          <w:sz w:val="22"/>
          <w:szCs w:val="22"/>
          <w:u w:val="single"/>
        </w:rPr>
        <w:t>jejího posledního jednání</w:t>
      </w:r>
    </w:p>
    <w:p w14:paraId="6241FEC5" w14:textId="77777777" w:rsidR="00A3321E" w:rsidRPr="000923A3" w:rsidRDefault="00A3321E" w:rsidP="00490429">
      <w:pPr>
        <w:jc w:val="center"/>
        <w:rPr>
          <w:rFonts w:ascii="Arial" w:hAnsi="Arial" w:cs="Arial"/>
          <w:color w:val="000000"/>
          <w:sz w:val="22"/>
          <w:szCs w:val="22"/>
          <w:u w:val="single"/>
        </w:rPr>
      </w:pPr>
    </w:p>
    <w:p w14:paraId="18D7A94E" w14:textId="77777777" w:rsidR="00A3321E" w:rsidRPr="000923A3" w:rsidRDefault="00A3321E" w:rsidP="00490429">
      <w:pPr>
        <w:ind w:firstLine="709"/>
        <w:jc w:val="center"/>
        <w:rPr>
          <w:rFonts w:ascii="Arial" w:hAnsi="Arial" w:cs="Arial"/>
          <w:color w:val="000000"/>
          <w:sz w:val="22"/>
          <w:szCs w:val="22"/>
        </w:rPr>
      </w:pPr>
      <w:r w:rsidRPr="000923A3">
        <w:rPr>
          <w:rFonts w:ascii="Arial" w:hAnsi="Arial" w:cs="Arial"/>
          <w:color w:val="000000"/>
          <w:sz w:val="22"/>
          <w:szCs w:val="22"/>
          <w:u w:val="single"/>
        </w:rPr>
        <w:t>Zpracoval</w:t>
      </w:r>
      <w:r w:rsidRPr="000923A3">
        <w:rPr>
          <w:rFonts w:ascii="Arial" w:hAnsi="Arial" w:cs="Arial"/>
          <w:color w:val="000000"/>
          <w:sz w:val="22"/>
          <w:szCs w:val="22"/>
        </w:rPr>
        <w:t xml:space="preserve">: </w:t>
      </w:r>
      <w:r w:rsidR="00540630" w:rsidRPr="000923A3">
        <w:rPr>
          <w:rFonts w:ascii="Arial" w:hAnsi="Arial" w:cs="Arial"/>
          <w:color w:val="000000"/>
          <w:sz w:val="22"/>
          <w:szCs w:val="22"/>
        </w:rPr>
        <w:t>O</w:t>
      </w:r>
      <w:r w:rsidR="003F2656" w:rsidRPr="000923A3">
        <w:rPr>
          <w:rFonts w:ascii="Arial" w:hAnsi="Arial" w:cs="Arial"/>
          <w:color w:val="000000"/>
          <w:sz w:val="22"/>
          <w:szCs w:val="22"/>
        </w:rPr>
        <w:t>dbor</w:t>
      </w:r>
      <w:r w:rsidRPr="000923A3">
        <w:rPr>
          <w:rFonts w:ascii="Arial" w:hAnsi="Arial" w:cs="Arial"/>
          <w:color w:val="000000"/>
          <w:sz w:val="22"/>
          <w:szCs w:val="22"/>
        </w:rPr>
        <w:t xml:space="preserve"> rovnosti žen a mužů, Úřad vlády ČR</w:t>
      </w:r>
    </w:p>
    <w:p w14:paraId="2486D1BB" w14:textId="17263C6B" w:rsidR="00A3321E" w:rsidRPr="000923A3" w:rsidRDefault="00A3321E" w:rsidP="00490429">
      <w:pPr>
        <w:ind w:firstLine="708"/>
        <w:jc w:val="center"/>
        <w:rPr>
          <w:rFonts w:ascii="Arial" w:hAnsi="Arial" w:cs="Arial"/>
          <w:sz w:val="22"/>
          <w:szCs w:val="22"/>
        </w:rPr>
      </w:pPr>
      <w:r w:rsidRPr="000923A3">
        <w:rPr>
          <w:rFonts w:ascii="Arial" w:hAnsi="Arial" w:cs="Arial"/>
          <w:color w:val="000000"/>
          <w:sz w:val="22"/>
          <w:szCs w:val="22"/>
        </w:rPr>
        <w:t xml:space="preserve">V Praze dne </w:t>
      </w:r>
      <w:r w:rsidR="00AC66E9">
        <w:rPr>
          <w:rFonts w:ascii="Arial" w:hAnsi="Arial" w:cs="Arial"/>
          <w:color w:val="000000"/>
          <w:sz w:val="22"/>
          <w:szCs w:val="22"/>
        </w:rPr>
        <w:t>10</w:t>
      </w:r>
      <w:r w:rsidR="007E6741">
        <w:rPr>
          <w:rFonts w:ascii="Arial" w:hAnsi="Arial" w:cs="Arial"/>
          <w:color w:val="000000"/>
          <w:sz w:val="22"/>
          <w:szCs w:val="22"/>
        </w:rPr>
        <w:t xml:space="preserve">. </w:t>
      </w:r>
      <w:r w:rsidR="00AC66E9">
        <w:rPr>
          <w:rFonts w:ascii="Arial" w:hAnsi="Arial" w:cs="Arial"/>
          <w:color w:val="000000"/>
          <w:sz w:val="22"/>
          <w:szCs w:val="22"/>
        </w:rPr>
        <w:t>listopadu</w:t>
      </w:r>
      <w:r w:rsidR="002E3F60" w:rsidRPr="000923A3">
        <w:rPr>
          <w:rFonts w:ascii="Arial" w:hAnsi="Arial" w:cs="Arial"/>
          <w:color w:val="000000"/>
          <w:sz w:val="22"/>
          <w:szCs w:val="22"/>
        </w:rPr>
        <w:t xml:space="preserve"> </w:t>
      </w:r>
      <w:r w:rsidR="007E6741">
        <w:rPr>
          <w:rFonts w:ascii="Arial" w:hAnsi="Arial" w:cs="Arial"/>
          <w:color w:val="000000"/>
          <w:sz w:val="22"/>
          <w:szCs w:val="22"/>
        </w:rPr>
        <w:t>2020</w:t>
      </w:r>
    </w:p>
    <w:p w14:paraId="6328B5D8" w14:textId="77777777" w:rsidR="002F4F86" w:rsidRPr="00E94D3C" w:rsidRDefault="002F4F86" w:rsidP="00490429">
      <w:pPr>
        <w:ind w:firstLine="708"/>
        <w:jc w:val="center"/>
        <w:rPr>
          <w:rFonts w:ascii="Arial" w:hAnsi="Arial" w:cs="Arial"/>
          <w:sz w:val="22"/>
          <w:szCs w:val="22"/>
          <w:highlight w:val="yellow"/>
        </w:rPr>
      </w:pPr>
    </w:p>
    <w:p w14:paraId="2BD5012D" w14:textId="77777777" w:rsidR="002F4F86" w:rsidRPr="00117B5F" w:rsidRDefault="002F4F86" w:rsidP="00490429">
      <w:pPr>
        <w:ind w:firstLine="708"/>
        <w:jc w:val="center"/>
        <w:rPr>
          <w:rFonts w:ascii="Arial" w:hAnsi="Arial" w:cs="Arial"/>
          <w:sz w:val="22"/>
          <w:szCs w:val="22"/>
          <w:u w:val="single"/>
        </w:rPr>
      </w:pPr>
    </w:p>
    <w:p w14:paraId="259AEFCB" w14:textId="3CB325EC" w:rsidR="00A3321E" w:rsidRPr="00A60E53" w:rsidRDefault="0090248E" w:rsidP="00490429">
      <w:pPr>
        <w:pStyle w:val="Odstavecseseznamem"/>
        <w:widowControl w:val="0"/>
        <w:numPr>
          <w:ilvl w:val="0"/>
          <w:numId w:val="4"/>
        </w:numPr>
        <w:suppressAutoHyphens/>
        <w:ind w:left="426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60E53">
        <w:rPr>
          <w:rFonts w:ascii="Arial" w:hAnsi="Arial" w:cs="Arial"/>
          <w:b/>
          <w:color w:val="000000"/>
          <w:sz w:val="22"/>
          <w:szCs w:val="22"/>
          <w:u w:val="single"/>
        </w:rPr>
        <w:t>Úkol</w:t>
      </w:r>
      <w:r w:rsidR="00CE6DC4" w:rsidRPr="00A60E53">
        <w:rPr>
          <w:rFonts w:ascii="Arial" w:hAnsi="Arial" w:cs="Arial"/>
          <w:b/>
          <w:color w:val="000000"/>
          <w:sz w:val="22"/>
          <w:szCs w:val="22"/>
          <w:u w:val="single"/>
        </w:rPr>
        <w:t>y</w:t>
      </w:r>
      <w:r w:rsidRPr="00A60E5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zadan</w:t>
      </w:r>
      <w:r w:rsidR="00CE6DC4" w:rsidRPr="00A60E53">
        <w:rPr>
          <w:rFonts w:ascii="Arial" w:hAnsi="Arial" w:cs="Arial"/>
          <w:b/>
          <w:color w:val="000000"/>
          <w:sz w:val="22"/>
          <w:szCs w:val="22"/>
          <w:u w:val="single"/>
        </w:rPr>
        <w:t>é</w:t>
      </w:r>
      <w:r w:rsidRPr="00A60E5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</w:t>
      </w:r>
      <w:r w:rsidR="00A3321E" w:rsidRPr="00A60E53">
        <w:rPr>
          <w:rFonts w:ascii="Arial" w:hAnsi="Arial" w:cs="Arial"/>
          <w:b/>
          <w:color w:val="000000"/>
          <w:sz w:val="22"/>
          <w:szCs w:val="22"/>
          <w:u w:val="single"/>
        </w:rPr>
        <w:t>na minul</w:t>
      </w:r>
      <w:r w:rsidR="00C57019" w:rsidRPr="00A60E53">
        <w:rPr>
          <w:rFonts w:ascii="Arial" w:hAnsi="Arial" w:cs="Arial"/>
          <w:b/>
          <w:color w:val="000000"/>
          <w:sz w:val="22"/>
          <w:szCs w:val="22"/>
          <w:u w:val="single"/>
        </w:rPr>
        <w:t>ých</w:t>
      </w:r>
      <w:r w:rsidR="00A3321E" w:rsidRPr="00A60E5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</w:t>
      </w:r>
      <w:r w:rsidR="009541E9" w:rsidRPr="00A60E53">
        <w:rPr>
          <w:rFonts w:ascii="Arial" w:hAnsi="Arial" w:cs="Arial"/>
          <w:b/>
          <w:color w:val="000000"/>
          <w:sz w:val="22"/>
          <w:szCs w:val="22"/>
          <w:u w:val="single"/>
        </w:rPr>
        <w:t>jednání</w:t>
      </w:r>
      <w:r w:rsidR="00C57019" w:rsidRPr="00A60E53">
        <w:rPr>
          <w:rFonts w:ascii="Arial" w:hAnsi="Arial" w:cs="Arial"/>
          <w:b/>
          <w:color w:val="000000"/>
          <w:sz w:val="22"/>
          <w:szCs w:val="22"/>
          <w:u w:val="single"/>
        </w:rPr>
        <w:t>ch</w:t>
      </w:r>
      <w:r w:rsidR="00A3321E" w:rsidRPr="00A60E5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Rady</w:t>
      </w:r>
    </w:p>
    <w:p w14:paraId="228B974C" w14:textId="77777777" w:rsidR="00DE27C6" w:rsidRPr="007E6741" w:rsidRDefault="00DE27C6" w:rsidP="00490429">
      <w:pPr>
        <w:widowControl w:val="0"/>
        <w:suppressAutoHyphens/>
        <w:jc w:val="both"/>
        <w:rPr>
          <w:rFonts w:ascii="Arial" w:hAnsi="Arial" w:cs="Arial"/>
          <w:b/>
          <w:sz w:val="22"/>
          <w:szCs w:val="22"/>
          <w:highlight w:val="yellow"/>
          <w:u w:val="single"/>
        </w:rPr>
      </w:pPr>
    </w:p>
    <w:p w14:paraId="45C78873" w14:textId="42868B38" w:rsidR="009022A6" w:rsidRPr="00CD6982" w:rsidRDefault="00CD6982" w:rsidP="009022A6">
      <w:pPr>
        <w:numPr>
          <w:ilvl w:val="0"/>
          <w:numId w:val="7"/>
        </w:numPr>
        <w:suppressAutoHyphens/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CD6982">
        <w:rPr>
          <w:rFonts w:ascii="Arial" w:hAnsi="Arial" w:cs="Arial"/>
          <w:sz w:val="22"/>
          <w:szCs w:val="22"/>
        </w:rPr>
        <w:t>Navrhnout předsedovi Rady zřízení pracovní skupiny při Radě, která by se zabývala dopady pandemie covid-19 na rovnost žen a mužů</w:t>
      </w:r>
      <w:r w:rsidR="00A70681" w:rsidRPr="00CD6982">
        <w:rPr>
          <w:rFonts w:ascii="Arial" w:hAnsi="Arial" w:cs="Arial"/>
          <w:sz w:val="22"/>
          <w:szCs w:val="22"/>
        </w:rPr>
        <w:t xml:space="preserve">. </w:t>
      </w:r>
    </w:p>
    <w:p w14:paraId="12CA7201" w14:textId="77777777" w:rsidR="009022A6" w:rsidRPr="00CD6982" w:rsidRDefault="009022A6" w:rsidP="009022A6">
      <w:pPr>
        <w:suppressAutoHyphens/>
        <w:overflowPunct w:val="0"/>
        <w:autoSpaceDE w:val="0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CD6982">
        <w:rPr>
          <w:rFonts w:ascii="Arial" w:hAnsi="Arial" w:cs="Arial"/>
          <w:sz w:val="22"/>
          <w:szCs w:val="22"/>
          <w:u w:val="single"/>
        </w:rPr>
        <w:t>Zodpovídá</w:t>
      </w:r>
      <w:r w:rsidRPr="00CD6982">
        <w:rPr>
          <w:rFonts w:ascii="Arial" w:hAnsi="Arial" w:cs="Arial"/>
          <w:sz w:val="22"/>
          <w:szCs w:val="22"/>
        </w:rPr>
        <w:t>: Sekretariát</w:t>
      </w:r>
    </w:p>
    <w:p w14:paraId="7B845C1D" w14:textId="5C6737F3" w:rsidR="009022A6" w:rsidRDefault="009022A6" w:rsidP="009022A6">
      <w:pPr>
        <w:suppressAutoHyphens/>
        <w:overflowPunct w:val="0"/>
        <w:autoSpaceDE w:val="0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CD6982">
        <w:rPr>
          <w:rFonts w:ascii="Arial" w:hAnsi="Arial" w:cs="Arial"/>
          <w:sz w:val="22"/>
          <w:szCs w:val="22"/>
          <w:u w:val="single"/>
        </w:rPr>
        <w:t>Termín</w:t>
      </w:r>
      <w:r w:rsidRPr="00CD6982">
        <w:rPr>
          <w:rFonts w:ascii="Arial" w:hAnsi="Arial" w:cs="Arial"/>
          <w:sz w:val="22"/>
          <w:szCs w:val="22"/>
        </w:rPr>
        <w:t xml:space="preserve">: </w:t>
      </w:r>
      <w:r w:rsidR="00A70681" w:rsidRPr="00CD6982">
        <w:rPr>
          <w:rFonts w:ascii="Arial" w:hAnsi="Arial" w:cs="Arial"/>
          <w:sz w:val="22"/>
          <w:szCs w:val="22"/>
        </w:rPr>
        <w:t>příští jednání Rady</w:t>
      </w:r>
    </w:p>
    <w:p w14:paraId="5CD4762B" w14:textId="77777777" w:rsidR="00CD6982" w:rsidRDefault="00CD6982" w:rsidP="00CD6982">
      <w:pPr>
        <w:suppressAutoHyphens/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5DC641A9" w14:textId="74E48C84" w:rsidR="00CD6982" w:rsidRPr="00CD6982" w:rsidRDefault="00622DF0" w:rsidP="00CD6982">
      <w:pPr>
        <w:suppressAutoHyphens/>
        <w:overflowPunct w:val="0"/>
        <w:autoSpaceDE w:val="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Splněno. Návrh na ustavení pracovní skupiny a jmenování jejích členek a členů byl předsedovi Rady předložen.</w:t>
      </w:r>
    </w:p>
    <w:p w14:paraId="5C70C205" w14:textId="77777777" w:rsidR="00CD6982" w:rsidRDefault="00CD6982" w:rsidP="009022A6">
      <w:pPr>
        <w:suppressAutoHyphens/>
        <w:overflowPunct w:val="0"/>
        <w:autoSpaceDE w:val="0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06387E14" w14:textId="5A1E9B38" w:rsidR="00CD6982" w:rsidRPr="00C40BE2" w:rsidRDefault="00CD6982" w:rsidP="00CD6982">
      <w:pPr>
        <w:numPr>
          <w:ilvl w:val="0"/>
          <w:numId w:val="7"/>
        </w:numPr>
        <w:suppressAutoHyphens/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C40BE2">
        <w:rPr>
          <w:rFonts w:ascii="Arial" w:hAnsi="Arial" w:cs="Arial"/>
          <w:sz w:val="22"/>
          <w:szCs w:val="22"/>
        </w:rPr>
        <w:t xml:space="preserve">Zařadit na program jednání Rady </w:t>
      </w:r>
      <w:r w:rsidR="00C40BE2" w:rsidRPr="00C40BE2">
        <w:rPr>
          <w:rFonts w:ascii="Arial" w:hAnsi="Arial" w:cs="Arial"/>
          <w:sz w:val="22"/>
          <w:szCs w:val="22"/>
        </w:rPr>
        <w:t>novelu zákona o dětských skupinách</w:t>
      </w:r>
      <w:r w:rsidRPr="00C40BE2">
        <w:rPr>
          <w:rFonts w:ascii="Arial" w:hAnsi="Arial" w:cs="Arial"/>
          <w:sz w:val="22"/>
          <w:szCs w:val="22"/>
        </w:rPr>
        <w:t xml:space="preserve">. </w:t>
      </w:r>
    </w:p>
    <w:p w14:paraId="40496B68" w14:textId="77777777" w:rsidR="00CD6982" w:rsidRPr="00C40BE2" w:rsidRDefault="00CD6982" w:rsidP="00CD6982">
      <w:pPr>
        <w:suppressAutoHyphens/>
        <w:overflowPunct w:val="0"/>
        <w:autoSpaceDE w:val="0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C40BE2">
        <w:rPr>
          <w:rFonts w:ascii="Arial" w:hAnsi="Arial" w:cs="Arial"/>
          <w:sz w:val="22"/>
          <w:szCs w:val="22"/>
          <w:u w:val="single"/>
        </w:rPr>
        <w:t>Zodpovídá</w:t>
      </w:r>
      <w:r w:rsidRPr="00C40BE2">
        <w:rPr>
          <w:rFonts w:ascii="Arial" w:hAnsi="Arial" w:cs="Arial"/>
          <w:sz w:val="22"/>
          <w:szCs w:val="22"/>
        </w:rPr>
        <w:t>: Sekretariát</w:t>
      </w:r>
    </w:p>
    <w:p w14:paraId="5BAA39B7" w14:textId="77777777" w:rsidR="00CD6982" w:rsidRPr="00975116" w:rsidRDefault="00CD6982" w:rsidP="00CD6982">
      <w:pPr>
        <w:suppressAutoHyphens/>
        <w:overflowPunct w:val="0"/>
        <w:autoSpaceDE w:val="0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C40BE2">
        <w:rPr>
          <w:rFonts w:ascii="Arial" w:hAnsi="Arial" w:cs="Arial"/>
          <w:sz w:val="22"/>
          <w:szCs w:val="22"/>
          <w:u w:val="single"/>
        </w:rPr>
        <w:t>Termín</w:t>
      </w:r>
      <w:r w:rsidRPr="00C40BE2">
        <w:rPr>
          <w:rFonts w:ascii="Arial" w:hAnsi="Arial" w:cs="Arial"/>
          <w:sz w:val="22"/>
          <w:szCs w:val="22"/>
        </w:rPr>
        <w:t>: příští jednání Rady</w:t>
      </w:r>
    </w:p>
    <w:p w14:paraId="63358CE2" w14:textId="77777777" w:rsidR="00C40BE2" w:rsidRDefault="00C40BE2" w:rsidP="00C40BE2">
      <w:pPr>
        <w:suppressAutoHyphens/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86A9644" w14:textId="18BC913D" w:rsidR="00C40BE2" w:rsidRPr="00C40BE2" w:rsidRDefault="00622DF0" w:rsidP="00C40BE2">
      <w:pPr>
        <w:suppressAutoHyphens/>
        <w:overflowPunct w:val="0"/>
        <w:autoSpaceDE w:val="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</w:t>
      </w:r>
      <w:r w:rsidR="00C40BE2" w:rsidRPr="00C40BE2">
        <w:rPr>
          <w:rFonts w:ascii="Arial" w:hAnsi="Arial" w:cs="Arial"/>
          <w:b/>
          <w:sz w:val="22"/>
          <w:szCs w:val="22"/>
        </w:rPr>
        <w:t xml:space="preserve">plněno. </w:t>
      </w:r>
      <w:r w:rsidR="00E07B03">
        <w:rPr>
          <w:rFonts w:ascii="Arial" w:hAnsi="Arial" w:cs="Arial"/>
          <w:b/>
          <w:sz w:val="22"/>
          <w:szCs w:val="22"/>
        </w:rPr>
        <w:t>Bod zařazen na program listopadového jednání Rady</w:t>
      </w:r>
      <w:r w:rsidR="00C40BE2" w:rsidRPr="00C40BE2">
        <w:rPr>
          <w:rFonts w:ascii="Arial" w:hAnsi="Arial" w:cs="Arial"/>
          <w:b/>
          <w:sz w:val="22"/>
          <w:szCs w:val="22"/>
        </w:rPr>
        <w:t>.</w:t>
      </w:r>
    </w:p>
    <w:p w14:paraId="2C74FF84" w14:textId="77777777" w:rsidR="00CD6982" w:rsidRDefault="00CD6982" w:rsidP="009022A6">
      <w:pPr>
        <w:suppressAutoHyphens/>
        <w:overflowPunct w:val="0"/>
        <w:autoSpaceDE w:val="0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56CE9422" w14:textId="77C060D5" w:rsidR="00CD6982" w:rsidRPr="00E07B03" w:rsidRDefault="00CD6982" w:rsidP="00CD6982">
      <w:pPr>
        <w:numPr>
          <w:ilvl w:val="0"/>
          <w:numId w:val="7"/>
        </w:numPr>
        <w:suppressAutoHyphens/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E07B03">
        <w:rPr>
          <w:rFonts w:ascii="Arial" w:hAnsi="Arial" w:cs="Arial"/>
          <w:sz w:val="22"/>
          <w:szCs w:val="22"/>
        </w:rPr>
        <w:t xml:space="preserve">Zařadit na program jednání </w:t>
      </w:r>
      <w:r w:rsidR="00F63FDB" w:rsidRPr="00E07B03">
        <w:rPr>
          <w:rFonts w:ascii="Arial" w:hAnsi="Arial" w:cs="Arial"/>
          <w:sz w:val="22"/>
          <w:szCs w:val="22"/>
        </w:rPr>
        <w:t xml:space="preserve">Pracovní skupiny k porodnictví plnění usnesení </w:t>
      </w:r>
      <w:r w:rsidR="00E07B03" w:rsidRPr="00E07B03">
        <w:rPr>
          <w:rFonts w:ascii="Arial" w:hAnsi="Arial" w:cs="Arial"/>
          <w:sz w:val="22"/>
          <w:szCs w:val="22"/>
        </w:rPr>
        <w:t>k podpoře kojení</w:t>
      </w:r>
      <w:r w:rsidRPr="00E07B03">
        <w:rPr>
          <w:rFonts w:ascii="Arial" w:hAnsi="Arial" w:cs="Arial"/>
          <w:sz w:val="22"/>
          <w:szCs w:val="22"/>
        </w:rPr>
        <w:t xml:space="preserve">. </w:t>
      </w:r>
    </w:p>
    <w:p w14:paraId="4E15BF8E" w14:textId="77777777" w:rsidR="00CD6982" w:rsidRPr="00E07B03" w:rsidRDefault="00CD6982" w:rsidP="00CD6982">
      <w:pPr>
        <w:suppressAutoHyphens/>
        <w:overflowPunct w:val="0"/>
        <w:autoSpaceDE w:val="0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E07B03">
        <w:rPr>
          <w:rFonts w:ascii="Arial" w:hAnsi="Arial" w:cs="Arial"/>
          <w:sz w:val="22"/>
          <w:szCs w:val="22"/>
          <w:u w:val="single"/>
        </w:rPr>
        <w:t>Zodpovídá</w:t>
      </w:r>
      <w:r w:rsidRPr="00E07B03">
        <w:rPr>
          <w:rFonts w:ascii="Arial" w:hAnsi="Arial" w:cs="Arial"/>
          <w:sz w:val="22"/>
          <w:szCs w:val="22"/>
        </w:rPr>
        <w:t>: Sekretariát</w:t>
      </w:r>
    </w:p>
    <w:p w14:paraId="3362974F" w14:textId="77777777" w:rsidR="00CD6982" w:rsidRPr="00975116" w:rsidRDefault="00CD6982" w:rsidP="00CD6982">
      <w:pPr>
        <w:suppressAutoHyphens/>
        <w:overflowPunct w:val="0"/>
        <w:autoSpaceDE w:val="0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E07B03">
        <w:rPr>
          <w:rFonts w:ascii="Arial" w:hAnsi="Arial" w:cs="Arial"/>
          <w:sz w:val="22"/>
          <w:szCs w:val="22"/>
          <w:u w:val="single"/>
        </w:rPr>
        <w:t>Termín</w:t>
      </w:r>
      <w:r w:rsidRPr="00E07B03">
        <w:rPr>
          <w:rFonts w:ascii="Arial" w:hAnsi="Arial" w:cs="Arial"/>
          <w:sz w:val="22"/>
          <w:szCs w:val="22"/>
        </w:rPr>
        <w:t>: příští jednání Rady</w:t>
      </w:r>
    </w:p>
    <w:p w14:paraId="1F7B4339" w14:textId="77777777" w:rsidR="00CD6982" w:rsidRPr="00975116" w:rsidRDefault="00CD6982" w:rsidP="009022A6">
      <w:pPr>
        <w:suppressAutoHyphens/>
        <w:overflowPunct w:val="0"/>
        <w:autoSpaceDE w:val="0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3605A9D1" w14:textId="77777777" w:rsidR="009022A6" w:rsidRPr="00975116" w:rsidRDefault="009022A6" w:rsidP="009022A6">
      <w:pPr>
        <w:suppressAutoHyphens/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04A7145" w14:textId="00C0BEA0" w:rsidR="00211273" w:rsidRPr="00D50204" w:rsidRDefault="00D50204" w:rsidP="00ED5303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D50204">
        <w:rPr>
          <w:rFonts w:ascii="Arial" w:hAnsi="Arial" w:cs="Arial"/>
          <w:b/>
          <w:sz w:val="22"/>
          <w:szCs w:val="22"/>
        </w:rPr>
        <w:t>P</w:t>
      </w:r>
      <w:r w:rsidR="00975116" w:rsidRPr="00D50204">
        <w:rPr>
          <w:rFonts w:ascii="Arial" w:hAnsi="Arial" w:cs="Arial"/>
          <w:b/>
          <w:sz w:val="22"/>
          <w:szCs w:val="22"/>
        </w:rPr>
        <w:t>lněno</w:t>
      </w:r>
      <w:r w:rsidR="001559F2" w:rsidRPr="00D50204">
        <w:rPr>
          <w:rFonts w:ascii="Arial" w:hAnsi="Arial" w:cs="Arial"/>
          <w:b/>
          <w:sz w:val="22"/>
          <w:szCs w:val="22"/>
        </w:rPr>
        <w:t>.</w:t>
      </w:r>
      <w:r w:rsidR="00A70681" w:rsidRPr="00D50204">
        <w:rPr>
          <w:rFonts w:ascii="Arial" w:hAnsi="Arial" w:cs="Arial"/>
          <w:b/>
          <w:sz w:val="22"/>
          <w:szCs w:val="22"/>
        </w:rPr>
        <w:t xml:space="preserve"> </w:t>
      </w:r>
      <w:r w:rsidRPr="00D50204">
        <w:rPr>
          <w:rFonts w:ascii="Arial" w:hAnsi="Arial" w:cs="Arial"/>
          <w:b/>
          <w:sz w:val="22"/>
          <w:szCs w:val="22"/>
        </w:rPr>
        <w:t xml:space="preserve">Plnění usnesení </w:t>
      </w:r>
      <w:r w:rsidR="00ED5303">
        <w:rPr>
          <w:rFonts w:ascii="Arial" w:hAnsi="Arial" w:cs="Arial"/>
          <w:b/>
          <w:sz w:val="22"/>
          <w:szCs w:val="22"/>
        </w:rPr>
        <w:t xml:space="preserve">k podpoře kojení průběžně </w:t>
      </w:r>
      <w:r w:rsidRPr="00D50204">
        <w:rPr>
          <w:rFonts w:ascii="Arial" w:hAnsi="Arial" w:cs="Arial"/>
          <w:b/>
          <w:sz w:val="22"/>
          <w:szCs w:val="22"/>
        </w:rPr>
        <w:t>monitoruje Pracovní skupina k porodnictví.</w:t>
      </w:r>
      <w:r w:rsidR="00211273">
        <w:rPr>
          <w:rFonts w:ascii="Arial" w:hAnsi="Arial" w:cs="Arial"/>
          <w:b/>
          <w:sz w:val="22"/>
          <w:szCs w:val="22"/>
        </w:rPr>
        <w:t xml:space="preserve"> </w:t>
      </w:r>
      <w:r w:rsidR="00ED5303">
        <w:rPr>
          <w:rFonts w:ascii="Arial" w:hAnsi="Arial" w:cs="Arial"/>
          <w:b/>
          <w:sz w:val="22"/>
          <w:szCs w:val="22"/>
        </w:rPr>
        <w:t>Předmětný bod zařazen na prosincové jednání pracovní skupiny.</w:t>
      </w:r>
    </w:p>
    <w:p w14:paraId="38B196A9" w14:textId="77777777" w:rsidR="009022A6" w:rsidRPr="00467248" w:rsidRDefault="009022A6" w:rsidP="009022A6">
      <w:pPr>
        <w:suppressAutoHyphens/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  <w:highlight w:val="yellow"/>
        </w:rPr>
      </w:pPr>
    </w:p>
    <w:p w14:paraId="01E174C7" w14:textId="77777777" w:rsidR="00A3321E" w:rsidRPr="006C71BF" w:rsidRDefault="00A3321E" w:rsidP="00490429">
      <w:pPr>
        <w:pStyle w:val="Odstavecseseznamem"/>
        <w:widowControl w:val="0"/>
        <w:numPr>
          <w:ilvl w:val="0"/>
          <w:numId w:val="4"/>
        </w:numPr>
        <w:suppressAutoHyphens/>
        <w:ind w:left="426"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6C71BF">
        <w:rPr>
          <w:rFonts w:ascii="Arial" w:hAnsi="Arial" w:cs="Arial"/>
          <w:b/>
          <w:color w:val="000000"/>
          <w:sz w:val="22"/>
          <w:szCs w:val="22"/>
          <w:u w:val="single"/>
        </w:rPr>
        <w:t>Činnost sekretariátu</w:t>
      </w:r>
    </w:p>
    <w:p w14:paraId="4149B349" w14:textId="77777777" w:rsidR="00992E5E" w:rsidRPr="006C71BF" w:rsidRDefault="00992E5E" w:rsidP="00490429">
      <w:pPr>
        <w:widowControl w:val="0"/>
        <w:suppressAutoHyphens/>
        <w:ind w:left="66"/>
        <w:jc w:val="both"/>
        <w:rPr>
          <w:rFonts w:ascii="Arial" w:hAnsi="Arial" w:cs="Arial"/>
          <w:color w:val="000000"/>
          <w:sz w:val="22"/>
          <w:szCs w:val="22"/>
        </w:rPr>
      </w:pPr>
    </w:p>
    <w:p w14:paraId="436FCBD1" w14:textId="77777777" w:rsidR="00992E5E" w:rsidRPr="006C71BF" w:rsidRDefault="00992E5E" w:rsidP="00490429">
      <w:pPr>
        <w:widowControl w:val="0"/>
        <w:numPr>
          <w:ilvl w:val="0"/>
          <w:numId w:val="1"/>
        </w:numPr>
        <w:suppressAutoHyphens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6C71BF">
        <w:rPr>
          <w:rFonts w:ascii="Arial" w:hAnsi="Arial" w:cs="Arial"/>
          <w:b/>
          <w:bCs/>
          <w:sz w:val="22"/>
          <w:szCs w:val="22"/>
        </w:rPr>
        <w:t>Jednání výborů a pracovních skupin Rady</w:t>
      </w:r>
    </w:p>
    <w:p w14:paraId="32EAE8AB" w14:textId="77777777" w:rsidR="007A6EEB" w:rsidRPr="006C71BF" w:rsidRDefault="007A6EEB" w:rsidP="00490429">
      <w:pPr>
        <w:widowControl w:val="0"/>
        <w:suppressAutoHyphens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68"/>
        <w:gridCol w:w="8110"/>
      </w:tblGrid>
      <w:tr w:rsidR="00EE3903" w:rsidRPr="00AC66E9" w14:paraId="562340A0" w14:textId="77777777" w:rsidTr="00711D83">
        <w:tc>
          <w:tcPr>
            <w:tcW w:w="1668" w:type="dxa"/>
          </w:tcPr>
          <w:p w14:paraId="2A9FF228" w14:textId="77777777" w:rsidR="00EE3903" w:rsidRPr="008C6237" w:rsidRDefault="00EE3903" w:rsidP="00711D83">
            <w:pPr>
              <w:widowControl w:val="0"/>
              <w:suppressAutoHyphens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C6237">
              <w:rPr>
                <w:rFonts w:ascii="Arial" w:hAnsi="Arial" w:cs="Arial"/>
                <w:b/>
                <w:bCs/>
                <w:sz w:val="22"/>
                <w:szCs w:val="22"/>
              </w:rPr>
              <w:t>17. 9. 2020</w:t>
            </w:r>
          </w:p>
        </w:tc>
        <w:tc>
          <w:tcPr>
            <w:tcW w:w="8110" w:type="dxa"/>
          </w:tcPr>
          <w:p w14:paraId="5519B435" w14:textId="77777777" w:rsidR="00EE3903" w:rsidRPr="008C6237" w:rsidRDefault="00EE3903" w:rsidP="00711D83">
            <w:pPr>
              <w:widowControl w:val="0"/>
              <w:suppressAutoHyphens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6237">
              <w:rPr>
                <w:rFonts w:ascii="Arial" w:hAnsi="Arial" w:cs="Arial"/>
                <w:color w:val="000000"/>
                <w:sz w:val="22"/>
                <w:szCs w:val="22"/>
              </w:rPr>
              <w:t>Výbor pro prevenci domácího násilí a násilí na ženách</w:t>
            </w:r>
          </w:p>
        </w:tc>
      </w:tr>
      <w:tr w:rsidR="00AD6558" w:rsidRPr="00AC66E9" w14:paraId="7BD13DB6" w14:textId="77777777" w:rsidTr="007A6EEB">
        <w:tc>
          <w:tcPr>
            <w:tcW w:w="1668" w:type="dxa"/>
          </w:tcPr>
          <w:p w14:paraId="6D21F40F" w14:textId="3A013804" w:rsidR="00AD6558" w:rsidRPr="0090643D" w:rsidRDefault="0090643D" w:rsidP="00490429">
            <w:pPr>
              <w:widowControl w:val="0"/>
              <w:suppressAutoHyphens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0643D">
              <w:rPr>
                <w:rFonts w:ascii="Arial" w:hAnsi="Arial" w:cs="Arial"/>
                <w:b/>
                <w:bCs/>
                <w:sz w:val="22"/>
                <w:szCs w:val="22"/>
              </w:rPr>
              <w:t>23</w:t>
            </w:r>
            <w:r w:rsidR="00AD6558" w:rsidRPr="0090643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r w:rsidRPr="0090643D">
              <w:rPr>
                <w:rFonts w:ascii="Arial" w:hAnsi="Arial" w:cs="Arial"/>
                <w:b/>
                <w:bCs/>
                <w:sz w:val="22"/>
                <w:szCs w:val="22"/>
              </w:rPr>
              <w:t>9</w:t>
            </w:r>
            <w:r w:rsidR="00AD6558" w:rsidRPr="0090643D">
              <w:rPr>
                <w:rFonts w:ascii="Arial" w:hAnsi="Arial" w:cs="Arial"/>
                <w:b/>
                <w:bCs/>
                <w:sz w:val="22"/>
                <w:szCs w:val="22"/>
              </w:rPr>
              <w:t>. 2020</w:t>
            </w:r>
          </w:p>
        </w:tc>
        <w:tc>
          <w:tcPr>
            <w:tcW w:w="8110" w:type="dxa"/>
          </w:tcPr>
          <w:p w14:paraId="4A9CC8D4" w14:textId="4BF47083" w:rsidR="00AD6558" w:rsidRPr="0090643D" w:rsidRDefault="00AD6558" w:rsidP="00490429">
            <w:pPr>
              <w:widowControl w:val="0"/>
              <w:suppressAutoHyphens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643D">
              <w:rPr>
                <w:rFonts w:ascii="Arial" w:hAnsi="Arial" w:cs="Arial"/>
                <w:bCs/>
                <w:sz w:val="22"/>
                <w:szCs w:val="22"/>
              </w:rPr>
              <w:t>Výbor pro institucionální zabezpečení rovnosti žen a mužů</w:t>
            </w:r>
          </w:p>
        </w:tc>
      </w:tr>
      <w:tr w:rsidR="00EE3903" w:rsidRPr="006C71BF" w14:paraId="5975FF69" w14:textId="77777777" w:rsidTr="00711D83">
        <w:tc>
          <w:tcPr>
            <w:tcW w:w="1668" w:type="dxa"/>
          </w:tcPr>
          <w:p w14:paraId="43F8A59A" w14:textId="77777777" w:rsidR="00EE3903" w:rsidRPr="004D7347" w:rsidRDefault="00EE3903" w:rsidP="00711D83">
            <w:pPr>
              <w:widowControl w:val="0"/>
              <w:suppressAutoHyphens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D7347">
              <w:rPr>
                <w:rFonts w:ascii="Arial" w:hAnsi="Arial" w:cs="Arial"/>
                <w:b/>
                <w:bCs/>
                <w:sz w:val="22"/>
                <w:szCs w:val="22"/>
              </w:rPr>
              <w:t>30. 9. 2020</w:t>
            </w:r>
          </w:p>
        </w:tc>
        <w:tc>
          <w:tcPr>
            <w:tcW w:w="8110" w:type="dxa"/>
          </w:tcPr>
          <w:p w14:paraId="34F5EC46" w14:textId="77777777" w:rsidR="00EE3903" w:rsidRPr="004D7347" w:rsidRDefault="00EE3903" w:rsidP="00711D83">
            <w:pPr>
              <w:widowControl w:val="0"/>
              <w:suppressAutoHyphens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D7347">
              <w:rPr>
                <w:rFonts w:ascii="Arial" w:hAnsi="Arial" w:cs="Arial"/>
                <w:bCs/>
                <w:sz w:val="22"/>
                <w:szCs w:val="22"/>
              </w:rPr>
              <w:t>Pracovní skupina muži a rovnost žen a mužů</w:t>
            </w:r>
          </w:p>
        </w:tc>
      </w:tr>
      <w:tr w:rsidR="00F76AE2" w:rsidRPr="00AC66E9" w14:paraId="196A4514" w14:textId="77777777" w:rsidTr="007A6EEB">
        <w:tc>
          <w:tcPr>
            <w:tcW w:w="1668" w:type="dxa"/>
          </w:tcPr>
          <w:p w14:paraId="1886CB2F" w14:textId="13C03F66" w:rsidR="00F76AE2" w:rsidRPr="004D7347" w:rsidRDefault="004D7347" w:rsidP="00490429">
            <w:pPr>
              <w:widowControl w:val="0"/>
              <w:suppressAutoHyphens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D7347">
              <w:rPr>
                <w:rFonts w:ascii="Arial" w:hAnsi="Arial" w:cs="Arial"/>
                <w:b/>
                <w:bCs/>
                <w:sz w:val="22"/>
                <w:szCs w:val="22"/>
              </w:rPr>
              <w:t>8. 10. 2020</w:t>
            </w:r>
          </w:p>
        </w:tc>
        <w:tc>
          <w:tcPr>
            <w:tcW w:w="8110" w:type="dxa"/>
          </w:tcPr>
          <w:p w14:paraId="062D783C" w14:textId="03362262" w:rsidR="00F76AE2" w:rsidRPr="004D7347" w:rsidRDefault="00F76AE2" w:rsidP="00490429">
            <w:pPr>
              <w:widowControl w:val="0"/>
              <w:suppressAutoHyphens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D7347">
              <w:rPr>
                <w:rFonts w:ascii="Arial" w:hAnsi="Arial" w:cs="Arial"/>
                <w:color w:val="000000"/>
                <w:sz w:val="22"/>
                <w:szCs w:val="22"/>
              </w:rPr>
              <w:t>Výbor pro sladění pracovního, soukromého a rodinného života</w:t>
            </w:r>
          </w:p>
        </w:tc>
      </w:tr>
      <w:tr w:rsidR="00F76AE2" w:rsidRPr="00AC66E9" w14:paraId="6DA95288" w14:textId="77777777" w:rsidTr="009825DA">
        <w:tc>
          <w:tcPr>
            <w:tcW w:w="1668" w:type="dxa"/>
          </w:tcPr>
          <w:p w14:paraId="188197CA" w14:textId="637A5F99" w:rsidR="00F76AE2" w:rsidRPr="00D9447E" w:rsidRDefault="00D9447E" w:rsidP="00B83D1B">
            <w:pPr>
              <w:widowControl w:val="0"/>
              <w:suppressAutoHyphens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9447E">
              <w:rPr>
                <w:rFonts w:ascii="Arial" w:hAnsi="Arial" w:cs="Arial"/>
                <w:b/>
                <w:bCs/>
                <w:sz w:val="22"/>
                <w:szCs w:val="22"/>
              </w:rPr>
              <w:t>12</w:t>
            </w:r>
            <w:r w:rsidR="00AD6558" w:rsidRPr="00D9447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r w:rsidRPr="00D9447E">
              <w:rPr>
                <w:rFonts w:ascii="Arial" w:hAnsi="Arial" w:cs="Arial"/>
                <w:b/>
                <w:bCs/>
                <w:sz w:val="22"/>
                <w:szCs w:val="22"/>
              </w:rPr>
              <w:t>10</w:t>
            </w:r>
            <w:r w:rsidR="00AD6558" w:rsidRPr="00D9447E">
              <w:rPr>
                <w:rFonts w:ascii="Arial" w:hAnsi="Arial" w:cs="Arial"/>
                <w:b/>
                <w:bCs/>
                <w:sz w:val="22"/>
                <w:szCs w:val="22"/>
              </w:rPr>
              <w:t>. 2020</w:t>
            </w:r>
          </w:p>
        </w:tc>
        <w:tc>
          <w:tcPr>
            <w:tcW w:w="8110" w:type="dxa"/>
          </w:tcPr>
          <w:p w14:paraId="3EA8D2BC" w14:textId="4FFF382C" w:rsidR="00F76AE2" w:rsidRPr="00D9447E" w:rsidRDefault="00AD6558" w:rsidP="00490429">
            <w:pPr>
              <w:widowControl w:val="0"/>
              <w:suppressAutoHyphens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9447E">
              <w:rPr>
                <w:rFonts w:ascii="Arial" w:hAnsi="Arial" w:cs="Arial"/>
                <w:color w:val="000000"/>
                <w:sz w:val="22"/>
                <w:szCs w:val="22"/>
              </w:rPr>
              <w:t>Výbor pro vyrovnané zastoupení žen a mužů v politice a rozhodovacích pozicích</w:t>
            </w:r>
          </w:p>
        </w:tc>
      </w:tr>
    </w:tbl>
    <w:p w14:paraId="146BC206" w14:textId="77777777" w:rsidR="00992E5E" w:rsidRPr="006C71BF" w:rsidRDefault="00992E5E" w:rsidP="00490429">
      <w:pPr>
        <w:widowControl w:val="0"/>
        <w:suppressAutoHyphens/>
        <w:ind w:left="66"/>
        <w:jc w:val="both"/>
        <w:rPr>
          <w:rFonts w:ascii="Arial" w:hAnsi="Arial" w:cs="Arial"/>
          <w:color w:val="000000"/>
          <w:sz w:val="22"/>
          <w:szCs w:val="22"/>
        </w:rPr>
      </w:pPr>
    </w:p>
    <w:p w14:paraId="04FF0BA4" w14:textId="7F25CDDE" w:rsidR="00992E5E" w:rsidRPr="00BC4ECB" w:rsidRDefault="00992E5E" w:rsidP="00490429">
      <w:pPr>
        <w:widowControl w:val="0"/>
        <w:suppressAutoHyphens/>
        <w:ind w:left="66"/>
        <w:jc w:val="both"/>
        <w:rPr>
          <w:rFonts w:ascii="Arial" w:hAnsi="Arial" w:cs="Arial"/>
          <w:color w:val="000000"/>
          <w:sz w:val="22"/>
          <w:szCs w:val="22"/>
        </w:rPr>
      </w:pPr>
      <w:r w:rsidRPr="008C6237">
        <w:rPr>
          <w:rFonts w:ascii="Arial" w:hAnsi="Arial" w:cs="Arial"/>
          <w:color w:val="000000"/>
          <w:sz w:val="22"/>
          <w:szCs w:val="22"/>
          <w:shd w:val="clear" w:color="auto" w:fill="FFFFFF" w:themeFill="background1"/>
        </w:rPr>
        <w:t>V období od posledního jednání Rady se uskutečnil</w:t>
      </w:r>
      <w:r w:rsidR="009825DA" w:rsidRPr="008C6237">
        <w:rPr>
          <w:rFonts w:ascii="Arial" w:hAnsi="Arial" w:cs="Arial"/>
          <w:color w:val="000000"/>
          <w:sz w:val="22"/>
          <w:szCs w:val="22"/>
          <w:shd w:val="clear" w:color="auto" w:fill="FFFFFF" w:themeFill="background1"/>
        </w:rPr>
        <w:t>a</w:t>
      </w:r>
      <w:r w:rsidRPr="008C6237">
        <w:rPr>
          <w:rFonts w:ascii="Arial" w:hAnsi="Arial" w:cs="Arial"/>
          <w:color w:val="000000"/>
          <w:sz w:val="22"/>
          <w:szCs w:val="22"/>
          <w:shd w:val="clear" w:color="auto" w:fill="FFFFFF" w:themeFill="background1"/>
        </w:rPr>
        <w:t xml:space="preserve"> jednání</w:t>
      </w:r>
      <w:r w:rsidRPr="007857E7">
        <w:rPr>
          <w:rFonts w:ascii="Arial" w:hAnsi="Arial" w:cs="Arial"/>
          <w:color w:val="000000"/>
          <w:sz w:val="22"/>
          <w:szCs w:val="22"/>
          <w:shd w:val="clear" w:color="auto" w:fill="FFFFFF" w:themeFill="background1"/>
        </w:rPr>
        <w:t xml:space="preserve"> </w:t>
      </w:r>
      <w:r w:rsidR="00F76AE2" w:rsidRPr="007857E7">
        <w:rPr>
          <w:rFonts w:ascii="Arial" w:hAnsi="Arial" w:cs="Arial"/>
          <w:color w:val="000000"/>
          <w:sz w:val="22"/>
          <w:szCs w:val="22"/>
          <w:shd w:val="clear" w:color="auto" w:fill="FFFFFF" w:themeFill="background1"/>
        </w:rPr>
        <w:t xml:space="preserve">Výboru pro </w:t>
      </w:r>
      <w:r w:rsidR="001C4443" w:rsidRPr="007857E7">
        <w:rPr>
          <w:rFonts w:ascii="Arial" w:hAnsi="Arial" w:cs="Arial"/>
          <w:color w:val="000000"/>
          <w:sz w:val="22"/>
          <w:szCs w:val="22"/>
          <w:shd w:val="clear" w:color="auto" w:fill="FFFFFF" w:themeFill="background1"/>
        </w:rPr>
        <w:t>vyrovnané zastoupení žen a mužů v politice a rozhodovacích pozicích (</w:t>
      </w:r>
      <w:r w:rsidR="007857E7" w:rsidRPr="007857E7">
        <w:rPr>
          <w:rFonts w:ascii="Arial" w:hAnsi="Arial" w:cs="Arial"/>
          <w:color w:val="000000"/>
          <w:sz w:val="22"/>
          <w:szCs w:val="22"/>
          <w:shd w:val="clear" w:color="auto" w:fill="FFFFFF" w:themeFill="background1"/>
        </w:rPr>
        <w:t>12</w:t>
      </w:r>
      <w:r w:rsidR="001C4443" w:rsidRPr="007857E7">
        <w:rPr>
          <w:rFonts w:ascii="Arial" w:hAnsi="Arial" w:cs="Arial"/>
          <w:color w:val="000000"/>
          <w:sz w:val="22"/>
          <w:szCs w:val="22"/>
          <w:shd w:val="clear" w:color="auto" w:fill="FFFFFF" w:themeFill="background1"/>
        </w:rPr>
        <w:t xml:space="preserve">. </w:t>
      </w:r>
      <w:r w:rsidR="007857E7" w:rsidRPr="007857E7">
        <w:rPr>
          <w:rFonts w:ascii="Arial" w:hAnsi="Arial" w:cs="Arial"/>
          <w:color w:val="000000"/>
          <w:sz w:val="22"/>
          <w:szCs w:val="22"/>
          <w:shd w:val="clear" w:color="auto" w:fill="FFFFFF" w:themeFill="background1"/>
        </w:rPr>
        <w:t>října</w:t>
      </w:r>
      <w:r w:rsidR="001C4443" w:rsidRPr="007857E7">
        <w:rPr>
          <w:rFonts w:ascii="Arial" w:hAnsi="Arial" w:cs="Arial"/>
          <w:color w:val="000000"/>
          <w:sz w:val="22"/>
          <w:szCs w:val="22"/>
          <w:shd w:val="clear" w:color="auto" w:fill="FFFFFF" w:themeFill="background1"/>
        </w:rPr>
        <w:t xml:space="preserve"> 20</w:t>
      </w:r>
      <w:r w:rsidR="00205B20" w:rsidRPr="007857E7">
        <w:rPr>
          <w:rFonts w:ascii="Arial" w:hAnsi="Arial" w:cs="Arial"/>
          <w:color w:val="000000"/>
          <w:sz w:val="22"/>
          <w:szCs w:val="22"/>
          <w:shd w:val="clear" w:color="auto" w:fill="FFFFFF" w:themeFill="background1"/>
        </w:rPr>
        <w:t>20</w:t>
      </w:r>
      <w:r w:rsidR="001C4443" w:rsidRPr="008C6237">
        <w:rPr>
          <w:rFonts w:ascii="Arial" w:hAnsi="Arial" w:cs="Arial"/>
          <w:color w:val="000000"/>
          <w:sz w:val="22"/>
          <w:szCs w:val="22"/>
          <w:shd w:val="clear" w:color="auto" w:fill="FFFFFF" w:themeFill="background1"/>
        </w:rPr>
        <w:t xml:space="preserve">), </w:t>
      </w:r>
      <w:r w:rsidRPr="008C6237">
        <w:rPr>
          <w:rFonts w:ascii="Arial" w:hAnsi="Arial" w:cs="Arial"/>
          <w:color w:val="000000"/>
          <w:sz w:val="22"/>
          <w:szCs w:val="22"/>
          <w:shd w:val="clear" w:color="auto" w:fill="FFFFFF" w:themeFill="background1"/>
        </w:rPr>
        <w:t>Výboru pro prevenci domác</w:t>
      </w:r>
      <w:r w:rsidR="008E5088" w:rsidRPr="008C6237">
        <w:rPr>
          <w:rFonts w:ascii="Arial" w:hAnsi="Arial" w:cs="Arial"/>
          <w:color w:val="000000"/>
          <w:sz w:val="22"/>
          <w:szCs w:val="22"/>
          <w:shd w:val="clear" w:color="auto" w:fill="FFFFFF" w:themeFill="background1"/>
        </w:rPr>
        <w:t>íh</w:t>
      </w:r>
      <w:r w:rsidR="00EB3001" w:rsidRPr="008C6237">
        <w:rPr>
          <w:rFonts w:ascii="Arial" w:hAnsi="Arial" w:cs="Arial"/>
          <w:color w:val="000000"/>
          <w:sz w:val="22"/>
          <w:szCs w:val="22"/>
          <w:shd w:val="clear" w:color="auto" w:fill="FFFFFF" w:themeFill="background1"/>
        </w:rPr>
        <w:t>o násilí a násilí na žená</w:t>
      </w:r>
      <w:r w:rsidR="00CE46A6" w:rsidRPr="008C6237">
        <w:rPr>
          <w:rFonts w:ascii="Arial" w:hAnsi="Arial" w:cs="Arial"/>
          <w:color w:val="000000"/>
          <w:sz w:val="22"/>
          <w:szCs w:val="22"/>
          <w:shd w:val="clear" w:color="auto" w:fill="FFFFFF" w:themeFill="background1"/>
        </w:rPr>
        <w:t>ch (</w:t>
      </w:r>
      <w:r w:rsidR="00000717" w:rsidRPr="008C6237">
        <w:rPr>
          <w:rFonts w:ascii="Arial" w:hAnsi="Arial" w:cs="Arial"/>
          <w:color w:val="000000"/>
          <w:sz w:val="22"/>
          <w:szCs w:val="22"/>
          <w:shd w:val="clear" w:color="auto" w:fill="FFFFFF" w:themeFill="background1"/>
        </w:rPr>
        <w:t>1</w:t>
      </w:r>
      <w:r w:rsidR="008C6237" w:rsidRPr="008C6237">
        <w:rPr>
          <w:rFonts w:ascii="Arial" w:hAnsi="Arial" w:cs="Arial"/>
          <w:color w:val="000000"/>
          <w:sz w:val="22"/>
          <w:szCs w:val="22"/>
          <w:shd w:val="clear" w:color="auto" w:fill="FFFFFF" w:themeFill="background1"/>
        </w:rPr>
        <w:t>7</w:t>
      </w:r>
      <w:r w:rsidR="00E003AA" w:rsidRPr="008C6237">
        <w:rPr>
          <w:rFonts w:ascii="Arial" w:hAnsi="Arial" w:cs="Arial"/>
          <w:color w:val="000000"/>
          <w:sz w:val="22"/>
          <w:szCs w:val="22"/>
          <w:shd w:val="clear" w:color="auto" w:fill="FFFFFF" w:themeFill="background1"/>
        </w:rPr>
        <w:t xml:space="preserve">. </w:t>
      </w:r>
      <w:r w:rsidR="008C6237" w:rsidRPr="008C6237">
        <w:rPr>
          <w:rFonts w:ascii="Arial" w:hAnsi="Arial" w:cs="Arial"/>
          <w:color w:val="000000"/>
          <w:sz w:val="22"/>
          <w:szCs w:val="22"/>
          <w:shd w:val="clear" w:color="auto" w:fill="FFFFFF" w:themeFill="background1"/>
        </w:rPr>
        <w:t>září</w:t>
      </w:r>
      <w:r w:rsidR="00E003AA" w:rsidRPr="008C6237">
        <w:rPr>
          <w:rFonts w:ascii="Arial" w:hAnsi="Arial" w:cs="Arial"/>
          <w:color w:val="000000"/>
          <w:sz w:val="22"/>
          <w:szCs w:val="22"/>
          <w:shd w:val="clear" w:color="auto" w:fill="FFFFFF" w:themeFill="background1"/>
        </w:rPr>
        <w:t xml:space="preserve"> 20</w:t>
      </w:r>
      <w:r w:rsidR="00000717" w:rsidRPr="008C6237">
        <w:rPr>
          <w:rFonts w:ascii="Arial" w:hAnsi="Arial" w:cs="Arial"/>
          <w:color w:val="000000"/>
          <w:sz w:val="22"/>
          <w:szCs w:val="22"/>
          <w:shd w:val="clear" w:color="auto" w:fill="FFFFFF" w:themeFill="background1"/>
        </w:rPr>
        <w:t>20</w:t>
      </w:r>
      <w:r w:rsidR="005F36B3" w:rsidRPr="008C6237">
        <w:rPr>
          <w:rFonts w:ascii="Arial" w:hAnsi="Arial" w:cs="Arial"/>
          <w:color w:val="000000"/>
          <w:sz w:val="22"/>
          <w:szCs w:val="22"/>
          <w:shd w:val="clear" w:color="auto" w:fill="FFFFFF" w:themeFill="background1"/>
        </w:rPr>
        <w:t>)</w:t>
      </w:r>
      <w:r w:rsidR="008846C4" w:rsidRPr="008C6237">
        <w:rPr>
          <w:rFonts w:ascii="Arial" w:hAnsi="Arial" w:cs="Arial"/>
          <w:color w:val="000000"/>
          <w:sz w:val="22"/>
          <w:szCs w:val="22"/>
          <w:shd w:val="clear" w:color="auto" w:fill="FFFFFF" w:themeFill="background1"/>
        </w:rPr>
        <w:t>,</w:t>
      </w:r>
      <w:r w:rsidRPr="008C6237">
        <w:rPr>
          <w:rFonts w:ascii="Arial" w:hAnsi="Arial" w:cs="Arial"/>
          <w:color w:val="000000"/>
          <w:sz w:val="22"/>
          <w:szCs w:val="22"/>
        </w:rPr>
        <w:t xml:space="preserve"> jednání Výboru pro sladění pracovního, soukromého a</w:t>
      </w:r>
      <w:r w:rsidR="00385F34" w:rsidRPr="008C6237">
        <w:rPr>
          <w:rFonts w:ascii="Arial" w:hAnsi="Arial" w:cs="Arial"/>
          <w:color w:val="000000"/>
          <w:sz w:val="22"/>
          <w:szCs w:val="22"/>
        </w:rPr>
        <w:t> </w:t>
      </w:r>
      <w:r w:rsidRPr="008C6237">
        <w:rPr>
          <w:rFonts w:ascii="Arial" w:hAnsi="Arial" w:cs="Arial"/>
          <w:color w:val="000000"/>
          <w:sz w:val="22"/>
          <w:szCs w:val="22"/>
        </w:rPr>
        <w:t>rodinného života (</w:t>
      </w:r>
      <w:r w:rsidR="004D7347" w:rsidRPr="008C6237">
        <w:rPr>
          <w:rFonts w:ascii="Arial" w:hAnsi="Arial" w:cs="Arial"/>
          <w:color w:val="000000"/>
          <w:sz w:val="22"/>
          <w:szCs w:val="22"/>
        </w:rPr>
        <w:t>8. října 2020</w:t>
      </w:r>
      <w:r w:rsidR="003B20C0" w:rsidRPr="008C6237">
        <w:rPr>
          <w:rFonts w:ascii="Arial" w:hAnsi="Arial" w:cs="Arial"/>
          <w:color w:val="000000"/>
          <w:sz w:val="22"/>
          <w:szCs w:val="22"/>
        </w:rPr>
        <w:t>)</w:t>
      </w:r>
      <w:r w:rsidR="004D7347" w:rsidRPr="008C6237">
        <w:rPr>
          <w:rFonts w:ascii="Arial" w:hAnsi="Arial" w:cs="Arial"/>
          <w:color w:val="000000"/>
          <w:sz w:val="22"/>
          <w:szCs w:val="22"/>
        </w:rPr>
        <w:t xml:space="preserve">, </w:t>
      </w:r>
      <w:r w:rsidR="00AF348A" w:rsidRPr="008C6237">
        <w:rPr>
          <w:rFonts w:ascii="Arial" w:hAnsi="Arial" w:cs="Arial"/>
          <w:color w:val="000000"/>
          <w:sz w:val="22"/>
          <w:szCs w:val="22"/>
        </w:rPr>
        <w:t>jednání Výboru pro</w:t>
      </w:r>
      <w:r w:rsidR="00C02AF2" w:rsidRPr="008C6237">
        <w:rPr>
          <w:rFonts w:ascii="Arial" w:hAnsi="Arial" w:cs="Arial"/>
          <w:color w:val="000000"/>
          <w:sz w:val="22"/>
          <w:szCs w:val="22"/>
        </w:rPr>
        <w:t xml:space="preserve"> </w:t>
      </w:r>
      <w:r w:rsidRPr="008C6237">
        <w:rPr>
          <w:rFonts w:ascii="Arial" w:hAnsi="Arial" w:cs="Arial"/>
          <w:color w:val="000000"/>
          <w:sz w:val="22"/>
          <w:szCs w:val="22"/>
        </w:rPr>
        <w:t>institucionální</w:t>
      </w:r>
      <w:r w:rsidRPr="004D7347">
        <w:rPr>
          <w:rFonts w:ascii="Arial" w:hAnsi="Arial" w:cs="Arial"/>
          <w:color w:val="000000"/>
          <w:sz w:val="22"/>
          <w:szCs w:val="22"/>
        </w:rPr>
        <w:t xml:space="preserve"> zabezpečení rovnosti žen a</w:t>
      </w:r>
      <w:r w:rsidR="00960041">
        <w:rPr>
          <w:rFonts w:ascii="Arial" w:hAnsi="Arial" w:cs="Arial"/>
          <w:color w:val="000000"/>
          <w:sz w:val="22"/>
          <w:szCs w:val="22"/>
        </w:rPr>
        <w:t> </w:t>
      </w:r>
      <w:r w:rsidRPr="00EB5B65">
        <w:rPr>
          <w:rFonts w:ascii="Arial" w:hAnsi="Arial" w:cs="Arial"/>
          <w:color w:val="000000"/>
          <w:sz w:val="22"/>
          <w:szCs w:val="22"/>
        </w:rPr>
        <w:t xml:space="preserve">mužů </w:t>
      </w:r>
      <w:r w:rsidR="008C6BA6" w:rsidRPr="00EB5B65">
        <w:rPr>
          <w:rFonts w:ascii="Arial" w:hAnsi="Arial" w:cs="Arial"/>
          <w:color w:val="000000"/>
          <w:sz w:val="22"/>
          <w:szCs w:val="22"/>
        </w:rPr>
        <w:t>(</w:t>
      </w:r>
      <w:r w:rsidR="00DD6E60" w:rsidRPr="00EB5B65">
        <w:rPr>
          <w:rFonts w:ascii="Arial" w:hAnsi="Arial" w:cs="Arial"/>
          <w:color w:val="000000"/>
          <w:sz w:val="22"/>
          <w:szCs w:val="22"/>
        </w:rPr>
        <w:t>23</w:t>
      </w:r>
      <w:r w:rsidR="00F76AE2" w:rsidRPr="00EB5B65">
        <w:rPr>
          <w:rFonts w:ascii="Arial" w:hAnsi="Arial" w:cs="Arial"/>
          <w:color w:val="000000"/>
          <w:sz w:val="22"/>
          <w:szCs w:val="22"/>
        </w:rPr>
        <w:t xml:space="preserve">. </w:t>
      </w:r>
      <w:r w:rsidR="00DD6E60" w:rsidRPr="00EB5B65">
        <w:rPr>
          <w:rFonts w:ascii="Arial" w:hAnsi="Arial" w:cs="Arial"/>
          <w:color w:val="000000"/>
          <w:sz w:val="22"/>
          <w:szCs w:val="22"/>
        </w:rPr>
        <w:t>září</w:t>
      </w:r>
      <w:r w:rsidR="00985A76" w:rsidRPr="00EB5B65">
        <w:rPr>
          <w:rFonts w:ascii="Arial" w:hAnsi="Arial" w:cs="Arial"/>
          <w:color w:val="000000"/>
          <w:sz w:val="22"/>
          <w:szCs w:val="22"/>
        </w:rPr>
        <w:t xml:space="preserve"> </w:t>
      </w:r>
      <w:r w:rsidR="008C6BA6" w:rsidRPr="00EB5B65">
        <w:rPr>
          <w:rFonts w:ascii="Arial" w:hAnsi="Arial" w:cs="Arial"/>
          <w:color w:val="000000"/>
          <w:sz w:val="22"/>
          <w:szCs w:val="22"/>
        </w:rPr>
        <w:t>20</w:t>
      </w:r>
      <w:r w:rsidR="00F76AE2" w:rsidRPr="00EB5B65">
        <w:rPr>
          <w:rFonts w:ascii="Arial" w:hAnsi="Arial" w:cs="Arial"/>
          <w:color w:val="000000"/>
          <w:sz w:val="22"/>
          <w:szCs w:val="22"/>
        </w:rPr>
        <w:t>20</w:t>
      </w:r>
      <w:r w:rsidR="008C6BA6" w:rsidRPr="00EB5B65">
        <w:rPr>
          <w:rFonts w:ascii="Arial" w:hAnsi="Arial" w:cs="Arial"/>
          <w:color w:val="000000"/>
          <w:sz w:val="22"/>
          <w:szCs w:val="22"/>
        </w:rPr>
        <w:t>)</w:t>
      </w:r>
      <w:r w:rsidR="004D7347" w:rsidRPr="00EB5B65">
        <w:rPr>
          <w:rFonts w:ascii="Arial" w:hAnsi="Arial" w:cs="Arial"/>
          <w:color w:val="000000"/>
          <w:sz w:val="22"/>
          <w:szCs w:val="22"/>
        </w:rPr>
        <w:t xml:space="preserve"> a jednání Pracovní skupiny muži a rovnost žen a mužů (30. září 2020)</w:t>
      </w:r>
      <w:r w:rsidR="00DC0087" w:rsidRPr="00EB5B65">
        <w:rPr>
          <w:rFonts w:ascii="Arial" w:hAnsi="Arial" w:cs="Arial"/>
          <w:color w:val="000000"/>
          <w:sz w:val="22"/>
          <w:szCs w:val="22"/>
        </w:rPr>
        <w:t>.</w:t>
      </w:r>
      <w:r w:rsidR="00960041" w:rsidRPr="00EB5B65">
        <w:rPr>
          <w:rFonts w:ascii="Arial" w:hAnsi="Arial" w:cs="Arial"/>
          <w:color w:val="000000"/>
          <w:sz w:val="22"/>
          <w:szCs w:val="22"/>
        </w:rPr>
        <w:t xml:space="preserve"> Jednání Pracovní skupiny od posledního jednání Rady neproběhlo a je naplánováno na 10. prosince 2020.</w:t>
      </w:r>
      <w:r w:rsidR="00DC0087" w:rsidRPr="00EB5B65">
        <w:rPr>
          <w:rFonts w:ascii="Arial" w:hAnsi="Arial" w:cs="Arial"/>
          <w:color w:val="000000"/>
          <w:sz w:val="22"/>
          <w:szCs w:val="22"/>
        </w:rPr>
        <w:t xml:space="preserve"> </w:t>
      </w:r>
      <w:r w:rsidR="00F26C35" w:rsidRPr="00EB5B65">
        <w:rPr>
          <w:rFonts w:ascii="Arial" w:hAnsi="Arial" w:cs="Arial"/>
          <w:color w:val="000000"/>
          <w:sz w:val="22"/>
          <w:szCs w:val="22"/>
        </w:rPr>
        <w:t xml:space="preserve">Jednání </w:t>
      </w:r>
      <w:r w:rsidR="00F26C35" w:rsidRPr="00EB5B65">
        <w:rPr>
          <w:rFonts w:ascii="Arial" w:hAnsi="Arial" w:cs="Arial"/>
          <w:bCs/>
          <w:sz w:val="22"/>
          <w:szCs w:val="22"/>
        </w:rPr>
        <w:t>Pracovní skupin</w:t>
      </w:r>
      <w:r w:rsidR="00960041" w:rsidRPr="00EB5B65">
        <w:rPr>
          <w:rFonts w:ascii="Arial" w:hAnsi="Arial" w:cs="Arial"/>
          <w:bCs/>
          <w:sz w:val="22"/>
          <w:szCs w:val="22"/>
        </w:rPr>
        <w:t>a</w:t>
      </w:r>
      <w:r w:rsidR="00F26C35" w:rsidRPr="00EB5B65">
        <w:rPr>
          <w:rFonts w:ascii="Arial" w:hAnsi="Arial" w:cs="Arial"/>
          <w:bCs/>
          <w:sz w:val="22"/>
          <w:szCs w:val="22"/>
        </w:rPr>
        <w:t xml:space="preserve"> </w:t>
      </w:r>
      <w:r w:rsidR="00624395" w:rsidRPr="00EB5B65">
        <w:rPr>
          <w:rFonts w:ascii="Arial" w:hAnsi="Arial" w:cs="Arial"/>
          <w:bCs/>
          <w:sz w:val="22"/>
          <w:szCs w:val="22"/>
        </w:rPr>
        <w:t>Dotační komise k programu Podpora veřejně prospěšných aktivit nestátních neziskových organizací v oblasti rovnosti žen a mužů</w:t>
      </w:r>
      <w:r w:rsidR="00960041" w:rsidRPr="00EB5B65">
        <w:rPr>
          <w:rFonts w:ascii="Arial" w:hAnsi="Arial" w:cs="Arial"/>
          <w:bCs/>
          <w:sz w:val="22"/>
          <w:szCs w:val="22"/>
        </w:rPr>
        <w:t xml:space="preserve">, která </w:t>
      </w:r>
      <w:r w:rsidR="00624395" w:rsidRPr="00EB5B65">
        <w:rPr>
          <w:rFonts w:ascii="Arial" w:hAnsi="Arial" w:cs="Arial"/>
          <w:color w:val="000000"/>
          <w:sz w:val="22"/>
          <w:szCs w:val="22"/>
          <w:shd w:val="clear" w:color="auto" w:fill="FFFFFF" w:themeFill="background1"/>
        </w:rPr>
        <w:t>zasedá zpravidla pouze 1x ročně, j</w:t>
      </w:r>
      <w:r w:rsidR="00F26C35" w:rsidRPr="00EB5B65">
        <w:rPr>
          <w:rFonts w:ascii="Arial" w:hAnsi="Arial" w:cs="Arial"/>
          <w:color w:val="000000"/>
          <w:sz w:val="22"/>
          <w:szCs w:val="22"/>
          <w:shd w:val="clear" w:color="auto" w:fill="FFFFFF" w:themeFill="background1"/>
        </w:rPr>
        <w:t xml:space="preserve">e </w:t>
      </w:r>
      <w:r w:rsidR="00960041" w:rsidRPr="00EB5B65">
        <w:rPr>
          <w:rFonts w:ascii="Arial" w:hAnsi="Arial" w:cs="Arial"/>
          <w:color w:val="000000"/>
          <w:sz w:val="22"/>
          <w:szCs w:val="22"/>
          <w:shd w:val="clear" w:color="auto" w:fill="FFFFFF" w:themeFill="background1"/>
        </w:rPr>
        <w:t xml:space="preserve">rovněž </w:t>
      </w:r>
      <w:r w:rsidR="00F26C35" w:rsidRPr="00EB5B65">
        <w:rPr>
          <w:rFonts w:ascii="Arial" w:hAnsi="Arial" w:cs="Arial"/>
          <w:color w:val="000000"/>
          <w:sz w:val="22"/>
          <w:szCs w:val="22"/>
          <w:shd w:val="clear" w:color="auto" w:fill="FFFFFF" w:themeFill="background1"/>
        </w:rPr>
        <w:t>předběžně plánováno na</w:t>
      </w:r>
      <w:r w:rsidR="00624395" w:rsidRPr="00EB5B65">
        <w:rPr>
          <w:rFonts w:ascii="Arial" w:hAnsi="Arial" w:cs="Arial"/>
          <w:color w:val="000000"/>
          <w:sz w:val="22"/>
          <w:szCs w:val="22"/>
          <w:shd w:val="clear" w:color="auto" w:fill="FFFFFF" w:themeFill="background1"/>
        </w:rPr>
        <w:t xml:space="preserve"> </w:t>
      </w:r>
      <w:r w:rsidR="00B60C46">
        <w:rPr>
          <w:rFonts w:ascii="Arial" w:hAnsi="Arial" w:cs="Arial"/>
          <w:color w:val="000000"/>
          <w:sz w:val="22"/>
          <w:szCs w:val="22"/>
          <w:shd w:val="clear" w:color="auto" w:fill="FFFFFF" w:themeFill="background1"/>
        </w:rPr>
        <w:t xml:space="preserve">9. </w:t>
      </w:r>
      <w:r w:rsidR="00624395" w:rsidRPr="00EB5B65">
        <w:rPr>
          <w:rFonts w:ascii="Arial" w:hAnsi="Arial" w:cs="Arial"/>
          <w:color w:val="000000"/>
          <w:sz w:val="22"/>
          <w:szCs w:val="22"/>
          <w:shd w:val="clear" w:color="auto" w:fill="FFFFFF" w:themeFill="background1"/>
        </w:rPr>
        <w:t>prosin</w:t>
      </w:r>
      <w:r w:rsidR="00B60C46">
        <w:rPr>
          <w:rFonts w:ascii="Arial" w:hAnsi="Arial" w:cs="Arial"/>
          <w:color w:val="000000"/>
          <w:sz w:val="22"/>
          <w:szCs w:val="22"/>
          <w:shd w:val="clear" w:color="auto" w:fill="FFFFFF" w:themeFill="background1"/>
        </w:rPr>
        <w:t xml:space="preserve">ce </w:t>
      </w:r>
      <w:r w:rsidR="00624395" w:rsidRPr="00EB5B65">
        <w:rPr>
          <w:rFonts w:ascii="Arial" w:hAnsi="Arial" w:cs="Arial"/>
          <w:color w:val="000000"/>
          <w:sz w:val="22"/>
          <w:szCs w:val="22"/>
          <w:shd w:val="clear" w:color="auto" w:fill="FFFFFF" w:themeFill="background1"/>
        </w:rPr>
        <w:t>2020</w:t>
      </w:r>
      <w:r w:rsidR="00F26C35" w:rsidRPr="00EB5B65">
        <w:rPr>
          <w:rFonts w:ascii="Arial" w:hAnsi="Arial" w:cs="Arial"/>
          <w:color w:val="000000"/>
          <w:sz w:val="22"/>
          <w:szCs w:val="22"/>
          <w:shd w:val="clear" w:color="auto" w:fill="FFFFFF" w:themeFill="background1"/>
        </w:rPr>
        <w:t>.</w:t>
      </w:r>
      <w:r w:rsidR="005F36B3" w:rsidRPr="00BC4ECB">
        <w:rPr>
          <w:rFonts w:ascii="Arial" w:hAnsi="Arial" w:cs="Arial"/>
          <w:color w:val="000000"/>
          <w:sz w:val="22"/>
          <w:szCs w:val="22"/>
          <w:shd w:val="clear" w:color="auto" w:fill="FFFFFF" w:themeFill="background1"/>
        </w:rPr>
        <w:t xml:space="preserve"> </w:t>
      </w:r>
    </w:p>
    <w:p w14:paraId="476E538A" w14:textId="77777777" w:rsidR="00992E5E" w:rsidRPr="00E94D3C" w:rsidRDefault="00992E5E" w:rsidP="00490429">
      <w:pPr>
        <w:widowControl w:val="0"/>
        <w:suppressAutoHyphens/>
        <w:ind w:left="66"/>
        <w:jc w:val="both"/>
        <w:rPr>
          <w:rFonts w:ascii="Arial" w:hAnsi="Arial" w:cs="Arial"/>
          <w:color w:val="000000"/>
          <w:sz w:val="22"/>
          <w:szCs w:val="22"/>
          <w:highlight w:val="yellow"/>
        </w:rPr>
      </w:pPr>
    </w:p>
    <w:p w14:paraId="1941EE73" w14:textId="77777777" w:rsidR="00807D52" w:rsidRPr="00117B5F" w:rsidRDefault="00807D52" w:rsidP="00490429">
      <w:pPr>
        <w:widowControl w:val="0"/>
        <w:numPr>
          <w:ilvl w:val="0"/>
          <w:numId w:val="1"/>
        </w:numPr>
        <w:suppressAutoHyphens/>
        <w:jc w:val="both"/>
        <w:rPr>
          <w:rFonts w:ascii="Arial" w:hAnsi="Arial" w:cs="Arial"/>
          <w:b/>
          <w:bCs/>
          <w:sz w:val="22"/>
          <w:szCs w:val="22"/>
        </w:rPr>
      </w:pPr>
      <w:r w:rsidRPr="00117B5F">
        <w:rPr>
          <w:rFonts w:ascii="Arial" w:hAnsi="Arial" w:cs="Arial"/>
          <w:b/>
          <w:bCs/>
          <w:sz w:val="22"/>
          <w:szCs w:val="22"/>
        </w:rPr>
        <w:lastRenderedPageBreak/>
        <w:t>Materiály předkládané vládě ČR</w:t>
      </w:r>
    </w:p>
    <w:p w14:paraId="1165706C" w14:textId="77777777" w:rsidR="005B503E" w:rsidRPr="00117B5F" w:rsidRDefault="005B503E" w:rsidP="00490429">
      <w:pPr>
        <w:jc w:val="both"/>
        <w:rPr>
          <w:rFonts w:ascii="Arial" w:hAnsi="Arial" w:cs="Arial"/>
          <w:sz w:val="22"/>
          <w:szCs w:val="22"/>
        </w:rPr>
      </w:pPr>
    </w:p>
    <w:p w14:paraId="7B968D03" w14:textId="535AC93E" w:rsidR="005B503E" w:rsidRPr="00CA5262" w:rsidRDefault="005B503E" w:rsidP="00490429">
      <w:pPr>
        <w:jc w:val="both"/>
        <w:rPr>
          <w:rFonts w:ascii="Arial" w:hAnsi="Arial" w:cs="Arial"/>
          <w:sz w:val="22"/>
          <w:szCs w:val="22"/>
        </w:rPr>
      </w:pPr>
      <w:r w:rsidRPr="00CA5262">
        <w:rPr>
          <w:rFonts w:ascii="Arial" w:hAnsi="Arial" w:cs="Arial"/>
          <w:sz w:val="22"/>
          <w:szCs w:val="22"/>
        </w:rPr>
        <w:t xml:space="preserve">Od minulého jednání Rady sekretariát připravil </w:t>
      </w:r>
      <w:r w:rsidR="00975116" w:rsidRPr="00CA5262">
        <w:rPr>
          <w:rFonts w:ascii="Arial" w:hAnsi="Arial" w:cs="Arial"/>
          <w:sz w:val="22"/>
          <w:szCs w:val="22"/>
        </w:rPr>
        <w:t>následující materiál</w:t>
      </w:r>
      <w:r w:rsidR="00404BAC">
        <w:rPr>
          <w:rFonts w:ascii="Arial" w:hAnsi="Arial" w:cs="Arial"/>
          <w:sz w:val="22"/>
          <w:szCs w:val="22"/>
        </w:rPr>
        <w:t>y</w:t>
      </w:r>
      <w:r w:rsidR="001B0A78" w:rsidRPr="00CA5262">
        <w:rPr>
          <w:rFonts w:ascii="Arial" w:hAnsi="Arial" w:cs="Arial"/>
          <w:sz w:val="22"/>
          <w:szCs w:val="22"/>
        </w:rPr>
        <w:t xml:space="preserve"> k předložení vládě ČR</w:t>
      </w:r>
      <w:r w:rsidR="00394926" w:rsidRPr="00CA5262">
        <w:rPr>
          <w:rFonts w:ascii="Arial" w:hAnsi="Arial" w:cs="Arial"/>
          <w:sz w:val="22"/>
          <w:szCs w:val="22"/>
        </w:rPr>
        <w:t>:</w:t>
      </w:r>
    </w:p>
    <w:p w14:paraId="3E7CD52E" w14:textId="2815952B" w:rsidR="00394926" w:rsidRDefault="00394926" w:rsidP="00394926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CA5262">
        <w:rPr>
          <w:rFonts w:ascii="Arial" w:hAnsi="Arial" w:cs="Arial"/>
          <w:sz w:val="22"/>
          <w:szCs w:val="22"/>
        </w:rPr>
        <w:t xml:space="preserve">Zpráva za rok 2019 </w:t>
      </w:r>
      <w:r w:rsidR="00CA5262">
        <w:rPr>
          <w:rFonts w:ascii="Arial" w:hAnsi="Arial" w:cs="Arial"/>
          <w:sz w:val="22"/>
          <w:szCs w:val="22"/>
        </w:rPr>
        <w:t>o rovnosti žen a mužů;</w:t>
      </w:r>
    </w:p>
    <w:p w14:paraId="113C9613" w14:textId="77777777" w:rsidR="00ED5303" w:rsidRDefault="00CA5262" w:rsidP="00394926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Změna statutu Rady vlády pro rovnost žen a mužů</w:t>
      </w:r>
      <w:r w:rsidR="00ED5303">
        <w:rPr>
          <w:rFonts w:ascii="Arial" w:hAnsi="Arial" w:cs="Arial"/>
          <w:sz w:val="22"/>
          <w:szCs w:val="22"/>
        </w:rPr>
        <w:t>;</w:t>
      </w:r>
    </w:p>
    <w:p w14:paraId="384B7718" w14:textId="68B7074E" w:rsidR="00CA5262" w:rsidRPr="00CA5262" w:rsidRDefault="00ED5303" w:rsidP="00394926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Strategie rovnosti žen a mužů na léta 2021 – 2030 (v současnosti v mezirezortním připomínkovém řízení)</w:t>
      </w:r>
      <w:r w:rsidR="00CA5262">
        <w:rPr>
          <w:rFonts w:ascii="Arial" w:hAnsi="Arial" w:cs="Arial"/>
          <w:sz w:val="22"/>
          <w:szCs w:val="22"/>
        </w:rPr>
        <w:t>.</w:t>
      </w:r>
    </w:p>
    <w:p w14:paraId="5C1C397C" w14:textId="77777777" w:rsidR="00074A63" w:rsidRPr="001B0A78" w:rsidRDefault="00074A63" w:rsidP="001B0A78">
      <w:pPr>
        <w:widowControl w:val="0"/>
        <w:suppressAutoHyphens/>
        <w:jc w:val="both"/>
        <w:rPr>
          <w:rFonts w:ascii="Arial" w:hAnsi="Arial" w:cs="Arial"/>
          <w:sz w:val="22"/>
          <w:szCs w:val="22"/>
          <w:highlight w:val="yellow"/>
        </w:rPr>
      </w:pPr>
    </w:p>
    <w:p w14:paraId="41D63306" w14:textId="77777777" w:rsidR="00604DAC" w:rsidRPr="00B10D53" w:rsidRDefault="00604DAC" w:rsidP="00490429">
      <w:pPr>
        <w:widowControl w:val="0"/>
        <w:numPr>
          <w:ilvl w:val="0"/>
          <w:numId w:val="1"/>
        </w:numPr>
        <w:suppressAutoHyphens/>
        <w:jc w:val="both"/>
        <w:rPr>
          <w:rFonts w:ascii="Arial" w:hAnsi="Arial" w:cs="Arial"/>
          <w:b/>
          <w:bCs/>
          <w:sz w:val="22"/>
          <w:szCs w:val="22"/>
        </w:rPr>
      </w:pPr>
      <w:r w:rsidRPr="00B10D53">
        <w:rPr>
          <w:rFonts w:ascii="Arial" w:hAnsi="Arial" w:cs="Arial"/>
          <w:b/>
          <w:bCs/>
          <w:sz w:val="22"/>
          <w:szCs w:val="22"/>
        </w:rPr>
        <w:t>Realizace projektu financovaného z Operačního programu Zaměstnanost</w:t>
      </w:r>
    </w:p>
    <w:p w14:paraId="51703303" w14:textId="77777777" w:rsidR="002F44A6" w:rsidRPr="00B10D53" w:rsidRDefault="002F44A6" w:rsidP="00490429">
      <w:pPr>
        <w:widowControl w:val="0"/>
        <w:suppressAutoHyphens/>
        <w:jc w:val="both"/>
        <w:rPr>
          <w:rFonts w:ascii="Arial" w:hAnsi="Arial" w:cs="Arial"/>
          <w:bCs/>
          <w:sz w:val="22"/>
          <w:szCs w:val="22"/>
        </w:rPr>
      </w:pPr>
    </w:p>
    <w:p w14:paraId="5861DF04" w14:textId="77777777" w:rsidR="00807D52" w:rsidRPr="00EE3903" w:rsidRDefault="00A7132A" w:rsidP="00490429">
      <w:pPr>
        <w:widowControl w:val="0"/>
        <w:suppressAutoHyphens/>
        <w:jc w:val="both"/>
        <w:rPr>
          <w:rFonts w:ascii="Arial" w:hAnsi="Arial" w:cs="Arial"/>
          <w:bCs/>
          <w:sz w:val="22"/>
          <w:szCs w:val="22"/>
        </w:rPr>
      </w:pPr>
      <w:r w:rsidRPr="00EE3903">
        <w:rPr>
          <w:rFonts w:ascii="Arial" w:hAnsi="Arial" w:cs="Arial"/>
          <w:bCs/>
          <w:sz w:val="22"/>
          <w:szCs w:val="22"/>
        </w:rPr>
        <w:t>Sekretariát</w:t>
      </w:r>
      <w:r w:rsidR="00604DAC" w:rsidRPr="00EE3903">
        <w:rPr>
          <w:rFonts w:ascii="Arial" w:hAnsi="Arial" w:cs="Arial"/>
          <w:bCs/>
          <w:sz w:val="22"/>
          <w:szCs w:val="22"/>
        </w:rPr>
        <w:t xml:space="preserve"> je realizátorem projektu s názvem </w:t>
      </w:r>
      <w:r w:rsidRPr="00EE3903">
        <w:rPr>
          <w:rFonts w:ascii="Arial" w:hAnsi="Arial" w:cs="Arial"/>
          <w:bCs/>
          <w:sz w:val="22"/>
          <w:szCs w:val="22"/>
        </w:rPr>
        <w:t>„</w:t>
      </w:r>
      <w:r w:rsidR="00604DAC" w:rsidRPr="00EE3903">
        <w:rPr>
          <w:rFonts w:ascii="Arial" w:hAnsi="Arial" w:cs="Arial"/>
          <w:bCs/>
          <w:i/>
          <w:sz w:val="22"/>
          <w:szCs w:val="22"/>
        </w:rPr>
        <w:t>Implementace Vládní strategie pro rovnost žen a</w:t>
      </w:r>
      <w:r w:rsidR="003B2734" w:rsidRPr="00EE3903">
        <w:rPr>
          <w:rFonts w:ascii="Arial" w:hAnsi="Arial" w:cs="Arial"/>
          <w:bCs/>
          <w:i/>
          <w:sz w:val="22"/>
          <w:szCs w:val="22"/>
        </w:rPr>
        <w:t> </w:t>
      </w:r>
      <w:r w:rsidR="00604DAC" w:rsidRPr="00EE3903">
        <w:rPr>
          <w:rFonts w:ascii="Arial" w:hAnsi="Arial" w:cs="Arial"/>
          <w:bCs/>
          <w:i/>
          <w:sz w:val="22"/>
          <w:szCs w:val="22"/>
        </w:rPr>
        <w:t>mužů v ČR na léta 2014 – 2020 a související opatření</w:t>
      </w:r>
      <w:r w:rsidRPr="00EE3903">
        <w:rPr>
          <w:rFonts w:ascii="Arial" w:hAnsi="Arial" w:cs="Arial"/>
          <w:bCs/>
          <w:sz w:val="22"/>
          <w:szCs w:val="22"/>
        </w:rPr>
        <w:t>“</w:t>
      </w:r>
      <w:r w:rsidR="00604DAC" w:rsidRPr="00EE3903">
        <w:rPr>
          <w:rFonts w:ascii="Arial" w:hAnsi="Arial" w:cs="Arial"/>
          <w:bCs/>
          <w:sz w:val="22"/>
          <w:szCs w:val="22"/>
        </w:rPr>
        <w:t xml:space="preserve">, který je spolufinancován z prostředků Operačního programu Zaměstnanost. </w:t>
      </w:r>
    </w:p>
    <w:p w14:paraId="3DB58FFE" w14:textId="77777777" w:rsidR="002F44A6" w:rsidRPr="00AC66E9" w:rsidRDefault="002F44A6" w:rsidP="00490429">
      <w:pPr>
        <w:widowControl w:val="0"/>
        <w:suppressAutoHyphens/>
        <w:jc w:val="both"/>
        <w:rPr>
          <w:rFonts w:ascii="Arial" w:hAnsi="Arial" w:cs="Arial"/>
          <w:bCs/>
          <w:sz w:val="22"/>
          <w:szCs w:val="22"/>
          <w:highlight w:val="yellow"/>
        </w:rPr>
      </w:pPr>
    </w:p>
    <w:p w14:paraId="65ADA962" w14:textId="18D8EEF9" w:rsidR="00F26C35" w:rsidRDefault="00F26C35" w:rsidP="00ED5303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743616">
        <w:rPr>
          <w:rFonts w:ascii="Arial" w:hAnsi="Arial" w:cs="Arial"/>
          <w:bCs/>
          <w:sz w:val="22"/>
          <w:szCs w:val="22"/>
        </w:rPr>
        <w:t xml:space="preserve">V rámci </w:t>
      </w:r>
      <w:r w:rsidRPr="00743616">
        <w:rPr>
          <w:rFonts w:ascii="Arial" w:hAnsi="Arial" w:cs="Arial"/>
          <w:b/>
          <w:bCs/>
          <w:sz w:val="22"/>
          <w:szCs w:val="22"/>
        </w:rPr>
        <w:t xml:space="preserve">KA01 </w:t>
      </w:r>
      <w:r w:rsidRPr="00743616">
        <w:rPr>
          <w:rFonts w:ascii="Arial" w:hAnsi="Arial" w:cs="Arial"/>
          <w:bCs/>
          <w:sz w:val="22"/>
          <w:szCs w:val="22"/>
        </w:rPr>
        <w:t>(Institucionální zabezpečení rovnosti žen a mužů) byl</w:t>
      </w:r>
      <w:r w:rsidR="00E024FE" w:rsidRPr="00743616">
        <w:rPr>
          <w:rFonts w:ascii="Arial" w:hAnsi="Arial" w:cs="Arial"/>
          <w:bCs/>
          <w:sz w:val="22"/>
          <w:szCs w:val="22"/>
        </w:rPr>
        <w:t xml:space="preserve">a </w:t>
      </w:r>
      <w:r w:rsidR="00743616" w:rsidRPr="00743616">
        <w:rPr>
          <w:rFonts w:ascii="Arial" w:hAnsi="Arial" w:cs="Arial"/>
          <w:bCs/>
          <w:sz w:val="22"/>
          <w:szCs w:val="22"/>
        </w:rPr>
        <w:t xml:space="preserve">dokončena </w:t>
      </w:r>
      <w:r w:rsidR="00E024FE" w:rsidRPr="00743616">
        <w:rPr>
          <w:rFonts w:ascii="Arial" w:hAnsi="Arial" w:cs="Arial"/>
          <w:bCs/>
          <w:sz w:val="22"/>
          <w:szCs w:val="22"/>
        </w:rPr>
        <w:t>Zpráva za rok 2019 o rovnosti</w:t>
      </w:r>
      <w:r w:rsidR="00456C96" w:rsidRPr="00743616">
        <w:rPr>
          <w:rFonts w:ascii="Arial" w:hAnsi="Arial" w:cs="Arial"/>
          <w:bCs/>
          <w:sz w:val="22"/>
          <w:szCs w:val="22"/>
        </w:rPr>
        <w:t xml:space="preserve"> žen a mužů a její příloha Zpráva za rok 2019 o naplňování Vládní strategie pro rovnost žen a mužů v České republice na léta 2014 – 2020</w:t>
      </w:r>
      <w:r w:rsidR="00DF4846" w:rsidRPr="00743616">
        <w:rPr>
          <w:rFonts w:ascii="Arial" w:hAnsi="Arial" w:cs="Arial"/>
          <w:bCs/>
          <w:sz w:val="22"/>
          <w:szCs w:val="22"/>
        </w:rPr>
        <w:t>.</w:t>
      </w:r>
      <w:r w:rsidR="00743616" w:rsidRPr="00743616">
        <w:rPr>
          <w:rFonts w:ascii="Arial" w:hAnsi="Arial" w:cs="Arial"/>
          <w:bCs/>
          <w:sz w:val="22"/>
          <w:szCs w:val="22"/>
        </w:rPr>
        <w:t xml:space="preserve"> Vládě byla tato zpráva vč. přílohy předložena pro informaci dne 5. října 2020.</w:t>
      </w:r>
      <w:r w:rsidR="004F5063">
        <w:rPr>
          <w:rFonts w:ascii="Arial" w:hAnsi="Arial" w:cs="Arial"/>
          <w:bCs/>
          <w:sz w:val="22"/>
          <w:szCs w:val="22"/>
        </w:rPr>
        <w:t xml:space="preserve"> </w:t>
      </w:r>
      <w:r w:rsidR="00ED5303">
        <w:rPr>
          <w:rFonts w:ascii="Arial" w:hAnsi="Arial" w:cs="Arial"/>
          <w:bCs/>
          <w:sz w:val="22"/>
          <w:szCs w:val="22"/>
        </w:rPr>
        <w:t xml:space="preserve"> </w:t>
      </w:r>
      <w:r w:rsidR="00743616" w:rsidRPr="00743616">
        <w:rPr>
          <w:rFonts w:ascii="Arial" w:hAnsi="Arial" w:cs="Arial"/>
          <w:bCs/>
          <w:sz w:val="22"/>
          <w:szCs w:val="22"/>
        </w:rPr>
        <w:t>Byla dokončena příprava Strategie rovnosti žen a mužů na léta 2021 – 2030</w:t>
      </w:r>
      <w:r w:rsidR="00410A9E">
        <w:rPr>
          <w:rFonts w:ascii="Arial" w:hAnsi="Arial" w:cs="Arial"/>
          <w:bCs/>
          <w:sz w:val="22"/>
          <w:szCs w:val="22"/>
        </w:rPr>
        <w:t xml:space="preserve">, </w:t>
      </w:r>
      <w:r w:rsidR="00743616">
        <w:rPr>
          <w:rFonts w:ascii="Arial" w:hAnsi="Arial" w:cs="Arial"/>
          <w:bCs/>
          <w:sz w:val="22"/>
          <w:szCs w:val="22"/>
        </w:rPr>
        <w:t xml:space="preserve">mezirezortní připomínkové řízení bylo započato dne 4. listopadu 2020). </w:t>
      </w:r>
    </w:p>
    <w:p w14:paraId="6935E11E" w14:textId="530A2C71" w:rsidR="004F5063" w:rsidRDefault="004F5063" w:rsidP="00F26C35">
      <w:pPr>
        <w:jc w:val="both"/>
        <w:rPr>
          <w:rFonts w:ascii="Arial" w:hAnsi="Arial" w:cs="Arial"/>
          <w:bCs/>
          <w:sz w:val="22"/>
          <w:szCs w:val="22"/>
        </w:rPr>
      </w:pPr>
    </w:p>
    <w:p w14:paraId="4857BE25" w14:textId="090F2794" w:rsidR="004F5063" w:rsidRPr="00AC66E9" w:rsidRDefault="004F5063" w:rsidP="00F26C35">
      <w:pPr>
        <w:jc w:val="both"/>
        <w:rPr>
          <w:rFonts w:ascii="Arial" w:hAnsi="Arial" w:cs="Arial"/>
          <w:bCs/>
          <w:sz w:val="22"/>
          <w:szCs w:val="22"/>
          <w:highlight w:val="yellow"/>
        </w:rPr>
      </w:pPr>
      <w:r>
        <w:rPr>
          <w:rFonts w:ascii="Arial" w:hAnsi="Arial" w:cs="Arial"/>
          <w:bCs/>
          <w:sz w:val="22"/>
          <w:szCs w:val="22"/>
        </w:rPr>
        <w:t xml:space="preserve">Odbor se spolu se zmocněnkyní vlády pro lidská práva zúčastnil </w:t>
      </w:r>
      <w:r w:rsidRPr="004F5063">
        <w:rPr>
          <w:rFonts w:ascii="Arial" w:hAnsi="Arial" w:cs="Arial"/>
          <w:bCs/>
          <w:sz w:val="22"/>
          <w:szCs w:val="22"/>
        </w:rPr>
        <w:t xml:space="preserve">jednání Rady pro </w:t>
      </w:r>
      <w:r>
        <w:rPr>
          <w:rFonts w:ascii="Arial" w:hAnsi="Arial" w:cs="Arial"/>
          <w:bCs/>
          <w:sz w:val="22"/>
          <w:szCs w:val="22"/>
        </w:rPr>
        <w:t xml:space="preserve">ESIF </w:t>
      </w:r>
      <w:r w:rsidRPr="004F5063">
        <w:rPr>
          <w:rFonts w:ascii="Arial" w:hAnsi="Arial" w:cs="Arial"/>
          <w:bCs/>
          <w:sz w:val="22"/>
          <w:szCs w:val="22"/>
        </w:rPr>
        <w:t>na</w:t>
      </w:r>
      <w:r>
        <w:rPr>
          <w:rFonts w:ascii="Arial" w:hAnsi="Arial" w:cs="Arial"/>
          <w:bCs/>
          <w:sz w:val="22"/>
          <w:szCs w:val="22"/>
        </w:rPr>
        <w:t> </w:t>
      </w:r>
      <w:r w:rsidRPr="004F5063">
        <w:rPr>
          <w:rFonts w:ascii="Arial" w:hAnsi="Arial" w:cs="Arial"/>
          <w:bCs/>
          <w:sz w:val="22"/>
          <w:szCs w:val="22"/>
        </w:rPr>
        <w:t>pracovní úrovni, které se konalo dne 13. října 2020.</w:t>
      </w:r>
      <w:r>
        <w:rPr>
          <w:rFonts w:ascii="Arial" w:hAnsi="Arial" w:cs="Arial"/>
          <w:bCs/>
          <w:sz w:val="22"/>
          <w:szCs w:val="22"/>
        </w:rPr>
        <w:t xml:space="preserve"> Na jednání bylo prezentováno usnesení Rady vlády pro rovnost žen a mužů z téhož dne k návrhu realokací v rámci ESI fondů.</w:t>
      </w:r>
    </w:p>
    <w:p w14:paraId="5248128E" w14:textId="77777777" w:rsidR="00F26C35" w:rsidRPr="00AC66E9" w:rsidRDefault="00F26C35" w:rsidP="00F26C35">
      <w:pPr>
        <w:jc w:val="both"/>
        <w:rPr>
          <w:rFonts w:ascii="Arial" w:hAnsi="Arial" w:cs="Arial"/>
          <w:bCs/>
          <w:sz w:val="22"/>
          <w:szCs w:val="22"/>
          <w:highlight w:val="yellow"/>
        </w:rPr>
      </w:pPr>
      <w:r w:rsidRPr="00AC66E9">
        <w:rPr>
          <w:rFonts w:ascii="Arial" w:hAnsi="Arial" w:cs="Arial"/>
          <w:bCs/>
          <w:sz w:val="22"/>
          <w:szCs w:val="22"/>
          <w:highlight w:val="yellow"/>
        </w:rPr>
        <w:t xml:space="preserve"> </w:t>
      </w:r>
    </w:p>
    <w:p w14:paraId="546E6B5C" w14:textId="70A931D4" w:rsidR="00B10D53" w:rsidRDefault="005062D5" w:rsidP="00490429">
      <w:pPr>
        <w:widowControl w:val="0"/>
        <w:suppressAutoHyphens/>
        <w:jc w:val="both"/>
        <w:rPr>
          <w:rFonts w:ascii="Arial" w:hAnsi="Arial" w:cs="Arial"/>
          <w:bCs/>
          <w:sz w:val="22"/>
          <w:szCs w:val="22"/>
        </w:rPr>
      </w:pPr>
      <w:r w:rsidRPr="005062D5">
        <w:rPr>
          <w:rFonts w:ascii="Arial" w:hAnsi="Arial" w:cs="Arial"/>
          <w:bCs/>
          <w:sz w:val="22"/>
          <w:szCs w:val="22"/>
        </w:rPr>
        <w:t>Dotace: Dne 5. srpna 2020 byla zveřejněna Výzva k podán</w:t>
      </w:r>
      <w:r>
        <w:rPr>
          <w:rFonts w:ascii="Arial" w:hAnsi="Arial" w:cs="Arial"/>
          <w:bCs/>
          <w:sz w:val="22"/>
          <w:szCs w:val="22"/>
        </w:rPr>
        <w:t>í žádosti o poskytnutí dotace v </w:t>
      </w:r>
      <w:r w:rsidRPr="005062D5">
        <w:rPr>
          <w:rFonts w:ascii="Arial" w:hAnsi="Arial" w:cs="Arial"/>
          <w:bCs/>
          <w:sz w:val="22"/>
          <w:szCs w:val="22"/>
        </w:rPr>
        <w:t>dotačním programu Podpora veřejně prospěšných aktivit nest</w:t>
      </w:r>
      <w:r>
        <w:rPr>
          <w:rFonts w:ascii="Arial" w:hAnsi="Arial" w:cs="Arial"/>
          <w:bCs/>
          <w:sz w:val="22"/>
          <w:szCs w:val="22"/>
        </w:rPr>
        <w:t>átních neziskových organizací v </w:t>
      </w:r>
      <w:r w:rsidRPr="005062D5">
        <w:rPr>
          <w:rFonts w:ascii="Arial" w:hAnsi="Arial" w:cs="Arial"/>
          <w:bCs/>
          <w:sz w:val="22"/>
          <w:szCs w:val="22"/>
        </w:rPr>
        <w:t>oblasti rovnosti žen a mužů pro rok 2021. Lhůta pro podání žádosti byla do 21. září 2020. Celkem bylo podáno 27 žádostí. Během října 2020 byla proved</w:t>
      </w:r>
      <w:r>
        <w:rPr>
          <w:rFonts w:ascii="Arial" w:hAnsi="Arial" w:cs="Arial"/>
          <w:bCs/>
          <w:sz w:val="22"/>
          <w:szCs w:val="22"/>
        </w:rPr>
        <w:t>ena formální kontrola žádostí a </w:t>
      </w:r>
      <w:r w:rsidRPr="005062D5">
        <w:rPr>
          <w:rFonts w:ascii="Arial" w:hAnsi="Arial" w:cs="Arial"/>
          <w:bCs/>
          <w:sz w:val="22"/>
          <w:szCs w:val="22"/>
        </w:rPr>
        <w:t xml:space="preserve">žadatelé byli vyzváni k odstranění </w:t>
      </w:r>
      <w:r w:rsidR="00B60C46">
        <w:rPr>
          <w:rFonts w:ascii="Arial" w:hAnsi="Arial" w:cs="Arial"/>
          <w:bCs/>
          <w:sz w:val="22"/>
          <w:szCs w:val="22"/>
        </w:rPr>
        <w:t xml:space="preserve">případných </w:t>
      </w:r>
      <w:r w:rsidRPr="005062D5">
        <w:rPr>
          <w:rFonts w:ascii="Arial" w:hAnsi="Arial" w:cs="Arial"/>
          <w:bCs/>
          <w:sz w:val="22"/>
          <w:szCs w:val="22"/>
        </w:rPr>
        <w:t>vad. Aktuáln</w:t>
      </w:r>
      <w:r w:rsidR="00B60C46">
        <w:rPr>
          <w:rFonts w:ascii="Arial" w:hAnsi="Arial" w:cs="Arial"/>
          <w:bCs/>
          <w:sz w:val="22"/>
          <w:szCs w:val="22"/>
        </w:rPr>
        <w:t>ě probíhá</w:t>
      </w:r>
      <w:r w:rsidRPr="005062D5">
        <w:rPr>
          <w:rFonts w:ascii="Arial" w:hAnsi="Arial" w:cs="Arial"/>
          <w:bCs/>
          <w:sz w:val="22"/>
          <w:szCs w:val="22"/>
        </w:rPr>
        <w:t xml:space="preserve"> věcné hodnocení žádostí. Jednání dotační komise je naplánováno na 9. prosince 2020.</w:t>
      </w:r>
    </w:p>
    <w:p w14:paraId="798D00A6" w14:textId="77777777" w:rsidR="005062D5" w:rsidRPr="00AC66E9" w:rsidRDefault="005062D5" w:rsidP="00490429">
      <w:pPr>
        <w:widowControl w:val="0"/>
        <w:suppressAutoHyphens/>
        <w:jc w:val="both"/>
        <w:rPr>
          <w:rFonts w:ascii="Arial" w:hAnsi="Arial" w:cs="Arial"/>
          <w:bCs/>
          <w:sz w:val="22"/>
          <w:szCs w:val="22"/>
          <w:highlight w:val="yellow"/>
        </w:rPr>
      </w:pPr>
    </w:p>
    <w:p w14:paraId="5DCF6597" w14:textId="2B082803" w:rsidR="00206F51" w:rsidRPr="008C6237" w:rsidRDefault="000141E1" w:rsidP="00F05825">
      <w:pPr>
        <w:tabs>
          <w:tab w:val="left" w:pos="8355"/>
        </w:tabs>
        <w:jc w:val="both"/>
        <w:rPr>
          <w:rFonts w:ascii="Arial" w:hAnsi="Arial" w:cs="Arial"/>
          <w:sz w:val="22"/>
          <w:szCs w:val="22"/>
        </w:rPr>
      </w:pPr>
      <w:r w:rsidRPr="00311B31">
        <w:rPr>
          <w:rFonts w:ascii="Arial" w:hAnsi="Arial" w:cs="Arial"/>
          <w:bCs/>
          <w:sz w:val="22"/>
          <w:szCs w:val="22"/>
        </w:rPr>
        <w:t xml:space="preserve">V rámci </w:t>
      </w:r>
      <w:r w:rsidRPr="00311B31">
        <w:rPr>
          <w:rFonts w:ascii="Arial" w:hAnsi="Arial" w:cs="Arial"/>
          <w:b/>
          <w:bCs/>
          <w:sz w:val="22"/>
          <w:szCs w:val="22"/>
        </w:rPr>
        <w:t>KA02</w:t>
      </w:r>
      <w:r w:rsidRPr="00311B31">
        <w:rPr>
          <w:rFonts w:ascii="Arial" w:hAnsi="Arial" w:cs="Arial"/>
          <w:bCs/>
          <w:sz w:val="22"/>
          <w:szCs w:val="22"/>
        </w:rPr>
        <w:t xml:space="preserve"> </w:t>
      </w:r>
      <w:r w:rsidR="002D47D2" w:rsidRPr="00311B31">
        <w:rPr>
          <w:rFonts w:ascii="Arial" w:hAnsi="Arial" w:cs="Arial"/>
          <w:bCs/>
          <w:sz w:val="22"/>
          <w:szCs w:val="22"/>
        </w:rPr>
        <w:t xml:space="preserve">(prevence domácího násilí) </w:t>
      </w:r>
      <w:r w:rsidR="00206F51" w:rsidRPr="00311B31">
        <w:rPr>
          <w:rFonts w:ascii="Arial" w:hAnsi="Arial" w:cs="Arial"/>
          <w:bCs/>
          <w:sz w:val="22"/>
          <w:szCs w:val="22"/>
        </w:rPr>
        <w:t>p</w:t>
      </w:r>
      <w:r w:rsidR="008C6237" w:rsidRPr="00311B31">
        <w:rPr>
          <w:rFonts w:ascii="Arial" w:hAnsi="Arial" w:cs="Arial"/>
          <w:bCs/>
          <w:sz w:val="22"/>
          <w:szCs w:val="22"/>
        </w:rPr>
        <w:t>robíhala příprava konference „Násilí na ženách a</w:t>
      </w:r>
      <w:r w:rsidR="00830190">
        <w:rPr>
          <w:rFonts w:ascii="Arial" w:hAnsi="Arial" w:cs="Arial"/>
          <w:bCs/>
          <w:sz w:val="22"/>
          <w:szCs w:val="22"/>
        </w:rPr>
        <w:t> </w:t>
      </w:r>
      <w:r w:rsidR="008C6237" w:rsidRPr="00311B31">
        <w:rPr>
          <w:rFonts w:ascii="Arial" w:hAnsi="Arial" w:cs="Arial"/>
          <w:bCs/>
          <w:sz w:val="22"/>
          <w:szCs w:val="22"/>
        </w:rPr>
        <w:t xml:space="preserve">pandemie covid-19“, která </w:t>
      </w:r>
      <w:r w:rsidR="00404BAC">
        <w:rPr>
          <w:rFonts w:ascii="Arial" w:hAnsi="Arial" w:cs="Arial"/>
          <w:bCs/>
          <w:sz w:val="22"/>
          <w:szCs w:val="22"/>
        </w:rPr>
        <w:t>se uskuteční</w:t>
      </w:r>
      <w:r w:rsidR="008C6237" w:rsidRPr="00311B31">
        <w:rPr>
          <w:rFonts w:ascii="Arial" w:hAnsi="Arial" w:cs="Arial"/>
          <w:bCs/>
          <w:sz w:val="22"/>
          <w:szCs w:val="22"/>
        </w:rPr>
        <w:t xml:space="preserve"> 25. listopadu</w:t>
      </w:r>
      <w:r w:rsidR="00143D95">
        <w:rPr>
          <w:rFonts w:ascii="Arial" w:hAnsi="Arial" w:cs="Arial"/>
          <w:bCs/>
          <w:sz w:val="22"/>
          <w:szCs w:val="22"/>
        </w:rPr>
        <w:t xml:space="preserve"> 2020</w:t>
      </w:r>
      <w:r w:rsidR="008C6237" w:rsidRPr="00311B31">
        <w:rPr>
          <w:rFonts w:ascii="Arial" w:hAnsi="Arial" w:cs="Arial"/>
          <w:bCs/>
          <w:sz w:val="22"/>
          <w:szCs w:val="22"/>
        </w:rPr>
        <w:t xml:space="preserve"> u příležitosti mezinárodního dne za odstranění násilí </w:t>
      </w:r>
      <w:r w:rsidR="00311B31" w:rsidRPr="00311B31">
        <w:rPr>
          <w:rFonts w:ascii="Arial" w:hAnsi="Arial" w:cs="Arial"/>
          <w:bCs/>
          <w:sz w:val="22"/>
          <w:szCs w:val="22"/>
        </w:rPr>
        <w:t xml:space="preserve">páchaného </w:t>
      </w:r>
      <w:r w:rsidR="008C6237" w:rsidRPr="00311B31">
        <w:rPr>
          <w:rFonts w:ascii="Arial" w:hAnsi="Arial" w:cs="Arial"/>
          <w:bCs/>
          <w:sz w:val="22"/>
          <w:szCs w:val="22"/>
        </w:rPr>
        <w:t>na ženách.</w:t>
      </w:r>
      <w:r w:rsidR="00F05825" w:rsidRPr="00311B31">
        <w:rPr>
          <w:rFonts w:ascii="Arial" w:hAnsi="Arial" w:cs="Arial"/>
          <w:bCs/>
          <w:sz w:val="22"/>
          <w:szCs w:val="22"/>
        </w:rPr>
        <w:t xml:space="preserve"> </w:t>
      </w:r>
      <w:r w:rsidR="008C6237" w:rsidRPr="00311B31">
        <w:rPr>
          <w:rFonts w:ascii="Arial" w:hAnsi="Arial" w:cs="Arial"/>
          <w:bCs/>
          <w:sz w:val="22"/>
          <w:szCs w:val="22"/>
        </w:rPr>
        <w:t>J</w:t>
      </w:r>
      <w:r w:rsidR="00F05825" w:rsidRPr="00311B31">
        <w:rPr>
          <w:rFonts w:ascii="Arial" w:hAnsi="Arial" w:cs="Arial"/>
          <w:bCs/>
          <w:sz w:val="22"/>
          <w:szCs w:val="22"/>
        </w:rPr>
        <w:t xml:space="preserve">ednání Výboru </w:t>
      </w:r>
      <w:r w:rsidR="008C6237" w:rsidRPr="00311B31">
        <w:rPr>
          <w:rFonts w:ascii="Arial" w:hAnsi="Arial" w:cs="Arial"/>
          <w:bCs/>
          <w:sz w:val="22"/>
          <w:szCs w:val="22"/>
        </w:rPr>
        <w:t xml:space="preserve">pro prevenci domácího násilí a násilí na ženách </w:t>
      </w:r>
      <w:r w:rsidR="00633BA0" w:rsidRPr="00311B31">
        <w:rPr>
          <w:rFonts w:ascii="Arial" w:hAnsi="Arial" w:cs="Arial"/>
          <w:bCs/>
          <w:sz w:val="22"/>
          <w:szCs w:val="22"/>
        </w:rPr>
        <w:t>se uskutečnilo</w:t>
      </w:r>
      <w:r w:rsidR="00206F51" w:rsidRPr="00311B31">
        <w:rPr>
          <w:rFonts w:ascii="Arial" w:hAnsi="Arial" w:cs="Arial"/>
          <w:bCs/>
          <w:sz w:val="22"/>
          <w:szCs w:val="22"/>
        </w:rPr>
        <w:t xml:space="preserve"> 1</w:t>
      </w:r>
      <w:r w:rsidR="008C6237" w:rsidRPr="00311B31">
        <w:rPr>
          <w:rFonts w:ascii="Arial" w:hAnsi="Arial" w:cs="Arial"/>
          <w:bCs/>
          <w:sz w:val="22"/>
          <w:szCs w:val="22"/>
        </w:rPr>
        <w:t>7</w:t>
      </w:r>
      <w:r w:rsidR="00F05825" w:rsidRPr="00311B31">
        <w:rPr>
          <w:rFonts w:ascii="Arial" w:hAnsi="Arial" w:cs="Arial"/>
          <w:bCs/>
          <w:sz w:val="22"/>
          <w:szCs w:val="22"/>
        </w:rPr>
        <w:t>.</w:t>
      </w:r>
      <w:r w:rsidR="00206F51" w:rsidRPr="00311B31">
        <w:rPr>
          <w:rFonts w:ascii="Arial" w:hAnsi="Arial" w:cs="Arial"/>
          <w:bCs/>
          <w:sz w:val="22"/>
          <w:szCs w:val="22"/>
        </w:rPr>
        <w:t xml:space="preserve"> </w:t>
      </w:r>
      <w:r w:rsidR="008C6237" w:rsidRPr="00311B31">
        <w:rPr>
          <w:rFonts w:ascii="Arial" w:hAnsi="Arial" w:cs="Arial"/>
          <w:bCs/>
          <w:sz w:val="22"/>
          <w:szCs w:val="22"/>
        </w:rPr>
        <w:t>září</w:t>
      </w:r>
      <w:r w:rsidR="00206F51" w:rsidRPr="00311B31">
        <w:rPr>
          <w:rFonts w:ascii="Arial" w:hAnsi="Arial" w:cs="Arial"/>
          <w:bCs/>
          <w:sz w:val="22"/>
          <w:szCs w:val="22"/>
        </w:rPr>
        <w:t xml:space="preserve"> 20</w:t>
      </w:r>
      <w:r w:rsidR="00F05825" w:rsidRPr="00311B31">
        <w:rPr>
          <w:rFonts w:ascii="Arial" w:hAnsi="Arial" w:cs="Arial"/>
          <w:bCs/>
          <w:sz w:val="22"/>
          <w:szCs w:val="22"/>
        </w:rPr>
        <w:t>20</w:t>
      </w:r>
      <w:r w:rsidR="00206F51" w:rsidRPr="00311B31">
        <w:rPr>
          <w:rFonts w:ascii="Arial" w:hAnsi="Arial" w:cs="Arial"/>
          <w:bCs/>
          <w:sz w:val="22"/>
          <w:szCs w:val="22"/>
        </w:rPr>
        <w:t>. Jednala také Pracovní skupina Výboru pro práci s dětmi ohroženými násilím (2</w:t>
      </w:r>
      <w:r w:rsidR="0088331F" w:rsidRPr="00311B31">
        <w:rPr>
          <w:rFonts w:ascii="Arial" w:hAnsi="Arial" w:cs="Arial"/>
          <w:bCs/>
          <w:sz w:val="22"/>
          <w:szCs w:val="22"/>
        </w:rPr>
        <w:t>3</w:t>
      </w:r>
      <w:r w:rsidR="00206F51" w:rsidRPr="00311B31">
        <w:rPr>
          <w:rFonts w:ascii="Arial" w:hAnsi="Arial" w:cs="Arial"/>
          <w:bCs/>
          <w:sz w:val="22"/>
          <w:szCs w:val="22"/>
        </w:rPr>
        <w:t xml:space="preserve">. </w:t>
      </w:r>
      <w:r w:rsidR="0088331F" w:rsidRPr="00311B31">
        <w:rPr>
          <w:rFonts w:ascii="Arial" w:hAnsi="Arial" w:cs="Arial"/>
          <w:bCs/>
          <w:sz w:val="22"/>
          <w:szCs w:val="22"/>
        </w:rPr>
        <w:t>září</w:t>
      </w:r>
      <w:r w:rsidR="00206F51" w:rsidRPr="00311B31">
        <w:rPr>
          <w:rFonts w:ascii="Arial" w:hAnsi="Arial" w:cs="Arial"/>
          <w:bCs/>
          <w:sz w:val="22"/>
          <w:szCs w:val="22"/>
        </w:rPr>
        <w:t xml:space="preserve"> 2020)</w:t>
      </w:r>
      <w:r w:rsidR="00F05825" w:rsidRPr="00311B31">
        <w:rPr>
          <w:rFonts w:ascii="Arial" w:hAnsi="Arial" w:cs="Arial"/>
          <w:bCs/>
          <w:sz w:val="22"/>
          <w:szCs w:val="22"/>
        </w:rPr>
        <w:t xml:space="preserve">. </w:t>
      </w:r>
      <w:r w:rsidR="00143D95">
        <w:rPr>
          <w:rFonts w:ascii="Arial" w:hAnsi="Arial" w:cs="Arial"/>
          <w:bCs/>
          <w:sz w:val="22"/>
          <w:szCs w:val="22"/>
        </w:rPr>
        <w:t>Dále proběhla řada jednání za účelem naplňování Akčního plánu prevence domácího a genderově podmíněného násilí na léta 2019 – 2022 s MPSV (9. září, 25. září, 12. října a 5. listopadu 2020) a MZd (7. září 2020)</w:t>
      </w:r>
      <w:r w:rsidR="009E56EB">
        <w:rPr>
          <w:rFonts w:ascii="Arial" w:hAnsi="Arial" w:cs="Arial"/>
          <w:bCs/>
          <w:sz w:val="22"/>
          <w:szCs w:val="22"/>
        </w:rPr>
        <w:t>. Za účelem naplnění usnesení Rady</w:t>
      </w:r>
      <w:r w:rsidR="009E56EB" w:rsidRPr="000263A9">
        <w:rPr>
          <w:rFonts w:ascii="Arial" w:hAnsi="Arial" w:cs="Arial"/>
          <w:sz w:val="22"/>
          <w:szCs w:val="22"/>
        </w:rPr>
        <w:t xml:space="preserve"> k</w:t>
      </w:r>
      <w:r w:rsidR="00830190">
        <w:rPr>
          <w:rFonts w:ascii="Arial" w:hAnsi="Arial" w:cs="Arial"/>
          <w:sz w:val="22"/>
          <w:szCs w:val="22"/>
        </w:rPr>
        <w:t> </w:t>
      </w:r>
      <w:r w:rsidR="009E56EB" w:rsidRPr="000263A9">
        <w:rPr>
          <w:rFonts w:ascii="Arial" w:hAnsi="Arial" w:cs="Arial"/>
          <w:sz w:val="22"/>
          <w:szCs w:val="22"/>
        </w:rPr>
        <w:t>zajištění zapojení ČR do průzkumu EU genderově podmíněného násilí na ženách a dalších forem interpersonálního násilí</w:t>
      </w:r>
      <w:r w:rsidR="009E56EB">
        <w:rPr>
          <w:rFonts w:ascii="Arial" w:hAnsi="Arial" w:cs="Arial"/>
          <w:sz w:val="22"/>
          <w:szCs w:val="22"/>
        </w:rPr>
        <w:t xml:space="preserve"> proběhly také schůzky s Institutem pro kriminologii a sociální prevenci (1. září a 21 září 2020) a Českým statistickým úřadem (21. září 2020) a byl odeslán dopis zmocněnkyně Evropské komisi.</w:t>
      </w:r>
      <w:r w:rsidR="00143D95">
        <w:rPr>
          <w:rFonts w:ascii="Arial" w:hAnsi="Arial" w:cs="Arial"/>
          <w:bCs/>
          <w:sz w:val="22"/>
          <w:szCs w:val="22"/>
        </w:rPr>
        <w:t xml:space="preserve"> </w:t>
      </w:r>
      <w:r w:rsidR="00F05825" w:rsidRPr="00311B31">
        <w:rPr>
          <w:rFonts w:ascii="Arial" w:hAnsi="Arial" w:cs="Arial"/>
          <w:bCs/>
          <w:sz w:val="22"/>
          <w:szCs w:val="22"/>
        </w:rPr>
        <w:t xml:space="preserve">Ve sledovaném období </w:t>
      </w:r>
      <w:r w:rsidR="008C6237" w:rsidRPr="00311B31">
        <w:rPr>
          <w:rFonts w:ascii="Arial" w:hAnsi="Arial" w:cs="Arial"/>
          <w:bCs/>
          <w:sz w:val="22"/>
          <w:szCs w:val="22"/>
        </w:rPr>
        <w:t xml:space="preserve">pokračovala </w:t>
      </w:r>
      <w:r w:rsidR="00143D95">
        <w:rPr>
          <w:rFonts w:ascii="Arial" w:hAnsi="Arial" w:cs="Arial"/>
          <w:bCs/>
          <w:sz w:val="22"/>
          <w:szCs w:val="22"/>
        </w:rPr>
        <w:t xml:space="preserve">také </w:t>
      </w:r>
      <w:r w:rsidR="00F05825" w:rsidRPr="00311B31">
        <w:rPr>
          <w:rFonts w:ascii="Arial" w:hAnsi="Arial" w:cs="Arial"/>
          <w:bCs/>
          <w:sz w:val="22"/>
          <w:szCs w:val="22"/>
        </w:rPr>
        <w:t>příprava</w:t>
      </w:r>
      <w:r w:rsidR="000263A9" w:rsidRPr="00311B31">
        <w:rPr>
          <w:rFonts w:ascii="Arial" w:hAnsi="Arial" w:cs="Arial"/>
          <w:bCs/>
          <w:sz w:val="22"/>
          <w:szCs w:val="22"/>
        </w:rPr>
        <w:t xml:space="preserve"> </w:t>
      </w:r>
      <w:r w:rsidR="00F05825" w:rsidRPr="00311B31">
        <w:rPr>
          <w:rFonts w:ascii="Arial" w:hAnsi="Arial" w:cs="Arial"/>
          <w:bCs/>
          <w:sz w:val="22"/>
          <w:szCs w:val="22"/>
        </w:rPr>
        <w:t>v</w:t>
      </w:r>
      <w:r w:rsidR="000263A9" w:rsidRPr="00311B31">
        <w:rPr>
          <w:rFonts w:ascii="Arial" w:hAnsi="Arial" w:cs="Arial"/>
          <w:bCs/>
          <w:sz w:val="22"/>
          <w:szCs w:val="22"/>
        </w:rPr>
        <w:t xml:space="preserve">eřejné zakázky malého rozsahu na realizaci </w:t>
      </w:r>
      <w:r w:rsidR="008C6237" w:rsidRPr="00311B31">
        <w:rPr>
          <w:rFonts w:ascii="Arial" w:hAnsi="Arial" w:cs="Arial"/>
          <w:bCs/>
          <w:sz w:val="22"/>
          <w:szCs w:val="22"/>
        </w:rPr>
        <w:t xml:space="preserve">sociologického </w:t>
      </w:r>
      <w:r w:rsidR="000263A9" w:rsidRPr="00311B31">
        <w:rPr>
          <w:rFonts w:ascii="Arial" w:hAnsi="Arial" w:cs="Arial"/>
          <w:bCs/>
          <w:sz w:val="22"/>
          <w:szCs w:val="22"/>
        </w:rPr>
        <w:t>průzkumu sexuálního obtěžování v</w:t>
      </w:r>
      <w:r w:rsidR="0088331F" w:rsidRPr="00311B31">
        <w:rPr>
          <w:rFonts w:ascii="Arial" w:hAnsi="Arial" w:cs="Arial"/>
          <w:bCs/>
          <w:sz w:val="22"/>
          <w:szCs w:val="22"/>
        </w:rPr>
        <w:t> </w:t>
      </w:r>
      <w:r w:rsidR="000263A9" w:rsidRPr="00311B31">
        <w:rPr>
          <w:rFonts w:ascii="Arial" w:hAnsi="Arial" w:cs="Arial"/>
          <w:bCs/>
          <w:sz w:val="22"/>
          <w:szCs w:val="22"/>
        </w:rPr>
        <w:t>dopravě</w:t>
      </w:r>
      <w:r w:rsidR="0088331F" w:rsidRPr="00311B31">
        <w:rPr>
          <w:rFonts w:ascii="Arial" w:hAnsi="Arial" w:cs="Arial"/>
          <w:bCs/>
          <w:sz w:val="22"/>
          <w:szCs w:val="22"/>
        </w:rPr>
        <w:t>, jejíž vypsání je plánováno do konce roku.</w:t>
      </w:r>
    </w:p>
    <w:p w14:paraId="73CBED3E" w14:textId="77777777" w:rsidR="003A17D7" w:rsidRPr="00AC66E9" w:rsidRDefault="003A17D7" w:rsidP="003A17D7">
      <w:pPr>
        <w:jc w:val="both"/>
        <w:rPr>
          <w:highlight w:val="yellow"/>
        </w:rPr>
      </w:pPr>
    </w:p>
    <w:p w14:paraId="6C1BBCF3" w14:textId="462EC088" w:rsidR="00B5260D" w:rsidRPr="00AC66E9" w:rsidRDefault="00B5260D" w:rsidP="00B5260D">
      <w:pPr>
        <w:jc w:val="both"/>
        <w:rPr>
          <w:highlight w:val="yellow"/>
        </w:rPr>
      </w:pPr>
      <w:r w:rsidRPr="007857E7">
        <w:rPr>
          <w:rFonts w:ascii="Arial" w:hAnsi="Arial" w:cs="Arial"/>
          <w:bCs/>
          <w:sz w:val="22"/>
          <w:szCs w:val="22"/>
        </w:rPr>
        <w:t xml:space="preserve">V rámci </w:t>
      </w:r>
      <w:r w:rsidRPr="007857E7">
        <w:rPr>
          <w:rFonts w:ascii="Arial" w:hAnsi="Arial" w:cs="Arial"/>
          <w:b/>
          <w:bCs/>
          <w:sz w:val="22"/>
          <w:szCs w:val="22"/>
        </w:rPr>
        <w:t>KA03</w:t>
      </w:r>
      <w:r w:rsidRPr="007857E7">
        <w:rPr>
          <w:rFonts w:ascii="Arial" w:hAnsi="Arial" w:cs="Arial"/>
          <w:bCs/>
          <w:sz w:val="22"/>
          <w:szCs w:val="22"/>
        </w:rPr>
        <w:t xml:space="preserve"> (podpora vyššího zastoupení žen v rozhodovacích pozicích) </w:t>
      </w:r>
      <w:r w:rsidR="007857E7" w:rsidRPr="007857E7">
        <w:rPr>
          <w:rFonts w:ascii="Arial" w:hAnsi="Arial" w:cs="Arial"/>
          <w:bCs/>
          <w:sz w:val="22"/>
          <w:szCs w:val="22"/>
        </w:rPr>
        <w:t xml:space="preserve">pokračovala příprava </w:t>
      </w:r>
      <w:r w:rsidR="00404BAC">
        <w:rPr>
          <w:rFonts w:ascii="Arial" w:hAnsi="Arial" w:cs="Arial"/>
          <w:bCs/>
          <w:sz w:val="22"/>
          <w:szCs w:val="22"/>
        </w:rPr>
        <w:t>S</w:t>
      </w:r>
      <w:r w:rsidR="007857E7" w:rsidRPr="007857E7">
        <w:rPr>
          <w:rFonts w:ascii="Arial" w:hAnsi="Arial" w:cs="Arial"/>
          <w:bCs/>
          <w:sz w:val="22"/>
          <w:szCs w:val="22"/>
        </w:rPr>
        <w:t>trategie rovnost</w:t>
      </w:r>
      <w:r w:rsidR="00404BAC">
        <w:rPr>
          <w:rFonts w:ascii="Arial" w:hAnsi="Arial" w:cs="Arial"/>
          <w:bCs/>
          <w:sz w:val="22"/>
          <w:szCs w:val="22"/>
        </w:rPr>
        <w:t xml:space="preserve">i žen a mužů 2021-2030. </w:t>
      </w:r>
      <w:r w:rsidRPr="007857E7">
        <w:rPr>
          <w:rFonts w:ascii="Arial" w:hAnsi="Arial" w:cs="Arial"/>
          <w:bCs/>
          <w:sz w:val="22"/>
          <w:szCs w:val="22"/>
        </w:rPr>
        <w:t xml:space="preserve">Dne </w:t>
      </w:r>
      <w:r w:rsidR="007857E7" w:rsidRPr="007857E7">
        <w:rPr>
          <w:rFonts w:ascii="Arial" w:hAnsi="Arial" w:cs="Arial"/>
          <w:bCs/>
          <w:sz w:val="22"/>
          <w:szCs w:val="22"/>
        </w:rPr>
        <w:t>12</w:t>
      </w:r>
      <w:r w:rsidRPr="007857E7">
        <w:rPr>
          <w:rFonts w:ascii="Arial" w:hAnsi="Arial" w:cs="Arial"/>
          <w:bCs/>
          <w:sz w:val="22"/>
          <w:szCs w:val="22"/>
        </w:rPr>
        <w:t xml:space="preserve">. </w:t>
      </w:r>
      <w:r w:rsidR="007857E7" w:rsidRPr="007857E7">
        <w:rPr>
          <w:rFonts w:ascii="Arial" w:hAnsi="Arial" w:cs="Arial"/>
          <w:bCs/>
          <w:sz w:val="22"/>
          <w:szCs w:val="22"/>
        </w:rPr>
        <w:t>10</w:t>
      </w:r>
      <w:r w:rsidRPr="007857E7">
        <w:rPr>
          <w:rFonts w:ascii="Arial" w:hAnsi="Arial" w:cs="Arial"/>
          <w:bCs/>
          <w:sz w:val="22"/>
          <w:szCs w:val="22"/>
        </w:rPr>
        <w:t>. 20</w:t>
      </w:r>
      <w:r w:rsidR="00635B50" w:rsidRPr="007857E7">
        <w:rPr>
          <w:rFonts w:ascii="Arial" w:hAnsi="Arial" w:cs="Arial"/>
          <w:bCs/>
          <w:sz w:val="22"/>
          <w:szCs w:val="22"/>
        </w:rPr>
        <w:t>20</w:t>
      </w:r>
      <w:r w:rsidRPr="007857E7">
        <w:rPr>
          <w:rFonts w:ascii="Arial" w:hAnsi="Arial" w:cs="Arial"/>
          <w:bCs/>
          <w:sz w:val="22"/>
          <w:szCs w:val="22"/>
        </w:rPr>
        <w:t xml:space="preserve"> se uskutečnilo jednání Výboru pro vyrovnané zastoupení žen a mužů v politice a rozhodovacích pozicích.</w:t>
      </w:r>
      <w:r w:rsidR="00B75256" w:rsidRPr="007857E7">
        <w:rPr>
          <w:rFonts w:ascii="Arial" w:hAnsi="Arial" w:cs="Arial"/>
          <w:bCs/>
          <w:sz w:val="22"/>
          <w:szCs w:val="22"/>
        </w:rPr>
        <w:t xml:space="preserve"> Ve </w:t>
      </w:r>
      <w:r w:rsidR="00404BAC">
        <w:rPr>
          <w:rFonts w:ascii="Arial" w:hAnsi="Arial" w:cs="Arial"/>
          <w:bCs/>
          <w:sz w:val="22"/>
          <w:szCs w:val="22"/>
        </w:rPr>
        <w:t>spolupráci s MV a </w:t>
      </w:r>
      <w:r w:rsidR="00B75256" w:rsidRPr="007857E7">
        <w:rPr>
          <w:rFonts w:ascii="Arial" w:hAnsi="Arial" w:cs="Arial"/>
          <w:bCs/>
          <w:sz w:val="22"/>
          <w:szCs w:val="22"/>
        </w:rPr>
        <w:t>Institutem pro veřejnou správu byl</w:t>
      </w:r>
      <w:r w:rsidR="007857E7" w:rsidRPr="007857E7">
        <w:rPr>
          <w:rFonts w:ascii="Arial" w:hAnsi="Arial" w:cs="Arial"/>
          <w:bCs/>
          <w:sz w:val="22"/>
          <w:szCs w:val="22"/>
        </w:rPr>
        <w:t xml:space="preserve">a vyhodnocena </w:t>
      </w:r>
      <w:r w:rsidR="00B75256" w:rsidRPr="007857E7">
        <w:rPr>
          <w:rFonts w:ascii="Arial" w:hAnsi="Arial" w:cs="Arial"/>
          <w:bCs/>
          <w:sz w:val="22"/>
          <w:szCs w:val="22"/>
        </w:rPr>
        <w:t>soutěž „Úřad na cestě k</w:t>
      </w:r>
      <w:r w:rsidR="00DA1630" w:rsidRPr="007857E7">
        <w:rPr>
          <w:rFonts w:ascii="Arial" w:hAnsi="Arial" w:cs="Arial"/>
          <w:bCs/>
          <w:sz w:val="22"/>
          <w:szCs w:val="22"/>
        </w:rPr>
        <w:t> </w:t>
      </w:r>
      <w:r w:rsidR="00B75256" w:rsidRPr="007857E7">
        <w:rPr>
          <w:rFonts w:ascii="Arial" w:hAnsi="Arial" w:cs="Arial"/>
          <w:bCs/>
          <w:sz w:val="22"/>
          <w:szCs w:val="22"/>
        </w:rPr>
        <w:t>rovnosti</w:t>
      </w:r>
      <w:r w:rsidR="00DA1630" w:rsidRPr="007857E7">
        <w:rPr>
          <w:rFonts w:ascii="Arial" w:hAnsi="Arial" w:cs="Arial"/>
          <w:bCs/>
          <w:sz w:val="22"/>
          <w:szCs w:val="22"/>
        </w:rPr>
        <w:t>“.</w:t>
      </w:r>
      <w:r w:rsidR="007857E7" w:rsidRPr="007857E7">
        <w:rPr>
          <w:rFonts w:ascii="Arial" w:hAnsi="Arial" w:cs="Arial"/>
          <w:bCs/>
          <w:sz w:val="22"/>
          <w:szCs w:val="22"/>
        </w:rPr>
        <w:t xml:space="preserve"> </w:t>
      </w:r>
      <w:r w:rsidR="007857E7">
        <w:rPr>
          <w:rFonts w:ascii="Arial" w:hAnsi="Arial" w:cs="Arial"/>
          <w:bCs/>
          <w:sz w:val="22"/>
          <w:szCs w:val="22"/>
        </w:rPr>
        <w:t xml:space="preserve">Slavnostní vyhlášení soutěže bylo přesunuto na jaro 2021. </w:t>
      </w:r>
      <w:r w:rsidR="007857E7" w:rsidRPr="007857E7">
        <w:rPr>
          <w:rFonts w:ascii="Arial" w:hAnsi="Arial" w:cs="Arial"/>
          <w:bCs/>
          <w:sz w:val="22"/>
          <w:szCs w:val="22"/>
        </w:rPr>
        <w:t>Ve spolupráci s MPSV byl 7.</w:t>
      </w:r>
      <w:r w:rsidR="00404BAC">
        <w:rPr>
          <w:rFonts w:ascii="Arial" w:hAnsi="Arial" w:cs="Arial"/>
          <w:bCs/>
          <w:sz w:val="22"/>
          <w:szCs w:val="22"/>
        </w:rPr>
        <w:t xml:space="preserve"> </w:t>
      </w:r>
      <w:r w:rsidR="007857E7" w:rsidRPr="007857E7">
        <w:rPr>
          <w:rFonts w:ascii="Arial" w:hAnsi="Arial" w:cs="Arial"/>
          <w:bCs/>
          <w:sz w:val="22"/>
          <w:szCs w:val="22"/>
        </w:rPr>
        <w:t>10. 2020 zrealizován workshop k výzvám č. 27 a 28 Operačního programu Zaměstnanost (implementace Vládní strategie pro rovnost žen a mužů v České republice na léta 2014 – 2020)</w:t>
      </w:r>
      <w:r w:rsidR="007857E7">
        <w:rPr>
          <w:rFonts w:ascii="Arial" w:hAnsi="Arial" w:cs="Arial"/>
          <w:bCs/>
          <w:sz w:val="22"/>
          <w:szCs w:val="22"/>
        </w:rPr>
        <w:t>.</w:t>
      </w:r>
      <w:r w:rsidR="002627D5">
        <w:rPr>
          <w:rFonts w:ascii="Arial" w:hAnsi="Arial" w:cs="Arial"/>
          <w:bCs/>
          <w:sz w:val="22"/>
          <w:szCs w:val="22"/>
        </w:rPr>
        <w:t xml:space="preserve"> Ve fázi připrav je také </w:t>
      </w:r>
      <w:r w:rsidR="002627D5">
        <w:rPr>
          <w:rFonts w:ascii="Arial" w:hAnsi="Arial" w:cs="Arial"/>
          <w:bCs/>
          <w:sz w:val="22"/>
          <w:szCs w:val="22"/>
        </w:rPr>
        <w:lastRenderedPageBreak/>
        <w:t xml:space="preserve">analýza </w:t>
      </w:r>
      <w:r w:rsidR="002627D5" w:rsidRPr="002627D5">
        <w:rPr>
          <w:rFonts w:ascii="Arial" w:hAnsi="Arial" w:cs="Arial"/>
          <w:bCs/>
          <w:sz w:val="22"/>
          <w:szCs w:val="22"/>
        </w:rPr>
        <w:t>příspěvků projektů z OPZ k plnění Vládní strategie rovnosti žen a mužů na léta 2014 – 2020</w:t>
      </w:r>
      <w:r w:rsidR="002627D5">
        <w:rPr>
          <w:rFonts w:ascii="Arial" w:hAnsi="Arial" w:cs="Arial"/>
          <w:bCs/>
          <w:sz w:val="22"/>
          <w:szCs w:val="22"/>
        </w:rPr>
        <w:t>.</w:t>
      </w:r>
    </w:p>
    <w:p w14:paraId="32845640" w14:textId="77777777" w:rsidR="008D365C" w:rsidRPr="00C44FBE" w:rsidRDefault="008D365C" w:rsidP="00490429">
      <w:pPr>
        <w:widowControl w:val="0"/>
        <w:suppressAutoHyphens/>
        <w:jc w:val="both"/>
        <w:rPr>
          <w:rFonts w:ascii="Arial" w:hAnsi="Arial" w:cs="Arial"/>
          <w:bCs/>
          <w:sz w:val="22"/>
          <w:szCs w:val="22"/>
        </w:rPr>
      </w:pPr>
      <w:r w:rsidRPr="00C44FBE">
        <w:rPr>
          <w:rFonts w:ascii="Arial" w:hAnsi="Arial" w:cs="Arial"/>
          <w:bCs/>
          <w:sz w:val="22"/>
          <w:szCs w:val="22"/>
        </w:rPr>
        <w:t xml:space="preserve"> </w:t>
      </w:r>
    </w:p>
    <w:p w14:paraId="0809D147" w14:textId="7E594477" w:rsidR="00F26C35" w:rsidRPr="00C44FBE" w:rsidRDefault="00F26C35" w:rsidP="00F26C35">
      <w:pPr>
        <w:jc w:val="both"/>
        <w:rPr>
          <w:rFonts w:ascii="Arial" w:hAnsi="Arial" w:cs="Arial"/>
          <w:bCs/>
          <w:sz w:val="22"/>
          <w:szCs w:val="22"/>
        </w:rPr>
      </w:pPr>
      <w:r w:rsidRPr="00C44FBE">
        <w:rPr>
          <w:rFonts w:ascii="Arial" w:hAnsi="Arial" w:cs="Arial"/>
          <w:bCs/>
          <w:sz w:val="22"/>
          <w:szCs w:val="22"/>
        </w:rPr>
        <w:t xml:space="preserve">V rámci </w:t>
      </w:r>
      <w:r w:rsidRPr="00C44FBE">
        <w:rPr>
          <w:rFonts w:ascii="Arial" w:hAnsi="Arial" w:cs="Arial"/>
          <w:b/>
          <w:bCs/>
          <w:sz w:val="22"/>
          <w:szCs w:val="22"/>
        </w:rPr>
        <w:t>KA04</w:t>
      </w:r>
      <w:r w:rsidRPr="00C44FBE">
        <w:rPr>
          <w:rFonts w:ascii="Arial" w:hAnsi="Arial" w:cs="Arial"/>
          <w:bCs/>
          <w:sz w:val="22"/>
          <w:szCs w:val="22"/>
        </w:rPr>
        <w:t xml:space="preserve"> (hodnocení dopadů na rovnost žen a mužů) byly zpracovány připomínky k </w:t>
      </w:r>
      <w:r w:rsidR="00100F5E" w:rsidRPr="00C44FBE">
        <w:rPr>
          <w:rFonts w:ascii="Arial" w:hAnsi="Arial" w:cs="Arial"/>
          <w:bCs/>
          <w:sz w:val="22"/>
          <w:szCs w:val="22"/>
        </w:rPr>
        <w:t>deseti</w:t>
      </w:r>
      <w:r w:rsidRPr="00C44FBE">
        <w:rPr>
          <w:rFonts w:ascii="Arial" w:hAnsi="Arial" w:cs="Arial"/>
          <w:bCs/>
          <w:sz w:val="22"/>
          <w:szCs w:val="22"/>
        </w:rPr>
        <w:t xml:space="preserve"> materiálům předloženým do mezirezortního připomínkového řízení. Dne </w:t>
      </w:r>
      <w:r w:rsidR="00100F5E" w:rsidRPr="00C44FBE">
        <w:rPr>
          <w:rFonts w:ascii="Arial" w:hAnsi="Arial" w:cs="Arial"/>
          <w:bCs/>
          <w:sz w:val="22"/>
          <w:szCs w:val="22"/>
        </w:rPr>
        <w:t>11</w:t>
      </w:r>
      <w:r w:rsidRPr="00C44FBE">
        <w:rPr>
          <w:rFonts w:ascii="Arial" w:hAnsi="Arial" w:cs="Arial"/>
          <w:bCs/>
          <w:sz w:val="22"/>
          <w:szCs w:val="22"/>
        </w:rPr>
        <w:t xml:space="preserve">. </w:t>
      </w:r>
      <w:r w:rsidR="00100F5E" w:rsidRPr="00C44FBE">
        <w:rPr>
          <w:rFonts w:ascii="Arial" w:hAnsi="Arial" w:cs="Arial"/>
          <w:bCs/>
          <w:sz w:val="22"/>
          <w:szCs w:val="22"/>
        </w:rPr>
        <w:t>srpna</w:t>
      </w:r>
      <w:r w:rsidRPr="00C44FBE">
        <w:rPr>
          <w:rFonts w:ascii="Arial" w:hAnsi="Arial" w:cs="Arial"/>
          <w:bCs/>
          <w:sz w:val="22"/>
          <w:szCs w:val="22"/>
        </w:rPr>
        <w:t xml:space="preserve"> 20</w:t>
      </w:r>
      <w:r w:rsidR="00991ABF" w:rsidRPr="00C44FBE">
        <w:rPr>
          <w:rFonts w:ascii="Arial" w:hAnsi="Arial" w:cs="Arial"/>
          <w:bCs/>
          <w:sz w:val="22"/>
          <w:szCs w:val="22"/>
        </w:rPr>
        <w:t>20</w:t>
      </w:r>
      <w:r w:rsidRPr="00C44FBE">
        <w:rPr>
          <w:rFonts w:ascii="Arial" w:hAnsi="Arial" w:cs="Arial"/>
          <w:bCs/>
          <w:sz w:val="22"/>
          <w:szCs w:val="22"/>
        </w:rPr>
        <w:t xml:space="preserve"> proběhlo další prezenční školení k Metodice hodnocení dopadů na rovnost žen a mužů pro materiály předkládané vládě ČR pro zaměstnankyně a zaměstnance z různých rezortů. Další školení </w:t>
      </w:r>
      <w:r w:rsidR="00100F5E" w:rsidRPr="00C44FBE">
        <w:rPr>
          <w:rFonts w:ascii="Arial" w:hAnsi="Arial" w:cs="Arial"/>
          <w:bCs/>
          <w:sz w:val="22"/>
          <w:szCs w:val="22"/>
        </w:rPr>
        <w:t>bude plánováno</w:t>
      </w:r>
      <w:r w:rsidR="00C17ECE" w:rsidRPr="00C44FBE">
        <w:rPr>
          <w:rFonts w:ascii="Arial" w:hAnsi="Arial" w:cs="Arial"/>
          <w:bCs/>
          <w:sz w:val="22"/>
          <w:szCs w:val="22"/>
        </w:rPr>
        <w:t xml:space="preserve"> </w:t>
      </w:r>
      <w:r w:rsidR="00100F5E" w:rsidRPr="00C44FBE">
        <w:rPr>
          <w:rFonts w:ascii="Arial" w:hAnsi="Arial" w:cs="Arial"/>
          <w:bCs/>
          <w:sz w:val="22"/>
          <w:szCs w:val="22"/>
        </w:rPr>
        <w:t>podle vývoje epidemické situace (</w:t>
      </w:r>
      <w:r w:rsidR="00C17ECE" w:rsidRPr="00C44FBE">
        <w:rPr>
          <w:rFonts w:ascii="Arial" w:hAnsi="Arial" w:cs="Arial"/>
          <w:bCs/>
          <w:sz w:val="22"/>
          <w:szCs w:val="22"/>
        </w:rPr>
        <w:t>pokud to bude možné</w:t>
      </w:r>
      <w:r w:rsidR="000B610A" w:rsidRPr="00C44FBE">
        <w:rPr>
          <w:rFonts w:ascii="Arial" w:hAnsi="Arial" w:cs="Arial"/>
          <w:bCs/>
          <w:sz w:val="22"/>
          <w:szCs w:val="22"/>
        </w:rPr>
        <w:t>,</w:t>
      </w:r>
      <w:r w:rsidR="00C17ECE" w:rsidRPr="00C44FBE">
        <w:rPr>
          <w:rFonts w:ascii="Arial" w:hAnsi="Arial" w:cs="Arial"/>
          <w:bCs/>
          <w:sz w:val="22"/>
          <w:szCs w:val="22"/>
        </w:rPr>
        <w:t xml:space="preserve"> </w:t>
      </w:r>
      <w:r w:rsidR="00100F5E" w:rsidRPr="00C44FBE">
        <w:rPr>
          <w:rFonts w:ascii="Arial" w:hAnsi="Arial" w:cs="Arial"/>
          <w:bCs/>
          <w:sz w:val="22"/>
          <w:szCs w:val="22"/>
        </w:rPr>
        <w:t>preferována je prezenční forma před distanční)</w:t>
      </w:r>
      <w:r w:rsidRPr="00C44FBE">
        <w:rPr>
          <w:rFonts w:ascii="Arial" w:hAnsi="Arial" w:cs="Arial"/>
          <w:bCs/>
          <w:sz w:val="22"/>
          <w:szCs w:val="22"/>
        </w:rPr>
        <w:t>.</w:t>
      </w:r>
      <w:r w:rsidR="000B610A" w:rsidRPr="00C44FBE">
        <w:rPr>
          <w:rFonts w:ascii="Arial" w:hAnsi="Arial" w:cs="Arial"/>
          <w:bCs/>
          <w:sz w:val="22"/>
          <w:szCs w:val="22"/>
        </w:rPr>
        <w:t xml:space="preserve"> </w:t>
      </w:r>
      <w:r w:rsidR="00C44FBE" w:rsidRPr="00C44FBE">
        <w:rPr>
          <w:rFonts w:ascii="Arial" w:hAnsi="Arial" w:cs="Arial"/>
          <w:bCs/>
          <w:sz w:val="22"/>
          <w:szCs w:val="22"/>
        </w:rPr>
        <w:t>Byla započata příprava připomínek k předběžným návrhům jednotlivých operačních programů na nejbližší programové období 2021-2027.</w:t>
      </w:r>
      <w:r w:rsidR="000E13A1" w:rsidRPr="00C44FBE">
        <w:rPr>
          <w:rFonts w:ascii="Arial" w:hAnsi="Arial" w:cs="Arial"/>
          <w:bCs/>
          <w:sz w:val="22"/>
          <w:szCs w:val="22"/>
        </w:rPr>
        <w:t xml:space="preserve"> </w:t>
      </w:r>
    </w:p>
    <w:p w14:paraId="2C313C23" w14:textId="77777777" w:rsidR="008D365C" w:rsidRPr="00AC66E9" w:rsidRDefault="008D365C" w:rsidP="00490429">
      <w:pPr>
        <w:widowControl w:val="0"/>
        <w:suppressAutoHyphens/>
        <w:jc w:val="both"/>
        <w:rPr>
          <w:rFonts w:ascii="Arial" w:hAnsi="Arial" w:cs="Arial"/>
          <w:bCs/>
          <w:sz w:val="22"/>
          <w:szCs w:val="22"/>
          <w:highlight w:val="yellow"/>
        </w:rPr>
      </w:pPr>
    </w:p>
    <w:p w14:paraId="77DCE1B4" w14:textId="3B5E98A2" w:rsidR="008D365C" w:rsidRPr="005951DB" w:rsidRDefault="008B1A1A" w:rsidP="00490429">
      <w:pPr>
        <w:widowControl w:val="0"/>
        <w:suppressAutoHyphens/>
        <w:jc w:val="both"/>
        <w:rPr>
          <w:rFonts w:ascii="Arial" w:hAnsi="Arial" w:cs="Arial"/>
          <w:bCs/>
          <w:sz w:val="22"/>
          <w:szCs w:val="22"/>
        </w:rPr>
      </w:pPr>
      <w:r w:rsidRPr="005951DB">
        <w:rPr>
          <w:rFonts w:ascii="Arial" w:hAnsi="Arial" w:cs="Arial"/>
          <w:bCs/>
          <w:sz w:val="22"/>
          <w:szCs w:val="22"/>
        </w:rPr>
        <w:t xml:space="preserve">V rámci </w:t>
      </w:r>
      <w:r w:rsidRPr="005951DB">
        <w:rPr>
          <w:rFonts w:ascii="Arial" w:hAnsi="Arial" w:cs="Arial"/>
          <w:b/>
          <w:bCs/>
          <w:sz w:val="22"/>
          <w:szCs w:val="22"/>
        </w:rPr>
        <w:t>KA</w:t>
      </w:r>
      <w:r w:rsidR="008D365C" w:rsidRPr="005951DB">
        <w:rPr>
          <w:rFonts w:ascii="Arial" w:hAnsi="Arial" w:cs="Arial"/>
          <w:b/>
          <w:bCs/>
          <w:sz w:val="22"/>
          <w:szCs w:val="22"/>
        </w:rPr>
        <w:t>05</w:t>
      </w:r>
      <w:r w:rsidRPr="005951DB">
        <w:rPr>
          <w:rFonts w:ascii="Arial" w:hAnsi="Arial" w:cs="Arial"/>
          <w:bCs/>
          <w:sz w:val="22"/>
          <w:szCs w:val="22"/>
        </w:rPr>
        <w:t xml:space="preserve"> </w:t>
      </w:r>
      <w:r w:rsidR="006B5301">
        <w:rPr>
          <w:rFonts w:ascii="Arial" w:hAnsi="Arial" w:cs="Arial"/>
          <w:bCs/>
          <w:sz w:val="22"/>
          <w:szCs w:val="22"/>
        </w:rPr>
        <w:t>se uskutečnilo d</w:t>
      </w:r>
      <w:r w:rsidR="00207870" w:rsidRPr="005951DB">
        <w:rPr>
          <w:rFonts w:ascii="Arial" w:hAnsi="Arial" w:cs="Arial"/>
          <w:bCs/>
          <w:sz w:val="22"/>
          <w:szCs w:val="22"/>
        </w:rPr>
        <w:t>ne</w:t>
      </w:r>
      <w:r w:rsidR="002C0941" w:rsidRPr="005951DB">
        <w:rPr>
          <w:rFonts w:ascii="Arial" w:hAnsi="Arial" w:cs="Arial"/>
          <w:bCs/>
          <w:sz w:val="22"/>
          <w:szCs w:val="22"/>
        </w:rPr>
        <w:t xml:space="preserve"> </w:t>
      </w:r>
      <w:r w:rsidR="004D7347" w:rsidRPr="005951DB">
        <w:rPr>
          <w:rFonts w:ascii="Arial" w:hAnsi="Arial" w:cs="Arial"/>
          <w:bCs/>
          <w:sz w:val="22"/>
          <w:szCs w:val="22"/>
        </w:rPr>
        <w:t>8. 10. 2020</w:t>
      </w:r>
      <w:r w:rsidR="007A2E47" w:rsidRPr="005951DB">
        <w:rPr>
          <w:rFonts w:ascii="Arial" w:hAnsi="Arial" w:cs="Arial"/>
          <w:bCs/>
          <w:sz w:val="22"/>
          <w:szCs w:val="22"/>
        </w:rPr>
        <w:t xml:space="preserve"> </w:t>
      </w:r>
      <w:r w:rsidR="006219FC" w:rsidRPr="005951DB">
        <w:rPr>
          <w:rFonts w:ascii="Arial" w:hAnsi="Arial" w:cs="Arial"/>
          <w:bCs/>
          <w:sz w:val="22"/>
          <w:szCs w:val="22"/>
        </w:rPr>
        <w:t>jednání</w:t>
      </w:r>
      <w:r w:rsidR="007A2E47" w:rsidRPr="005951DB">
        <w:rPr>
          <w:rFonts w:ascii="Arial" w:hAnsi="Arial" w:cs="Arial"/>
          <w:bCs/>
          <w:sz w:val="22"/>
          <w:szCs w:val="22"/>
        </w:rPr>
        <w:t xml:space="preserve"> Výboru pro sladění pracovního, soukromého a</w:t>
      </w:r>
      <w:r w:rsidR="002D47D2" w:rsidRPr="005951DB">
        <w:rPr>
          <w:rFonts w:ascii="Arial" w:hAnsi="Arial" w:cs="Arial"/>
          <w:bCs/>
          <w:sz w:val="22"/>
          <w:szCs w:val="22"/>
        </w:rPr>
        <w:t> </w:t>
      </w:r>
      <w:r w:rsidR="002C0941" w:rsidRPr="005951DB">
        <w:rPr>
          <w:rFonts w:ascii="Arial" w:hAnsi="Arial" w:cs="Arial"/>
          <w:bCs/>
          <w:sz w:val="22"/>
          <w:szCs w:val="22"/>
        </w:rPr>
        <w:t>rodinného života</w:t>
      </w:r>
      <w:r w:rsidR="00557E13" w:rsidRPr="005951DB">
        <w:rPr>
          <w:rFonts w:ascii="Arial" w:hAnsi="Arial" w:cs="Arial"/>
          <w:bCs/>
          <w:sz w:val="22"/>
          <w:szCs w:val="22"/>
        </w:rPr>
        <w:t>.</w:t>
      </w:r>
      <w:r w:rsidR="004D7347" w:rsidRPr="005951DB">
        <w:rPr>
          <w:rFonts w:ascii="Arial" w:hAnsi="Arial" w:cs="Arial"/>
          <w:bCs/>
          <w:sz w:val="22"/>
          <w:szCs w:val="22"/>
        </w:rPr>
        <w:t xml:space="preserve"> Došlo k posunu ohledně realizace genderového auditu na ÚV ČR. Dne 2. 7. 2020 byla podepsána smlouva o poskytování služeb „Provedení genderového auditu v Úřadu vlády České republiky mezi smluvními stranami – Úřad vlády ČR a </w:t>
      </w:r>
      <w:r w:rsidR="002D410C" w:rsidRPr="005951DB">
        <w:rPr>
          <w:rFonts w:ascii="Arial" w:hAnsi="Arial" w:cs="Arial"/>
          <w:bCs/>
          <w:sz w:val="22"/>
          <w:szCs w:val="22"/>
        </w:rPr>
        <w:t>Gender Studies, o. p. s. V rámci realizace genderového auditu byly doposud realizovány individuální a skupinové rozhovory</w:t>
      </w:r>
      <w:r w:rsidR="006B5301">
        <w:rPr>
          <w:rFonts w:ascii="Arial" w:hAnsi="Arial" w:cs="Arial"/>
          <w:bCs/>
          <w:sz w:val="22"/>
          <w:szCs w:val="22"/>
        </w:rPr>
        <w:t>.</w:t>
      </w:r>
      <w:r w:rsidR="002D410C" w:rsidRPr="005951DB">
        <w:rPr>
          <w:rFonts w:ascii="Arial" w:hAnsi="Arial" w:cs="Arial"/>
          <w:bCs/>
          <w:sz w:val="22"/>
          <w:szCs w:val="22"/>
        </w:rPr>
        <w:t xml:space="preserve"> </w:t>
      </w:r>
      <w:r w:rsidR="006B5301">
        <w:rPr>
          <w:rFonts w:ascii="Arial" w:hAnsi="Arial" w:cs="Arial"/>
          <w:bCs/>
          <w:sz w:val="22"/>
          <w:szCs w:val="22"/>
        </w:rPr>
        <w:t>A</w:t>
      </w:r>
      <w:r w:rsidR="002D410C" w:rsidRPr="005951DB">
        <w:rPr>
          <w:rFonts w:ascii="Arial" w:hAnsi="Arial" w:cs="Arial"/>
          <w:bCs/>
          <w:sz w:val="22"/>
          <w:szCs w:val="22"/>
        </w:rPr>
        <w:t xml:space="preserve">uditujícímu subjektu byly rovněž poskytnuty interní dokumenty a personální statistická data. Vzhledem k dopadům preventivních opatření v souvislosti s šířením viru covid-19 došlo k prodloužení termínu realizace do 31. 12. 2020 (oproti původně stanovenému termínu odevzdání závěrečné zprávy ke dni 30. 11. 2020). V návaznosti na dokončení realizace genderového auditu ÚV ČR dojde k aktualizaci Standardu genderového auditu. Do konce roku 2020 by měl ve spolupráci s Byznysem pro společnost proběhnout workshop pro zaměstnavatele, u kterého došlo vzhledem k preventivním opatřením v souvislosti se šířením viru covid-19 k přesunu termínu. </w:t>
      </w:r>
      <w:r w:rsidR="006B5301">
        <w:rPr>
          <w:rFonts w:ascii="Arial" w:hAnsi="Arial" w:cs="Arial"/>
          <w:bCs/>
          <w:sz w:val="22"/>
          <w:szCs w:val="22"/>
        </w:rPr>
        <w:t xml:space="preserve">Pro účely splnění vytvoření </w:t>
      </w:r>
      <w:r w:rsidR="005951DB" w:rsidRPr="005951DB">
        <w:rPr>
          <w:rFonts w:ascii="Arial" w:hAnsi="Arial" w:cs="Arial"/>
          <w:bCs/>
          <w:sz w:val="22"/>
          <w:szCs w:val="22"/>
        </w:rPr>
        <w:t>analýzy státní služby z hlediska rovnosti žen a mužů a formulace doporučení opatření</w:t>
      </w:r>
      <w:r w:rsidR="006B5301">
        <w:rPr>
          <w:rFonts w:ascii="Arial" w:hAnsi="Arial" w:cs="Arial"/>
          <w:bCs/>
          <w:sz w:val="22"/>
          <w:szCs w:val="22"/>
        </w:rPr>
        <w:t xml:space="preserve"> byla</w:t>
      </w:r>
      <w:r w:rsidR="005951DB" w:rsidRPr="005951DB">
        <w:rPr>
          <w:rFonts w:ascii="Arial" w:hAnsi="Arial" w:cs="Arial"/>
          <w:bCs/>
          <w:sz w:val="22"/>
          <w:szCs w:val="22"/>
        </w:rPr>
        <w:t xml:space="preserve"> v červnu uzavřen</w:t>
      </w:r>
      <w:r w:rsidR="006B5301">
        <w:rPr>
          <w:rFonts w:ascii="Arial" w:hAnsi="Arial" w:cs="Arial"/>
          <w:bCs/>
          <w:sz w:val="22"/>
          <w:szCs w:val="22"/>
        </w:rPr>
        <w:t>a dohoda o pracovní činnosti</w:t>
      </w:r>
      <w:r w:rsidR="005951DB" w:rsidRPr="005951DB">
        <w:rPr>
          <w:rFonts w:ascii="Arial" w:hAnsi="Arial" w:cs="Arial"/>
          <w:bCs/>
          <w:sz w:val="22"/>
          <w:szCs w:val="22"/>
        </w:rPr>
        <w:t xml:space="preserve"> s odbornicí na předmětné téma, která zpracovala podkladový materiál. </w:t>
      </w:r>
    </w:p>
    <w:p w14:paraId="6FCBB22B" w14:textId="77777777" w:rsidR="008B1A1A" w:rsidRPr="00AC66E9" w:rsidRDefault="008B1A1A" w:rsidP="00490429">
      <w:pPr>
        <w:widowControl w:val="0"/>
        <w:suppressAutoHyphens/>
        <w:jc w:val="both"/>
        <w:rPr>
          <w:rFonts w:ascii="Arial" w:hAnsi="Arial" w:cs="Arial"/>
          <w:bCs/>
          <w:sz w:val="22"/>
          <w:szCs w:val="22"/>
          <w:highlight w:val="yellow"/>
        </w:rPr>
      </w:pPr>
    </w:p>
    <w:p w14:paraId="27D5685C" w14:textId="2E09364E" w:rsidR="0090643D" w:rsidRPr="006D4FA0" w:rsidRDefault="0090643D" w:rsidP="0090643D">
      <w:pPr>
        <w:widowControl w:val="0"/>
        <w:suppressAutoHyphens/>
        <w:jc w:val="both"/>
        <w:rPr>
          <w:rFonts w:ascii="Arial" w:hAnsi="Arial"/>
          <w:sz w:val="22"/>
          <w:szCs w:val="22"/>
          <w:shd w:val="clear" w:color="auto" w:fill="FEFFFF"/>
        </w:rPr>
      </w:pPr>
      <w:r w:rsidRPr="006D4FA0">
        <w:rPr>
          <w:rFonts w:ascii="Arial" w:hAnsi="Arial" w:cs="Arial"/>
          <w:bCs/>
          <w:sz w:val="22"/>
          <w:szCs w:val="22"/>
        </w:rPr>
        <w:t xml:space="preserve">V rámci </w:t>
      </w:r>
      <w:r w:rsidRPr="006D4FA0">
        <w:rPr>
          <w:rFonts w:ascii="Arial" w:hAnsi="Arial" w:cs="Arial"/>
          <w:b/>
          <w:bCs/>
          <w:sz w:val="22"/>
          <w:szCs w:val="22"/>
        </w:rPr>
        <w:t>KA06</w:t>
      </w:r>
      <w:r w:rsidRPr="006D4FA0">
        <w:rPr>
          <w:rFonts w:ascii="Arial" w:hAnsi="Arial" w:cs="Arial"/>
          <w:bCs/>
          <w:sz w:val="22"/>
          <w:szCs w:val="22"/>
        </w:rPr>
        <w:t xml:space="preserve"> (zlepšení sběru statistických dat) pokračovala příprava ročenky Zaostřeno na ženy a muže 2020 (dále jen „Zaostřeno“), kterou vydává ČSÚ ve spolupráci s</w:t>
      </w:r>
      <w:r w:rsidR="0093244A">
        <w:rPr>
          <w:rFonts w:ascii="Arial" w:hAnsi="Arial" w:cs="Arial"/>
          <w:bCs/>
          <w:sz w:val="22"/>
          <w:szCs w:val="22"/>
        </w:rPr>
        <w:t> </w:t>
      </w:r>
      <w:r w:rsidRPr="006D4FA0">
        <w:rPr>
          <w:rFonts w:ascii="Arial" w:hAnsi="Arial" w:cs="Arial"/>
          <w:bCs/>
          <w:sz w:val="22"/>
          <w:szCs w:val="22"/>
        </w:rPr>
        <w:t>ÚV</w:t>
      </w:r>
      <w:r w:rsidR="0093244A">
        <w:rPr>
          <w:rFonts w:ascii="Arial" w:hAnsi="Arial" w:cs="Arial"/>
          <w:bCs/>
          <w:sz w:val="22"/>
          <w:szCs w:val="22"/>
        </w:rPr>
        <w:t xml:space="preserve"> ČR</w:t>
      </w:r>
      <w:r w:rsidRPr="006D4FA0">
        <w:rPr>
          <w:rFonts w:ascii="Arial" w:hAnsi="Arial" w:cs="Arial"/>
          <w:bCs/>
          <w:sz w:val="22"/>
          <w:szCs w:val="22"/>
        </w:rPr>
        <w:t xml:space="preserve">. Proběhla jednání s MD a ČSÚ ohledně zařazení nové kapitoly „Doprava“ do Zaostřena. </w:t>
      </w:r>
      <w:r w:rsidRPr="006D4FA0">
        <w:rPr>
          <w:rFonts w:ascii="Arial" w:hAnsi="Arial"/>
          <w:sz w:val="22"/>
          <w:szCs w:val="22"/>
          <w:shd w:val="clear" w:color="auto" w:fill="FEFFFF"/>
        </w:rPr>
        <w:t>Dne 13. října proběhla konference Věda a výzkum 2021+, kterou pořádalo NKC – gender a věda ve spolupráci s</w:t>
      </w:r>
      <w:r w:rsidR="0093244A">
        <w:rPr>
          <w:rFonts w:ascii="Arial" w:hAnsi="Arial"/>
          <w:sz w:val="22"/>
          <w:szCs w:val="22"/>
          <w:shd w:val="clear" w:color="auto" w:fill="FEFFFF"/>
        </w:rPr>
        <w:t> </w:t>
      </w:r>
      <w:r w:rsidRPr="006D4FA0">
        <w:rPr>
          <w:rFonts w:ascii="Arial" w:hAnsi="Arial"/>
          <w:sz w:val="22"/>
          <w:szCs w:val="22"/>
          <w:shd w:val="clear" w:color="auto" w:fill="FEFFFF"/>
        </w:rPr>
        <w:t>ÚV</w:t>
      </w:r>
      <w:r w:rsidR="0093244A">
        <w:rPr>
          <w:rFonts w:ascii="Arial" w:hAnsi="Arial"/>
          <w:sz w:val="22"/>
          <w:szCs w:val="22"/>
          <w:shd w:val="clear" w:color="auto" w:fill="FEFFFF"/>
        </w:rPr>
        <w:t xml:space="preserve"> ČR</w:t>
      </w:r>
      <w:r w:rsidRPr="006D4FA0">
        <w:rPr>
          <w:rFonts w:ascii="Arial" w:hAnsi="Arial"/>
          <w:sz w:val="22"/>
          <w:szCs w:val="22"/>
          <w:shd w:val="clear" w:color="auto" w:fill="FEFFFF"/>
        </w:rPr>
        <w:t>. V</w:t>
      </w:r>
      <w:r>
        <w:rPr>
          <w:rFonts w:ascii="Arial" w:hAnsi="Arial"/>
          <w:sz w:val="22"/>
          <w:szCs w:val="22"/>
          <w:shd w:val="clear" w:color="auto" w:fill="FEFFFF"/>
        </w:rPr>
        <w:t> </w:t>
      </w:r>
      <w:r w:rsidRPr="006D4FA0">
        <w:rPr>
          <w:rFonts w:ascii="Arial" w:hAnsi="Arial"/>
          <w:sz w:val="22"/>
          <w:szCs w:val="22"/>
          <w:shd w:val="clear" w:color="auto" w:fill="FEFFFF"/>
        </w:rPr>
        <w:t>rámci KA6 taktéž probíhala spolupráce s národními a mezinárodními institucemi zabývajícími se</w:t>
      </w:r>
      <w:r>
        <w:rPr>
          <w:rFonts w:ascii="Arial" w:hAnsi="Arial"/>
          <w:sz w:val="22"/>
          <w:szCs w:val="22"/>
          <w:shd w:val="clear" w:color="auto" w:fill="FEFFFF"/>
        </w:rPr>
        <w:t> </w:t>
      </w:r>
      <w:r w:rsidRPr="006D4FA0">
        <w:rPr>
          <w:rFonts w:ascii="Arial" w:hAnsi="Arial"/>
          <w:sz w:val="22"/>
          <w:szCs w:val="22"/>
          <w:shd w:val="clear" w:color="auto" w:fill="FEFFFF"/>
        </w:rPr>
        <w:t>statistickými daty (např. ženy v rozhodovacích pozicích). Ve sledovaném období garantka poskytovala součinnost MMR a ČŽL v oblasti nastavení datové</w:t>
      </w:r>
      <w:r w:rsidR="0093244A">
        <w:rPr>
          <w:rFonts w:ascii="Arial" w:hAnsi="Arial"/>
          <w:sz w:val="22"/>
          <w:szCs w:val="22"/>
          <w:shd w:val="clear" w:color="auto" w:fill="FEFFFF"/>
        </w:rPr>
        <w:t>/informační</w:t>
      </w:r>
      <w:r w:rsidRPr="006D4FA0">
        <w:rPr>
          <w:rFonts w:ascii="Arial" w:hAnsi="Arial"/>
          <w:sz w:val="22"/>
          <w:szCs w:val="22"/>
          <w:shd w:val="clear" w:color="auto" w:fill="FEFFFF"/>
        </w:rPr>
        <w:t xml:space="preserve"> platformy ČŽL.</w:t>
      </w:r>
    </w:p>
    <w:p w14:paraId="4BC2BABE" w14:textId="77777777" w:rsidR="00E8670A" w:rsidRPr="00AC66E9" w:rsidRDefault="00E8670A" w:rsidP="00490429">
      <w:pPr>
        <w:widowControl w:val="0"/>
        <w:suppressAutoHyphens/>
        <w:jc w:val="both"/>
        <w:rPr>
          <w:rFonts w:ascii="Arial" w:hAnsi="Arial" w:cs="Arial"/>
          <w:bCs/>
          <w:sz w:val="22"/>
          <w:szCs w:val="22"/>
          <w:highlight w:val="yellow"/>
        </w:rPr>
      </w:pPr>
    </w:p>
    <w:p w14:paraId="4A0714F2" w14:textId="5FCED9FF" w:rsidR="000D1F25" w:rsidRPr="000D1F25" w:rsidRDefault="00EA049F" w:rsidP="00490429">
      <w:pPr>
        <w:widowControl w:val="0"/>
        <w:suppressAutoHyphens/>
        <w:jc w:val="both"/>
        <w:rPr>
          <w:rFonts w:ascii="Arial" w:hAnsi="Arial" w:cs="Arial"/>
          <w:bCs/>
          <w:sz w:val="22"/>
          <w:szCs w:val="22"/>
        </w:rPr>
      </w:pPr>
      <w:r w:rsidRPr="000D1F25">
        <w:rPr>
          <w:rFonts w:ascii="Arial" w:hAnsi="Arial" w:cs="Arial"/>
          <w:bCs/>
          <w:sz w:val="22"/>
          <w:szCs w:val="22"/>
        </w:rPr>
        <w:t xml:space="preserve">V rámci </w:t>
      </w:r>
      <w:r w:rsidRPr="000D1F25">
        <w:rPr>
          <w:rFonts w:ascii="Arial" w:hAnsi="Arial" w:cs="Arial"/>
          <w:b/>
          <w:bCs/>
          <w:sz w:val="22"/>
          <w:szCs w:val="22"/>
        </w:rPr>
        <w:t>KA07</w:t>
      </w:r>
      <w:r w:rsidRPr="000D1F25">
        <w:rPr>
          <w:rFonts w:ascii="Arial" w:hAnsi="Arial" w:cs="Arial"/>
          <w:bCs/>
          <w:sz w:val="22"/>
          <w:szCs w:val="22"/>
        </w:rPr>
        <w:t xml:space="preserve"> (agenda rovnosti žen a mužů na evropské a mezinárodní úrovni) byla zajištěna práce na agendě související s členstvím ČR v EU a dalších mezinárodních organizací, a to zejm. tvorba podkladů (blíže viz bod č. 4.1). </w:t>
      </w:r>
      <w:r w:rsidR="000D1F25" w:rsidRPr="000D1F25">
        <w:rPr>
          <w:rFonts w:ascii="Arial" w:hAnsi="Arial" w:cs="Arial"/>
          <w:bCs/>
          <w:sz w:val="22"/>
          <w:szCs w:val="22"/>
        </w:rPr>
        <w:t xml:space="preserve">Prostřednictvím zaslaných připomínek bylo hledisko rovnosti žen a mužů taktéž mainstreamováno do </w:t>
      </w:r>
      <w:r w:rsidR="00401EBC">
        <w:rPr>
          <w:rFonts w:ascii="Arial" w:hAnsi="Arial" w:cs="Arial"/>
          <w:bCs/>
          <w:sz w:val="22"/>
          <w:szCs w:val="22"/>
        </w:rPr>
        <w:t xml:space="preserve">legislativních a nelegislativních </w:t>
      </w:r>
      <w:r w:rsidR="009F6403">
        <w:rPr>
          <w:rFonts w:ascii="Arial" w:hAnsi="Arial" w:cs="Arial"/>
          <w:bCs/>
          <w:sz w:val="22"/>
          <w:szCs w:val="22"/>
        </w:rPr>
        <w:t>materiálů</w:t>
      </w:r>
      <w:r w:rsidR="006B5301">
        <w:rPr>
          <w:rFonts w:ascii="Arial" w:hAnsi="Arial" w:cs="Arial"/>
          <w:bCs/>
          <w:sz w:val="22"/>
          <w:szCs w:val="22"/>
        </w:rPr>
        <w:t xml:space="preserve"> projednávaných v rezortní koordinační skupině</w:t>
      </w:r>
      <w:r w:rsidR="000D1F25" w:rsidRPr="000D1F25">
        <w:rPr>
          <w:rFonts w:ascii="Arial" w:hAnsi="Arial" w:cs="Arial"/>
          <w:bCs/>
          <w:sz w:val="22"/>
          <w:szCs w:val="22"/>
        </w:rPr>
        <w:t xml:space="preserve"> MF a</w:t>
      </w:r>
      <w:r w:rsidR="00401EBC">
        <w:rPr>
          <w:rFonts w:ascii="Arial" w:hAnsi="Arial" w:cs="Arial"/>
          <w:bCs/>
          <w:sz w:val="22"/>
          <w:szCs w:val="22"/>
        </w:rPr>
        <w:t xml:space="preserve"> </w:t>
      </w:r>
      <w:r w:rsidR="000D1F25" w:rsidRPr="000D1F25">
        <w:rPr>
          <w:rFonts w:ascii="Arial" w:hAnsi="Arial" w:cs="Arial"/>
          <w:bCs/>
          <w:sz w:val="22"/>
          <w:szCs w:val="22"/>
        </w:rPr>
        <w:t>MK. Byly zodpovězeny dotazníky</w:t>
      </w:r>
      <w:r w:rsidR="00AF5F4F">
        <w:rPr>
          <w:rFonts w:ascii="Arial" w:hAnsi="Arial" w:cs="Arial"/>
          <w:bCs/>
          <w:sz w:val="22"/>
          <w:szCs w:val="22"/>
        </w:rPr>
        <w:t xml:space="preserve"> a žádosti o informace obdržené od</w:t>
      </w:r>
      <w:r w:rsidR="000D1F25" w:rsidRPr="000D1F25">
        <w:rPr>
          <w:rFonts w:ascii="Arial" w:hAnsi="Arial" w:cs="Arial"/>
          <w:bCs/>
          <w:sz w:val="22"/>
          <w:szCs w:val="22"/>
        </w:rPr>
        <w:t xml:space="preserve"> Evropské unie, Rady Evropy</w:t>
      </w:r>
      <w:r w:rsidR="009F6403">
        <w:rPr>
          <w:rFonts w:ascii="Arial" w:hAnsi="Arial" w:cs="Arial"/>
          <w:bCs/>
          <w:sz w:val="22"/>
          <w:szCs w:val="22"/>
        </w:rPr>
        <w:t>, OSN</w:t>
      </w:r>
      <w:r w:rsidR="000D1F25" w:rsidRPr="000D1F25">
        <w:rPr>
          <w:rFonts w:ascii="Arial" w:hAnsi="Arial" w:cs="Arial"/>
          <w:bCs/>
          <w:sz w:val="22"/>
          <w:szCs w:val="22"/>
        </w:rPr>
        <w:t xml:space="preserve"> a</w:t>
      </w:r>
      <w:r w:rsidR="00AF5F4F">
        <w:rPr>
          <w:rFonts w:ascii="Arial" w:hAnsi="Arial" w:cs="Arial"/>
          <w:bCs/>
          <w:sz w:val="22"/>
          <w:szCs w:val="22"/>
        </w:rPr>
        <w:t> </w:t>
      </w:r>
      <w:r w:rsidR="000D1F25" w:rsidRPr="000D1F25">
        <w:rPr>
          <w:rFonts w:ascii="Arial" w:hAnsi="Arial" w:cs="Arial"/>
          <w:bCs/>
          <w:sz w:val="22"/>
          <w:szCs w:val="22"/>
        </w:rPr>
        <w:t>Světové banky. V rámci Nástroje pro technickou podporu Evropské komise byla předložena žádost o podporu směřující k</w:t>
      </w:r>
      <w:r w:rsidR="000D1F25">
        <w:rPr>
          <w:rFonts w:ascii="Arial" w:hAnsi="Arial" w:cs="Arial"/>
          <w:bCs/>
          <w:sz w:val="22"/>
          <w:szCs w:val="22"/>
        </w:rPr>
        <w:t> </w:t>
      </w:r>
      <w:r w:rsidR="000D1F25" w:rsidRPr="000D1F25">
        <w:rPr>
          <w:rFonts w:ascii="Arial" w:hAnsi="Arial" w:cs="Arial"/>
          <w:bCs/>
          <w:sz w:val="22"/>
          <w:szCs w:val="22"/>
        </w:rPr>
        <w:t>přezkum</w:t>
      </w:r>
      <w:r w:rsidR="000D1F25">
        <w:rPr>
          <w:rFonts w:ascii="Arial" w:hAnsi="Arial" w:cs="Arial"/>
          <w:bCs/>
          <w:sz w:val="22"/>
          <w:szCs w:val="22"/>
        </w:rPr>
        <w:t xml:space="preserve">u </w:t>
      </w:r>
      <w:r w:rsidR="000D1F25" w:rsidRPr="000D1F25">
        <w:rPr>
          <w:rFonts w:ascii="Arial" w:hAnsi="Arial" w:cs="Arial"/>
          <w:bCs/>
          <w:sz w:val="22"/>
          <w:szCs w:val="22"/>
        </w:rPr>
        <w:t>rovnosti žen a mužů v ČR ze strany OECD a</w:t>
      </w:r>
      <w:r w:rsidR="00AF5F4F">
        <w:rPr>
          <w:rFonts w:ascii="Arial" w:hAnsi="Arial" w:cs="Arial"/>
          <w:bCs/>
          <w:sz w:val="22"/>
          <w:szCs w:val="22"/>
        </w:rPr>
        <w:t xml:space="preserve"> v rámci Fondů EHP a Norska byla</w:t>
      </w:r>
      <w:r w:rsidR="000D1F25" w:rsidRPr="000D1F25">
        <w:rPr>
          <w:rFonts w:ascii="Arial" w:hAnsi="Arial" w:cs="Arial"/>
          <w:bCs/>
          <w:sz w:val="22"/>
          <w:szCs w:val="22"/>
        </w:rPr>
        <w:t xml:space="preserve"> úspěšně ukončena bilaterální iniciativa s </w:t>
      </w:r>
      <w:r w:rsidR="00AF5F4F">
        <w:rPr>
          <w:rFonts w:ascii="Arial" w:hAnsi="Arial" w:cs="Arial"/>
          <w:bCs/>
          <w:sz w:val="22"/>
          <w:szCs w:val="22"/>
        </w:rPr>
        <w:t>Islandem.</w:t>
      </w:r>
      <w:r w:rsidR="00401EBC">
        <w:rPr>
          <w:rFonts w:ascii="Arial" w:hAnsi="Arial" w:cs="Arial"/>
          <w:bCs/>
          <w:sz w:val="22"/>
          <w:szCs w:val="22"/>
        </w:rPr>
        <w:t xml:space="preserve"> Byla taktéž zajištěna účast na video</w:t>
      </w:r>
      <w:r w:rsidR="00ED5303">
        <w:rPr>
          <w:rFonts w:ascii="Arial" w:hAnsi="Arial" w:cs="Arial"/>
          <w:bCs/>
          <w:sz w:val="22"/>
          <w:szCs w:val="22"/>
        </w:rPr>
        <w:t xml:space="preserve">konferenční </w:t>
      </w:r>
      <w:r w:rsidR="00401EBC">
        <w:rPr>
          <w:rFonts w:ascii="Arial" w:hAnsi="Arial" w:cs="Arial"/>
          <w:bCs/>
          <w:sz w:val="22"/>
          <w:szCs w:val="22"/>
        </w:rPr>
        <w:t>jednání Expertního fóra EIGE. D</w:t>
      </w:r>
      <w:r w:rsidR="00AF5F4F">
        <w:rPr>
          <w:rFonts w:ascii="Arial" w:hAnsi="Arial" w:cs="Arial"/>
          <w:bCs/>
          <w:sz w:val="22"/>
          <w:szCs w:val="22"/>
        </w:rPr>
        <w:t>ále p</w:t>
      </w:r>
      <w:r w:rsidR="000D1F25" w:rsidRPr="000D1F25">
        <w:rPr>
          <w:rFonts w:ascii="Arial" w:hAnsi="Arial" w:cs="Arial"/>
          <w:bCs/>
          <w:sz w:val="22"/>
          <w:szCs w:val="22"/>
        </w:rPr>
        <w:t>okračovala příprava předsednictví ČR v Radě EU.</w:t>
      </w:r>
    </w:p>
    <w:p w14:paraId="4ABB76EF" w14:textId="77777777" w:rsidR="00EA049F" w:rsidRPr="00AC66E9" w:rsidRDefault="00EA049F" w:rsidP="00490429">
      <w:pPr>
        <w:widowControl w:val="0"/>
        <w:suppressAutoHyphens/>
        <w:jc w:val="both"/>
        <w:rPr>
          <w:rFonts w:ascii="Arial" w:hAnsi="Arial" w:cs="Arial"/>
          <w:bCs/>
          <w:sz w:val="22"/>
          <w:szCs w:val="22"/>
          <w:highlight w:val="yellow"/>
        </w:rPr>
      </w:pPr>
    </w:p>
    <w:p w14:paraId="48041BAC" w14:textId="401E68A6" w:rsidR="00F26C35" w:rsidRPr="00B10D53" w:rsidRDefault="00F26C35" w:rsidP="00F26C35">
      <w:pPr>
        <w:widowControl w:val="0"/>
        <w:suppressAutoHyphens/>
        <w:jc w:val="both"/>
        <w:rPr>
          <w:rFonts w:ascii="Arial" w:hAnsi="Arial" w:cs="Arial"/>
          <w:bCs/>
          <w:sz w:val="22"/>
          <w:szCs w:val="22"/>
        </w:rPr>
      </w:pPr>
      <w:r w:rsidRPr="00FE4C6C">
        <w:rPr>
          <w:rFonts w:ascii="Arial" w:hAnsi="Arial" w:cs="Arial"/>
          <w:bCs/>
          <w:sz w:val="22"/>
          <w:szCs w:val="22"/>
        </w:rPr>
        <w:t xml:space="preserve">V rámci </w:t>
      </w:r>
      <w:r w:rsidRPr="00FE4C6C">
        <w:rPr>
          <w:rFonts w:ascii="Arial" w:hAnsi="Arial" w:cs="Arial"/>
          <w:b/>
          <w:bCs/>
          <w:sz w:val="22"/>
          <w:szCs w:val="22"/>
        </w:rPr>
        <w:t>KA08</w:t>
      </w:r>
      <w:r w:rsidRPr="00FE4C6C">
        <w:rPr>
          <w:rFonts w:ascii="Arial" w:hAnsi="Arial" w:cs="Arial"/>
          <w:bCs/>
          <w:sz w:val="22"/>
          <w:szCs w:val="22"/>
        </w:rPr>
        <w:t xml:space="preserve"> (osvětové aktivity) </w:t>
      </w:r>
      <w:r w:rsidR="0093244A">
        <w:rPr>
          <w:rFonts w:ascii="Arial" w:hAnsi="Arial" w:cs="Arial"/>
          <w:bCs/>
          <w:sz w:val="22"/>
          <w:szCs w:val="22"/>
        </w:rPr>
        <w:t xml:space="preserve">byla </w:t>
      </w:r>
      <w:r w:rsidRPr="00FE4C6C">
        <w:rPr>
          <w:rFonts w:ascii="Arial" w:hAnsi="Arial" w:cs="Arial"/>
          <w:bCs/>
          <w:sz w:val="22"/>
          <w:szCs w:val="22"/>
        </w:rPr>
        <w:t xml:space="preserve">kontinuálně </w:t>
      </w:r>
      <w:r w:rsidR="00D94449" w:rsidRPr="00FE4C6C">
        <w:rPr>
          <w:rFonts w:ascii="Arial" w:hAnsi="Arial" w:cs="Arial"/>
          <w:bCs/>
          <w:sz w:val="22"/>
          <w:szCs w:val="22"/>
        </w:rPr>
        <w:t>i</w:t>
      </w:r>
      <w:r w:rsidRPr="00FE4C6C">
        <w:rPr>
          <w:rFonts w:ascii="Arial" w:hAnsi="Arial" w:cs="Arial"/>
          <w:bCs/>
          <w:sz w:val="22"/>
          <w:szCs w:val="22"/>
        </w:rPr>
        <w:t>nform</w:t>
      </w:r>
      <w:r w:rsidR="0093244A">
        <w:rPr>
          <w:rFonts w:ascii="Arial" w:hAnsi="Arial" w:cs="Arial"/>
          <w:bCs/>
          <w:sz w:val="22"/>
          <w:szCs w:val="22"/>
        </w:rPr>
        <w:t>ována</w:t>
      </w:r>
      <w:r w:rsidRPr="00FE4C6C">
        <w:rPr>
          <w:rFonts w:ascii="Arial" w:hAnsi="Arial" w:cs="Arial"/>
          <w:bCs/>
          <w:sz w:val="22"/>
          <w:szCs w:val="22"/>
        </w:rPr>
        <w:t xml:space="preserve"> veřejnost o činnosti Odboru a aktualitách z oblasti rovnosti žen a mužů, a to zejm. prostřednictvím facebookových stránek </w:t>
      </w:r>
      <w:hyperlink r:id="rId8" w:history="1">
        <w:r w:rsidRPr="00FE4C6C">
          <w:rPr>
            <w:rStyle w:val="Hypertextovodkaz"/>
            <w:rFonts w:ascii="Arial" w:hAnsi="Arial" w:cs="Arial"/>
            <w:bCs/>
            <w:i/>
            <w:sz w:val="22"/>
            <w:szCs w:val="22"/>
          </w:rPr>
          <w:t>To je rovnost</w:t>
        </w:r>
      </w:hyperlink>
      <w:r w:rsidR="00FE4C6C" w:rsidRPr="00FE4C6C">
        <w:rPr>
          <w:rFonts w:ascii="Arial" w:hAnsi="Arial" w:cs="Arial"/>
          <w:bCs/>
          <w:i/>
          <w:sz w:val="22"/>
          <w:szCs w:val="22"/>
        </w:rPr>
        <w:t xml:space="preserve">, </w:t>
      </w:r>
      <w:r w:rsidR="0093244A">
        <w:rPr>
          <w:rFonts w:ascii="Arial" w:hAnsi="Arial" w:cs="Arial"/>
          <w:bCs/>
          <w:sz w:val="22"/>
          <w:szCs w:val="22"/>
        </w:rPr>
        <w:t xml:space="preserve">aktualizací </w:t>
      </w:r>
      <w:r w:rsidR="00FE4C6C" w:rsidRPr="00FE4C6C">
        <w:rPr>
          <w:rFonts w:ascii="Arial" w:hAnsi="Arial" w:cs="Arial"/>
          <w:bCs/>
          <w:sz w:val="22"/>
          <w:szCs w:val="22"/>
        </w:rPr>
        <w:t>webov</w:t>
      </w:r>
      <w:r w:rsidR="0093244A">
        <w:rPr>
          <w:rFonts w:ascii="Arial" w:hAnsi="Arial" w:cs="Arial"/>
          <w:bCs/>
          <w:sz w:val="22"/>
          <w:szCs w:val="22"/>
        </w:rPr>
        <w:t xml:space="preserve">ých </w:t>
      </w:r>
      <w:r w:rsidRPr="00FE4C6C">
        <w:rPr>
          <w:rFonts w:ascii="Arial" w:hAnsi="Arial" w:cs="Arial"/>
          <w:bCs/>
          <w:sz w:val="22"/>
          <w:szCs w:val="22"/>
        </w:rPr>
        <w:t>strán</w:t>
      </w:r>
      <w:r w:rsidR="0093244A">
        <w:rPr>
          <w:rFonts w:ascii="Arial" w:hAnsi="Arial" w:cs="Arial"/>
          <w:bCs/>
          <w:sz w:val="22"/>
          <w:szCs w:val="22"/>
        </w:rPr>
        <w:t>ek</w:t>
      </w:r>
      <w:r w:rsidR="00FE4C6C" w:rsidRPr="00FE4C6C">
        <w:rPr>
          <w:rFonts w:ascii="Arial" w:hAnsi="Arial" w:cs="Arial"/>
          <w:bCs/>
          <w:sz w:val="22"/>
          <w:szCs w:val="22"/>
        </w:rPr>
        <w:t xml:space="preserve"> vláda.cz a tojerovnost.cz – aktuality, články, tiskové zprávy</w:t>
      </w:r>
      <w:r w:rsidRPr="00FE4C6C">
        <w:rPr>
          <w:rFonts w:ascii="Arial" w:hAnsi="Arial" w:cs="Arial"/>
          <w:bCs/>
          <w:sz w:val="22"/>
          <w:szCs w:val="22"/>
        </w:rPr>
        <w:t>. Interně probíh</w:t>
      </w:r>
      <w:r w:rsidR="0093244A">
        <w:rPr>
          <w:rFonts w:ascii="Arial" w:hAnsi="Arial" w:cs="Arial"/>
          <w:bCs/>
          <w:sz w:val="22"/>
          <w:szCs w:val="22"/>
        </w:rPr>
        <w:t>á</w:t>
      </w:r>
      <w:r w:rsidRPr="00FE4C6C">
        <w:rPr>
          <w:rFonts w:ascii="Arial" w:hAnsi="Arial" w:cs="Arial"/>
          <w:bCs/>
          <w:sz w:val="22"/>
          <w:szCs w:val="22"/>
        </w:rPr>
        <w:t xml:space="preserve"> </w:t>
      </w:r>
      <w:r w:rsidR="00FE4C6C" w:rsidRPr="00FE4C6C">
        <w:rPr>
          <w:rFonts w:ascii="Arial" w:hAnsi="Arial" w:cs="Arial"/>
          <w:bCs/>
          <w:sz w:val="22"/>
          <w:szCs w:val="22"/>
        </w:rPr>
        <w:t>pravidelný</w:t>
      </w:r>
      <w:r w:rsidRPr="00FE4C6C">
        <w:rPr>
          <w:rFonts w:ascii="Arial" w:hAnsi="Arial" w:cs="Arial"/>
          <w:bCs/>
          <w:sz w:val="22"/>
          <w:szCs w:val="22"/>
        </w:rPr>
        <w:t xml:space="preserve"> monitoring médií – přehled o mediálním pokrytí témat souvisejících s činností Rady a Odboru. Spec</w:t>
      </w:r>
      <w:r w:rsidR="0031688A" w:rsidRPr="00FE4C6C">
        <w:rPr>
          <w:rFonts w:ascii="Arial" w:hAnsi="Arial" w:cs="Arial"/>
          <w:bCs/>
          <w:sz w:val="22"/>
          <w:szCs w:val="22"/>
        </w:rPr>
        <w:t>ifická pozornost</w:t>
      </w:r>
      <w:r w:rsidR="0093244A">
        <w:rPr>
          <w:rFonts w:ascii="Arial" w:hAnsi="Arial" w:cs="Arial"/>
          <w:bCs/>
          <w:sz w:val="22"/>
          <w:szCs w:val="22"/>
        </w:rPr>
        <w:t xml:space="preserve"> byla </w:t>
      </w:r>
      <w:r w:rsidRPr="00FE4C6C">
        <w:rPr>
          <w:rFonts w:ascii="Arial" w:hAnsi="Arial" w:cs="Arial"/>
          <w:bCs/>
          <w:sz w:val="22"/>
          <w:szCs w:val="22"/>
        </w:rPr>
        <w:t>věnována osv</w:t>
      </w:r>
      <w:r w:rsidR="0031688A" w:rsidRPr="00FE4C6C">
        <w:rPr>
          <w:rFonts w:ascii="Arial" w:hAnsi="Arial" w:cs="Arial"/>
          <w:bCs/>
          <w:sz w:val="22"/>
          <w:szCs w:val="22"/>
        </w:rPr>
        <w:t>ětovým aktivitám souvisejícím s</w:t>
      </w:r>
      <w:r w:rsidRPr="00FE4C6C">
        <w:rPr>
          <w:rFonts w:ascii="Arial" w:hAnsi="Arial" w:cs="Arial"/>
          <w:bCs/>
          <w:sz w:val="22"/>
          <w:szCs w:val="22"/>
        </w:rPr>
        <w:t xml:space="preserve"> </w:t>
      </w:r>
      <w:r w:rsidR="0031688A" w:rsidRPr="00FE4C6C">
        <w:rPr>
          <w:rFonts w:ascii="Arial" w:hAnsi="Arial" w:cs="Arial"/>
          <w:bCs/>
          <w:sz w:val="22"/>
          <w:szCs w:val="22"/>
        </w:rPr>
        <w:t>prevencí</w:t>
      </w:r>
      <w:r w:rsidRPr="00FE4C6C">
        <w:rPr>
          <w:rFonts w:ascii="Arial" w:hAnsi="Arial" w:cs="Arial"/>
          <w:bCs/>
          <w:sz w:val="22"/>
          <w:szCs w:val="22"/>
        </w:rPr>
        <w:t xml:space="preserve"> a potírání násilí na ženách a domácího násilí</w:t>
      </w:r>
      <w:r w:rsidR="0093244A">
        <w:rPr>
          <w:rFonts w:ascii="Arial" w:hAnsi="Arial" w:cs="Arial"/>
          <w:bCs/>
          <w:sz w:val="22"/>
          <w:szCs w:val="22"/>
        </w:rPr>
        <w:t xml:space="preserve"> v době pandemie covid-19</w:t>
      </w:r>
      <w:r w:rsidR="0031688A" w:rsidRPr="00FE4C6C">
        <w:rPr>
          <w:rFonts w:ascii="Arial" w:hAnsi="Arial" w:cs="Arial"/>
          <w:bCs/>
          <w:sz w:val="22"/>
          <w:szCs w:val="22"/>
        </w:rPr>
        <w:t xml:space="preserve">. </w:t>
      </w:r>
      <w:r w:rsidR="0093244A">
        <w:rPr>
          <w:rFonts w:ascii="Arial" w:hAnsi="Arial" w:cs="Arial"/>
          <w:bCs/>
          <w:sz w:val="22"/>
          <w:szCs w:val="22"/>
        </w:rPr>
        <w:t>Dne 26.</w:t>
      </w:r>
      <w:r w:rsidR="00FE4C6C" w:rsidRPr="00FE4C6C">
        <w:rPr>
          <w:rFonts w:ascii="Arial" w:hAnsi="Arial" w:cs="Arial"/>
          <w:bCs/>
          <w:sz w:val="22"/>
          <w:szCs w:val="22"/>
        </w:rPr>
        <w:t xml:space="preserve"> října proběhla on</w:t>
      </w:r>
      <w:r w:rsidR="0093244A">
        <w:rPr>
          <w:rFonts w:ascii="Arial" w:hAnsi="Arial" w:cs="Arial"/>
          <w:bCs/>
          <w:sz w:val="22"/>
          <w:szCs w:val="22"/>
        </w:rPr>
        <w:t>-</w:t>
      </w:r>
      <w:r w:rsidR="00FE4C6C" w:rsidRPr="00FE4C6C">
        <w:rPr>
          <w:rFonts w:ascii="Arial" w:hAnsi="Arial" w:cs="Arial"/>
          <w:bCs/>
          <w:sz w:val="22"/>
          <w:szCs w:val="22"/>
        </w:rPr>
        <w:t xml:space="preserve">line konference „Bezpečné vztahy od dětství: Prevence domácího </w:t>
      </w:r>
      <w:r w:rsidR="00FE4C6C" w:rsidRPr="00FE4C6C">
        <w:rPr>
          <w:rFonts w:ascii="Arial" w:hAnsi="Arial" w:cs="Arial"/>
          <w:bCs/>
          <w:sz w:val="22"/>
          <w:szCs w:val="22"/>
        </w:rPr>
        <w:lastRenderedPageBreak/>
        <w:t>a</w:t>
      </w:r>
      <w:r w:rsidR="0093244A">
        <w:rPr>
          <w:rFonts w:ascii="Arial" w:hAnsi="Arial" w:cs="Arial"/>
          <w:bCs/>
          <w:sz w:val="22"/>
          <w:szCs w:val="22"/>
        </w:rPr>
        <w:t> </w:t>
      </w:r>
      <w:r w:rsidR="00FE4C6C" w:rsidRPr="00FE4C6C">
        <w:rPr>
          <w:rFonts w:ascii="Arial" w:hAnsi="Arial" w:cs="Arial"/>
          <w:bCs/>
          <w:sz w:val="22"/>
          <w:szCs w:val="22"/>
        </w:rPr>
        <w:t>sexuálního násilí u dětí a mladistvých“, doprovázela ji on</w:t>
      </w:r>
      <w:r w:rsidR="0093244A">
        <w:rPr>
          <w:rFonts w:ascii="Arial" w:hAnsi="Arial" w:cs="Arial"/>
          <w:bCs/>
          <w:sz w:val="22"/>
          <w:szCs w:val="22"/>
        </w:rPr>
        <w:t>-</w:t>
      </w:r>
      <w:r w:rsidR="00FE4C6C" w:rsidRPr="00FE4C6C">
        <w:rPr>
          <w:rFonts w:ascii="Arial" w:hAnsi="Arial" w:cs="Arial"/>
          <w:bCs/>
          <w:sz w:val="22"/>
          <w:szCs w:val="22"/>
        </w:rPr>
        <w:t>line tisková konference pro média.</w:t>
      </w:r>
      <w:r w:rsidR="0093244A">
        <w:rPr>
          <w:rFonts w:ascii="Arial" w:hAnsi="Arial" w:cs="Arial"/>
          <w:bCs/>
          <w:sz w:val="22"/>
          <w:szCs w:val="22"/>
        </w:rPr>
        <w:t xml:space="preserve"> </w:t>
      </w:r>
      <w:r w:rsidR="0093244A" w:rsidRPr="00FE4C6C">
        <w:rPr>
          <w:rFonts w:ascii="Arial" w:hAnsi="Arial" w:cs="Arial"/>
          <w:bCs/>
          <w:sz w:val="22"/>
          <w:szCs w:val="22"/>
        </w:rPr>
        <w:t>K</w:t>
      </w:r>
      <w:r w:rsidR="0093244A">
        <w:rPr>
          <w:rFonts w:ascii="Arial" w:hAnsi="Arial" w:cs="Arial"/>
          <w:bCs/>
          <w:sz w:val="22"/>
          <w:szCs w:val="22"/>
        </w:rPr>
        <w:t> </w:t>
      </w:r>
      <w:r w:rsidR="0093244A" w:rsidRPr="00FE4C6C">
        <w:rPr>
          <w:rFonts w:ascii="Arial" w:hAnsi="Arial" w:cs="Arial"/>
          <w:bCs/>
          <w:sz w:val="22"/>
          <w:szCs w:val="22"/>
        </w:rPr>
        <w:t>Mezinárodnímu dni za odstranění násilí na ženách (25.</w:t>
      </w:r>
      <w:r w:rsidR="0093244A">
        <w:rPr>
          <w:rFonts w:ascii="Arial" w:hAnsi="Arial" w:cs="Arial"/>
          <w:bCs/>
          <w:sz w:val="22"/>
          <w:szCs w:val="22"/>
        </w:rPr>
        <w:t xml:space="preserve"> listopad</w:t>
      </w:r>
      <w:r w:rsidR="0093244A" w:rsidRPr="00FE4C6C">
        <w:rPr>
          <w:rFonts w:ascii="Arial" w:hAnsi="Arial" w:cs="Arial"/>
          <w:bCs/>
          <w:sz w:val="22"/>
          <w:szCs w:val="22"/>
        </w:rPr>
        <w:t>) připravujeme on</w:t>
      </w:r>
      <w:r w:rsidR="0093244A">
        <w:rPr>
          <w:rFonts w:ascii="Arial" w:hAnsi="Arial" w:cs="Arial"/>
          <w:bCs/>
          <w:sz w:val="22"/>
          <w:szCs w:val="22"/>
        </w:rPr>
        <w:t>-</w:t>
      </w:r>
      <w:r w:rsidR="0093244A" w:rsidRPr="00FE4C6C">
        <w:rPr>
          <w:rFonts w:ascii="Arial" w:hAnsi="Arial" w:cs="Arial"/>
          <w:bCs/>
          <w:sz w:val="22"/>
          <w:szCs w:val="22"/>
        </w:rPr>
        <w:t>line konferenci „Násilí na ženách a pandemie covid-19</w:t>
      </w:r>
      <w:r w:rsidR="0093244A">
        <w:rPr>
          <w:rFonts w:ascii="Arial" w:hAnsi="Arial" w:cs="Arial"/>
          <w:bCs/>
          <w:sz w:val="22"/>
          <w:szCs w:val="22"/>
        </w:rPr>
        <w:t>“</w:t>
      </w:r>
      <w:r w:rsidR="0093244A" w:rsidRPr="00FE4C6C">
        <w:rPr>
          <w:rFonts w:ascii="Arial" w:hAnsi="Arial" w:cs="Arial"/>
          <w:bCs/>
          <w:sz w:val="22"/>
          <w:szCs w:val="22"/>
        </w:rPr>
        <w:t xml:space="preserve">. </w:t>
      </w:r>
      <w:r w:rsidR="00FE4C6C">
        <w:rPr>
          <w:rFonts w:ascii="Arial" w:hAnsi="Arial" w:cs="Arial"/>
          <w:bCs/>
          <w:sz w:val="22"/>
          <w:szCs w:val="22"/>
        </w:rPr>
        <w:t>Začátkem listopadu jsme vystoupili na on</w:t>
      </w:r>
      <w:r w:rsidR="0093244A">
        <w:rPr>
          <w:rFonts w:ascii="Arial" w:hAnsi="Arial" w:cs="Arial"/>
          <w:bCs/>
          <w:sz w:val="22"/>
          <w:szCs w:val="22"/>
        </w:rPr>
        <w:t>-</w:t>
      </w:r>
      <w:r w:rsidR="00FE4C6C">
        <w:rPr>
          <w:rFonts w:ascii="Arial" w:hAnsi="Arial" w:cs="Arial"/>
          <w:bCs/>
          <w:sz w:val="22"/>
          <w:szCs w:val="22"/>
        </w:rPr>
        <w:t>line NGO marketu</w:t>
      </w:r>
      <w:r w:rsidR="0093244A">
        <w:rPr>
          <w:rFonts w:ascii="Arial" w:hAnsi="Arial" w:cs="Arial"/>
          <w:bCs/>
          <w:sz w:val="22"/>
          <w:szCs w:val="22"/>
        </w:rPr>
        <w:t xml:space="preserve">, v souvislosti s kterým </w:t>
      </w:r>
      <w:r w:rsidR="00FE4C6C">
        <w:rPr>
          <w:rFonts w:ascii="Arial" w:hAnsi="Arial" w:cs="Arial"/>
          <w:bCs/>
          <w:sz w:val="22"/>
          <w:szCs w:val="22"/>
        </w:rPr>
        <w:t>vznikl</w:t>
      </w:r>
      <w:r w:rsidR="0093244A">
        <w:rPr>
          <w:rFonts w:ascii="Arial" w:hAnsi="Arial" w:cs="Arial"/>
          <w:bCs/>
          <w:sz w:val="22"/>
          <w:szCs w:val="22"/>
        </w:rPr>
        <w:t>y</w:t>
      </w:r>
      <w:r w:rsidR="00FE4C6C">
        <w:rPr>
          <w:rFonts w:ascii="Arial" w:hAnsi="Arial" w:cs="Arial"/>
          <w:bCs/>
          <w:sz w:val="22"/>
          <w:szCs w:val="22"/>
        </w:rPr>
        <w:t xml:space="preserve"> doprovodn</w:t>
      </w:r>
      <w:r w:rsidR="0093244A">
        <w:rPr>
          <w:rFonts w:ascii="Arial" w:hAnsi="Arial" w:cs="Arial"/>
          <w:bCs/>
          <w:sz w:val="22"/>
          <w:szCs w:val="22"/>
        </w:rPr>
        <w:t>é</w:t>
      </w:r>
      <w:r w:rsidR="00FE4C6C">
        <w:rPr>
          <w:rFonts w:ascii="Arial" w:hAnsi="Arial" w:cs="Arial"/>
          <w:bCs/>
          <w:sz w:val="22"/>
          <w:szCs w:val="22"/>
        </w:rPr>
        <w:t xml:space="preserve"> audiovizuální produkty – video, rozhovor v katalogu. Připravuje se </w:t>
      </w:r>
      <w:r w:rsidR="0093244A">
        <w:rPr>
          <w:rFonts w:ascii="Arial" w:hAnsi="Arial" w:cs="Arial"/>
          <w:bCs/>
          <w:sz w:val="22"/>
          <w:szCs w:val="22"/>
        </w:rPr>
        <w:t>také r</w:t>
      </w:r>
      <w:r w:rsidR="00FE4C6C">
        <w:rPr>
          <w:rFonts w:ascii="Arial" w:hAnsi="Arial" w:cs="Arial"/>
          <w:bCs/>
          <w:sz w:val="22"/>
          <w:szCs w:val="22"/>
        </w:rPr>
        <w:t>ozhovor v NGO market podcastu. Paralelně</w:t>
      </w:r>
      <w:r w:rsidR="0031688A" w:rsidRPr="00FE4C6C">
        <w:rPr>
          <w:rFonts w:ascii="Arial" w:hAnsi="Arial" w:cs="Arial"/>
          <w:bCs/>
          <w:sz w:val="22"/>
          <w:szCs w:val="22"/>
        </w:rPr>
        <w:t xml:space="preserve"> </w:t>
      </w:r>
      <w:r w:rsidR="00D07FD7" w:rsidRPr="00FE4C6C">
        <w:rPr>
          <w:rFonts w:ascii="Arial" w:hAnsi="Arial" w:cs="Arial"/>
          <w:bCs/>
          <w:sz w:val="22"/>
          <w:szCs w:val="22"/>
        </w:rPr>
        <w:t>je připravován</w:t>
      </w:r>
      <w:r w:rsidR="0031688A" w:rsidRPr="00FE4C6C">
        <w:rPr>
          <w:rFonts w:ascii="Arial" w:hAnsi="Arial" w:cs="Arial"/>
          <w:bCs/>
          <w:sz w:val="22"/>
          <w:szCs w:val="22"/>
        </w:rPr>
        <w:t xml:space="preserve"> nový grafický vizuál webových stránek</w:t>
      </w:r>
      <w:r w:rsidR="00984D31" w:rsidRPr="00FE4C6C">
        <w:rPr>
          <w:rFonts w:ascii="Arial" w:hAnsi="Arial" w:cs="Arial"/>
          <w:bCs/>
          <w:sz w:val="22"/>
          <w:szCs w:val="22"/>
        </w:rPr>
        <w:t xml:space="preserve"> a re-design loga </w:t>
      </w:r>
      <w:r w:rsidR="00984D31" w:rsidRPr="00FE4C6C">
        <w:rPr>
          <w:rFonts w:ascii="Arial" w:hAnsi="Arial" w:cs="Arial"/>
          <w:bCs/>
          <w:i/>
          <w:iCs/>
          <w:sz w:val="22"/>
          <w:szCs w:val="22"/>
        </w:rPr>
        <w:t>To je rovnost</w:t>
      </w:r>
      <w:r w:rsidR="0031688A" w:rsidRPr="00FE4C6C">
        <w:rPr>
          <w:rFonts w:ascii="Arial" w:hAnsi="Arial" w:cs="Arial"/>
          <w:bCs/>
          <w:sz w:val="22"/>
          <w:szCs w:val="22"/>
        </w:rPr>
        <w:t>.</w:t>
      </w:r>
      <w:r w:rsidR="0031688A">
        <w:rPr>
          <w:rFonts w:ascii="Arial" w:hAnsi="Arial" w:cs="Arial"/>
          <w:bCs/>
          <w:sz w:val="22"/>
          <w:szCs w:val="22"/>
        </w:rPr>
        <w:t xml:space="preserve"> </w:t>
      </w:r>
    </w:p>
    <w:p w14:paraId="44303B8C" w14:textId="60A66728" w:rsidR="009B199F" w:rsidRDefault="009B199F" w:rsidP="00490429">
      <w:pPr>
        <w:widowControl w:val="0"/>
        <w:suppressAutoHyphens/>
        <w:jc w:val="both"/>
        <w:rPr>
          <w:rFonts w:ascii="Arial" w:hAnsi="Arial" w:cs="Arial"/>
          <w:bCs/>
          <w:sz w:val="22"/>
          <w:szCs w:val="22"/>
        </w:rPr>
      </w:pPr>
    </w:p>
    <w:p w14:paraId="79788CC6" w14:textId="77777777" w:rsidR="00F26C35" w:rsidRPr="00E94D3C" w:rsidRDefault="00F26C35" w:rsidP="00490429">
      <w:pPr>
        <w:widowControl w:val="0"/>
        <w:suppressAutoHyphens/>
        <w:jc w:val="both"/>
        <w:rPr>
          <w:rFonts w:ascii="Arial" w:hAnsi="Arial" w:cs="Arial"/>
          <w:b/>
          <w:bCs/>
          <w:i/>
          <w:color w:val="000000"/>
          <w:sz w:val="22"/>
          <w:szCs w:val="22"/>
          <w:highlight w:val="yellow"/>
        </w:rPr>
      </w:pPr>
    </w:p>
    <w:p w14:paraId="09694FB1" w14:textId="77777777" w:rsidR="006E5E54" w:rsidRPr="00BF25D0" w:rsidRDefault="006E5E54" w:rsidP="00490429">
      <w:pPr>
        <w:pStyle w:val="Odstavecseseznamem"/>
        <w:widowControl w:val="0"/>
        <w:numPr>
          <w:ilvl w:val="0"/>
          <w:numId w:val="1"/>
        </w:numPr>
        <w:suppressAutoHyphens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BF25D0">
        <w:rPr>
          <w:rFonts w:ascii="Arial" w:hAnsi="Arial" w:cs="Arial"/>
          <w:b/>
          <w:color w:val="000000"/>
          <w:sz w:val="22"/>
          <w:szCs w:val="22"/>
          <w:u w:val="single"/>
        </w:rPr>
        <w:t>Informace o agendě rovnosti žen a mužů vztahující se k</w:t>
      </w:r>
      <w:r w:rsidR="00A92A9C" w:rsidRPr="00BF25D0">
        <w:rPr>
          <w:rFonts w:ascii="Arial" w:hAnsi="Arial" w:cs="Arial"/>
          <w:b/>
          <w:color w:val="000000"/>
          <w:sz w:val="22"/>
          <w:szCs w:val="22"/>
          <w:u w:val="single"/>
        </w:rPr>
        <w:t> </w:t>
      </w:r>
      <w:r w:rsidRPr="00BF25D0">
        <w:rPr>
          <w:rFonts w:ascii="Arial" w:hAnsi="Arial" w:cs="Arial"/>
          <w:b/>
          <w:color w:val="000000"/>
          <w:sz w:val="22"/>
          <w:szCs w:val="22"/>
          <w:u w:val="single"/>
        </w:rPr>
        <w:t>EU</w:t>
      </w:r>
    </w:p>
    <w:p w14:paraId="2822E702" w14:textId="77777777" w:rsidR="00A92A9C" w:rsidRPr="00E94D3C" w:rsidRDefault="00A92A9C" w:rsidP="00490429">
      <w:pPr>
        <w:widowControl w:val="0"/>
        <w:suppressAutoHyphens/>
        <w:ind w:left="284"/>
        <w:jc w:val="both"/>
        <w:rPr>
          <w:rFonts w:ascii="Arial" w:hAnsi="Arial" w:cs="Arial"/>
          <w:b/>
          <w:sz w:val="22"/>
          <w:szCs w:val="22"/>
          <w:highlight w:val="yellow"/>
          <w:u w:val="single"/>
        </w:rPr>
      </w:pPr>
    </w:p>
    <w:p w14:paraId="5E0509EC" w14:textId="24438253" w:rsidR="004A5053" w:rsidRPr="00AF5F4F" w:rsidRDefault="00153E5D" w:rsidP="00490429">
      <w:pPr>
        <w:widowControl w:val="0"/>
        <w:numPr>
          <w:ilvl w:val="0"/>
          <w:numId w:val="2"/>
        </w:numPr>
        <w:suppressAutoHyphens/>
        <w:ind w:left="426" w:hanging="426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AF5F4F">
        <w:rPr>
          <w:rFonts w:ascii="Arial" w:hAnsi="Arial" w:cs="Arial"/>
          <w:b/>
          <w:bCs/>
          <w:color w:val="000000"/>
          <w:sz w:val="22"/>
          <w:szCs w:val="22"/>
        </w:rPr>
        <w:t>Materiál projednávaný</w:t>
      </w:r>
      <w:r w:rsidR="004A5053" w:rsidRPr="00AF5F4F">
        <w:rPr>
          <w:rFonts w:ascii="Arial" w:hAnsi="Arial" w:cs="Arial"/>
          <w:b/>
          <w:bCs/>
          <w:color w:val="000000"/>
          <w:sz w:val="22"/>
          <w:szCs w:val="22"/>
        </w:rPr>
        <w:t xml:space="preserve"> v podskupině pro lidská práva RKS MLP</w:t>
      </w:r>
      <w:r w:rsidR="006219FC" w:rsidRPr="00AF5F4F">
        <w:rPr>
          <w:rStyle w:val="Znakapoznpodarou"/>
          <w:rFonts w:ascii="Arial" w:hAnsi="Arial" w:cs="Arial"/>
          <w:b/>
          <w:bCs/>
          <w:color w:val="000000"/>
          <w:sz w:val="22"/>
          <w:szCs w:val="22"/>
        </w:rPr>
        <w:footnoteReference w:id="1"/>
      </w:r>
    </w:p>
    <w:p w14:paraId="025A868B" w14:textId="77777777" w:rsidR="00C56655" w:rsidRPr="00AF5F4F" w:rsidRDefault="00C56655" w:rsidP="00490429">
      <w:pPr>
        <w:jc w:val="both"/>
        <w:rPr>
          <w:rFonts w:ascii="Arial" w:hAnsi="Arial" w:cs="Arial"/>
          <w:sz w:val="22"/>
          <w:szCs w:val="22"/>
        </w:rPr>
      </w:pPr>
    </w:p>
    <w:p w14:paraId="5B134471" w14:textId="77777777" w:rsidR="004A5053" w:rsidRPr="00AF5F4F" w:rsidRDefault="004A5053" w:rsidP="00490429">
      <w:pPr>
        <w:jc w:val="both"/>
        <w:rPr>
          <w:rFonts w:ascii="Arial" w:hAnsi="Arial" w:cs="Arial"/>
          <w:sz w:val="22"/>
          <w:szCs w:val="22"/>
        </w:rPr>
      </w:pPr>
      <w:r w:rsidRPr="00AF5F4F">
        <w:rPr>
          <w:rFonts w:ascii="Arial" w:hAnsi="Arial" w:cs="Arial"/>
          <w:sz w:val="22"/>
          <w:szCs w:val="22"/>
        </w:rPr>
        <w:t>V obdob</w:t>
      </w:r>
      <w:r w:rsidR="009E3603" w:rsidRPr="00AF5F4F">
        <w:rPr>
          <w:rFonts w:ascii="Arial" w:hAnsi="Arial" w:cs="Arial"/>
          <w:sz w:val="22"/>
          <w:szCs w:val="22"/>
        </w:rPr>
        <w:t>í od posledního jednání Rady</w:t>
      </w:r>
      <w:r w:rsidR="00A92A9C" w:rsidRPr="00AF5F4F">
        <w:rPr>
          <w:rFonts w:ascii="Arial" w:hAnsi="Arial" w:cs="Arial"/>
          <w:sz w:val="22"/>
          <w:szCs w:val="22"/>
        </w:rPr>
        <w:t xml:space="preserve"> </w:t>
      </w:r>
      <w:r w:rsidRPr="00AF5F4F">
        <w:rPr>
          <w:rFonts w:ascii="Arial" w:hAnsi="Arial" w:cs="Arial"/>
          <w:sz w:val="22"/>
          <w:szCs w:val="22"/>
        </w:rPr>
        <w:t>podskupina pro lidská práva RKS MLP projednávala následující materiál</w:t>
      </w:r>
      <w:r w:rsidR="00F675C9" w:rsidRPr="00AF5F4F">
        <w:rPr>
          <w:rFonts w:ascii="Arial" w:hAnsi="Arial" w:cs="Arial"/>
          <w:sz w:val="22"/>
          <w:szCs w:val="22"/>
        </w:rPr>
        <w:t>y vztahující se k rovnosti žen a mužů</w:t>
      </w:r>
      <w:r w:rsidRPr="00AF5F4F">
        <w:rPr>
          <w:rFonts w:ascii="Arial" w:hAnsi="Arial" w:cs="Arial"/>
          <w:sz w:val="22"/>
          <w:szCs w:val="22"/>
        </w:rPr>
        <w:t>:</w:t>
      </w:r>
    </w:p>
    <w:p w14:paraId="0828DC69" w14:textId="77777777" w:rsidR="00366A0D" w:rsidRPr="00AC66E9" w:rsidRDefault="00366A0D" w:rsidP="00A35FBF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7D748919" w14:textId="0707C0D5" w:rsidR="00B25DD9" w:rsidRPr="00AF5F4F" w:rsidRDefault="00A35FBF" w:rsidP="00B25DD9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AF5F4F">
        <w:rPr>
          <w:rFonts w:ascii="Arial" w:hAnsi="Arial" w:cs="Arial"/>
          <w:b/>
          <w:sz w:val="22"/>
          <w:szCs w:val="22"/>
        </w:rPr>
        <w:t>Instrukce pro jednání PSSO</w:t>
      </w:r>
      <w:r w:rsidR="00E51E1E" w:rsidRPr="00AF5F4F">
        <w:rPr>
          <w:rFonts w:ascii="Arial" w:hAnsi="Arial" w:cs="Arial"/>
          <w:b/>
          <w:sz w:val="22"/>
          <w:szCs w:val="22"/>
        </w:rPr>
        <w:t xml:space="preserve"> </w:t>
      </w:r>
      <w:r w:rsidR="00AF5F4F" w:rsidRPr="00AF5F4F">
        <w:rPr>
          <w:rFonts w:ascii="Arial" w:hAnsi="Arial" w:cs="Arial"/>
          <w:b/>
          <w:sz w:val="22"/>
          <w:szCs w:val="22"/>
        </w:rPr>
        <w:t>k řešení rozdílů v odměňování žen a mužů: oceňování a rozdělení placené práce a neplacené pečovatelské práce</w:t>
      </w:r>
    </w:p>
    <w:p w14:paraId="4F7D4E5F" w14:textId="77777777" w:rsidR="00AF5F4F" w:rsidRPr="00AF5F4F" w:rsidRDefault="00AF5F4F" w:rsidP="00AF5F4F">
      <w:pPr>
        <w:jc w:val="both"/>
        <w:rPr>
          <w:rFonts w:ascii="Arial" w:hAnsi="Arial" w:cs="Arial"/>
          <w:sz w:val="22"/>
          <w:szCs w:val="22"/>
        </w:rPr>
      </w:pPr>
    </w:p>
    <w:p w14:paraId="72EEF7A9" w14:textId="2D6BB229" w:rsidR="00E51E1E" w:rsidRPr="00AF5F4F" w:rsidRDefault="00AF5F4F" w:rsidP="00B25DD9">
      <w:pPr>
        <w:jc w:val="both"/>
        <w:rPr>
          <w:rFonts w:ascii="Arial" w:hAnsi="Arial" w:cs="Arial"/>
          <w:sz w:val="22"/>
          <w:szCs w:val="22"/>
        </w:rPr>
      </w:pPr>
      <w:r w:rsidRPr="00AF5F4F">
        <w:rPr>
          <w:rFonts w:ascii="Arial" w:hAnsi="Arial" w:cs="Arial"/>
          <w:sz w:val="22"/>
          <w:szCs w:val="22"/>
        </w:rPr>
        <w:t>Německé</w:t>
      </w:r>
      <w:r w:rsidR="00A35FBF" w:rsidRPr="00AF5F4F">
        <w:rPr>
          <w:rFonts w:ascii="Arial" w:hAnsi="Arial" w:cs="Arial"/>
          <w:sz w:val="22"/>
          <w:szCs w:val="22"/>
        </w:rPr>
        <w:t xml:space="preserve"> předsednictví Rady EU na jednání Pracovní skupiny pro sociální otázky (PSSO)</w:t>
      </w:r>
      <w:r w:rsidR="00AE700C" w:rsidRPr="00AF5F4F">
        <w:rPr>
          <w:rFonts w:ascii="Arial" w:hAnsi="Arial" w:cs="Arial"/>
          <w:sz w:val="22"/>
          <w:szCs w:val="22"/>
        </w:rPr>
        <w:t xml:space="preserve"> </w:t>
      </w:r>
      <w:r w:rsidR="00A35FBF" w:rsidRPr="00AF5F4F">
        <w:rPr>
          <w:rFonts w:ascii="Arial" w:hAnsi="Arial" w:cs="Arial"/>
          <w:sz w:val="22"/>
          <w:szCs w:val="22"/>
        </w:rPr>
        <w:t xml:space="preserve">předložilo </w:t>
      </w:r>
      <w:r w:rsidRPr="00AF5F4F">
        <w:rPr>
          <w:rStyle w:val="slostrnky"/>
          <w:rFonts w:ascii="Arial" w:hAnsi="Arial" w:cs="Arial"/>
          <w:sz w:val="22"/>
          <w:szCs w:val="22"/>
        </w:rPr>
        <w:t>n</w:t>
      </w:r>
      <w:r w:rsidR="00A35FBF" w:rsidRPr="00AF5F4F">
        <w:rPr>
          <w:rStyle w:val="slostrnky"/>
          <w:rFonts w:ascii="Arial" w:hAnsi="Arial" w:cs="Arial"/>
          <w:sz w:val="22"/>
          <w:szCs w:val="22"/>
        </w:rPr>
        <w:t xml:space="preserve">ávrh závěrů </w:t>
      </w:r>
      <w:r w:rsidR="00B25DD9" w:rsidRPr="00AF5F4F">
        <w:rPr>
          <w:rFonts w:ascii="Arial" w:hAnsi="Arial" w:cs="Arial"/>
          <w:sz w:val="22"/>
          <w:szCs w:val="22"/>
        </w:rPr>
        <w:t>k</w:t>
      </w:r>
      <w:r w:rsidRPr="00AF5F4F">
        <w:rPr>
          <w:rFonts w:ascii="Arial" w:hAnsi="Arial" w:cs="Arial"/>
          <w:sz w:val="22"/>
          <w:szCs w:val="22"/>
        </w:rPr>
        <w:t xml:space="preserve"> řešení rozdílů v odměňování žen a mužů: oceňování a rozdělení placené práce a neplacené pečovatelské práce</w:t>
      </w:r>
      <w:r w:rsidR="00A35FBF" w:rsidRPr="00AF5F4F">
        <w:rPr>
          <w:rStyle w:val="slostrnky"/>
          <w:rFonts w:ascii="Arial" w:hAnsi="Arial" w:cs="Arial"/>
          <w:sz w:val="22"/>
          <w:szCs w:val="22"/>
        </w:rPr>
        <w:t xml:space="preserve">. </w:t>
      </w:r>
      <w:r w:rsidRPr="00AF5F4F">
        <w:rPr>
          <w:rFonts w:ascii="Arial" w:hAnsi="Arial" w:cs="Arial"/>
          <w:sz w:val="22"/>
          <w:szCs w:val="22"/>
        </w:rPr>
        <w:t xml:space="preserve">Návrh závěrů konstatuje, že neplacená pečovatelská péče je nezbytná pro fungování společnosti. Ženy přitom tento druh péče poskytují častěji než muži, kvůli čemuž také více vypadávají z pracovního trhu a čelí nižším mzdám/platům a důchodům. Aby se muži a ženy mohli zapojit do placené práce v co nejširší míře a aby bylo dosaženo rovnosti žen a mužů na trhu práce, je nezbytné docílit více vyrovnaného rozdělení neplacené pečovatelské péče a zajistit veřejné, externí služby péče. </w:t>
      </w:r>
    </w:p>
    <w:p w14:paraId="493C62E7" w14:textId="77777777" w:rsidR="00E51E1E" w:rsidRPr="00AC66E9" w:rsidRDefault="00E51E1E" w:rsidP="00E51E1E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7ED66851" w14:textId="3B89F2D9" w:rsidR="00E51E1E" w:rsidRPr="00401EBC" w:rsidRDefault="00E51E1E" w:rsidP="00C1031D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b/>
          <w:sz w:val="22"/>
          <w:szCs w:val="22"/>
        </w:rPr>
      </w:pPr>
      <w:r w:rsidRPr="00401EBC">
        <w:rPr>
          <w:rFonts w:ascii="Arial" w:hAnsi="Arial" w:cs="Arial"/>
          <w:b/>
          <w:sz w:val="22"/>
          <w:szCs w:val="22"/>
        </w:rPr>
        <w:t xml:space="preserve">Vstup </w:t>
      </w:r>
      <w:r w:rsidR="00FF6867" w:rsidRPr="00401EBC">
        <w:rPr>
          <w:rFonts w:ascii="Arial" w:hAnsi="Arial" w:cs="Arial"/>
          <w:b/>
          <w:sz w:val="22"/>
          <w:szCs w:val="22"/>
        </w:rPr>
        <w:t>do mandátu pro</w:t>
      </w:r>
      <w:r w:rsidR="00B224CA">
        <w:rPr>
          <w:rFonts w:ascii="Arial" w:hAnsi="Arial" w:cs="Arial"/>
          <w:b/>
          <w:sz w:val="22"/>
          <w:szCs w:val="22"/>
        </w:rPr>
        <w:t xml:space="preserve"> neformální</w:t>
      </w:r>
      <w:r w:rsidR="00FF6867" w:rsidRPr="00401EBC">
        <w:rPr>
          <w:rFonts w:ascii="Arial" w:hAnsi="Arial" w:cs="Arial"/>
          <w:b/>
          <w:sz w:val="22"/>
          <w:szCs w:val="22"/>
        </w:rPr>
        <w:t xml:space="preserve"> </w:t>
      </w:r>
      <w:r w:rsidR="00C1031D" w:rsidRPr="00401EBC">
        <w:rPr>
          <w:rFonts w:ascii="Arial" w:hAnsi="Arial" w:cs="Arial"/>
          <w:b/>
          <w:sz w:val="22"/>
          <w:szCs w:val="22"/>
        </w:rPr>
        <w:t xml:space="preserve">videokonferenci Rady EPSCO ve formátu ministrů a ministryň pro zaměstnanost a sociální politiku dne </w:t>
      </w:r>
      <w:r w:rsidR="00401EBC">
        <w:rPr>
          <w:rFonts w:ascii="Arial" w:hAnsi="Arial" w:cs="Arial"/>
          <w:b/>
          <w:sz w:val="22"/>
          <w:szCs w:val="22"/>
        </w:rPr>
        <w:t>13. října 2020</w:t>
      </w:r>
    </w:p>
    <w:p w14:paraId="573E44B0" w14:textId="77777777" w:rsidR="00ED5303" w:rsidRDefault="00ED5303" w:rsidP="00FF6867">
      <w:pPr>
        <w:jc w:val="both"/>
        <w:rPr>
          <w:rFonts w:ascii="Arial" w:hAnsi="Arial" w:cs="Arial"/>
          <w:sz w:val="22"/>
          <w:szCs w:val="22"/>
        </w:rPr>
      </w:pPr>
    </w:p>
    <w:p w14:paraId="1E128E07" w14:textId="775A1E03" w:rsidR="00401EBC" w:rsidRDefault="00401EBC" w:rsidP="00FF6867">
      <w:pPr>
        <w:jc w:val="both"/>
        <w:rPr>
          <w:rFonts w:ascii="Arial" w:hAnsi="Arial" w:cs="Arial"/>
          <w:sz w:val="22"/>
          <w:szCs w:val="22"/>
        </w:rPr>
      </w:pPr>
      <w:r w:rsidRPr="00401EBC">
        <w:rPr>
          <w:rFonts w:ascii="Arial" w:hAnsi="Arial" w:cs="Arial"/>
          <w:sz w:val="22"/>
          <w:szCs w:val="22"/>
        </w:rPr>
        <w:t xml:space="preserve">Dne 13. října 2020 se </w:t>
      </w:r>
      <w:r w:rsidR="00B224CA">
        <w:rPr>
          <w:rFonts w:ascii="Arial" w:hAnsi="Arial" w:cs="Arial"/>
          <w:sz w:val="22"/>
          <w:szCs w:val="22"/>
        </w:rPr>
        <w:t>uskutečnila</w:t>
      </w:r>
      <w:r w:rsidRPr="00401EBC">
        <w:rPr>
          <w:rFonts w:ascii="Arial" w:hAnsi="Arial" w:cs="Arial"/>
          <w:sz w:val="22"/>
          <w:szCs w:val="22"/>
        </w:rPr>
        <w:t xml:space="preserve"> neformální videokonference </w:t>
      </w:r>
      <w:r w:rsidR="00B224CA" w:rsidRPr="00401EBC">
        <w:rPr>
          <w:rFonts w:ascii="Arial" w:hAnsi="Arial" w:cs="Arial"/>
          <w:sz w:val="22"/>
          <w:szCs w:val="22"/>
        </w:rPr>
        <w:t>Rady EU pro zaměstnanost, sociální politiku, zdraví a ochranu spotřebitele (EPSCO), část zaměstnanost a sociální politika, ve</w:t>
      </w:r>
      <w:r w:rsidR="00B224CA">
        <w:rPr>
          <w:rFonts w:ascii="Arial" w:hAnsi="Arial" w:cs="Arial"/>
          <w:sz w:val="22"/>
          <w:szCs w:val="22"/>
        </w:rPr>
        <w:t> </w:t>
      </w:r>
      <w:r w:rsidR="00B224CA" w:rsidRPr="00401EBC">
        <w:rPr>
          <w:rFonts w:ascii="Arial" w:hAnsi="Arial" w:cs="Arial"/>
          <w:sz w:val="22"/>
          <w:szCs w:val="22"/>
        </w:rPr>
        <w:t xml:space="preserve">formátu ministrů a ministryň pro zaměstnanost a sociální politiku. Sekretariátem Rady byl vytvořen vstup do mandátu k bodu </w:t>
      </w:r>
      <w:r w:rsidR="00B224CA">
        <w:rPr>
          <w:rFonts w:ascii="Arial" w:hAnsi="Arial" w:cs="Arial"/>
          <w:sz w:val="22"/>
          <w:szCs w:val="22"/>
        </w:rPr>
        <w:t>„rovnost žen a mužů na trhu práce“.</w:t>
      </w:r>
    </w:p>
    <w:p w14:paraId="698DC549" w14:textId="77777777" w:rsidR="00E51E1E" w:rsidRPr="00AC66E9" w:rsidRDefault="00E51E1E" w:rsidP="00E51E1E">
      <w:pPr>
        <w:widowControl w:val="0"/>
        <w:suppressAutoHyphens/>
        <w:jc w:val="both"/>
        <w:rPr>
          <w:rFonts w:ascii="Arial" w:hAnsi="Arial" w:cs="Arial"/>
          <w:sz w:val="22"/>
          <w:szCs w:val="22"/>
          <w:highlight w:val="yellow"/>
        </w:rPr>
      </w:pPr>
    </w:p>
    <w:p w14:paraId="292ECB79" w14:textId="77777777" w:rsidR="00C23FBF" w:rsidRPr="00F32CE8" w:rsidRDefault="00C23FBF" w:rsidP="00490429">
      <w:pPr>
        <w:widowControl w:val="0"/>
        <w:numPr>
          <w:ilvl w:val="0"/>
          <w:numId w:val="2"/>
        </w:numPr>
        <w:suppressAutoHyphens/>
        <w:ind w:left="426"/>
        <w:jc w:val="both"/>
        <w:rPr>
          <w:rFonts w:ascii="Arial" w:hAnsi="Arial" w:cs="Arial"/>
          <w:sz w:val="22"/>
          <w:szCs w:val="22"/>
        </w:rPr>
      </w:pPr>
      <w:r w:rsidRPr="00F32CE8">
        <w:rPr>
          <w:rFonts w:ascii="Arial" w:hAnsi="Arial" w:cs="Arial"/>
          <w:b/>
          <w:bCs/>
          <w:sz w:val="22"/>
          <w:szCs w:val="18"/>
        </w:rPr>
        <w:t xml:space="preserve">Účast </w:t>
      </w:r>
      <w:r w:rsidR="00D4796B" w:rsidRPr="00F32CE8">
        <w:rPr>
          <w:rFonts w:ascii="Arial" w:hAnsi="Arial" w:cs="Arial"/>
          <w:b/>
          <w:bCs/>
          <w:sz w:val="22"/>
          <w:szCs w:val="18"/>
        </w:rPr>
        <w:t xml:space="preserve">na </w:t>
      </w:r>
      <w:r w:rsidR="00F675C9" w:rsidRPr="00F32CE8">
        <w:rPr>
          <w:rFonts w:ascii="Arial" w:hAnsi="Arial" w:cs="Arial"/>
          <w:b/>
          <w:bCs/>
          <w:sz w:val="22"/>
          <w:szCs w:val="18"/>
        </w:rPr>
        <w:t>mezinárodních akcích</w:t>
      </w:r>
    </w:p>
    <w:p w14:paraId="0888EBD2" w14:textId="77777777" w:rsidR="00EA049F" w:rsidRPr="00F32CE8" w:rsidRDefault="00EA049F" w:rsidP="00E51E1E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</w:p>
    <w:p w14:paraId="630F855D" w14:textId="61B60509" w:rsidR="007000C7" w:rsidRDefault="007000C7" w:rsidP="00B85C22">
      <w:pPr>
        <w:widowControl w:val="0"/>
        <w:suppressAutoHyphens/>
        <w:ind w:left="66"/>
        <w:jc w:val="both"/>
        <w:rPr>
          <w:rFonts w:ascii="Arial" w:hAnsi="Arial" w:cs="Arial"/>
          <w:noProof/>
          <w:sz w:val="22"/>
          <w:szCs w:val="18"/>
        </w:rPr>
      </w:pPr>
      <w:r>
        <w:rPr>
          <w:rFonts w:ascii="Arial" w:hAnsi="Arial" w:cs="Arial"/>
          <w:noProof/>
          <w:sz w:val="22"/>
          <w:szCs w:val="18"/>
        </w:rPr>
        <w:t xml:space="preserve">Dne 14. září 2020 se uskutečnil on-line </w:t>
      </w:r>
      <w:r w:rsidRPr="00EA049F">
        <w:rPr>
          <w:rFonts w:ascii="Arial" w:hAnsi="Arial" w:cs="Arial"/>
          <w:sz w:val="22"/>
          <w:szCs w:val="22"/>
        </w:rPr>
        <w:t>mezinárodní seminář k výměně dobré praxe nazvaný</w:t>
      </w:r>
      <w:r>
        <w:rPr>
          <w:rFonts w:ascii="Arial" w:hAnsi="Arial" w:cs="Arial"/>
          <w:noProof/>
          <w:sz w:val="22"/>
          <w:szCs w:val="18"/>
        </w:rPr>
        <w:t xml:space="preserve"> </w:t>
      </w:r>
      <w:r w:rsidRPr="007000C7">
        <w:rPr>
          <w:rFonts w:ascii="Arial" w:hAnsi="Arial" w:cs="Arial"/>
          <w:b/>
          <w:bCs/>
          <w:noProof/>
          <w:sz w:val="22"/>
          <w:szCs w:val="18"/>
        </w:rPr>
        <w:t>Gender balance in decision-making in the context of COVID-19</w:t>
      </w:r>
      <w:r>
        <w:rPr>
          <w:rFonts w:ascii="Arial" w:hAnsi="Arial" w:cs="Arial"/>
          <w:noProof/>
          <w:sz w:val="22"/>
          <w:szCs w:val="18"/>
        </w:rPr>
        <w:t xml:space="preserve">. </w:t>
      </w:r>
      <w:r w:rsidRPr="00EA049F">
        <w:rPr>
          <w:rFonts w:ascii="Arial" w:hAnsi="Arial" w:cs="Arial"/>
          <w:sz w:val="22"/>
          <w:szCs w:val="22"/>
        </w:rPr>
        <w:t>Seminář se konal v rámci programu Mutual Learning Programme in gender equality Evropské komise. Za ČR se jednání zúčastnil</w:t>
      </w:r>
      <w:r>
        <w:rPr>
          <w:rFonts w:ascii="Arial" w:hAnsi="Arial" w:cs="Arial"/>
          <w:sz w:val="22"/>
          <w:szCs w:val="22"/>
        </w:rPr>
        <w:t>a Nikola Viktorinová.</w:t>
      </w:r>
      <w:r w:rsidR="00C720BB">
        <w:rPr>
          <w:rFonts w:ascii="Arial" w:hAnsi="Arial" w:cs="Arial"/>
          <w:sz w:val="22"/>
          <w:szCs w:val="22"/>
        </w:rPr>
        <w:t xml:space="preserve"> Na semináři sdílely jednotlivé státy příklady dobré praxe v agendě vyrovnaného zastoupení žen a mužů v rozhodovacích pozicích v </w:t>
      </w:r>
      <w:r w:rsidR="003A7862">
        <w:rPr>
          <w:rFonts w:ascii="Arial" w:hAnsi="Arial" w:cs="Arial"/>
          <w:sz w:val="22"/>
          <w:szCs w:val="22"/>
        </w:rPr>
        <w:t>souvislosti</w:t>
      </w:r>
      <w:r w:rsidR="00C720BB">
        <w:rPr>
          <w:rFonts w:ascii="Arial" w:hAnsi="Arial" w:cs="Arial"/>
          <w:sz w:val="22"/>
          <w:szCs w:val="22"/>
        </w:rPr>
        <w:t xml:space="preserve"> s pandemií covid-19.</w:t>
      </w:r>
    </w:p>
    <w:p w14:paraId="68ED5191" w14:textId="77777777" w:rsidR="007000C7" w:rsidRDefault="007000C7" w:rsidP="00B85C22">
      <w:pPr>
        <w:widowControl w:val="0"/>
        <w:suppressAutoHyphens/>
        <w:ind w:left="66"/>
        <w:jc w:val="both"/>
        <w:rPr>
          <w:rFonts w:ascii="Arial" w:hAnsi="Arial" w:cs="Arial"/>
          <w:noProof/>
          <w:sz w:val="22"/>
          <w:szCs w:val="18"/>
        </w:rPr>
      </w:pPr>
    </w:p>
    <w:p w14:paraId="3BBD858D" w14:textId="657C343F" w:rsidR="00782D8C" w:rsidRDefault="00782D8C" w:rsidP="00B85C22">
      <w:pPr>
        <w:widowControl w:val="0"/>
        <w:suppressAutoHyphens/>
        <w:ind w:left="66"/>
        <w:jc w:val="both"/>
        <w:rPr>
          <w:rFonts w:ascii="Arial" w:hAnsi="Arial" w:cs="Arial"/>
          <w:noProof/>
          <w:sz w:val="22"/>
          <w:szCs w:val="18"/>
        </w:rPr>
      </w:pPr>
      <w:r>
        <w:rPr>
          <w:rFonts w:ascii="Arial" w:hAnsi="Arial" w:cs="Arial"/>
          <w:noProof/>
          <w:sz w:val="22"/>
          <w:szCs w:val="18"/>
        </w:rPr>
        <w:t>Dne 30. září 2020 proběhlo videojednání s</w:t>
      </w:r>
      <w:r w:rsidR="00EB0B9F">
        <w:rPr>
          <w:rFonts w:ascii="Arial" w:hAnsi="Arial" w:cs="Arial"/>
          <w:noProof/>
          <w:sz w:val="22"/>
          <w:szCs w:val="18"/>
        </w:rPr>
        <w:t>e zástupci a zástupkyněmi</w:t>
      </w:r>
      <w:r>
        <w:rPr>
          <w:rFonts w:ascii="Arial" w:hAnsi="Arial" w:cs="Arial"/>
          <w:noProof/>
          <w:sz w:val="22"/>
          <w:szCs w:val="18"/>
        </w:rPr>
        <w:t> Franci</w:t>
      </w:r>
      <w:r w:rsidR="00EB0B9F">
        <w:rPr>
          <w:rFonts w:ascii="Arial" w:hAnsi="Arial" w:cs="Arial"/>
          <w:noProof/>
          <w:sz w:val="22"/>
          <w:szCs w:val="18"/>
        </w:rPr>
        <w:t>e</w:t>
      </w:r>
      <w:r>
        <w:rPr>
          <w:rFonts w:ascii="Arial" w:hAnsi="Arial" w:cs="Arial"/>
          <w:noProof/>
          <w:sz w:val="22"/>
          <w:szCs w:val="18"/>
        </w:rPr>
        <w:t>, Švédsk</w:t>
      </w:r>
      <w:r w:rsidR="00EB0B9F">
        <w:rPr>
          <w:rFonts w:ascii="Arial" w:hAnsi="Arial" w:cs="Arial"/>
          <w:noProof/>
          <w:sz w:val="22"/>
          <w:szCs w:val="18"/>
        </w:rPr>
        <w:t>a</w:t>
      </w:r>
      <w:r>
        <w:rPr>
          <w:rFonts w:ascii="Arial" w:hAnsi="Arial" w:cs="Arial"/>
          <w:noProof/>
          <w:sz w:val="22"/>
          <w:szCs w:val="18"/>
        </w:rPr>
        <w:t xml:space="preserve"> a</w:t>
      </w:r>
      <w:r w:rsidR="00EB0B9F">
        <w:rPr>
          <w:rFonts w:ascii="Arial" w:hAnsi="Arial" w:cs="Arial"/>
          <w:noProof/>
          <w:sz w:val="22"/>
          <w:szCs w:val="18"/>
        </w:rPr>
        <w:t> </w:t>
      </w:r>
      <w:r>
        <w:rPr>
          <w:rFonts w:ascii="Arial" w:hAnsi="Arial" w:cs="Arial"/>
          <w:noProof/>
          <w:sz w:val="22"/>
          <w:szCs w:val="18"/>
        </w:rPr>
        <w:t>Evrops</w:t>
      </w:r>
      <w:r w:rsidR="00EB0B9F">
        <w:rPr>
          <w:rFonts w:ascii="Arial" w:hAnsi="Arial" w:cs="Arial"/>
          <w:noProof/>
          <w:sz w:val="22"/>
          <w:szCs w:val="18"/>
        </w:rPr>
        <w:t>ké</w:t>
      </w:r>
      <w:r>
        <w:rPr>
          <w:rFonts w:ascii="Arial" w:hAnsi="Arial" w:cs="Arial"/>
          <w:noProof/>
          <w:sz w:val="22"/>
          <w:szCs w:val="18"/>
        </w:rPr>
        <w:t xml:space="preserve"> komis</w:t>
      </w:r>
      <w:r w:rsidR="00EB0B9F">
        <w:rPr>
          <w:rFonts w:ascii="Arial" w:hAnsi="Arial" w:cs="Arial"/>
          <w:noProof/>
          <w:sz w:val="22"/>
          <w:szCs w:val="18"/>
        </w:rPr>
        <w:t>e</w:t>
      </w:r>
      <w:r>
        <w:rPr>
          <w:rFonts w:ascii="Arial" w:hAnsi="Arial" w:cs="Arial"/>
          <w:noProof/>
          <w:sz w:val="22"/>
          <w:szCs w:val="18"/>
        </w:rPr>
        <w:t xml:space="preserve"> za účelem vzájemného informování a sladění aktivit </w:t>
      </w:r>
      <w:r w:rsidRPr="00782D8C">
        <w:rPr>
          <w:rFonts w:ascii="Arial" w:hAnsi="Arial" w:cs="Arial"/>
          <w:b/>
          <w:bCs/>
          <w:noProof/>
          <w:sz w:val="22"/>
          <w:szCs w:val="18"/>
        </w:rPr>
        <w:t>předsednického tria v Radě EU</w:t>
      </w:r>
      <w:r>
        <w:rPr>
          <w:rFonts w:ascii="Arial" w:hAnsi="Arial" w:cs="Arial"/>
          <w:noProof/>
          <w:sz w:val="22"/>
          <w:szCs w:val="18"/>
        </w:rPr>
        <w:t>. Za ČR se jednání účastnili R. Šafařík, P. Kalenská a K. Kabzanová. Hlavními tématy diskuze byly předpokládané priority jednotlivých předsednictví v oblasti rovnosti žen a mužů a</w:t>
      </w:r>
      <w:r w:rsidR="00EB0B9F">
        <w:rPr>
          <w:rFonts w:ascii="Arial" w:hAnsi="Arial" w:cs="Arial"/>
          <w:noProof/>
          <w:sz w:val="22"/>
          <w:szCs w:val="18"/>
        </w:rPr>
        <w:t> </w:t>
      </w:r>
      <w:r>
        <w:rPr>
          <w:rFonts w:ascii="Arial" w:hAnsi="Arial" w:cs="Arial"/>
          <w:noProof/>
          <w:sz w:val="22"/>
          <w:szCs w:val="18"/>
        </w:rPr>
        <w:t>možnost přijetí společné deklarace k rovnosti žen a mužů.</w:t>
      </w:r>
      <w:r w:rsidR="00EB0B9F">
        <w:rPr>
          <w:rFonts w:ascii="Arial" w:hAnsi="Arial" w:cs="Arial"/>
          <w:noProof/>
          <w:sz w:val="22"/>
          <w:szCs w:val="18"/>
        </w:rPr>
        <w:t xml:space="preserve"> Příští videojednání s aktivitám předsednického tria je plánováno na prosinec 2020.</w:t>
      </w:r>
    </w:p>
    <w:p w14:paraId="3A7BBB30" w14:textId="77777777" w:rsidR="00782D8C" w:rsidRDefault="00782D8C" w:rsidP="00B85C22">
      <w:pPr>
        <w:widowControl w:val="0"/>
        <w:suppressAutoHyphens/>
        <w:ind w:left="66"/>
        <w:jc w:val="both"/>
        <w:rPr>
          <w:rFonts w:ascii="Arial" w:hAnsi="Arial" w:cs="Arial"/>
          <w:noProof/>
          <w:sz w:val="22"/>
          <w:szCs w:val="18"/>
        </w:rPr>
      </w:pPr>
    </w:p>
    <w:p w14:paraId="5D1959BF" w14:textId="617672D1" w:rsidR="00ED5303" w:rsidRDefault="00ED5303" w:rsidP="00ED5303">
      <w:pPr>
        <w:widowControl w:val="0"/>
        <w:suppressAutoHyphens/>
        <w:ind w:left="66"/>
        <w:jc w:val="both"/>
        <w:rPr>
          <w:rFonts w:ascii="Arial" w:hAnsi="Arial" w:cs="Arial"/>
          <w:noProof/>
          <w:sz w:val="22"/>
          <w:szCs w:val="18"/>
        </w:rPr>
      </w:pPr>
      <w:r>
        <w:rPr>
          <w:rFonts w:ascii="Arial" w:hAnsi="Arial" w:cs="Arial"/>
          <w:noProof/>
          <w:sz w:val="22"/>
          <w:szCs w:val="18"/>
        </w:rPr>
        <w:lastRenderedPageBreak/>
        <w:t xml:space="preserve">Ve dnech 22. – 23. října 2020 proběhlo jednání </w:t>
      </w:r>
      <w:r w:rsidRPr="00092979">
        <w:rPr>
          <w:rFonts w:ascii="Arial" w:hAnsi="Arial" w:cs="Arial"/>
          <w:b/>
          <w:noProof/>
          <w:sz w:val="22"/>
          <w:szCs w:val="18"/>
        </w:rPr>
        <w:t>Komise Rady Evropy pro rovnost žen a mužů</w:t>
      </w:r>
      <w:r>
        <w:rPr>
          <w:rFonts w:ascii="Arial" w:hAnsi="Arial" w:cs="Arial"/>
          <w:noProof/>
          <w:sz w:val="22"/>
          <w:szCs w:val="18"/>
        </w:rPr>
        <w:t xml:space="preserve"> (Gender Equality Commission). Na programu jednání bylo</w:t>
      </w:r>
      <w:r w:rsidR="00092979">
        <w:rPr>
          <w:rFonts w:ascii="Arial" w:hAnsi="Arial" w:cs="Arial"/>
          <w:noProof/>
          <w:sz w:val="22"/>
          <w:szCs w:val="18"/>
        </w:rPr>
        <w:t xml:space="preserve"> vyhodnocení</w:t>
      </w:r>
      <w:r>
        <w:rPr>
          <w:rFonts w:ascii="Arial" w:hAnsi="Arial" w:cs="Arial"/>
          <w:noProof/>
          <w:sz w:val="22"/>
          <w:szCs w:val="18"/>
        </w:rPr>
        <w:t xml:space="preserve"> plnění Strategie RE pro rovnost žen a mužů </w:t>
      </w:r>
      <w:r w:rsidR="00092979">
        <w:rPr>
          <w:rFonts w:ascii="Arial" w:hAnsi="Arial" w:cs="Arial"/>
          <w:noProof/>
          <w:sz w:val="22"/>
          <w:szCs w:val="18"/>
        </w:rPr>
        <w:t>na léta 2018 – 2023, plnění Doporučení Výboru ministrů k prevenci a potírání sexismu či pokrok při naplňování Úmluvy Rady Evropy o prevenci a potírání násilí na ženách a </w:t>
      </w:r>
      <w:bookmarkStart w:id="0" w:name="_GoBack"/>
      <w:bookmarkEnd w:id="0"/>
      <w:r w:rsidR="00092979">
        <w:rPr>
          <w:rFonts w:ascii="Arial" w:hAnsi="Arial" w:cs="Arial"/>
          <w:noProof/>
          <w:sz w:val="22"/>
          <w:szCs w:val="18"/>
        </w:rPr>
        <w:t>domácího násilí.</w:t>
      </w:r>
    </w:p>
    <w:p w14:paraId="38770B94" w14:textId="77777777" w:rsidR="00ED5303" w:rsidRDefault="00ED5303" w:rsidP="00ED5303">
      <w:pPr>
        <w:widowControl w:val="0"/>
        <w:suppressAutoHyphens/>
        <w:ind w:left="66"/>
        <w:jc w:val="both"/>
        <w:rPr>
          <w:rFonts w:ascii="Arial" w:hAnsi="Arial" w:cs="Arial"/>
          <w:noProof/>
          <w:sz w:val="22"/>
          <w:szCs w:val="18"/>
        </w:rPr>
      </w:pPr>
    </w:p>
    <w:p w14:paraId="197C0FE5" w14:textId="7E960A62" w:rsidR="001559F2" w:rsidRPr="004A44C4" w:rsidRDefault="00F32CE8" w:rsidP="00ED5303">
      <w:pPr>
        <w:widowControl w:val="0"/>
        <w:suppressAutoHyphens/>
        <w:ind w:left="66"/>
        <w:jc w:val="both"/>
        <w:rPr>
          <w:rFonts w:ascii="Arial" w:hAnsi="Arial" w:cs="Arial"/>
          <w:sz w:val="22"/>
          <w:szCs w:val="22"/>
        </w:rPr>
      </w:pPr>
      <w:r w:rsidRPr="00F32CE8">
        <w:rPr>
          <w:rFonts w:ascii="Arial" w:hAnsi="Arial" w:cs="Arial"/>
          <w:noProof/>
          <w:sz w:val="22"/>
          <w:szCs w:val="18"/>
        </w:rPr>
        <w:t xml:space="preserve">Dne 5. listopadu 2020 se uskutečnilo on-line jednání </w:t>
      </w:r>
      <w:r w:rsidRPr="00F32CE8">
        <w:rPr>
          <w:rFonts w:ascii="Arial" w:hAnsi="Arial" w:cs="Arial"/>
          <w:b/>
          <w:bCs/>
          <w:noProof/>
          <w:sz w:val="22"/>
          <w:szCs w:val="18"/>
        </w:rPr>
        <w:t>Expertního fóra Evropského institutu pro rovnost žen a mužů</w:t>
      </w:r>
      <w:r w:rsidRPr="00F32CE8">
        <w:rPr>
          <w:rFonts w:ascii="Arial" w:hAnsi="Arial" w:cs="Arial"/>
          <w:noProof/>
          <w:sz w:val="22"/>
          <w:szCs w:val="18"/>
        </w:rPr>
        <w:t xml:space="preserve"> (dále jako „EIGE“). Za ČR se jednání zúčastnila K. Kabzanová. Pozornost byla věnována vzestupu anti-genderových hnutí napříč Evropou a roli, jakou může EIGE hrát při řešení tohoto problému.</w:t>
      </w:r>
      <w:r w:rsidR="00ED5303">
        <w:rPr>
          <w:rFonts w:ascii="Arial" w:hAnsi="Arial" w:cs="Arial"/>
          <w:noProof/>
          <w:sz w:val="22"/>
          <w:szCs w:val="18"/>
        </w:rPr>
        <w:t xml:space="preserve"> </w:t>
      </w:r>
      <w:r w:rsidR="00ED5303">
        <w:rPr>
          <w:rFonts w:ascii="Arial" w:hAnsi="Arial" w:cs="Arial"/>
          <w:sz w:val="22"/>
          <w:szCs w:val="22"/>
        </w:rPr>
        <w:t xml:space="preserve">Naplánováno je také jednání </w:t>
      </w:r>
      <w:r w:rsidR="00ED5303" w:rsidRPr="00ED5303">
        <w:rPr>
          <w:rFonts w:ascii="Arial" w:hAnsi="Arial" w:cs="Arial"/>
          <w:b/>
          <w:sz w:val="22"/>
          <w:szCs w:val="22"/>
        </w:rPr>
        <w:t>Správní rady EIGE</w:t>
      </w:r>
      <w:r w:rsidR="00ED5303">
        <w:rPr>
          <w:rFonts w:ascii="Arial" w:hAnsi="Arial" w:cs="Arial"/>
          <w:sz w:val="22"/>
          <w:szCs w:val="22"/>
        </w:rPr>
        <w:t>, a to na 12. listopadu 2020.</w:t>
      </w:r>
    </w:p>
    <w:sectPr w:rsidR="001559F2" w:rsidRPr="004A44C4" w:rsidSect="00C40BFB">
      <w:headerReference w:type="default" r:id="rId9"/>
      <w:footerReference w:type="default" r:id="rId10"/>
      <w:headerReference w:type="first" r:id="rId11"/>
      <w:pgSz w:w="11906" w:h="16838"/>
      <w:pgMar w:top="2127" w:right="1134" w:bottom="1276" w:left="1134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10B6E92" w16cid:durableId="2356822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E7BCE6" w14:textId="77777777" w:rsidR="00122412" w:rsidRDefault="00122412">
      <w:r>
        <w:separator/>
      </w:r>
    </w:p>
  </w:endnote>
  <w:endnote w:type="continuationSeparator" w:id="0">
    <w:p w14:paraId="42595CA9" w14:textId="77777777" w:rsidR="00122412" w:rsidRDefault="00122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961C1" w14:textId="47E11E9F" w:rsidR="001B7422" w:rsidRPr="00060788" w:rsidRDefault="001B7422" w:rsidP="00060788">
    <w:pPr>
      <w:pStyle w:val="Zpat"/>
      <w:pBdr>
        <w:top w:val="single" w:sz="4" w:space="1" w:color="auto"/>
      </w:pBdr>
      <w:jc w:val="right"/>
      <w:rPr>
        <w:rFonts w:ascii="Arial" w:hAnsi="Arial" w:cs="Arial"/>
        <w:sz w:val="18"/>
        <w:szCs w:val="18"/>
      </w:rPr>
    </w:pPr>
    <w:r w:rsidRPr="00133F8E">
      <w:rPr>
        <w:rFonts w:ascii="Arial" w:hAnsi="Arial" w:cs="Arial"/>
        <w:sz w:val="18"/>
        <w:szCs w:val="18"/>
      </w:rPr>
      <w:t xml:space="preserve">Strana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PAGE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 w:rsidR="00092979">
      <w:rPr>
        <w:rFonts w:ascii="Arial" w:hAnsi="Arial" w:cs="Arial"/>
        <w:bCs/>
        <w:noProof/>
        <w:sz w:val="18"/>
        <w:szCs w:val="18"/>
      </w:rPr>
      <w:t>4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sz w:val="18"/>
        <w:szCs w:val="18"/>
      </w:rPr>
      <w:t xml:space="preserve"> (celkem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NUMPAGES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 w:rsidR="00092979">
      <w:rPr>
        <w:rFonts w:ascii="Arial" w:hAnsi="Arial" w:cs="Arial"/>
        <w:bCs/>
        <w:noProof/>
        <w:sz w:val="18"/>
        <w:szCs w:val="18"/>
      </w:rPr>
      <w:t>5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bCs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5AECE4" w14:textId="77777777" w:rsidR="00122412" w:rsidRDefault="00122412">
      <w:r>
        <w:separator/>
      </w:r>
    </w:p>
  </w:footnote>
  <w:footnote w:type="continuationSeparator" w:id="0">
    <w:p w14:paraId="411E27A7" w14:textId="77777777" w:rsidR="00122412" w:rsidRDefault="00122412">
      <w:r>
        <w:continuationSeparator/>
      </w:r>
    </w:p>
  </w:footnote>
  <w:footnote w:id="1">
    <w:p w14:paraId="4CEB7155" w14:textId="0B04C830" w:rsidR="006219FC" w:rsidRPr="006219FC" w:rsidRDefault="006219FC" w:rsidP="006219FC">
      <w:pPr>
        <w:jc w:val="both"/>
        <w:rPr>
          <w:rFonts w:ascii="Arial" w:hAnsi="Arial" w:cs="Arial"/>
          <w:sz w:val="18"/>
          <w:szCs w:val="22"/>
        </w:rPr>
      </w:pPr>
      <w:r w:rsidRPr="006219FC">
        <w:rPr>
          <w:rStyle w:val="Znakapoznpodarou"/>
          <w:sz w:val="20"/>
        </w:rPr>
        <w:footnoteRef/>
      </w:r>
      <w:r w:rsidRPr="006219FC">
        <w:rPr>
          <w:sz w:val="20"/>
        </w:rPr>
        <w:t xml:space="preserve"> </w:t>
      </w:r>
      <w:r w:rsidRPr="006219FC">
        <w:rPr>
          <w:rFonts w:ascii="Arial" w:hAnsi="Arial" w:cs="Arial"/>
          <w:sz w:val="18"/>
          <w:szCs w:val="22"/>
        </w:rPr>
        <w:t xml:space="preserve">Dne 23. října 2014 byla zřízena Resortní koordinační skupina ministra pro lidská práva, rovné příležitosti a legislativu (dále jako „RKS MLP“). Dle čl. 5 statutu RKS MLP je jednou z jejích podskupin také podskupina pro lidská práva.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1B7422" w:rsidRPr="005C01DB" w14:paraId="4E5257E4" w14:textId="77777777" w:rsidTr="000C4766">
      <w:trPr>
        <w:trHeight w:val="278"/>
      </w:trPr>
      <w:tc>
        <w:tcPr>
          <w:tcW w:w="6345" w:type="dxa"/>
          <w:shd w:val="clear" w:color="auto" w:fill="auto"/>
        </w:tcPr>
        <w:p w14:paraId="57A06581" w14:textId="77777777" w:rsidR="001B7422" w:rsidRPr="003F2656" w:rsidRDefault="001B7422" w:rsidP="0021039B">
          <w:pPr>
            <w:tabs>
              <w:tab w:val="left" w:pos="1206"/>
            </w:tabs>
            <w:rPr>
              <w:rFonts w:ascii="Cambria" w:hAnsi="Cambria" w:cs="Arial"/>
              <w:color w:val="1F497D"/>
            </w:rPr>
          </w:pPr>
          <w:r>
            <w:rPr>
              <w:rFonts w:ascii="Cambria" w:hAnsi="Cambria" w:cs="Arial"/>
              <w:b/>
              <w:color w:val="1F497D"/>
            </w:rPr>
            <w:t>Úřad vlády České r</w:t>
          </w:r>
          <w:r w:rsidRPr="000024AE">
            <w:rPr>
              <w:rFonts w:ascii="Cambria" w:hAnsi="Cambria" w:cs="Arial"/>
              <w:b/>
              <w:color w:val="1F497D"/>
            </w:rPr>
            <w:t>epubliky</w:t>
          </w:r>
          <w:r w:rsidRPr="00C51875">
            <w:rPr>
              <w:rFonts w:ascii="Cambria" w:hAnsi="Cambria" w:cs="Arial"/>
              <w:b/>
              <w:color w:val="000000"/>
            </w:rPr>
            <w:br/>
          </w:r>
          <w:r w:rsidR="003F2656">
            <w:rPr>
              <w:rFonts w:ascii="Cambria" w:hAnsi="Cambria" w:cs="Arial"/>
              <w:color w:val="1F497D"/>
            </w:rPr>
            <w:t>Odbor</w:t>
          </w:r>
          <w:r w:rsidR="0021039B">
            <w:rPr>
              <w:rFonts w:ascii="Cambria" w:hAnsi="Cambria" w:cs="Arial"/>
              <w:color w:val="1F497D"/>
            </w:rPr>
            <w:t xml:space="preserve"> rovnosti žen a mužů</w:t>
          </w:r>
        </w:p>
      </w:tc>
      <w:tc>
        <w:tcPr>
          <w:tcW w:w="3544" w:type="dxa"/>
          <w:shd w:val="clear" w:color="auto" w:fill="auto"/>
        </w:tcPr>
        <w:p w14:paraId="3F62DA02" w14:textId="77777777" w:rsidR="001B7422" w:rsidRPr="005C01DB" w:rsidRDefault="0021039B" w:rsidP="005C01DB">
          <w:pPr>
            <w:tabs>
              <w:tab w:val="center" w:pos="4536"/>
              <w:tab w:val="right" w:pos="9072"/>
            </w:tabs>
            <w:jc w:val="right"/>
            <w:rPr>
              <w:sz w:val="28"/>
              <w:szCs w:val="28"/>
            </w:rPr>
          </w:pPr>
          <w:r>
            <w:rPr>
              <w:rFonts w:cs="Arial"/>
              <w:b/>
              <w:noProof/>
              <w:color w:val="1F497D"/>
            </w:rPr>
            <w:drawing>
              <wp:inline distT="0" distB="0" distL="0" distR="0" wp14:anchorId="68C4062E" wp14:editId="432DFDDC">
                <wp:extent cx="1192530" cy="341630"/>
                <wp:effectExtent l="0" t="0" r="7620" b="1270"/>
                <wp:docPr id="1" name="obrázek 1" descr="logo_3_ikony_v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3_ikony_v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2530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802A583" w14:textId="77777777" w:rsidR="001B7422" w:rsidRPr="003201EB" w:rsidRDefault="001B7422" w:rsidP="005C01DB">
    <w:pPr>
      <w:pStyle w:val="Zhlav"/>
      <w:pBdr>
        <w:bottom w:val="single" w:sz="6" w:space="0" w:color="auto"/>
      </w:pBdr>
      <w:rPr>
        <w:rFonts w:ascii="Arial" w:hAnsi="Arial" w:cs="Arial"/>
        <w:sz w:val="20"/>
        <w:szCs w:val="20"/>
      </w:rPr>
    </w:pPr>
  </w:p>
  <w:p w14:paraId="28946AB5" w14:textId="77777777" w:rsidR="001B7422" w:rsidRPr="003201EB" w:rsidRDefault="001B7422" w:rsidP="003201EB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1B7422" w14:paraId="28B3BB83" w14:textId="77777777" w:rsidTr="00DE1B31">
      <w:tc>
        <w:tcPr>
          <w:tcW w:w="6345" w:type="dxa"/>
          <w:shd w:val="clear" w:color="auto" w:fill="auto"/>
        </w:tcPr>
        <w:p w14:paraId="756DBD03" w14:textId="77777777" w:rsidR="001B7422" w:rsidRPr="00F76890" w:rsidRDefault="001B7422" w:rsidP="001B7422">
          <w:pPr>
            <w:tabs>
              <w:tab w:val="left" w:pos="1206"/>
            </w:tabs>
            <w:rPr>
              <w:rFonts w:ascii="Cambria" w:hAnsi="Cambria" w:cs="Arial"/>
              <w:sz w:val="44"/>
              <w:szCs w:val="40"/>
            </w:rPr>
          </w:pP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 w:rsidR="003F2656">
            <w:rPr>
              <w:rFonts w:ascii="Cambria" w:hAnsi="Cambria" w:cs="Arial"/>
              <w:color w:val="1F497D"/>
              <w:sz w:val="28"/>
              <w:szCs w:val="26"/>
            </w:rPr>
            <w:t>Odbor</w:t>
          </w:r>
          <w:r>
            <w:rPr>
              <w:rFonts w:ascii="Cambria" w:hAnsi="Cambria" w:cs="Arial"/>
              <w:color w:val="1F497D"/>
              <w:sz w:val="28"/>
              <w:szCs w:val="26"/>
            </w:rPr>
            <w:t xml:space="preserve"> rovnosti žen a mužů</w:t>
          </w:r>
        </w:p>
      </w:tc>
      <w:tc>
        <w:tcPr>
          <w:tcW w:w="3544" w:type="dxa"/>
          <w:shd w:val="clear" w:color="auto" w:fill="auto"/>
        </w:tcPr>
        <w:p w14:paraId="0DF91BFF" w14:textId="77777777" w:rsidR="001B7422" w:rsidRDefault="0021039B" w:rsidP="00DE1B31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</w:rPr>
            <w:drawing>
              <wp:inline distT="0" distB="0" distL="0" distR="0" wp14:anchorId="5670B105" wp14:editId="3C43ED53">
                <wp:extent cx="1804670" cy="524510"/>
                <wp:effectExtent l="0" t="0" r="5080" b="8890"/>
                <wp:docPr id="2" name="obrázek 2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4670" cy="524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22D5B12" w14:textId="77777777" w:rsidR="001B7422" w:rsidRPr="00A94081" w:rsidRDefault="001B7422" w:rsidP="00B71B16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7"/>
    <w:multiLevelType w:val="singleLevel"/>
    <w:tmpl w:val="00000007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DDA2426"/>
    <w:multiLevelType w:val="hybridMultilevel"/>
    <w:tmpl w:val="01825734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08153D2"/>
    <w:multiLevelType w:val="hybridMultilevel"/>
    <w:tmpl w:val="CCD2270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967BAF"/>
    <w:multiLevelType w:val="hybridMultilevel"/>
    <w:tmpl w:val="61FA3D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DE741B"/>
    <w:multiLevelType w:val="hybridMultilevel"/>
    <w:tmpl w:val="38FCA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781AFD"/>
    <w:multiLevelType w:val="hybridMultilevel"/>
    <w:tmpl w:val="CEFAC9A8"/>
    <w:lvl w:ilvl="0" w:tplc="E31682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7B2DD5"/>
    <w:multiLevelType w:val="hybridMultilevel"/>
    <w:tmpl w:val="8AC4F8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193C80"/>
    <w:multiLevelType w:val="hybridMultilevel"/>
    <w:tmpl w:val="F3C68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C13001"/>
    <w:multiLevelType w:val="hybridMultilevel"/>
    <w:tmpl w:val="60AAEAFC"/>
    <w:lvl w:ilvl="0" w:tplc="0405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4C66B7"/>
    <w:multiLevelType w:val="hybridMultilevel"/>
    <w:tmpl w:val="D58853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5D1DE1"/>
    <w:multiLevelType w:val="hybridMultilevel"/>
    <w:tmpl w:val="EBA4B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8727A5"/>
    <w:multiLevelType w:val="hybridMultilevel"/>
    <w:tmpl w:val="4FEC6E1E"/>
    <w:lvl w:ilvl="0" w:tplc="E31682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9F5323"/>
    <w:multiLevelType w:val="hybridMultilevel"/>
    <w:tmpl w:val="33C09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9"/>
  </w:num>
  <w:num w:numId="4">
    <w:abstractNumId w:val="10"/>
  </w:num>
  <w:num w:numId="5">
    <w:abstractNumId w:val="8"/>
  </w:num>
  <w:num w:numId="6">
    <w:abstractNumId w:val="5"/>
  </w:num>
  <w:num w:numId="7">
    <w:abstractNumId w:val="4"/>
  </w:num>
  <w:num w:numId="8">
    <w:abstractNumId w:val="13"/>
  </w:num>
  <w:num w:numId="9">
    <w:abstractNumId w:val="3"/>
  </w:num>
  <w:num w:numId="10">
    <w:abstractNumId w:val="2"/>
  </w:num>
  <w:num w:numId="11">
    <w:abstractNumId w:val="11"/>
  </w:num>
  <w:num w:numId="12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25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1EB"/>
    <w:rsid w:val="00000717"/>
    <w:rsid w:val="000024AE"/>
    <w:rsid w:val="00004C21"/>
    <w:rsid w:val="00007FF7"/>
    <w:rsid w:val="00010719"/>
    <w:rsid w:val="00011227"/>
    <w:rsid w:val="000116C1"/>
    <w:rsid w:val="000141E1"/>
    <w:rsid w:val="0001747E"/>
    <w:rsid w:val="00020F17"/>
    <w:rsid w:val="00021001"/>
    <w:rsid w:val="0002247D"/>
    <w:rsid w:val="00022DF7"/>
    <w:rsid w:val="00026375"/>
    <w:rsid w:val="000263A9"/>
    <w:rsid w:val="00035E9B"/>
    <w:rsid w:val="000361F1"/>
    <w:rsid w:val="00044009"/>
    <w:rsid w:val="0004412B"/>
    <w:rsid w:val="000459D5"/>
    <w:rsid w:val="00047519"/>
    <w:rsid w:val="0005149B"/>
    <w:rsid w:val="00052E07"/>
    <w:rsid w:val="0005688E"/>
    <w:rsid w:val="00056F58"/>
    <w:rsid w:val="000571D2"/>
    <w:rsid w:val="00060788"/>
    <w:rsid w:val="00060C8E"/>
    <w:rsid w:val="00060E16"/>
    <w:rsid w:val="00062405"/>
    <w:rsid w:val="000633AE"/>
    <w:rsid w:val="0006464E"/>
    <w:rsid w:val="000701CE"/>
    <w:rsid w:val="00072FE3"/>
    <w:rsid w:val="00073884"/>
    <w:rsid w:val="00074A63"/>
    <w:rsid w:val="00077BC8"/>
    <w:rsid w:val="00087119"/>
    <w:rsid w:val="000923A3"/>
    <w:rsid w:val="00092979"/>
    <w:rsid w:val="00092FFA"/>
    <w:rsid w:val="00093A7B"/>
    <w:rsid w:val="00093B33"/>
    <w:rsid w:val="00094518"/>
    <w:rsid w:val="000978AC"/>
    <w:rsid w:val="000A0893"/>
    <w:rsid w:val="000A1A63"/>
    <w:rsid w:val="000A1AF2"/>
    <w:rsid w:val="000A307F"/>
    <w:rsid w:val="000A4B03"/>
    <w:rsid w:val="000A63C2"/>
    <w:rsid w:val="000A7D10"/>
    <w:rsid w:val="000B039C"/>
    <w:rsid w:val="000B1207"/>
    <w:rsid w:val="000B2429"/>
    <w:rsid w:val="000B3B00"/>
    <w:rsid w:val="000B610A"/>
    <w:rsid w:val="000C174C"/>
    <w:rsid w:val="000C195B"/>
    <w:rsid w:val="000C3D9E"/>
    <w:rsid w:val="000C3F39"/>
    <w:rsid w:val="000C45BE"/>
    <w:rsid w:val="000C4766"/>
    <w:rsid w:val="000C5951"/>
    <w:rsid w:val="000C5EF4"/>
    <w:rsid w:val="000D1F25"/>
    <w:rsid w:val="000D2B94"/>
    <w:rsid w:val="000D36EE"/>
    <w:rsid w:val="000E13A1"/>
    <w:rsid w:val="000E40BE"/>
    <w:rsid w:val="000E7142"/>
    <w:rsid w:val="000E78BE"/>
    <w:rsid w:val="000F0498"/>
    <w:rsid w:val="000F2DA9"/>
    <w:rsid w:val="000F4951"/>
    <w:rsid w:val="000F4D77"/>
    <w:rsid w:val="000F7C71"/>
    <w:rsid w:val="00100B0D"/>
    <w:rsid w:val="00100F5E"/>
    <w:rsid w:val="00103783"/>
    <w:rsid w:val="001073CA"/>
    <w:rsid w:val="0010767C"/>
    <w:rsid w:val="0011074A"/>
    <w:rsid w:val="0011079C"/>
    <w:rsid w:val="001109A1"/>
    <w:rsid w:val="00112DB4"/>
    <w:rsid w:val="001148E9"/>
    <w:rsid w:val="001175E4"/>
    <w:rsid w:val="00117B5F"/>
    <w:rsid w:val="00120160"/>
    <w:rsid w:val="00121BF6"/>
    <w:rsid w:val="00122412"/>
    <w:rsid w:val="0012642F"/>
    <w:rsid w:val="00131E1A"/>
    <w:rsid w:val="00131F1A"/>
    <w:rsid w:val="00133F8E"/>
    <w:rsid w:val="00135C74"/>
    <w:rsid w:val="001376EB"/>
    <w:rsid w:val="00140A6E"/>
    <w:rsid w:val="00140BD4"/>
    <w:rsid w:val="0014351D"/>
    <w:rsid w:val="00143B92"/>
    <w:rsid w:val="00143D95"/>
    <w:rsid w:val="00150FE4"/>
    <w:rsid w:val="00151B71"/>
    <w:rsid w:val="00153E5D"/>
    <w:rsid w:val="001542C7"/>
    <w:rsid w:val="001559F2"/>
    <w:rsid w:val="00156835"/>
    <w:rsid w:val="0016421E"/>
    <w:rsid w:val="00166EAB"/>
    <w:rsid w:val="00173DFC"/>
    <w:rsid w:val="001805B3"/>
    <w:rsid w:val="0018333B"/>
    <w:rsid w:val="00183DB3"/>
    <w:rsid w:val="00184A4B"/>
    <w:rsid w:val="00186268"/>
    <w:rsid w:val="00190CFF"/>
    <w:rsid w:val="001925D8"/>
    <w:rsid w:val="00194BFA"/>
    <w:rsid w:val="00195E4C"/>
    <w:rsid w:val="00195EDF"/>
    <w:rsid w:val="00196CED"/>
    <w:rsid w:val="001A06DA"/>
    <w:rsid w:val="001A14BB"/>
    <w:rsid w:val="001A2D08"/>
    <w:rsid w:val="001A787F"/>
    <w:rsid w:val="001B0A78"/>
    <w:rsid w:val="001B0FB8"/>
    <w:rsid w:val="001B1C41"/>
    <w:rsid w:val="001B2A10"/>
    <w:rsid w:val="001B3FC9"/>
    <w:rsid w:val="001B56FF"/>
    <w:rsid w:val="001B7422"/>
    <w:rsid w:val="001B79E3"/>
    <w:rsid w:val="001B7C7A"/>
    <w:rsid w:val="001C018A"/>
    <w:rsid w:val="001C09E4"/>
    <w:rsid w:val="001C1896"/>
    <w:rsid w:val="001C387B"/>
    <w:rsid w:val="001C4443"/>
    <w:rsid w:val="001C76EA"/>
    <w:rsid w:val="001D28E2"/>
    <w:rsid w:val="001D4C72"/>
    <w:rsid w:val="001D55C0"/>
    <w:rsid w:val="001D55C4"/>
    <w:rsid w:val="001D76A6"/>
    <w:rsid w:val="001E3A36"/>
    <w:rsid w:val="001E6077"/>
    <w:rsid w:val="001F0DA4"/>
    <w:rsid w:val="001F345E"/>
    <w:rsid w:val="002018CD"/>
    <w:rsid w:val="002034A1"/>
    <w:rsid w:val="002041DD"/>
    <w:rsid w:val="002048F6"/>
    <w:rsid w:val="00205B20"/>
    <w:rsid w:val="00206390"/>
    <w:rsid w:val="00206F51"/>
    <w:rsid w:val="00207870"/>
    <w:rsid w:val="0021039B"/>
    <w:rsid w:val="00211273"/>
    <w:rsid w:val="00211E4B"/>
    <w:rsid w:val="00213D68"/>
    <w:rsid w:val="00220C4C"/>
    <w:rsid w:val="00222465"/>
    <w:rsid w:val="00222F14"/>
    <w:rsid w:val="00225C42"/>
    <w:rsid w:val="00230226"/>
    <w:rsid w:val="00232899"/>
    <w:rsid w:val="002337E2"/>
    <w:rsid w:val="00234458"/>
    <w:rsid w:val="002349D2"/>
    <w:rsid w:val="00234AC5"/>
    <w:rsid w:val="00234C23"/>
    <w:rsid w:val="00234F68"/>
    <w:rsid w:val="0023502B"/>
    <w:rsid w:val="00235FE8"/>
    <w:rsid w:val="00236651"/>
    <w:rsid w:val="00236CF0"/>
    <w:rsid w:val="00237673"/>
    <w:rsid w:val="00243B9C"/>
    <w:rsid w:val="00244B7B"/>
    <w:rsid w:val="00246D6F"/>
    <w:rsid w:val="00246DCE"/>
    <w:rsid w:val="00247AEF"/>
    <w:rsid w:val="002502ED"/>
    <w:rsid w:val="0025044E"/>
    <w:rsid w:val="002513EA"/>
    <w:rsid w:val="00251495"/>
    <w:rsid w:val="0025213F"/>
    <w:rsid w:val="00252588"/>
    <w:rsid w:val="00252E76"/>
    <w:rsid w:val="0025319B"/>
    <w:rsid w:val="00253238"/>
    <w:rsid w:val="00253400"/>
    <w:rsid w:val="00260016"/>
    <w:rsid w:val="002627D5"/>
    <w:rsid w:val="00264E09"/>
    <w:rsid w:val="00266A7A"/>
    <w:rsid w:val="0026729A"/>
    <w:rsid w:val="002674D6"/>
    <w:rsid w:val="002724D3"/>
    <w:rsid w:val="002727F2"/>
    <w:rsid w:val="0027294F"/>
    <w:rsid w:val="00276E4A"/>
    <w:rsid w:val="002827C5"/>
    <w:rsid w:val="0028401B"/>
    <w:rsid w:val="00284A71"/>
    <w:rsid w:val="00285687"/>
    <w:rsid w:val="002867CC"/>
    <w:rsid w:val="00290562"/>
    <w:rsid w:val="00291106"/>
    <w:rsid w:val="00294C7F"/>
    <w:rsid w:val="002968B5"/>
    <w:rsid w:val="002972EC"/>
    <w:rsid w:val="002A1676"/>
    <w:rsid w:val="002A568F"/>
    <w:rsid w:val="002A5B09"/>
    <w:rsid w:val="002A6195"/>
    <w:rsid w:val="002A6D26"/>
    <w:rsid w:val="002B16B7"/>
    <w:rsid w:val="002B299F"/>
    <w:rsid w:val="002B30D4"/>
    <w:rsid w:val="002C0941"/>
    <w:rsid w:val="002C11F8"/>
    <w:rsid w:val="002C36FB"/>
    <w:rsid w:val="002C4D91"/>
    <w:rsid w:val="002C527A"/>
    <w:rsid w:val="002C7D70"/>
    <w:rsid w:val="002D2651"/>
    <w:rsid w:val="002D2E7C"/>
    <w:rsid w:val="002D31F2"/>
    <w:rsid w:val="002D3AB7"/>
    <w:rsid w:val="002D410C"/>
    <w:rsid w:val="002D47D2"/>
    <w:rsid w:val="002D51F5"/>
    <w:rsid w:val="002E3837"/>
    <w:rsid w:val="002E3F60"/>
    <w:rsid w:val="002E5345"/>
    <w:rsid w:val="002E5C6B"/>
    <w:rsid w:val="002E6D25"/>
    <w:rsid w:val="002E6E16"/>
    <w:rsid w:val="002F0593"/>
    <w:rsid w:val="002F20EE"/>
    <w:rsid w:val="002F26E7"/>
    <w:rsid w:val="002F2DE9"/>
    <w:rsid w:val="002F4260"/>
    <w:rsid w:val="002F44A6"/>
    <w:rsid w:val="002F4F86"/>
    <w:rsid w:val="002F7682"/>
    <w:rsid w:val="002F7A1C"/>
    <w:rsid w:val="00303D19"/>
    <w:rsid w:val="0030442B"/>
    <w:rsid w:val="00304EC9"/>
    <w:rsid w:val="00306539"/>
    <w:rsid w:val="0030745D"/>
    <w:rsid w:val="003108BF"/>
    <w:rsid w:val="00311619"/>
    <w:rsid w:val="00311B31"/>
    <w:rsid w:val="00312617"/>
    <w:rsid w:val="0031438C"/>
    <w:rsid w:val="0031688A"/>
    <w:rsid w:val="003201EB"/>
    <w:rsid w:val="00320433"/>
    <w:rsid w:val="003205BA"/>
    <w:rsid w:val="00325323"/>
    <w:rsid w:val="00327C53"/>
    <w:rsid w:val="00331729"/>
    <w:rsid w:val="0033707E"/>
    <w:rsid w:val="00345FA8"/>
    <w:rsid w:val="0034644F"/>
    <w:rsid w:val="003522D3"/>
    <w:rsid w:val="00354608"/>
    <w:rsid w:val="00356C16"/>
    <w:rsid w:val="00357D87"/>
    <w:rsid w:val="0036107D"/>
    <w:rsid w:val="00366A0D"/>
    <w:rsid w:val="00371DF3"/>
    <w:rsid w:val="00372B7C"/>
    <w:rsid w:val="00373A69"/>
    <w:rsid w:val="003746EF"/>
    <w:rsid w:val="0037593A"/>
    <w:rsid w:val="00382572"/>
    <w:rsid w:val="00384F8F"/>
    <w:rsid w:val="00385F34"/>
    <w:rsid w:val="003866C5"/>
    <w:rsid w:val="00386D5F"/>
    <w:rsid w:val="00387986"/>
    <w:rsid w:val="00394724"/>
    <w:rsid w:val="00394926"/>
    <w:rsid w:val="00395470"/>
    <w:rsid w:val="003A0043"/>
    <w:rsid w:val="003A17D7"/>
    <w:rsid w:val="003A1F22"/>
    <w:rsid w:val="003A227C"/>
    <w:rsid w:val="003A28D3"/>
    <w:rsid w:val="003A3795"/>
    <w:rsid w:val="003A4368"/>
    <w:rsid w:val="003A4DE1"/>
    <w:rsid w:val="003A66DE"/>
    <w:rsid w:val="003A7862"/>
    <w:rsid w:val="003A7A91"/>
    <w:rsid w:val="003A7B4F"/>
    <w:rsid w:val="003B0ADE"/>
    <w:rsid w:val="003B1D81"/>
    <w:rsid w:val="003B20C0"/>
    <w:rsid w:val="003B21C3"/>
    <w:rsid w:val="003B2734"/>
    <w:rsid w:val="003B6157"/>
    <w:rsid w:val="003C20B8"/>
    <w:rsid w:val="003C3B6F"/>
    <w:rsid w:val="003D1B9B"/>
    <w:rsid w:val="003D283F"/>
    <w:rsid w:val="003D4933"/>
    <w:rsid w:val="003D576C"/>
    <w:rsid w:val="003D622A"/>
    <w:rsid w:val="003E071F"/>
    <w:rsid w:val="003E0D77"/>
    <w:rsid w:val="003E160B"/>
    <w:rsid w:val="003E1FEC"/>
    <w:rsid w:val="003E22B1"/>
    <w:rsid w:val="003E497E"/>
    <w:rsid w:val="003F07AC"/>
    <w:rsid w:val="003F08C4"/>
    <w:rsid w:val="003F1F21"/>
    <w:rsid w:val="003F2656"/>
    <w:rsid w:val="003F4EE7"/>
    <w:rsid w:val="003F62F4"/>
    <w:rsid w:val="003F761A"/>
    <w:rsid w:val="0040087B"/>
    <w:rsid w:val="00401A67"/>
    <w:rsid w:val="00401EBC"/>
    <w:rsid w:val="00404BAC"/>
    <w:rsid w:val="004051D7"/>
    <w:rsid w:val="00405C07"/>
    <w:rsid w:val="00406FBE"/>
    <w:rsid w:val="004070E9"/>
    <w:rsid w:val="00407AA4"/>
    <w:rsid w:val="00410A9E"/>
    <w:rsid w:val="00411CB8"/>
    <w:rsid w:val="004129A0"/>
    <w:rsid w:val="00413B78"/>
    <w:rsid w:val="00416F09"/>
    <w:rsid w:val="00421999"/>
    <w:rsid w:val="00440A49"/>
    <w:rsid w:val="004412FD"/>
    <w:rsid w:val="00442A05"/>
    <w:rsid w:val="004430BC"/>
    <w:rsid w:val="00443970"/>
    <w:rsid w:val="00443EE2"/>
    <w:rsid w:val="00446E6C"/>
    <w:rsid w:val="00450E44"/>
    <w:rsid w:val="004537BE"/>
    <w:rsid w:val="00453E8D"/>
    <w:rsid w:val="0045488B"/>
    <w:rsid w:val="004554E3"/>
    <w:rsid w:val="00456C96"/>
    <w:rsid w:val="0045704D"/>
    <w:rsid w:val="00457FC6"/>
    <w:rsid w:val="00462F9D"/>
    <w:rsid w:val="00463F0E"/>
    <w:rsid w:val="00464681"/>
    <w:rsid w:val="0046496F"/>
    <w:rsid w:val="00465470"/>
    <w:rsid w:val="00467248"/>
    <w:rsid w:val="00467507"/>
    <w:rsid w:val="004715D9"/>
    <w:rsid w:val="004735B6"/>
    <w:rsid w:val="00480145"/>
    <w:rsid w:val="0048453C"/>
    <w:rsid w:val="00486D8E"/>
    <w:rsid w:val="004876A9"/>
    <w:rsid w:val="00490429"/>
    <w:rsid w:val="0049121E"/>
    <w:rsid w:val="00491D5F"/>
    <w:rsid w:val="0049275F"/>
    <w:rsid w:val="00493D8D"/>
    <w:rsid w:val="0049693E"/>
    <w:rsid w:val="004969F0"/>
    <w:rsid w:val="00497ACF"/>
    <w:rsid w:val="004A44C4"/>
    <w:rsid w:val="004A4CCC"/>
    <w:rsid w:val="004A5053"/>
    <w:rsid w:val="004B07B7"/>
    <w:rsid w:val="004B0E4D"/>
    <w:rsid w:val="004B6388"/>
    <w:rsid w:val="004B6AB2"/>
    <w:rsid w:val="004C11F7"/>
    <w:rsid w:val="004C37D8"/>
    <w:rsid w:val="004C3A1C"/>
    <w:rsid w:val="004C3C23"/>
    <w:rsid w:val="004D0DB7"/>
    <w:rsid w:val="004D42BC"/>
    <w:rsid w:val="004D586B"/>
    <w:rsid w:val="004D6F4D"/>
    <w:rsid w:val="004D729A"/>
    <w:rsid w:val="004D7347"/>
    <w:rsid w:val="004E0E40"/>
    <w:rsid w:val="004E16E6"/>
    <w:rsid w:val="004E7F2C"/>
    <w:rsid w:val="004F1B42"/>
    <w:rsid w:val="004F2C56"/>
    <w:rsid w:val="004F4C3A"/>
    <w:rsid w:val="004F5063"/>
    <w:rsid w:val="004F5799"/>
    <w:rsid w:val="005016BF"/>
    <w:rsid w:val="005054EA"/>
    <w:rsid w:val="005062D5"/>
    <w:rsid w:val="005071EA"/>
    <w:rsid w:val="0051282D"/>
    <w:rsid w:val="005130C8"/>
    <w:rsid w:val="0052116B"/>
    <w:rsid w:val="00521432"/>
    <w:rsid w:val="0052150A"/>
    <w:rsid w:val="00523DB1"/>
    <w:rsid w:val="005274F2"/>
    <w:rsid w:val="00530654"/>
    <w:rsid w:val="005315CD"/>
    <w:rsid w:val="00532290"/>
    <w:rsid w:val="00536F84"/>
    <w:rsid w:val="00537DC3"/>
    <w:rsid w:val="00540630"/>
    <w:rsid w:val="0054374B"/>
    <w:rsid w:val="00546CE7"/>
    <w:rsid w:val="0054786F"/>
    <w:rsid w:val="0054798B"/>
    <w:rsid w:val="00551BB8"/>
    <w:rsid w:val="00555B3C"/>
    <w:rsid w:val="00555C84"/>
    <w:rsid w:val="00557E13"/>
    <w:rsid w:val="00560425"/>
    <w:rsid w:val="00564742"/>
    <w:rsid w:val="00566AE9"/>
    <w:rsid w:val="00567B98"/>
    <w:rsid w:val="00573908"/>
    <w:rsid w:val="0057444B"/>
    <w:rsid w:val="005748F9"/>
    <w:rsid w:val="00582013"/>
    <w:rsid w:val="005820D0"/>
    <w:rsid w:val="00582D13"/>
    <w:rsid w:val="00583A46"/>
    <w:rsid w:val="00583AD3"/>
    <w:rsid w:val="00585D1D"/>
    <w:rsid w:val="00585FC8"/>
    <w:rsid w:val="0059473F"/>
    <w:rsid w:val="005951DB"/>
    <w:rsid w:val="00597B06"/>
    <w:rsid w:val="005A3E37"/>
    <w:rsid w:val="005A6BC7"/>
    <w:rsid w:val="005A72D0"/>
    <w:rsid w:val="005B101D"/>
    <w:rsid w:val="005B3A70"/>
    <w:rsid w:val="005B44DB"/>
    <w:rsid w:val="005B458D"/>
    <w:rsid w:val="005B503E"/>
    <w:rsid w:val="005C01DB"/>
    <w:rsid w:val="005C1D5B"/>
    <w:rsid w:val="005C45BA"/>
    <w:rsid w:val="005C57A4"/>
    <w:rsid w:val="005C7F06"/>
    <w:rsid w:val="005D0976"/>
    <w:rsid w:val="005D0D7C"/>
    <w:rsid w:val="005D173D"/>
    <w:rsid w:val="005D18CC"/>
    <w:rsid w:val="005D3F2C"/>
    <w:rsid w:val="005D4775"/>
    <w:rsid w:val="005D72DD"/>
    <w:rsid w:val="005E230B"/>
    <w:rsid w:val="005E2C0D"/>
    <w:rsid w:val="005E4044"/>
    <w:rsid w:val="005E70DE"/>
    <w:rsid w:val="005F19CF"/>
    <w:rsid w:val="005F36B3"/>
    <w:rsid w:val="005F4150"/>
    <w:rsid w:val="005F4C2C"/>
    <w:rsid w:val="005F7A9F"/>
    <w:rsid w:val="00602AF5"/>
    <w:rsid w:val="00604DAC"/>
    <w:rsid w:val="0061178A"/>
    <w:rsid w:val="00612206"/>
    <w:rsid w:val="00612587"/>
    <w:rsid w:val="00613E9C"/>
    <w:rsid w:val="00615E65"/>
    <w:rsid w:val="00615F73"/>
    <w:rsid w:val="006214A8"/>
    <w:rsid w:val="006219FC"/>
    <w:rsid w:val="00621C3F"/>
    <w:rsid w:val="006221B4"/>
    <w:rsid w:val="00622DF0"/>
    <w:rsid w:val="0062400C"/>
    <w:rsid w:val="00624395"/>
    <w:rsid w:val="006265E1"/>
    <w:rsid w:val="00630689"/>
    <w:rsid w:val="00630DE7"/>
    <w:rsid w:val="0063317F"/>
    <w:rsid w:val="006337F2"/>
    <w:rsid w:val="00633BA0"/>
    <w:rsid w:val="00635B50"/>
    <w:rsid w:val="00637641"/>
    <w:rsid w:val="00637B10"/>
    <w:rsid w:val="00640983"/>
    <w:rsid w:val="00646A15"/>
    <w:rsid w:val="00647FA7"/>
    <w:rsid w:val="00653578"/>
    <w:rsid w:val="00654C0F"/>
    <w:rsid w:val="00654ED7"/>
    <w:rsid w:val="00655300"/>
    <w:rsid w:val="00665AE4"/>
    <w:rsid w:val="00665B3F"/>
    <w:rsid w:val="006708A1"/>
    <w:rsid w:val="006717F9"/>
    <w:rsid w:val="00672AAC"/>
    <w:rsid w:val="00672CE9"/>
    <w:rsid w:val="00676AF1"/>
    <w:rsid w:val="006850C0"/>
    <w:rsid w:val="0068641D"/>
    <w:rsid w:val="0068774D"/>
    <w:rsid w:val="006911C2"/>
    <w:rsid w:val="006A1729"/>
    <w:rsid w:val="006A34E7"/>
    <w:rsid w:val="006A7142"/>
    <w:rsid w:val="006A772E"/>
    <w:rsid w:val="006A7A16"/>
    <w:rsid w:val="006B245E"/>
    <w:rsid w:val="006B3219"/>
    <w:rsid w:val="006B5301"/>
    <w:rsid w:val="006B5E75"/>
    <w:rsid w:val="006B6A14"/>
    <w:rsid w:val="006B7924"/>
    <w:rsid w:val="006B7A49"/>
    <w:rsid w:val="006C2707"/>
    <w:rsid w:val="006C4018"/>
    <w:rsid w:val="006C71BF"/>
    <w:rsid w:val="006D337C"/>
    <w:rsid w:val="006D4A29"/>
    <w:rsid w:val="006D6E3C"/>
    <w:rsid w:val="006D7D7E"/>
    <w:rsid w:val="006D7F52"/>
    <w:rsid w:val="006E1E4C"/>
    <w:rsid w:val="006E3C57"/>
    <w:rsid w:val="006E3D25"/>
    <w:rsid w:val="006E51A7"/>
    <w:rsid w:val="006E5E54"/>
    <w:rsid w:val="006E7875"/>
    <w:rsid w:val="006F3C04"/>
    <w:rsid w:val="006F5491"/>
    <w:rsid w:val="006F5AA1"/>
    <w:rsid w:val="006F5F20"/>
    <w:rsid w:val="006F7994"/>
    <w:rsid w:val="007000C7"/>
    <w:rsid w:val="00704160"/>
    <w:rsid w:val="007068E8"/>
    <w:rsid w:val="00707B6B"/>
    <w:rsid w:val="00707D0B"/>
    <w:rsid w:val="007107B3"/>
    <w:rsid w:val="00711C1C"/>
    <w:rsid w:val="00715EFF"/>
    <w:rsid w:val="007160F6"/>
    <w:rsid w:val="0071759A"/>
    <w:rsid w:val="007200D2"/>
    <w:rsid w:val="00721B0B"/>
    <w:rsid w:val="0072270F"/>
    <w:rsid w:val="00725592"/>
    <w:rsid w:val="007257CF"/>
    <w:rsid w:val="00732D8F"/>
    <w:rsid w:val="00732EB7"/>
    <w:rsid w:val="00734C85"/>
    <w:rsid w:val="00736D84"/>
    <w:rsid w:val="0074060F"/>
    <w:rsid w:val="00743616"/>
    <w:rsid w:val="00745B9E"/>
    <w:rsid w:val="007464E0"/>
    <w:rsid w:val="0075117A"/>
    <w:rsid w:val="00752DEE"/>
    <w:rsid w:val="00753ADA"/>
    <w:rsid w:val="00757701"/>
    <w:rsid w:val="00765843"/>
    <w:rsid w:val="00770A8C"/>
    <w:rsid w:val="00772CD5"/>
    <w:rsid w:val="00775648"/>
    <w:rsid w:val="00775D4B"/>
    <w:rsid w:val="00780272"/>
    <w:rsid w:val="00782CE2"/>
    <w:rsid w:val="00782D8C"/>
    <w:rsid w:val="007857E7"/>
    <w:rsid w:val="00787958"/>
    <w:rsid w:val="007902A6"/>
    <w:rsid w:val="007902DE"/>
    <w:rsid w:val="00790432"/>
    <w:rsid w:val="00794CDD"/>
    <w:rsid w:val="00795403"/>
    <w:rsid w:val="007A202B"/>
    <w:rsid w:val="007A2E47"/>
    <w:rsid w:val="007A4661"/>
    <w:rsid w:val="007A6EEB"/>
    <w:rsid w:val="007A770F"/>
    <w:rsid w:val="007B10BF"/>
    <w:rsid w:val="007B20C0"/>
    <w:rsid w:val="007B31AD"/>
    <w:rsid w:val="007B3B0A"/>
    <w:rsid w:val="007B6039"/>
    <w:rsid w:val="007C1328"/>
    <w:rsid w:val="007C1F59"/>
    <w:rsid w:val="007C26CE"/>
    <w:rsid w:val="007C6617"/>
    <w:rsid w:val="007C6712"/>
    <w:rsid w:val="007C7AE5"/>
    <w:rsid w:val="007C7BE3"/>
    <w:rsid w:val="007D2A85"/>
    <w:rsid w:val="007D39B3"/>
    <w:rsid w:val="007D4026"/>
    <w:rsid w:val="007D4041"/>
    <w:rsid w:val="007D490D"/>
    <w:rsid w:val="007E3949"/>
    <w:rsid w:val="007E6741"/>
    <w:rsid w:val="007E6DC8"/>
    <w:rsid w:val="007E6E8E"/>
    <w:rsid w:val="007F146A"/>
    <w:rsid w:val="007F3CBE"/>
    <w:rsid w:val="007F6AF9"/>
    <w:rsid w:val="008003F8"/>
    <w:rsid w:val="00800DBB"/>
    <w:rsid w:val="00801208"/>
    <w:rsid w:val="008026DB"/>
    <w:rsid w:val="00807285"/>
    <w:rsid w:val="00807D52"/>
    <w:rsid w:val="00811A6E"/>
    <w:rsid w:val="00817627"/>
    <w:rsid w:val="00822AB2"/>
    <w:rsid w:val="00824982"/>
    <w:rsid w:val="0082607A"/>
    <w:rsid w:val="0082664D"/>
    <w:rsid w:val="00830190"/>
    <w:rsid w:val="00831504"/>
    <w:rsid w:val="00833F92"/>
    <w:rsid w:val="00835316"/>
    <w:rsid w:val="008378C3"/>
    <w:rsid w:val="00840EE7"/>
    <w:rsid w:val="008430B3"/>
    <w:rsid w:val="00843F03"/>
    <w:rsid w:val="00851E13"/>
    <w:rsid w:val="00852666"/>
    <w:rsid w:val="00853276"/>
    <w:rsid w:val="008537BF"/>
    <w:rsid w:val="008544CE"/>
    <w:rsid w:val="008610CF"/>
    <w:rsid w:val="00861C39"/>
    <w:rsid w:val="00862C2E"/>
    <w:rsid w:val="00864237"/>
    <w:rsid w:val="00864D06"/>
    <w:rsid w:val="00866817"/>
    <w:rsid w:val="00872540"/>
    <w:rsid w:val="0087298B"/>
    <w:rsid w:val="00873011"/>
    <w:rsid w:val="00876926"/>
    <w:rsid w:val="00876E29"/>
    <w:rsid w:val="00876F68"/>
    <w:rsid w:val="008819B1"/>
    <w:rsid w:val="0088331F"/>
    <w:rsid w:val="008846C4"/>
    <w:rsid w:val="008920AB"/>
    <w:rsid w:val="00893693"/>
    <w:rsid w:val="0089740E"/>
    <w:rsid w:val="008A3D5E"/>
    <w:rsid w:val="008A403F"/>
    <w:rsid w:val="008A4E38"/>
    <w:rsid w:val="008B0ED3"/>
    <w:rsid w:val="008B1A1A"/>
    <w:rsid w:val="008B4534"/>
    <w:rsid w:val="008B6B6F"/>
    <w:rsid w:val="008C0D1E"/>
    <w:rsid w:val="008C29AB"/>
    <w:rsid w:val="008C5FF9"/>
    <w:rsid w:val="008C6237"/>
    <w:rsid w:val="008C6BA6"/>
    <w:rsid w:val="008D0E2F"/>
    <w:rsid w:val="008D365C"/>
    <w:rsid w:val="008E16CB"/>
    <w:rsid w:val="008E3099"/>
    <w:rsid w:val="008E5088"/>
    <w:rsid w:val="008E51A4"/>
    <w:rsid w:val="008E7CCB"/>
    <w:rsid w:val="008F245F"/>
    <w:rsid w:val="008F3992"/>
    <w:rsid w:val="008F461D"/>
    <w:rsid w:val="008F61EA"/>
    <w:rsid w:val="008F71CE"/>
    <w:rsid w:val="0090030A"/>
    <w:rsid w:val="00900A3C"/>
    <w:rsid w:val="0090133C"/>
    <w:rsid w:val="009022A6"/>
    <w:rsid w:val="0090248E"/>
    <w:rsid w:val="00905128"/>
    <w:rsid w:val="0090643D"/>
    <w:rsid w:val="00910D84"/>
    <w:rsid w:val="00910DDE"/>
    <w:rsid w:val="00915B81"/>
    <w:rsid w:val="00915CE4"/>
    <w:rsid w:val="009175F4"/>
    <w:rsid w:val="00917693"/>
    <w:rsid w:val="00917914"/>
    <w:rsid w:val="00917E87"/>
    <w:rsid w:val="00921B39"/>
    <w:rsid w:val="009235A7"/>
    <w:rsid w:val="00925BCF"/>
    <w:rsid w:val="00926511"/>
    <w:rsid w:val="00926B64"/>
    <w:rsid w:val="0093244A"/>
    <w:rsid w:val="00932B34"/>
    <w:rsid w:val="00933976"/>
    <w:rsid w:val="00933B70"/>
    <w:rsid w:val="009370DF"/>
    <w:rsid w:val="00937CB3"/>
    <w:rsid w:val="0094025B"/>
    <w:rsid w:val="00943C24"/>
    <w:rsid w:val="0094528E"/>
    <w:rsid w:val="00946560"/>
    <w:rsid w:val="00946ADA"/>
    <w:rsid w:val="00947C01"/>
    <w:rsid w:val="00951668"/>
    <w:rsid w:val="00951C22"/>
    <w:rsid w:val="00951E0E"/>
    <w:rsid w:val="0095341F"/>
    <w:rsid w:val="009541E9"/>
    <w:rsid w:val="0095438D"/>
    <w:rsid w:val="00954737"/>
    <w:rsid w:val="00956C63"/>
    <w:rsid w:val="00957380"/>
    <w:rsid w:val="00960041"/>
    <w:rsid w:val="00961BF5"/>
    <w:rsid w:val="00963293"/>
    <w:rsid w:val="009636DE"/>
    <w:rsid w:val="009668DC"/>
    <w:rsid w:val="00971A1B"/>
    <w:rsid w:val="00971EB2"/>
    <w:rsid w:val="0097304C"/>
    <w:rsid w:val="00975116"/>
    <w:rsid w:val="009772F2"/>
    <w:rsid w:val="00977E30"/>
    <w:rsid w:val="00980E47"/>
    <w:rsid w:val="00981655"/>
    <w:rsid w:val="009821A5"/>
    <w:rsid w:val="009825DA"/>
    <w:rsid w:val="00983A65"/>
    <w:rsid w:val="00984D31"/>
    <w:rsid w:val="00985A76"/>
    <w:rsid w:val="00990AF8"/>
    <w:rsid w:val="00991ABF"/>
    <w:rsid w:val="00992E5E"/>
    <w:rsid w:val="00993B0E"/>
    <w:rsid w:val="00993B55"/>
    <w:rsid w:val="0099665A"/>
    <w:rsid w:val="009A1E2D"/>
    <w:rsid w:val="009A281C"/>
    <w:rsid w:val="009A6058"/>
    <w:rsid w:val="009A6537"/>
    <w:rsid w:val="009A6F4F"/>
    <w:rsid w:val="009B0AC0"/>
    <w:rsid w:val="009B0E46"/>
    <w:rsid w:val="009B199F"/>
    <w:rsid w:val="009B2993"/>
    <w:rsid w:val="009B2C3C"/>
    <w:rsid w:val="009B50C3"/>
    <w:rsid w:val="009B5250"/>
    <w:rsid w:val="009B6596"/>
    <w:rsid w:val="009B6683"/>
    <w:rsid w:val="009C02BD"/>
    <w:rsid w:val="009C0760"/>
    <w:rsid w:val="009C2EE9"/>
    <w:rsid w:val="009C2FA4"/>
    <w:rsid w:val="009C35C5"/>
    <w:rsid w:val="009C748C"/>
    <w:rsid w:val="009D009F"/>
    <w:rsid w:val="009D046C"/>
    <w:rsid w:val="009D059A"/>
    <w:rsid w:val="009D3574"/>
    <w:rsid w:val="009D3A7E"/>
    <w:rsid w:val="009D4106"/>
    <w:rsid w:val="009D5CE3"/>
    <w:rsid w:val="009D5FAE"/>
    <w:rsid w:val="009E0FCE"/>
    <w:rsid w:val="009E1125"/>
    <w:rsid w:val="009E1755"/>
    <w:rsid w:val="009E1E28"/>
    <w:rsid w:val="009E3603"/>
    <w:rsid w:val="009E56EB"/>
    <w:rsid w:val="009E58C4"/>
    <w:rsid w:val="009E7134"/>
    <w:rsid w:val="009F12DA"/>
    <w:rsid w:val="009F3170"/>
    <w:rsid w:val="009F4E19"/>
    <w:rsid w:val="009F56E1"/>
    <w:rsid w:val="009F6403"/>
    <w:rsid w:val="00A01295"/>
    <w:rsid w:val="00A03196"/>
    <w:rsid w:val="00A03D8B"/>
    <w:rsid w:val="00A06DBB"/>
    <w:rsid w:val="00A07430"/>
    <w:rsid w:val="00A109C9"/>
    <w:rsid w:val="00A11DDD"/>
    <w:rsid w:val="00A1433B"/>
    <w:rsid w:val="00A14583"/>
    <w:rsid w:val="00A20976"/>
    <w:rsid w:val="00A2216B"/>
    <w:rsid w:val="00A2361B"/>
    <w:rsid w:val="00A24885"/>
    <w:rsid w:val="00A3321E"/>
    <w:rsid w:val="00A351E8"/>
    <w:rsid w:val="00A35FBF"/>
    <w:rsid w:val="00A37A3B"/>
    <w:rsid w:val="00A37C8A"/>
    <w:rsid w:val="00A44369"/>
    <w:rsid w:val="00A46D08"/>
    <w:rsid w:val="00A470D1"/>
    <w:rsid w:val="00A51735"/>
    <w:rsid w:val="00A5211A"/>
    <w:rsid w:val="00A521EF"/>
    <w:rsid w:val="00A55D75"/>
    <w:rsid w:val="00A56B7C"/>
    <w:rsid w:val="00A57852"/>
    <w:rsid w:val="00A60E53"/>
    <w:rsid w:val="00A63E36"/>
    <w:rsid w:val="00A67220"/>
    <w:rsid w:val="00A70681"/>
    <w:rsid w:val="00A7132A"/>
    <w:rsid w:val="00A71872"/>
    <w:rsid w:val="00A80C7B"/>
    <w:rsid w:val="00A835F3"/>
    <w:rsid w:val="00A83D27"/>
    <w:rsid w:val="00A846AC"/>
    <w:rsid w:val="00A8544F"/>
    <w:rsid w:val="00A867F9"/>
    <w:rsid w:val="00A87E11"/>
    <w:rsid w:val="00A91CDB"/>
    <w:rsid w:val="00A92A9C"/>
    <w:rsid w:val="00A93994"/>
    <w:rsid w:val="00A96649"/>
    <w:rsid w:val="00AA1C28"/>
    <w:rsid w:val="00AA3DC2"/>
    <w:rsid w:val="00AA74AF"/>
    <w:rsid w:val="00AB0173"/>
    <w:rsid w:val="00AB64D7"/>
    <w:rsid w:val="00AC18B1"/>
    <w:rsid w:val="00AC1A4D"/>
    <w:rsid w:val="00AC2570"/>
    <w:rsid w:val="00AC31AE"/>
    <w:rsid w:val="00AC3BAB"/>
    <w:rsid w:val="00AC4582"/>
    <w:rsid w:val="00AC66E9"/>
    <w:rsid w:val="00AC66EA"/>
    <w:rsid w:val="00AC79BD"/>
    <w:rsid w:val="00AD05F1"/>
    <w:rsid w:val="00AD1F85"/>
    <w:rsid w:val="00AD4F44"/>
    <w:rsid w:val="00AD60B0"/>
    <w:rsid w:val="00AD6558"/>
    <w:rsid w:val="00AD734B"/>
    <w:rsid w:val="00AD774F"/>
    <w:rsid w:val="00AE0347"/>
    <w:rsid w:val="00AE2140"/>
    <w:rsid w:val="00AE51BF"/>
    <w:rsid w:val="00AE5E2B"/>
    <w:rsid w:val="00AE6A0F"/>
    <w:rsid w:val="00AE700C"/>
    <w:rsid w:val="00AF2A1A"/>
    <w:rsid w:val="00AF348A"/>
    <w:rsid w:val="00AF3DD0"/>
    <w:rsid w:val="00AF4D99"/>
    <w:rsid w:val="00AF5785"/>
    <w:rsid w:val="00AF5F4F"/>
    <w:rsid w:val="00AF6397"/>
    <w:rsid w:val="00AF7B66"/>
    <w:rsid w:val="00B00FE8"/>
    <w:rsid w:val="00B03D63"/>
    <w:rsid w:val="00B054B6"/>
    <w:rsid w:val="00B05817"/>
    <w:rsid w:val="00B06B29"/>
    <w:rsid w:val="00B10D53"/>
    <w:rsid w:val="00B12098"/>
    <w:rsid w:val="00B135B9"/>
    <w:rsid w:val="00B1386D"/>
    <w:rsid w:val="00B14066"/>
    <w:rsid w:val="00B142CF"/>
    <w:rsid w:val="00B143FF"/>
    <w:rsid w:val="00B15D69"/>
    <w:rsid w:val="00B16FB6"/>
    <w:rsid w:val="00B2174B"/>
    <w:rsid w:val="00B21B26"/>
    <w:rsid w:val="00B224CA"/>
    <w:rsid w:val="00B22794"/>
    <w:rsid w:val="00B22F9A"/>
    <w:rsid w:val="00B25DD9"/>
    <w:rsid w:val="00B27465"/>
    <w:rsid w:val="00B326E7"/>
    <w:rsid w:val="00B33C75"/>
    <w:rsid w:val="00B432F3"/>
    <w:rsid w:val="00B43C9D"/>
    <w:rsid w:val="00B44A19"/>
    <w:rsid w:val="00B450CD"/>
    <w:rsid w:val="00B45C55"/>
    <w:rsid w:val="00B47D45"/>
    <w:rsid w:val="00B51D90"/>
    <w:rsid w:val="00B5260D"/>
    <w:rsid w:val="00B53D5C"/>
    <w:rsid w:val="00B60C46"/>
    <w:rsid w:val="00B64BC6"/>
    <w:rsid w:val="00B66409"/>
    <w:rsid w:val="00B67BF4"/>
    <w:rsid w:val="00B71B16"/>
    <w:rsid w:val="00B7372F"/>
    <w:rsid w:val="00B7401C"/>
    <w:rsid w:val="00B75256"/>
    <w:rsid w:val="00B7600A"/>
    <w:rsid w:val="00B77124"/>
    <w:rsid w:val="00B812E4"/>
    <w:rsid w:val="00B82003"/>
    <w:rsid w:val="00B83AC0"/>
    <w:rsid w:val="00B83D1B"/>
    <w:rsid w:val="00B85C22"/>
    <w:rsid w:val="00B9236B"/>
    <w:rsid w:val="00B955AA"/>
    <w:rsid w:val="00B96389"/>
    <w:rsid w:val="00BA1A53"/>
    <w:rsid w:val="00BB0810"/>
    <w:rsid w:val="00BB0C19"/>
    <w:rsid w:val="00BB21D9"/>
    <w:rsid w:val="00BB2CA2"/>
    <w:rsid w:val="00BB503C"/>
    <w:rsid w:val="00BB66A9"/>
    <w:rsid w:val="00BB6964"/>
    <w:rsid w:val="00BC3CFD"/>
    <w:rsid w:val="00BC4ECB"/>
    <w:rsid w:val="00BC52C1"/>
    <w:rsid w:val="00BC7305"/>
    <w:rsid w:val="00BD05E3"/>
    <w:rsid w:val="00BD4085"/>
    <w:rsid w:val="00BD5507"/>
    <w:rsid w:val="00BD6A17"/>
    <w:rsid w:val="00BD6EEF"/>
    <w:rsid w:val="00BD7A1F"/>
    <w:rsid w:val="00BE26E0"/>
    <w:rsid w:val="00BE3FFC"/>
    <w:rsid w:val="00BE4563"/>
    <w:rsid w:val="00BE4969"/>
    <w:rsid w:val="00BE79A3"/>
    <w:rsid w:val="00BF25D0"/>
    <w:rsid w:val="00BF3F3C"/>
    <w:rsid w:val="00BF51BC"/>
    <w:rsid w:val="00C02A6E"/>
    <w:rsid w:val="00C02AF2"/>
    <w:rsid w:val="00C05072"/>
    <w:rsid w:val="00C05B36"/>
    <w:rsid w:val="00C06284"/>
    <w:rsid w:val="00C07993"/>
    <w:rsid w:val="00C1031D"/>
    <w:rsid w:val="00C124C3"/>
    <w:rsid w:val="00C12777"/>
    <w:rsid w:val="00C12BB7"/>
    <w:rsid w:val="00C15CAD"/>
    <w:rsid w:val="00C17ECE"/>
    <w:rsid w:val="00C17F7C"/>
    <w:rsid w:val="00C21AD0"/>
    <w:rsid w:val="00C21E38"/>
    <w:rsid w:val="00C23B28"/>
    <w:rsid w:val="00C23FBF"/>
    <w:rsid w:val="00C25951"/>
    <w:rsid w:val="00C32878"/>
    <w:rsid w:val="00C32DE6"/>
    <w:rsid w:val="00C34BD0"/>
    <w:rsid w:val="00C353AB"/>
    <w:rsid w:val="00C40BE2"/>
    <w:rsid w:val="00C40BFB"/>
    <w:rsid w:val="00C40F00"/>
    <w:rsid w:val="00C419FE"/>
    <w:rsid w:val="00C420A7"/>
    <w:rsid w:val="00C4321E"/>
    <w:rsid w:val="00C44FBE"/>
    <w:rsid w:val="00C45F8A"/>
    <w:rsid w:val="00C473C8"/>
    <w:rsid w:val="00C50B1D"/>
    <w:rsid w:val="00C51731"/>
    <w:rsid w:val="00C51875"/>
    <w:rsid w:val="00C529FB"/>
    <w:rsid w:val="00C52EC5"/>
    <w:rsid w:val="00C558B3"/>
    <w:rsid w:val="00C56655"/>
    <w:rsid w:val="00C5666E"/>
    <w:rsid w:val="00C57019"/>
    <w:rsid w:val="00C570B1"/>
    <w:rsid w:val="00C57BD7"/>
    <w:rsid w:val="00C6313E"/>
    <w:rsid w:val="00C631FF"/>
    <w:rsid w:val="00C63E08"/>
    <w:rsid w:val="00C65E67"/>
    <w:rsid w:val="00C65E6D"/>
    <w:rsid w:val="00C664B3"/>
    <w:rsid w:val="00C720BB"/>
    <w:rsid w:val="00C72F9E"/>
    <w:rsid w:val="00C76BBF"/>
    <w:rsid w:val="00C80041"/>
    <w:rsid w:val="00C82A2D"/>
    <w:rsid w:val="00C82E8E"/>
    <w:rsid w:val="00C87A78"/>
    <w:rsid w:val="00C900A0"/>
    <w:rsid w:val="00C90215"/>
    <w:rsid w:val="00C90C47"/>
    <w:rsid w:val="00C94A6E"/>
    <w:rsid w:val="00C94F52"/>
    <w:rsid w:val="00CA00B7"/>
    <w:rsid w:val="00CA2B54"/>
    <w:rsid w:val="00CA405B"/>
    <w:rsid w:val="00CA5262"/>
    <w:rsid w:val="00CA5353"/>
    <w:rsid w:val="00CB54F3"/>
    <w:rsid w:val="00CB5BA3"/>
    <w:rsid w:val="00CB5CAC"/>
    <w:rsid w:val="00CB6FEC"/>
    <w:rsid w:val="00CC25DB"/>
    <w:rsid w:val="00CD0997"/>
    <w:rsid w:val="00CD0B05"/>
    <w:rsid w:val="00CD0ECF"/>
    <w:rsid w:val="00CD44AB"/>
    <w:rsid w:val="00CD4928"/>
    <w:rsid w:val="00CD4DE4"/>
    <w:rsid w:val="00CD6982"/>
    <w:rsid w:val="00CE0A5F"/>
    <w:rsid w:val="00CE1795"/>
    <w:rsid w:val="00CE46A6"/>
    <w:rsid w:val="00CE4EAA"/>
    <w:rsid w:val="00CE52B6"/>
    <w:rsid w:val="00CE6DC4"/>
    <w:rsid w:val="00CF02D2"/>
    <w:rsid w:val="00CF1C37"/>
    <w:rsid w:val="00CF3731"/>
    <w:rsid w:val="00CF5F54"/>
    <w:rsid w:val="00CF62C8"/>
    <w:rsid w:val="00CF724F"/>
    <w:rsid w:val="00D012F0"/>
    <w:rsid w:val="00D05110"/>
    <w:rsid w:val="00D05EB1"/>
    <w:rsid w:val="00D07FD7"/>
    <w:rsid w:val="00D1055D"/>
    <w:rsid w:val="00D12F78"/>
    <w:rsid w:val="00D13404"/>
    <w:rsid w:val="00D13DD8"/>
    <w:rsid w:val="00D2052E"/>
    <w:rsid w:val="00D212D7"/>
    <w:rsid w:val="00D21475"/>
    <w:rsid w:val="00D219D8"/>
    <w:rsid w:val="00D253A9"/>
    <w:rsid w:val="00D3124D"/>
    <w:rsid w:val="00D31AFF"/>
    <w:rsid w:val="00D3286A"/>
    <w:rsid w:val="00D330F3"/>
    <w:rsid w:val="00D3382D"/>
    <w:rsid w:val="00D340E5"/>
    <w:rsid w:val="00D34319"/>
    <w:rsid w:val="00D3479E"/>
    <w:rsid w:val="00D372AB"/>
    <w:rsid w:val="00D40DC7"/>
    <w:rsid w:val="00D45CE6"/>
    <w:rsid w:val="00D46327"/>
    <w:rsid w:val="00D4790B"/>
    <w:rsid w:val="00D4796B"/>
    <w:rsid w:val="00D50204"/>
    <w:rsid w:val="00D50ED8"/>
    <w:rsid w:val="00D54D42"/>
    <w:rsid w:val="00D55C33"/>
    <w:rsid w:val="00D61564"/>
    <w:rsid w:val="00D638DA"/>
    <w:rsid w:val="00D64516"/>
    <w:rsid w:val="00D64CB5"/>
    <w:rsid w:val="00D67357"/>
    <w:rsid w:val="00D71498"/>
    <w:rsid w:val="00D72C9C"/>
    <w:rsid w:val="00D81C1B"/>
    <w:rsid w:val="00D83689"/>
    <w:rsid w:val="00D931BA"/>
    <w:rsid w:val="00D94449"/>
    <w:rsid w:val="00D9447E"/>
    <w:rsid w:val="00D95D0B"/>
    <w:rsid w:val="00D9648F"/>
    <w:rsid w:val="00D971A0"/>
    <w:rsid w:val="00DA030D"/>
    <w:rsid w:val="00DA0B5D"/>
    <w:rsid w:val="00DA0BDA"/>
    <w:rsid w:val="00DA1630"/>
    <w:rsid w:val="00DA2600"/>
    <w:rsid w:val="00DA3C88"/>
    <w:rsid w:val="00DA4D40"/>
    <w:rsid w:val="00DA5226"/>
    <w:rsid w:val="00DA569B"/>
    <w:rsid w:val="00DA5AE5"/>
    <w:rsid w:val="00DA6D75"/>
    <w:rsid w:val="00DA78FE"/>
    <w:rsid w:val="00DB2F86"/>
    <w:rsid w:val="00DB382F"/>
    <w:rsid w:val="00DB72A3"/>
    <w:rsid w:val="00DC0087"/>
    <w:rsid w:val="00DC0628"/>
    <w:rsid w:val="00DC1281"/>
    <w:rsid w:val="00DC18A3"/>
    <w:rsid w:val="00DC28E3"/>
    <w:rsid w:val="00DC759C"/>
    <w:rsid w:val="00DD10CF"/>
    <w:rsid w:val="00DD2993"/>
    <w:rsid w:val="00DD32CF"/>
    <w:rsid w:val="00DD3FAA"/>
    <w:rsid w:val="00DD53CE"/>
    <w:rsid w:val="00DD6E60"/>
    <w:rsid w:val="00DD70A7"/>
    <w:rsid w:val="00DE0AAB"/>
    <w:rsid w:val="00DE0BBD"/>
    <w:rsid w:val="00DE1B31"/>
    <w:rsid w:val="00DE21F5"/>
    <w:rsid w:val="00DE27C6"/>
    <w:rsid w:val="00DE2EA0"/>
    <w:rsid w:val="00DE7927"/>
    <w:rsid w:val="00DF4846"/>
    <w:rsid w:val="00DF52E6"/>
    <w:rsid w:val="00DF597A"/>
    <w:rsid w:val="00E003AA"/>
    <w:rsid w:val="00E024FE"/>
    <w:rsid w:val="00E02EBB"/>
    <w:rsid w:val="00E0519C"/>
    <w:rsid w:val="00E07B03"/>
    <w:rsid w:val="00E1030E"/>
    <w:rsid w:val="00E136E6"/>
    <w:rsid w:val="00E142D6"/>
    <w:rsid w:val="00E1474B"/>
    <w:rsid w:val="00E15991"/>
    <w:rsid w:val="00E173E4"/>
    <w:rsid w:val="00E17DC8"/>
    <w:rsid w:val="00E20308"/>
    <w:rsid w:val="00E21F41"/>
    <w:rsid w:val="00E25419"/>
    <w:rsid w:val="00E25AAC"/>
    <w:rsid w:val="00E26304"/>
    <w:rsid w:val="00E30098"/>
    <w:rsid w:val="00E306D8"/>
    <w:rsid w:val="00E31B4F"/>
    <w:rsid w:val="00E32077"/>
    <w:rsid w:val="00E32478"/>
    <w:rsid w:val="00E33E79"/>
    <w:rsid w:val="00E33EC2"/>
    <w:rsid w:val="00E36680"/>
    <w:rsid w:val="00E375F2"/>
    <w:rsid w:val="00E37670"/>
    <w:rsid w:val="00E41602"/>
    <w:rsid w:val="00E4192A"/>
    <w:rsid w:val="00E42025"/>
    <w:rsid w:val="00E428B1"/>
    <w:rsid w:val="00E42BB6"/>
    <w:rsid w:val="00E457CE"/>
    <w:rsid w:val="00E501D6"/>
    <w:rsid w:val="00E51BB8"/>
    <w:rsid w:val="00E51E1E"/>
    <w:rsid w:val="00E53CA3"/>
    <w:rsid w:val="00E61B57"/>
    <w:rsid w:val="00E63388"/>
    <w:rsid w:val="00E64649"/>
    <w:rsid w:val="00E65A29"/>
    <w:rsid w:val="00E71C61"/>
    <w:rsid w:val="00E770A9"/>
    <w:rsid w:val="00E77FD9"/>
    <w:rsid w:val="00E802DF"/>
    <w:rsid w:val="00E84ADE"/>
    <w:rsid w:val="00E8612F"/>
    <w:rsid w:val="00E8670A"/>
    <w:rsid w:val="00E8787D"/>
    <w:rsid w:val="00E92D3F"/>
    <w:rsid w:val="00E940E1"/>
    <w:rsid w:val="00E94D3C"/>
    <w:rsid w:val="00E96B9E"/>
    <w:rsid w:val="00E971CA"/>
    <w:rsid w:val="00EA049F"/>
    <w:rsid w:val="00EA6660"/>
    <w:rsid w:val="00EA6F02"/>
    <w:rsid w:val="00EB0B9F"/>
    <w:rsid w:val="00EB3001"/>
    <w:rsid w:val="00EB458B"/>
    <w:rsid w:val="00EB5B65"/>
    <w:rsid w:val="00EC081C"/>
    <w:rsid w:val="00EC2D91"/>
    <w:rsid w:val="00EC4DB5"/>
    <w:rsid w:val="00EC5D9B"/>
    <w:rsid w:val="00EC6F27"/>
    <w:rsid w:val="00EC774F"/>
    <w:rsid w:val="00ED12C5"/>
    <w:rsid w:val="00ED4E78"/>
    <w:rsid w:val="00ED5303"/>
    <w:rsid w:val="00ED7DCB"/>
    <w:rsid w:val="00EE18DC"/>
    <w:rsid w:val="00EE21A4"/>
    <w:rsid w:val="00EE2631"/>
    <w:rsid w:val="00EE3903"/>
    <w:rsid w:val="00EF2EF4"/>
    <w:rsid w:val="00EF3A49"/>
    <w:rsid w:val="00EF5A5E"/>
    <w:rsid w:val="00F00CC1"/>
    <w:rsid w:val="00F01919"/>
    <w:rsid w:val="00F0272F"/>
    <w:rsid w:val="00F0301E"/>
    <w:rsid w:val="00F03BF6"/>
    <w:rsid w:val="00F05825"/>
    <w:rsid w:val="00F05ED6"/>
    <w:rsid w:val="00F05F75"/>
    <w:rsid w:val="00F07512"/>
    <w:rsid w:val="00F1008C"/>
    <w:rsid w:val="00F100A7"/>
    <w:rsid w:val="00F13716"/>
    <w:rsid w:val="00F138B5"/>
    <w:rsid w:val="00F17E77"/>
    <w:rsid w:val="00F2138D"/>
    <w:rsid w:val="00F21620"/>
    <w:rsid w:val="00F221A5"/>
    <w:rsid w:val="00F22CA0"/>
    <w:rsid w:val="00F23203"/>
    <w:rsid w:val="00F233B9"/>
    <w:rsid w:val="00F23637"/>
    <w:rsid w:val="00F2531A"/>
    <w:rsid w:val="00F25D08"/>
    <w:rsid w:val="00F25E12"/>
    <w:rsid w:val="00F26C35"/>
    <w:rsid w:val="00F27069"/>
    <w:rsid w:val="00F32CE8"/>
    <w:rsid w:val="00F3301C"/>
    <w:rsid w:val="00F344FE"/>
    <w:rsid w:val="00F40629"/>
    <w:rsid w:val="00F428C5"/>
    <w:rsid w:val="00F42BE3"/>
    <w:rsid w:val="00F44CD2"/>
    <w:rsid w:val="00F4687B"/>
    <w:rsid w:val="00F46E32"/>
    <w:rsid w:val="00F472B5"/>
    <w:rsid w:val="00F5063C"/>
    <w:rsid w:val="00F509CE"/>
    <w:rsid w:val="00F50F77"/>
    <w:rsid w:val="00F54B68"/>
    <w:rsid w:val="00F556C4"/>
    <w:rsid w:val="00F5595E"/>
    <w:rsid w:val="00F56E90"/>
    <w:rsid w:val="00F63FDB"/>
    <w:rsid w:val="00F67221"/>
    <w:rsid w:val="00F675C9"/>
    <w:rsid w:val="00F711FA"/>
    <w:rsid w:val="00F735A8"/>
    <w:rsid w:val="00F76AE2"/>
    <w:rsid w:val="00F7711D"/>
    <w:rsid w:val="00F80BBE"/>
    <w:rsid w:val="00F80D2F"/>
    <w:rsid w:val="00F81457"/>
    <w:rsid w:val="00F83829"/>
    <w:rsid w:val="00F83AD3"/>
    <w:rsid w:val="00F83F18"/>
    <w:rsid w:val="00F901BC"/>
    <w:rsid w:val="00F9201B"/>
    <w:rsid w:val="00F92ECB"/>
    <w:rsid w:val="00F93F78"/>
    <w:rsid w:val="00F95959"/>
    <w:rsid w:val="00F96925"/>
    <w:rsid w:val="00F97E20"/>
    <w:rsid w:val="00FA2B27"/>
    <w:rsid w:val="00FA3938"/>
    <w:rsid w:val="00FA5CC1"/>
    <w:rsid w:val="00FA605C"/>
    <w:rsid w:val="00FB14D7"/>
    <w:rsid w:val="00FB4907"/>
    <w:rsid w:val="00FC5A84"/>
    <w:rsid w:val="00FD0D40"/>
    <w:rsid w:val="00FD0D96"/>
    <w:rsid w:val="00FD1BAA"/>
    <w:rsid w:val="00FD4C8A"/>
    <w:rsid w:val="00FD726A"/>
    <w:rsid w:val="00FD77EA"/>
    <w:rsid w:val="00FE05CE"/>
    <w:rsid w:val="00FE46D7"/>
    <w:rsid w:val="00FE4C6C"/>
    <w:rsid w:val="00FE6F74"/>
    <w:rsid w:val="00FE7A8D"/>
    <w:rsid w:val="00FF3746"/>
    <w:rsid w:val="00FF4ADB"/>
    <w:rsid w:val="00FF559C"/>
    <w:rsid w:val="00FF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5633"/>
    <o:shapelayout v:ext="edit">
      <o:idmap v:ext="edit" data="1"/>
    </o:shapelayout>
  </w:shapeDefaults>
  <w:decimalSymbol w:val=","/>
  <w:listSeparator w:val=";"/>
  <w14:docId w14:val="7E417F0C"/>
  <w15:docId w15:val="{C2A43FDC-BEBE-4039-BECC-EA89F1F79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27C6"/>
    <w:rPr>
      <w:sz w:val="24"/>
      <w:szCs w:val="24"/>
    </w:rPr>
  </w:style>
  <w:style w:type="paragraph" w:styleId="Nadpis1">
    <w:name w:val="heading 1"/>
    <w:basedOn w:val="Normln"/>
    <w:next w:val="Normln"/>
    <w:qFormat/>
    <w:rsid w:val="00C34BD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5D17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1201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201E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3201E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3201EB"/>
  </w:style>
  <w:style w:type="paragraph" w:styleId="Textbubliny">
    <w:name w:val="Balloon Text"/>
    <w:basedOn w:val="Normln"/>
    <w:semiHidden/>
    <w:rsid w:val="0012016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  <w:rsid w:val="00537DC3"/>
  </w:style>
  <w:style w:type="paragraph" w:customStyle="1" w:styleId="CharChar1CharCharCharCharCharCharChar">
    <w:name w:val="Char Char1 Char Char Char Char Char Char Char"/>
    <w:basedOn w:val="Normln"/>
    <w:rsid w:val="008430B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uiPriority w:val="22"/>
    <w:qFormat/>
    <w:rsid w:val="008430B3"/>
    <w:rPr>
      <w:b/>
      <w:bCs/>
    </w:rPr>
  </w:style>
  <w:style w:type="character" w:customStyle="1" w:styleId="datecover">
    <w:name w:val="datecover"/>
    <w:basedOn w:val="Standardnpsmoodstavce"/>
    <w:rsid w:val="008430B3"/>
  </w:style>
  <w:style w:type="character" w:styleId="Hypertextovodkaz">
    <w:name w:val="Hyperlink"/>
    <w:uiPriority w:val="99"/>
    <w:unhideWhenUsed/>
    <w:rsid w:val="00F03BF6"/>
    <w:rPr>
      <w:color w:val="0000FF"/>
      <w:u w:val="single"/>
    </w:rPr>
  </w:style>
  <w:style w:type="paragraph" w:styleId="Odstavecseseznamem">
    <w:name w:val="List Paragraph"/>
    <w:aliases w:val="Conclusion de partie,Odstavec se seznamem2,List Paragraph,Fiche List Paragraph,List Paragraph (Czech Tourism),Odstavec_muj,Nad"/>
    <w:basedOn w:val="Normln"/>
    <w:link w:val="OdstavecseseznamemChar"/>
    <w:uiPriority w:val="34"/>
    <w:qFormat/>
    <w:rsid w:val="0004412B"/>
    <w:pPr>
      <w:ind w:left="708"/>
    </w:pPr>
  </w:style>
  <w:style w:type="character" w:customStyle="1" w:styleId="ZpatChar">
    <w:name w:val="Zápatí Char"/>
    <w:link w:val="Zpat"/>
    <w:uiPriority w:val="99"/>
    <w:rsid w:val="00CB6FEC"/>
    <w:rPr>
      <w:sz w:val="24"/>
      <w:szCs w:val="24"/>
    </w:rPr>
  </w:style>
  <w:style w:type="paragraph" w:customStyle="1" w:styleId="Odstavecseseznamem1">
    <w:name w:val="Odstavec se seznamem1"/>
    <w:basedOn w:val="Normln"/>
    <w:rsid w:val="00EE18D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B71B16"/>
    <w:rPr>
      <w:sz w:val="24"/>
      <w:szCs w:val="24"/>
    </w:rPr>
  </w:style>
  <w:style w:type="paragraph" w:customStyle="1" w:styleId="Pracovnpodklad-nzev">
    <w:name w:val="Pracovní podklad - název"/>
    <w:basedOn w:val="Normln"/>
    <w:link w:val="Pracovnpodklad-nzevChar"/>
    <w:qFormat/>
    <w:rsid w:val="003A28D3"/>
    <w:pPr>
      <w:spacing w:before="240" w:after="480"/>
      <w:jc w:val="center"/>
    </w:pPr>
    <w:rPr>
      <w:rFonts w:ascii="Arial" w:hAnsi="Arial" w:cs="Arial"/>
      <w:b/>
      <w:sz w:val="22"/>
      <w:szCs w:val="22"/>
    </w:rPr>
  </w:style>
  <w:style w:type="paragraph" w:customStyle="1" w:styleId="Pracovnpodklad-text">
    <w:name w:val="Pracovní podklad - text"/>
    <w:basedOn w:val="Normln"/>
    <w:link w:val="Pracovnpodklad-textChar"/>
    <w:qFormat/>
    <w:rsid w:val="003A28D3"/>
    <w:pPr>
      <w:spacing w:after="240"/>
      <w:jc w:val="both"/>
    </w:pPr>
    <w:rPr>
      <w:rFonts w:ascii="Arial" w:hAnsi="Arial" w:cs="Arial"/>
      <w:sz w:val="22"/>
      <w:szCs w:val="22"/>
    </w:rPr>
  </w:style>
  <w:style w:type="character" w:customStyle="1" w:styleId="Pracovnpodklad-nzevChar">
    <w:name w:val="Pracovní podklad - název Char"/>
    <w:link w:val="Pracovnpodklad-nzev"/>
    <w:rsid w:val="003A28D3"/>
    <w:rPr>
      <w:rFonts w:ascii="Arial" w:hAnsi="Arial" w:cs="Arial"/>
      <w:b/>
      <w:sz w:val="22"/>
      <w:szCs w:val="22"/>
    </w:rPr>
  </w:style>
  <w:style w:type="paragraph" w:customStyle="1" w:styleId="Pracovnpodklad-tun">
    <w:name w:val="Pracovní podklad - tučně"/>
    <w:basedOn w:val="Pracovnpodklad-text"/>
    <w:link w:val="Pracovnpodklad-tunChar"/>
    <w:qFormat/>
    <w:rsid w:val="00F7711D"/>
    <w:rPr>
      <w:b/>
    </w:rPr>
  </w:style>
  <w:style w:type="character" w:customStyle="1" w:styleId="Pracovnpodklad-textChar">
    <w:name w:val="Pracovní podklad - text Char"/>
    <w:link w:val="Pracovnpodklad-text"/>
    <w:rsid w:val="003A28D3"/>
    <w:rPr>
      <w:rFonts w:ascii="Arial" w:hAnsi="Arial" w:cs="Arial"/>
      <w:sz w:val="22"/>
      <w:szCs w:val="22"/>
    </w:rPr>
  </w:style>
  <w:style w:type="paragraph" w:customStyle="1" w:styleId="Pracovnpodklad-velkpsmena">
    <w:name w:val="Pracovní podklad - velká písmena"/>
    <w:basedOn w:val="Pracovnpodklad-text"/>
    <w:link w:val="Pracovnpodklad-velkpsmenaChar"/>
    <w:qFormat/>
    <w:rsid w:val="00F7711D"/>
    <w:rPr>
      <w:caps/>
    </w:rPr>
  </w:style>
  <w:style w:type="character" w:customStyle="1" w:styleId="Pracovnpodklad-tunChar">
    <w:name w:val="Pracovní podklad - tučně Char"/>
    <w:link w:val="Pracovnpodklad-tun"/>
    <w:rsid w:val="00F7711D"/>
    <w:rPr>
      <w:rFonts w:ascii="Arial" w:hAnsi="Arial" w:cs="Arial"/>
      <w:b/>
      <w:sz w:val="22"/>
      <w:szCs w:val="22"/>
    </w:rPr>
  </w:style>
  <w:style w:type="paragraph" w:customStyle="1" w:styleId="Pracovnpodklad-psmo14">
    <w:name w:val="Pracovní podklad - písmo 14"/>
    <w:basedOn w:val="Pracovnpodklad-text"/>
    <w:link w:val="Pracovnpodklad-psmo14Char"/>
    <w:qFormat/>
    <w:rsid w:val="00F7711D"/>
    <w:rPr>
      <w:sz w:val="28"/>
      <w:szCs w:val="28"/>
    </w:rPr>
  </w:style>
  <w:style w:type="character" w:customStyle="1" w:styleId="Pracovnpodklad-velkpsmenaChar">
    <w:name w:val="Pracovní podklad - velká písmena Char"/>
    <w:link w:val="Pracovnpodklad-velkpsmena"/>
    <w:rsid w:val="00F7711D"/>
    <w:rPr>
      <w:rFonts w:ascii="Arial" w:hAnsi="Arial" w:cs="Arial"/>
      <w:caps/>
      <w:sz w:val="22"/>
      <w:szCs w:val="22"/>
    </w:rPr>
  </w:style>
  <w:style w:type="paragraph" w:styleId="Zkladntext">
    <w:name w:val="Body Text"/>
    <w:basedOn w:val="Normln"/>
    <w:link w:val="ZkladntextChar"/>
    <w:rsid w:val="001B7422"/>
    <w:pPr>
      <w:suppressAutoHyphens/>
      <w:spacing w:after="120"/>
    </w:pPr>
    <w:rPr>
      <w:lang w:eastAsia="ar-SA"/>
    </w:rPr>
  </w:style>
  <w:style w:type="character" w:customStyle="1" w:styleId="Pracovnpodklad-psmo14Char">
    <w:name w:val="Pracovní podklad - písmo 14 Char"/>
    <w:link w:val="Pracovnpodklad-psmo14"/>
    <w:rsid w:val="00F7711D"/>
    <w:rPr>
      <w:rFonts w:ascii="Arial" w:hAnsi="Arial" w:cs="Arial"/>
      <w:sz w:val="28"/>
      <w:szCs w:val="28"/>
    </w:rPr>
  </w:style>
  <w:style w:type="character" w:customStyle="1" w:styleId="ZkladntextChar">
    <w:name w:val="Základní text Char"/>
    <w:basedOn w:val="Standardnpsmoodstavce"/>
    <w:link w:val="Zkladntext"/>
    <w:rsid w:val="001B7422"/>
    <w:rPr>
      <w:sz w:val="24"/>
      <w:szCs w:val="24"/>
      <w:lang w:eastAsia="ar-SA"/>
    </w:rPr>
  </w:style>
  <w:style w:type="paragraph" w:customStyle="1" w:styleId="Default">
    <w:name w:val="Default"/>
    <w:rsid w:val="00232899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unhideWhenUsed/>
    <w:rsid w:val="00ED12C5"/>
    <w:pPr>
      <w:spacing w:before="100" w:beforeAutospacing="1" w:after="100" w:afterAutospacing="1"/>
    </w:pPr>
  </w:style>
  <w:style w:type="character" w:customStyle="1" w:styleId="bold">
    <w:name w:val="bold"/>
    <w:rsid w:val="00A3321E"/>
  </w:style>
  <w:style w:type="character" w:styleId="Odkaznakoment">
    <w:name w:val="annotation reference"/>
    <w:basedOn w:val="Standardnpsmoodstavce"/>
    <w:rsid w:val="009541E9"/>
    <w:rPr>
      <w:sz w:val="16"/>
      <w:szCs w:val="16"/>
    </w:rPr>
  </w:style>
  <w:style w:type="paragraph" w:styleId="Textkomente">
    <w:name w:val="annotation text"/>
    <w:basedOn w:val="Normln"/>
    <w:link w:val="TextkomenteChar"/>
    <w:rsid w:val="009541E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541E9"/>
  </w:style>
  <w:style w:type="paragraph" w:styleId="Pedmtkomente">
    <w:name w:val="annotation subject"/>
    <w:basedOn w:val="Textkomente"/>
    <w:next w:val="Textkomente"/>
    <w:link w:val="PedmtkomenteChar"/>
    <w:rsid w:val="009541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9541E9"/>
    <w:rPr>
      <w:b/>
      <w:bCs/>
    </w:rPr>
  </w:style>
  <w:style w:type="character" w:customStyle="1" w:styleId="xsptextcomputedfield">
    <w:name w:val="xsptextcomputedfield"/>
    <w:basedOn w:val="Standardnpsmoodstavce"/>
    <w:rsid w:val="00186268"/>
  </w:style>
  <w:style w:type="paragraph" w:customStyle="1" w:styleId="Char">
    <w:name w:val="Char"/>
    <w:basedOn w:val="Normln"/>
    <w:rsid w:val="00F80D2F"/>
    <w:pPr>
      <w:spacing w:after="160" w:line="240" w:lineRule="exact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B2746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Bezmezer">
    <w:name w:val="No Spacing"/>
    <w:link w:val="BezmezerChar"/>
    <w:qFormat/>
    <w:rsid w:val="003C20B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1neslovan-nenvobsahu">
    <w:name w:val="Nadpis 1 nečíslovaný - není v obsahu"/>
    <w:link w:val="Nadpis1neslovan-nenvobsahuChar"/>
    <w:uiPriority w:val="4"/>
    <w:qFormat/>
    <w:rsid w:val="002F0593"/>
    <w:pPr>
      <w:keepNext/>
      <w:pageBreakBefore/>
      <w:spacing w:after="36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1neslovan-nenvobsahuChar">
    <w:name w:val="Nadpis 1 nečíslovaný - není v obsahu Char"/>
    <w:basedOn w:val="Standardnpsmoodstavce"/>
    <w:link w:val="Nadpis1neslovan-nenvobsahu"/>
    <w:uiPriority w:val="4"/>
    <w:rsid w:val="002F0593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BezmezerChar">
    <w:name w:val="Bez mezer Char"/>
    <w:basedOn w:val="Standardnpsmoodstavce"/>
    <w:link w:val="Bezmezer"/>
    <w:rsid w:val="002F059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Sledovanodkaz">
    <w:name w:val="FollowedHyperlink"/>
    <w:basedOn w:val="Standardnpsmoodstavce"/>
    <w:rsid w:val="00646A15"/>
    <w:rPr>
      <w:color w:val="800080" w:themeColor="followedHyperlink"/>
      <w:u w:val="single"/>
    </w:rPr>
  </w:style>
  <w:style w:type="table" w:styleId="Mkatabulky">
    <w:name w:val="Table Grid"/>
    <w:basedOn w:val="Normlntabulka"/>
    <w:rsid w:val="007A6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Conclusion de partie Char,Odstavec se seznamem2 Char,List Paragraph Char,Fiche List Paragraph Char,List Paragraph (Czech Tourism) Char,Odstavec_muj Char,Nad Char"/>
    <w:link w:val="Odstavecseseznamem"/>
    <w:uiPriority w:val="34"/>
    <w:locked/>
    <w:rsid w:val="004412FD"/>
    <w:rPr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E7A8D"/>
    <w:pPr>
      <w:jc w:val="center"/>
    </w:pPr>
    <w:rPr>
      <w:rFonts w:ascii="Calibri" w:eastAsia="Calibri" w:hAnsi="Calibri"/>
      <w:b/>
      <w:sz w:val="28"/>
      <w:szCs w:val="28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FE7A8D"/>
    <w:rPr>
      <w:rFonts w:ascii="Calibri" w:eastAsia="Calibri" w:hAnsi="Calibri"/>
      <w:b/>
      <w:sz w:val="28"/>
      <w:szCs w:val="28"/>
      <w:lang w:eastAsia="en-US"/>
    </w:rPr>
  </w:style>
  <w:style w:type="paragraph" w:styleId="Textpoznpodarou">
    <w:name w:val="footnote text"/>
    <w:basedOn w:val="Normln"/>
    <w:link w:val="TextpoznpodarouChar"/>
    <w:semiHidden/>
    <w:unhideWhenUsed/>
    <w:rsid w:val="006219F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219FC"/>
  </w:style>
  <w:style w:type="character" w:styleId="Znakapoznpodarou">
    <w:name w:val="footnote reference"/>
    <w:basedOn w:val="Standardnpsmoodstavce"/>
    <w:semiHidden/>
    <w:unhideWhenUsed/>
    <w:rsid w:val="006219FC"/>
    <w:rPr>
      <w:vertAlign w:val="superscript"/>
    </w:rPr>
  </w:style>
  <w:style w:type="character" w:styleId="Zdraznn">
    <w:name w:val="Emphasis"/>
    <w:basedOn w:val="Standardnpsmoodstavce"/>
    <w:uiPriority w:val="20"/>
    <w:qFormat/>
    <w:rsid w:val="00D2052E"/>
    <w:rPr>
      <w:i/>
      <w:iCs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0133C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FE4C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8280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024786">
              <w:marLeft w:val="0"/>
              <w:marRight w:val="0"/>
              <w:marTop w:val="0"/>
              <w:marBottom w:val="0"/>
              <w:divBdr>
                <w:top w:val="single" w:sz="6" w:space="15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82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317023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DDDDDD"/>
                      </w:divBdr>
                      <w:divsChild>
                        <w:div w:id="558639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94780">
                              <w:marLeft w:val="0"/>
                              <w:marRight w:val="75"/>
                              <w:marTop w:val="12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87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676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677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448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1979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01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6" w:color="DDDDDD"/>
                                    <w:left w:val="none" w:sz="0" w:space="0" w:color="auto"/>
                                    <w:bottom w:val="dashed" w:sz="6" w:space="6" w:color="DDDDDD"/>
                                    <w:right w:val="none" w:sz="0" w:space="0" w:color="auto"/>
                                  </w:divBdr>
                                </w:div>
                                <w:div w:id="1585411802">
                                  <w:marLeft w:val="0"/>
                                  <w:marRight w:val="0"/>
                                  <w:marTop w:val="75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187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395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0383644">
                              <w:marLeft w:val="0"/>
                              <w:marRight w:val="75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8" w:color="DDDDDD"/>
                                <w:right w:val="single" w:sz="6" w:space="5" w:color="DDDDDD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1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698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4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60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7079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100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95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73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227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208672">
              <w:marLeft w:val="-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49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723164">
                      <w:marLeft w:val="-30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12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373621">
                              <w:marLeft w:val="-30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76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29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16530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3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7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937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84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8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3514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46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1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1614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8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95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989519">
                  <w:marLeft w:val="0"/>
                  <w:marRight w:val="27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4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61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03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303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401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77005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1801638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9762690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46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01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95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9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09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11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7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23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232201">
                                  <w:marLeft w:val="0"/>
                                  <w:marRight w:val="0"/>
                                  <w:marTop w:val="12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2139146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9998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9217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092613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7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2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7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15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299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121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488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15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3860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3068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3693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593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0232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4070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3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9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3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291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6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08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463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7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94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5414">
      <w:bodyDiv w:val="1"/>
      <w:marLeft w:val="60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4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41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B5B5B5"/>
                    <w:right w:val="none" w:sz="0" w:space="0" w:color="auto"/>
                  </w:divBdr>
                  <w:divsChild>
                    <w:div w:id="791752955">
                      <w:marLeft w:val="18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09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689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292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0243608">
                                      <w:marLeft w:val="0"/>
                                      <w:marRight w:val="0"/>
                                      <w:marTop w:val="300"/>
                                      <w:marBottom w:val="225"/>
                                      <w:divBdr>
                                        <w:top w:val="single" w:sz="6" w:space="2" w:color="CCCCCC"/>
                                        <w:left w:val="single" w:sz="6" w:space="4" w:color="CCCCCC"/>
                                        <w:bottom w:val="single" w:sz="6" w:space="6" w:color="CCCCCC"/>
                                        <w:right w:val="single" w:sz="6" w:space="2" w:color="CCCCCC"/>
                                      </w:divBdr>
                                      <w:divsChild>
                                        <w:div w:id="1767386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283749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6428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507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8274649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1439535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04173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4" w:color="FFFFFF"/>
                                <w:left w:val="none" w:sz="0" w:space="0" w:color="auto"/>
                                <w:bottom w:val="single" w:sz="6" w:space="4" w:color="E1E1E1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8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9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3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85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053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89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5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98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8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7114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4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90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577603">
                  <w:marLeft w:val="0"/>
                  <w:marRight w:val="27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7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50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586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318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461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7754980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6159598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6964974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6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38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1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4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7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6268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6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8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8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087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3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3362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7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6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tojerovnos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A1320-467F-4B09-B6F5-9ADC45ECE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781</TotalTime>
  <Pages>5</Pages>
  <Words>2042</Words>
  <Characters>12050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Podklad k tématu:</vt:lpstr>
    </vt:vector>
  </TitlesOfParts>
  <Company>UV ČR</Company>
  <LinksUpToDate>false</LinksUpToDate>
  <CharactersWithSpaces>14064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 k tématu:</dc:title>
  <dc:creator>havlicek</dc:creator>
  <cp:lastModifiedBy>Šafařík Radan</cp:lastModifiedBy>
  <cp:revision>139</cp:revision>
  <cp:lastPrinted>2020-02-06T12:31:00Z</cp:lastPrinted>
  <dcterms:created xsi:type="dcterms:W3CDTF">2020-01-31T13:37:00Z</dcterms:created>
  <dcterms:modified xsi:type="dcterms:W3CDTF">2020-11-11T22:11:00Z</dcterms:modified>
</cp:coreProperties>
</file>