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0CB5" w14:textId="77777777" w:rsidR="00755D71" w:rsidRPr="00E3781F" w:rsidRDefault="00755D71" w:rsidP="00E3781F">
      <w:pPr>
        <w:rPr>
          <w:b/>
          <w:bCs/>
          <w:color w:val="000000" w:themeColor="text1"/>
        </w:rPr>
      </w:pPr>
      <w:r w:rsidRPr="00E3781F">
        <w:rPr>
          <w:b/>
          <w:bCs/>
          <w:color w:val="000000" w:themeColor="text1"/>
        </w:rPr>
        <w:t>Příloha č. 1: Implementace Kodexu a navazujících rezolucí v evropské a české legislativě </w:t>
      </w:r>
    </w:p>
    <w:p w14:paraId="33316481" w14:textId="77777777" w:rsidR="00785745" w:rsidRPr="00E3781F" w:rsidRDefault="00785745" w:rsidP="00E3781F">
      <w:pPr>
        <w:rPr>
          <w:color w:val="000000" w:themeColor="text1"/>
        </w:rPr>
      </w:pPr>
    </w:p>
    <w:p w14:paraId="08E9804F" w14:textId="77777777" w:rsidR="004C3C9D" w:rsidRPr="00CD73FE" w:rsidRDefault="004C3C9D" w:rsidP="00CD73FE">
      <w:pPr>
        <w:jc w:val="both"/>
        <w:rPr>
          <w:color w:val="000000" w:themeColor="text1"/>
        </w:rPr>
      </w:pPr>
      <w:r w:rsidRPr="004C3C9D">
        <w:rPr>
          <w:color w:val="000000" w:themeColor="text1"/>
        </w:rPr>
        <w:t>Evropská nařízení jsou přímo použitelným předpisem, tzn. použijí se bez ohledu na existenci odlišné české právní úpravy, a jako vztahující se k</w:t>
      </w:r>
      <w:r w:rsidR="00CD73FE">
        <w:rPr>
          <w:color w:val="000000" w:themeColor="text1"/>
        </w:rPr>
        <w:t> </w:t>
      </w:r>
      <w:r w:rsidRPr="004C3C9D">
        <w:rPr>
          <w:color w:val="000000" w:themeColor="text1"/>
        </w:rPr>
        <w:t xml:space="preserve">vnitřnímu trhu jsou přijímána v rámci sdílené pravomoci EU a členských států (čl. 4 Smlouvy o fungování EU). </w:t>
      </w:r>
      <w:r w:rsidRPr="004C3C9D">
        <w:t xml:space="preserve">Členské státy dle čl. 2 odst. 2 Smlouvy o </w:t>
      </w:r>
      <w:r w:rsidRPr="00CD73FE">
        <w:rPr>
          <w:color w:val="000000" w:themeColor="text1"/>
        </w:rPr>
        <w:t xml:space="preserve">fungování EU vykonávají svou pravomoc v rozsahu, v jakém ji Unie nevykonala. </w:t>
      </w:r>
      <w:r w:rsidR="00785745" w:rsidRPr="00CD73FE">
        <w:rPr>
          <w:color w:val="000000" w:themeColor="text1"/>
        </w:rPr>
        <w:t xml:space="preserve">V tabulce jsou pro zjednodušení </w:t>
      </w:r>
      <w:r w:rsidR="00D55950" w:rsidRPr="00CD73FE">
        <w:rPr>
          <w:color w:val="000000" w:themeColor="text1"/>
        </w:rPr>
        <w:t xml:space="preserve">evropské nařízení </w:t>
      </w:r>
      <w:r w:rsidR="00785745" w:rsidRPr="00CD73FE">
        <w:rPr>
          <w:color w:val="000000" w:themeColor="text1"/>
        </w:rPr>
        <w:t>označena jako</w:t>
      </w:r>
      <w:r w:rsidRPr="00CD73FE">
        <w:rPr>
          <w:color w:val="000000" w:themeColor="text1"/>
        </w:rPr>
        <w:t>:</w:t>
      </w:r>
    </w:p>
    <w:p w14:paraId="00EC0934" w14:textId="77777777" w:rsidR="004C3C9D" w:rsidRPr="00CD73FE" w:rsidRDefault="00785745" w:rsidP="00CD73FE">
      <w:pPr>
        <w:pStyle w:val="Odstavecseseznamem"/>
        <w:numPr>
          <w:ilvl w:val="0"/>
          <w:numId w:val="17"/>
        </w:numPr>
        <w:jc w:val="both"/>
        <w:rPr>
          <w:color w:val="000000" w:themeColor="text1"/>
          <w:sz w:val="24"/>
          <w:szCs w:val="24"/>
        </w:rPr>
      </w:pPr>
      <w:r w:rsidRPr="00CD73FE">
        <w:rPr>
          <w:color w:val="000000" w:themeColor="text1"/>
          <w:sz w:val="24"/>
          <w:szCs w:val="24"/>
        </w:rPr>
        <w:t>EU 609/2016 (</w:t>
      </w:r>
      <w:r w:rsidR="004C3C9D" w:rsidRPr="00CD73FE">
        <w:rPr>
          <w:color w:val="000000" w:themeColor="text1"/>
          <w:sz w:val="24"/>
          <w:szCs w:val="24"/>
          <w:shd w:val="clear" w:color="auto" w:fill="FFFFFF"/>
        </w:rPr>
        <w:t>Nařízení Evropského parlamentu a Rady (EU) č. 609/2013 ze dne 12. června 2013 o potravinách určených pro kojence a malé děti, potravinách pro zvláštní lékařské účely a náhradě celodenní stravy pro regulaci hmotnosti a o zrušení směrnice Rady 92/52/EHS, směrnic Komise 96/8/ES, 1999/21/ES, 2006/125/ES a 2006/141/ES, směrnice Evropského parlamentu a Rady 2009/39/ES a nařízení Komise (ES) č. 41/2009 a (ES) č. 953/2009</w:t>
      </w:r>
      <w:r w:rsidR="00E94973" w:rsidRPr="00CD73FE">
        <w:rPr>
          <w:color w:val="000000" w:themeColor="text1"/>
          <w:sz w:val="24"/>
          <w:szCs w:val="24"/>
          <w:shd w:val="clear" w:color="auto" w:fill="FFFFFF"/>
        </w:rPr>
        <w:t>)</w:t>
      </w:r>
      <w:r w:rsidRPr="00CD73FE">
        <w:rPr>
          <w:color w:val="000000" w:themeColor="text1"/>
          <w:sz w:val="24"/>
          <w:szCs w:val="24"/>
        </w:rPr>
        <w:t xml:space="preserve">, </w:t>
      </w:r>
    </w:p>
    <w:p w14:paraId="7A29D3B3" w14:textId="33C6CF09" w:rsidR="004C3C9D" w:rsidRPr="00CD73FE" w:rsidRDefault="00785745" w:rsidP="00CD73FE">
      <w:pPr>
        <w:pStyle w:val="Odstavecseseznamem"/>
        <w:numPr>
          <w:ilvl w:val="0"/>
          <w:numId w:val="17"/>
        </w:numPr>
        <w:jc w:val="both"/>
        <w:rPr>
          <w:color w:val="000000" w:themeColor="text1"/>
          <w:sz w:val="24"/>
          <w:szCs w:val="24"/>
        </w:rPr>
      </w:pPr>
      <w:r w:rsidRPr="00CD73FE">
        <w:rPr>
          <w:color w:val="000000" w:themeColor="text1"/>
          <w:sz w:val="24"/>
          <w:szCs w:val="24"/>
        </w:rPr>
        <w:t>EU 2016/127 (</w:t>
      </w:r>
      <w:r w:rsidR="004C3C9D" w:rsidRPr="00CD73FE">
        <w:rPr>
          <w:color w:val="000000" w:themeColor="text1"/>
          <w:sz w:val="24"/>
          <w:szCs w:val="24"/>
          <w:shd w:val="clear" w:color="auto" w:fill="FFFFFF"/>
        </w:rPr>
        <w:t>Nařízení Komise v přenesené pravomoci (EU) 2016/127 ze dne 25. září 2015, kterým se doplňuje nařízení Evropského parlamentu a Rady (EU) č. 609/2013, pokud jde o zvláštní požadavky týkající se složení a informací, které se vztahují na počáteční a</w:t>
      </w:r>
      <w:r w:rsidR="00AF28F1">
        <w:rPr>
          <w:color w:val="000000" w:themeColor="text1"/>
          <w:sz w:val="24"/>
          <w:szCs w:val="24"/>
          <w:shd w:val="clear" w:color="auto" w:fill="FFFFFF"/>
        </w:rPr>
        <w:t> </w:t>
      </w:r>
      <w:r w:rsidR="004C3C9D" w:rsidRPr="00CD73FE">
        <w:rPr>
          <w:color w:val="000000" w:themeColor="text1"/>
          <w:sz w:val="24"/>
          <w:szCs w:val="24"/>
          <w:shd w:val="clear" w:color="auto" w:fill="FFFFFF"/>
        </w:rPr>
        <w:t>pokračovací kojeneckou výživu, a pokud jde o požadavky na informace týkající se výživy kojenců a malých dětí</w:t>
      </w:r>
      <w:r w:rsidR="00E94973" w:rsidRPr="00CD73FE">
        <w:rPr>
          <w:color w:val="000000" w:themeColor="text1"/>
          <w:sz w:val="24"/>
          <w:szCs w:val="24"/>
          <w:shd w:val="clear" w:color="auto" w:fill="FFFFFF"/>
        </w:rPr>
        <w:t>)</w:t>
      </w:r>
      <w:r w:rsidRPr="00CD73FE">
        <w:rPr>
          <w:color w:val="000000" w:themeColor="text1"/>
          <w:sz w:val="24"/>
          <w:szCs w:val="24"/>
        </w:rPr>
        <w:t xml:space="preserve">, </w:t>
      </w:r>
    </w:p>
    <w:p w14:paraId="31AB62A1" w14:textId="77777777" w:rsidR="004C3C9D" w:rsidRPr="00CD73FE" w:rsidRDefault="00785745" w:rsidP="00CD73FE">
      <w:pPr>
        <w:pStyle w:val="Odstavecseseznamem"/>
        <w:numPr>
          <w:ilvl w:val="0"/>
          <w:numId w:val="17"/>
        </w:numPr>
        <w:jc w:val="both"/>
        <w:rPr>
          <w:color w:val="000000" w:themeColor="text1"/>
          <w:sz w:val="24"/>
          <w:szCs w:val="24"/>
        </w:rPr>
      </w:pPr>
      <w:r w:rsidRPr="00CD73FE">
        <w:rPr>
          <w:color w:val="000000" w:themeColor="text1"/>
          <w:sz w:val="24"/>
          <w:szCs w:val="24"/>
        </w:rPr>
        <w:t>EU 2016/128 (</w:t>
      </w:r>
      <w:r w:rsidR="004C3C9D" w:rsidRPr="00CD73FE">
        <w:rPr>
          <w:color w:val="000000" w:themeColor="text1"/>
          <w:sz w:val="24"/>
          <w:szCs w:val="24"/>
          <w:shd w:val="clear" w:color="auto" w:fill="FFFFFF"/>
        </w:rPr>
        <w:t>Nařízení Komise v přenesené pravomoci (EU) 2016/128 ze dne 25. září 2015, kterým se doplňuje nařízení Evropského parlamentu a Rady (EU) č. 609/2013, pokud jde o zvláštní požadavky týkající se složení a informací, které se vztahují na potraviny pro zvláštní lékařské účely</w:t>
      </w:r>
      <w:r w:rsidRPr="00CD73FE">
        <w:rPr>
          <w:color w:val="000000" w:themeColor="text1"/>
          <w:sz w:val="24"/>
          <w:szCs w:val="24"/>
        </w:rPr>
        <w:t xml:space="preserve">), </w:t>
      </w:r>
    </w:p>
    <w:p w14:paraId="16F38F63" w14:textId="77777777" w:rsidR="00CD73FE" w:rsidRPr="00CD73FE" w:rsidRDefault="00785745" w:rsidP="00CD73FE">
      <w:pPr>
        <w:pStyle w:val="Odstavecseseznamem"/>
        <w:numPr>
          <w:ilvl w:val="0"/>
          <w:numId w:val="17"/>
        </w:numPr>
        <w:jc w:val="both"/>
        <w:rPr>
          <w:color w:val="000000" w:themeColor="text1"/>
          <w:sz w:val="24"/>
          <w:szCs w:val="24"/>
        </w:rPr>
      </w:pPr>
      <w:r w:rsidRPr="00CD73FE">
        <w:rPr>
          <w:color w:val="000000" w:themeColor="text1"/>
          <w:sz w:val="24"/>
          <w:szCs w:val="24"/>
        </w:rPr>
        <w:t>EU 1169/2011</w:t>
      </w:r>
      <w:r w:rsidR="004C3C9D" w:rsidRPr="00CD73FE">
        <w:rPr>
          <w:color w:val="000000" w:themeColor="text1"/>
          <w:sz w:val="24"/>
          <w:szCs w:val="24"/>
        </w:rPr>
        <w:t xml:space="preserve"> (</w:t>
      </w:r>
      <w:r w:rsidR="004C3C9D" w:rsidRPr="00CD73FE">
        <w:rPr>
          <w:color w:val="000000" w:themeColor="text1"/>
          <w:sz w:val="24"/>
          <w:szCs w:val="24"/>
          <w:shd w:val="clear" w:color="auto" w:fill="FFFFFF"/>
        </w:rPr>
        <w:t>Nařízení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w:t>
      </w:r>
      <w:r w:rsidR="004C3C9D" w:rsidRPr="00CD73FE">
        <w:rPr>
          <w:color w:val="000000" w:themeColor="text1"/>
          <w:sz w:val="24"/>
          <w:szCs w:val="24"/>
        </w:rPr>
        <w:t>)</w:t>
      </w:r>
      <w:r w:rsidRPr="00CD73FE">
        <w:rPr>
          <w:color w:val="000000" w:themeColor="text1"/>
          <w:sz w:val="24"/>
          <w:szCs w:val="24"/>
        </w:rPr>
        <w:t xml:space="preserve">. </w:t>
      </w:r>
    </w:p>
    <w:p w14:paraId="18D074BA" w14:textId="77777777" w:rsidR="00CD73FE" w:rsidRDefault="00785745" w:rsidP="00CD73FE">
      <w:pPr>
        <w:jc w:val="both"/>
        <w:rPr>
          <w:color w:val="000000" w:themeColor="text1"/>
        </w:rPr>
      </w:pPr>
      <w:r w:rsidRPr="00CD73FE">
        <w:rPr>
          <w:color w:val="000000" w:themeColor="text1"/>
        </w:rPr>
        <w:t>Původní text Kodexu je označen rokem přijetí 1981, navazující rezoluce pak rokem a označením, pod jakým byly přijaty Světovým zdravotnickým shromážděním.</w:t>
      </w:r>
      <w:r w:rsidR="00CD73FE" w:rsidRPr="00CD73FE">
        <w:rPr>
          <w:color w:val="000000" w:themeColor="text1"/>
        </w:rPr>
        <w:t xml:space="preserve"> Pro detailnější rozbor Kodexu a navazujících rezolucí viz např. </w:t>
      </w:r>
      <w:proofErr w:type="spellStart"/>
      <w:r w:rsidR="00CD73FE" w:rsidRPr="00CD73FE">
        <w:rPr>
          <w:color w:val="000000" w:themeColor="text1"/>
        </w:rPr>
        <w:t>Kean</w:t>
      </w:r>
      <w:proofErr w:type="spellEnd"/>
      <w:r w:rsidR="00CD73FE" w:rsidRPr="00CD73FE">
        <w:rPr>
          <w:color w:val="000000" w:themeColor="text1"/>
        </w:rPr>
        <w:t xml:space="preserve">, J.Y. – </w:t>
      </w:r>
      <w:proofErr w:type="spellStart"/>
      <w:r w:rsidR="00CD73FE" w:rsidRPr="00CD73FE">
        <w:rPr>
          <w:color w:val="000000" w:themeColor="text1"/>
        </w:rPr>
        <w:t>Bardsley</w:t>
      </w:r>
      <w:proofErr w:type="spellEnd"/>
      <w:r w:rsidR="00CD73FE" w:rsidRPr="00CD73FE">
        <w:rPr>
          <w:color w:val="000000" w:themeColor="text1"/>
        </w:rPr>
        <w:t xml:space="preserve">, M. J.: </w:t>
      </w:r>
      <w:proofErr w:type="spellStart"/>
      <w:r w:rsidR="00CD73FE" w:rsidRPr="00CD73FE">
        <w:rPr>
          <w:color w:val="000000" w:themeColor="text1"/>
        </w:rPr>
        <w:t>Annotated</w:t>
      </w:r>
      <w:proofErr w:type="spellEnd"/>
      <w:r w:rsidR="00CD73FE" w:rsidRPr="00CD73FE">
        <w:rPr>
          <w:color w:val="000000" w:themeColor="text1"/>
        </w:rPr>
        <w:t xml:space="preserve"> International </w:t>
      </w:r>
      <w:proofErr w:type="spellStart"/>
      <w:r w:rsidR="00CD73FE" w:rsidRPr="00CD73FE">
        <w:rPr>
          <w:color w:val="000000" w:themeColor="text1"/>
        </w:rPr>
        <w:t>Code</w:t>
      </w:r>
      <w:proofErr w:type="spellEnd"/>
      <w:r w:rsidR="00CD73FE" w:rsidRPr="00CD73FE">
        <w:rPr>
          <w:color w:val="000000" w:themeColor="text1"/>
        </w:rPr>
        <w:t xml:space="preserve"> </w:t>
      </w:r>
      <w:proofErr w:type="spellStart"/>
      <w:r w:rsidR="00CD73FE" w:rsidRPr="00CD73FE">
        <w:rPr>
          <w:color w:val="000000" w:themeColor="text1"/>
        </w:rPr>
        <w:t>of</w:t>
      </w:r>
      <w:proofErr w:type="spellEnd"/>
      <w:r w:rsidR="00CD73FE" w:rsidRPr="00CD73FE">
        <w:rPr>
          <w:color w:val="000000" w:themeColor="text1"/>
        </w:rPr>
        <w:t xml:space="preserve"> Marketing </w:t>
      </w:r>
      <w:proofErr w:type="spellStart"/>
      <w:r w:rsidR="00CD73FE" w:rsidRPr="00CD73FE">
        <w:rPr>
          <w:color w:val="000000" w:themeColor="text1"/>
        </w:rPr>
        <w:t>of</w:t>
      </w:r>
      <w:proofErr w:type="spellEnd"/>
      <w:r w:rsidR="00CD73FE" w:rsidRPr="00CD73FE">
        <w:rPr>
          <w:color w:val="000000" w:themeColor="text1"/>
        </w:rPr>
        <w:t xml:space="preserve"> </w:t>
      </w:r>
      <w:proofErr w:type="spellStart"/>
      <w:r w:rsidR="00CD73FE" w:rsidRPr="00CD73FE">
        <w:rPr>
          <w:color w:val="000000" w:themeColor="text1"/>
        </w:rPr>
        <w:t>Breastmilk</w:t>
      </w:r>
      <w:proofErr w:type="spellEnd"/>
      <w:r w:rsidR="00CD73FE" w:rsidRPr="00CD73FE">
        <w:rPr>
          <w:color w:val="000000" w:themeColor="text1"/>
        </w:rPr>
        <w:t xml:space="preserve"> </w:t>
      </w:r>
      <w:proofErr w:type="spellStart"/>
      <w:r w:rsidR="00CD73FE" w:rsidRPr="00CD73FE">
        <w:rPr>
          <w:color w:val="000000" w:themeColor="text1"/>
        </w:rPr>
        <w:t>Substitutes</w:t>
      </w:r>
      <w:proofErr w:type="spellEnd"/>
      <w:r w:rsidR="00CD73FE" w:rsidRPr="00CD73FE">
        <w:rPr>
          <w:color w:val="000000" w:themeColor="text1"/>
        </w:rPr>
        <w:t xml:space="preserve"> and </w:t>
      </w:r>
      <w:proofErr w:type="spellStart"/>
      <w:r w:rsidR="00CD73FE" w:rsidRPr="00CD73FE">
        <w:rPr>
          <w:color w:val="000000" w:themeColor="text1"/>
        </w:rPr>
        <w:t>subsequent</w:t>
      </w:r>
      <w:proofErr w:type="spellEnd"/>
      <w:r w:rsidR="00CD73FE" w:rsidRPr="00CD73FE">
        <w:rPr>
          <w:color w:val="000000" w:themeColor="text1"/>
        </w:rPr>
        <w:t xml:space="preserve"> WHA </w:t>
      </w:r>
      <w:proofErr w:type="spellStart"/>
      <w:r w:rsidR="00CD73FE" w:rsidRPr="00CD73FE">
        <w:rPr>
          <w:color w:val="000000" w:themeColor="text1"/>
        </w:rPr>
        <w:t>resolutions</w:t>
      </w:r>
      <w:proofErr w:type="spellEnd"/>
      <w:r w:rsidR="00CD73FE" w:rsidRPr="00CD73FE">
        <w:rPr>
          <w:color w:val="000000" w:themeColor="text1"/>
        </w:rPr>
        <w:t>.</w:t>
      </w:r>
    </w:p>
    <w:p w14:paraId="101ABA0C" w14:textId="77777777" w:rsidR="00785745" w:rsidRPr="00E3781F" w:rsidRDefault="00CD73FE" w:rsidP="00E3781F">
      <w:pPr>
        <w:rPr>
          <w:color w:val="000000" w:themeColor="text1"/>
        </w:rPr>
      </w:pPr>
      <w:r>
        <w:rPr>
          <w:color w:val="000000" w:themeColor="text1"/>
        </w:rPr>
        <w:br w:type="page"/>
      </w:r>
    </w:p>
    <w:tbl>
      <w:tblPr>
        <w:tblW w:w="14165" w:type="dxa"/>
        <w:tblCellMar>
          <w:top w:w="15" w:type="dxa"/>
          <w:left w:w="15" w:type="dxa"/>
          <w:bottom w:w="15" w:type="dxa"/>
          <w:right w:w="15" w:type="dxa"/>
        </w:tblCellMar>
        <w:tblLook w:val="04A0" w:firstRow="1" w:lastRow="0" w:firstColumn="1" w:lastColumn="0" w:noHBand="0" w:noVBand="1"/>
      </w:tblPr>
      <w:tblGrid>
        <w:gridCol w:w="5093"/>
        <w:gridCol w:w="4395"/>
        <w:gridCol w:w="4677"/>
      </w:tblGrid>
      <w:tr w:rsidR="00306745" w:rsidRPr="00E3781F" w14:paraId="166E1A21"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013DB" w14:textId="77777777" w:rsidR="00755D71" w:rsidRPr="00E3781F" w:rsidRDefault="00755D71" w:rsidP="00E3781F">
            <w:pPr>
              <w:rPr>
                <w:b/>
                <w:color w:val="000000" w:themeColor="text1"/>
              </w:rPr>
            </w:pPr>
            <w:r w:rsidRPr="00E3781F">
              <w:rPr>
                <w:b/>
                <w:color w:val="000000" w:themeColor="text1"/>
              </w:rPr>
              <w:lastRenderedPageBreak/>
              <w:t>Kodex a navazující rezoluce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6ACEC" w14:textId="77777777" w:rsidR="00755D71" w:rsidRPr="00E3781F" w:rsidRDefault="00755D71" w:rsidP="00E3781F">
            <w:pPr>
              <w:rPr>
                <w:b/>
                <w:color w:val="000000" w:themeColor="text1"/>
              </w:rPr>
            </w:pPr>
            <w:r w:rsidRPr="00E3781F">
              <w:rPr>
                <w:b/>
                <w:color w:val="000000" w:themeColor="text1"/>
              </w:rPr>
              <w:t xml:space="preserve">Evropská </w:t>
            </w:r>
            <w:r w:rsidR="006D0ED7" w:rsidRPr="00E3781F">
              <w:rPr>
                <w:b/>
                <w:color w:val="000000" w:themeColor="text1"/>
              </w:rPr>
              <w:t>nařízení</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4B704" w14:textId="77777777" w:rsidR="00755D71" w:rsidRPr="00E3781F" w:rsidRDefault="00755D71" w:rsidP="00E3781F">
            <w:pPr>
              <w:rPr>
                <w:b/>
                <w:color w:val="000000" w:themeColor="text1"/>
              </w:rPr>
            </w:pPr>
            <w:r w:rsidRPr="00E3781F">
              <w:rPr>
                <w:b/>
                <w:color w:val="000000" w:themeColor="text1"/>
              </w:rPr>
              <w:t>Česká legislativa</w:t>
            </w:r>
          </w:p>
        </w:tc>
      </w:tr>
      <w:tr w:rsidR="008A28EA" w:rsidRPr="00E3781F" w14:paraId="5AEEFECC"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D1944" w14:textId="77777777" w:rsidR="008A28EA" w:rsidRPr="00E3781F" w:rsidRDefault="008A28EA" w:rsidP="00E3781F">
            <w:pPr>
              <w:rPr>
                <w:color w:val="000000" w:themeColor="text1"/>
              </w:rPr>
            </w:pPr>
            <w:r w:rsidRPr="00E3781F">
              <w:rPr>
                <w:b/>
                <w:color w:val="000000" w:themeColor="text1"/>
              </w:rPr>
              <w:t>Čl. 1 Cíl Kodexu</w:t>
            </w:r>
          </w:p>
        </w:tc>
      </w:tr>
      <w:tr w:rsidR="00306745" w:rsidRPr="00E3781F" w14:paraId="4CD0069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1C1B0" w14:textId="77777777" w:rsidR="00755D71" w:rsidRPr="00E3781F" w:rsidRDefault="00755D71" w:rsidP="00E3781F">
            <w:pPr>
              <w:rPr>
                <w:color w:val="000000" w:themeColor="text1"/>
              </w:rPr>
            </w:pPr>
            <w:r w:rsidRPr="00E3781F">
              <w:rPr>
                <w:color w:val="000000" w:themeColor="text1"/>
              </w:rPr>
              <w:t>1981 Cílem tohoto kodexu je přispět k zajištění bezpečné a adekvátní výživy pro kojence prostřednictvím ochrany a prosazování kojení a zajištěním správného užívání náhrad mateřského mléka, pokud jsou nezbytné, na základě adekvátní informovanosti a prostřednictvím vhodného marketingu a distribuce.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02DCA" w14:textId="77777777" w:rsidR="00755D71" w:rsidRPr="00E3781F" w:rsidRDefault="00755D71" w:rsidP="00E3781F">
            <w:pPr>
              <w:rPr>
                <w:color w:val="000000" w:themeColor="text1"/>
              </w:rPr>
            </w:pPr>
            <w:r w:rsidRPr="00E3781F">
              <w:rPr>
                <w:color w:val="000000" w:themeColor="text1"/>
              </w:rPr>
              <w:t>EU 2016/127 - bod 23 preambule</w:t>
            </w:r>
          </w:p>
          <w:p w14:paraId="4FC988B5" w14:textId="77777777" w:rsidR="00755D71" w:rsidRPr="00E3781F" w:rsidRDefault="00755D71" w:rsidP="00E3781F">
            <w:pPr>
              <w:rPr>
                <w:color w:val="000000" w:themeColor="text1"/>
              </w:rPr>
            </w:pPr>
            <w:r w:rsidRPr="00E3781F">
              <w:rPr>
                <w:color w:val="000000" w:themeColor="text1"/>
              </w:rPr>
              <w:t>Aby bylo chráněno zdraví kojenců, měla by být pravidla stanovená v tomto nařízení, a zejména pravidla týkající se označování, obchodní úpravy a reklamy a propagačních a obchodních praktik i nadále v souladu se zásadami a cíli Mezinárodního kodexu uvádění náhražek mateřského mléka na trh s přihlédnutím ke specifické právní a skutkové situaci v Unii. Zejména je prokázáno, že reklama cílená přímo na spotřebitele a jiné marketingové techniky ovlivňují rodiče a pečovatele při rozhodování o způsobu výživy jejich dětí.</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E57EE" w14:textId="77777777" w:rsidR="00755D71" w:rsidRPr="00E3781F" w:rsidRDefault="00755D71" w:rsidP="00E3781F">
            <w:pPr>
              <w:rPr>
                <w:color w:val="000000" w:themeColor="text1"/>
              </w:rPr>
            </w:pPr>
          </w:p>
        </w:tc>
      </w:tr>
      <w:tr w:rsidR="008A28EA" w:rsidRPr="00E3781F" w14:paraId="010784E1"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90952" w14:textId="77777777" w:rsidR="008A28EA" w:rsidRPr="00E3781F" w:rsidRDefault="008A28EA" w:rsidP="00E3781F">
            <w:pPr>
              <w:rPr>
                <w:color w:val="000000" w:themeColor="text1"/>
              </w:rPr>
            </w:pPr>
            <w:r w:rsidRPr="00E3781F">
              <w:rPr>
                <w:b/>
                <w:color w:val="000000" w:themeColor="text1"/>
              </w:rPr>
              <w:t>Čl. 2 Rozsah působnosti Kodexu</w:t>
            </w:r>
          </w:p>
        </w:tc>
      </w:tr>
      <w:tr w:rsidR="00306745" w:rsidRPr="00E3781F" w14:paraId="33AFE770"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16968" w14:textId="77777777" w:rsidR="00755D71" w:rsidRPr="00E3781F" w:rsidRDefault="00755D71" w:rsidP="00E3781F">
            <w:pPr>
              <w:rPr>
                <w:color w:val="000000" w:themeColor="text1"/>
              </w:rPr>
            </w:pPr>
            <w:r w:rsidRPr="00E3781F">
              <w:rPr>
                <w:color w:val="000000" w:themeColor="text1"/>
              </w:rPr>
              <w:t xml:space="preserve">1981 Tento kodex se vztahuje na marketing a praktiky s ním spojené v případě následujících výrobků: náhrad mateřského mléka, včetně umělé kojenecké výživy; dalších mléčných výrobků; potravin a nápojů, včetně doplňkové stravy určené k podávání kojeneckými lahvemi, pokud jsou uváděny na trh nebo jinak představovány jako vhodné, s modifikacemi nebo bez nich, pro použití jako částečná nebo absolutní náhrada mateřského mléka; kojeneckých lahví a dudlíků. Vztahuje se </w:t>
            </w:r>
            <w:r w:rsidRPr="00E3781F">
              <w:rPr>
                <w:color w:val="000000" w:themeColor="text1"/>
              </w:rPr>
              <w:lastRenderedPageBreak/>
              <w:t>rovněž na jejich kvalitu a dostupnost a na informace týkající se jejich použití.</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58111" w14:textId="77777777" w:rsidR="00755D71" w:rsidRPr="00E3781F" w:rsidRDefault="00755D71" w:rsidP="00E3781F">
            <w:pPr>
              <w:rPr>
                <w:color w:val="000000" w:themeColor="text1"/>
              </w:rPr>
            </w:pPr>
            <w:r w:rsidRPr="00E3781F">
              <w:rPr>
                <w:color w:val="000000" w:themeColor="text1"/>
              </w:rPr>
              <w:lastRenderedPageBreak/>
              <w:t>EU 609/2013</w:t>
            </w:r>
            <w:r w:rsidR="006D0ED7" w:rsidRPr="00E3781F">
              <w:rPr>
                <w:color w:val="000000" w:themeColor="text1"/>
              </w:rPr>
              <w:t xml:space="preserve"> – počáteční a pokračovací kojenecká výživa (do 1 roku věku); obilné příkrmy a potraviny pro malé děti</w:t>
            </w:r>
            <w:r w:rsidR="006D0ED7" w:rsidRPr="00E3781F">
              <w:rPr>
                <w:color w:val="000000" w:themeColor="text1"/>
              </w:rPr>
              <w:br/>
            </w:r>
            <w:r w:rsidR="006D0ED7" w:rsidRPr="00E3781F">
              <w:rPr>
                <w:color w:val="000000" w:themeColor="text1"/>
              </w:rPr>
              <w:br/>
              <w:t xml:space="preserve">EU 2016/127 – počáteční a pokračovací kojenecká výživa </w:t>
            </w:r>
            <w:r w:rsidR="006D0ED7" w:rsidRPr="00E3781F">
              <w:rPr>
                <w:color w:val="000000" w:themeColor="text1"/>
              </w:rPr>
              <w:br/>
            </w:r>
            <w:r w:rsidR="006D0ED7" w:rsidRPr="00E3781F">
              <w:rPr>
                <w:color w:val="000000" w:themeColor="text1"/>
              </w:rPr>
              <w:br/>
              <w:t>EU 2016/128 – potraviny pro zvláštní lékařské účely vyvinuté tak, aby vyhovovaly výživovým požadavkům kojenců</w:t>
            </w:r>
            <w:r w:rsidR="006D0ED7" w:rsidRPr="00E3781F">
              <w:rPr>
                <w:color w:val="000000" w:themeColor="text1"/>
              </w:rPr>
              <w:br/>
            </w:r>
            <w:r w:rsidR="006D0ED7" w:rsidRPr="00E3781F">
              <w:rPr>
                <w:color w:val="000000" w:themeColor="text1"/>
              </w:rPr>
              <w:lastRenderedPageBreak/>
              <w:br/>
            </w:r>
            <w:r w:rsidR="006D0ED7" w:rsidRPr="00E3781F">
              <w:rPr>
                <w:b/>
                <w:color w:val="000000" w:themeColor="text1"/>
              </w:rPr>
              <w:t>Marketing kojeneckých lahví a dudlíků není v EU regulován.</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536B0" w14:textId="77777777" w:rsidR="00755D71" w:rsidRPr="00E3781F" w:rsidRDefault="00755D71" w:rsidP="00E3781F">
            <w:pPr>
              <w:rPr>
                <w:color w:val="000000" w:themeColor="text1"/>
              </w:rPr>
            </w:pPr>
          </w:p>
        </w:tc>
      </w:tr>
      <w:tr w:rsidR="00306745" w:rsidRPr="00E3781F" w14:paraId="01E84F7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E83EF" w14:textId="77777777" w:rsidR="00755D71" w:rsidRPr="00E3781F" w:rsidRDefault="006D0ED7" w:rsidP="00E3781F">
            <w:pPr>
              <w:rPr>
                <w:color w:val="000000" w:themeColor="text1"/>
              </w:rPr>
            </w:pPr>
            <w:r w:rsidRPr="00E3781F">
              <w:rPr>
                <w:color w:val="000000" w:themeColor="text1"/>
              </w:rPr>
              <w:t>2016 WHA69.9Add1</w:t>
            </w:r>
          </w:p>
          <w:p w14:paraId="25285645" w14:textId="07F38759" w:rsidR="006D0ED7" w:rsidRPr="00E3781F" w:rsidRDefault="006D0ED7" w:rsidP="00E3781F">
            <w:pPr>
              <w:pStyle w:val="Odstavecseseznamem"/>
              <w:ind w:left="0"/>
              <w:contextualSpacing w:val="0"/>
              <w:rPr>
                <w:color w:val="000000" w:themeColor="text1"/>
                <w:sz w:val="24"/>
                <w:szCs w:val="24"/>
              </w:rPr>
            </w:pPr>
            <w:r w:rsidRPr="00E3781F">
              <w:rPr>
                <w:color w:val="000000" w:themeColor="text1"/>
                <w:sz w:val="24"/>
                <w:szCs w:val="24"/>
              </w:rPr>
              <w:t>(2) Tento dokument nenahrazuje žádná ustanovení Kodexu, ale objasňuje zahrnutí některých produktů, kterých se Kodex a další rezoluce týkají.</w:t>
            </w:r>
            <w:r w:rsidRPr="00E3781F">
              <w:rPr>
                <w:color w:val="000000" w:themeColor="text1"/>
                <w:sz w:val="24"/>
                <w:szCs w:val="24"/>
              </w:rPr>
              <w:br/>
              <w:t xml:space="preserve">(11) </w:t>
            </w:r>
            <w:r w:rsidR="003D0C83" w:rsidRPr="00E3781F">
              <w:rPr>
                <w:color w:val="000000" w:themeColor="text1"/>
                <w:sz w:val="24"/>
                <w:szCs w:val="24"/>
              </w:rPr>
              <w:t xml:space="preserve">Jako náhrada mateřského mléka by měl být chápán produkt, který obsahuje jakýkoliv druh mléka (nebo produkt použitelný jako náhrada mléka, například obohacené sójové mléko) v tekuté nebo práškové formě a cíleně se prezentuje jako výživa pro kojence a malé děti do věku tří let (včetně pokračující kojenecké výživy a mléka podporujícího růst). Mělo by být zřejmé, že Mezinárodní kodex marketingu náhrad mateřského mléka a další příslušné rezoluce </w:t>
            </w:r>
            <w:r w:rsidR="004A5AD6">
              <w:rPr>
                <w:color w:val="000000" w:themeColor="text1"/>
                <w:sz w:val="24"/>
                <w:szCs w:val="24"/>
              </w:rPr>
              <w:t>Světového z</w:t>
            </w:r>
            <w:r w:rsidR="003D0C83" w:rsidRPr="00E3781F">
              <w:rPr>
                <w:color w:val="000000" w:themeColor="text1"/>
                <w:sz w:val="24"/>
                <w:szCs w:val="24"/>
              </w:rPr>
              <w:t>dravotnického shromáždění se týkají všech těchto produktů.</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26505" w14:textId="249C1A34" w:rsidR="00755D71" w:rsidRPr="00E3781F" w:rsidRDefault="003D0C83" w:rsidP="00E3781F">
            <w:pPr>
              <w:rPr>
                <w:color w:val="000000" w:themeColor="text1"/>
              </w:rPr>
            </w:pPr>
            <w:r w:rsidRPr="00E3781F">
              <w:rPr>
                <w:color w:val="000000" w:themeColor="text1"/>
              </w:rPr>
              <w:t>V EU jsou regulována jen počáteční a pokračovací kojenecká výživa (do 1 roku věku dítěte) a jejich marketing</w:t>
            </w:r>
            <w:r w:rsidR="007C6A94" w:rsidRPr="00E3781F">
              <w:rPr>
                <w:color w:val="000000" w:themeColor="text1"/>
              </w:rPr>
              <w:t xml:space="preserve">, tzn. </w:t>
            </w:r>
            <w:r w:rsidR="007C6A94" w:rsidRPr="00E3781F">
              <w:rPr>
                <w:b/>
                <w:color w:val="000000" w:themeColor="text1"/>
              </w:rPr>
              <w:t>chybí regulace umělé výživy určené pro děti jednoho až tří let věku.</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A1D07" w14:textId="77777777" w:rsidR="00755D71" w:rsidRPr="00E3781F" w:rsidRDefault="00755D71" w:rsidP="00E3781F">
            <w:pPr>
              <w:rPr>
                <w:color w:val="000000" w:themeColor="text1"/>
              </w:rPr>
            </w:pPr>
          </w:p>
        </w:tc>
      </w:tr>
      <w:tr w:rsidR="008A28EA" w:rsidRPr="00E3781F" w14:paraId="728130E5"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D4B5E" w14:textId="77777777" w:rsidR="008A28EA" w:rsidRPr="00E3781F" w:rsidRDefault="008A28EA" w:rsidP="00E3781F">
            <w:pPr>
              <w:rPr>
                <w:b/>
                <w:color w:val="000000" w:themeColor="text1"/>
              </w:rPr>
            </w:pPr>
            <w:r w:rsidRPr="00E3781F">
              <w:rPr>
                <w:b/>
                <w:color w:val="000000" w:themeColor="text1"/>
              </w:rPr>
              <w:t>Čl. 3 Definice</w:t>
            </w:r>
          </w:p>
        </w:tc>
      </w:tr>
      <w:tr w:rsidR="00306745" w:rsidRPr="00E3781F" w14:paraId="70D20F6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DA751" w14:textId="77777777" w:rsidR="003D0C83" w:rsidRPr="00E3781F" w:rsidRDefault="003D0C83" w:rsidP="00E3781F">
            <w:pPr>
              <w:rPr>
                <w:color w:val="000000" w:themeColor="text1"/>
              </w:rPr>
            </w:pPr>
            <w:r w:rsidRPr="00E3781F">
              <w:rPr>
                <w:color w:val="000000" w:themeColor="text1"/>
              </w:rPr>
              <w:t>1981 „Náhrada mateřského mléka“ znamená jakoukoliv potravinu uváděnou na trh nebo jinak představovanou jako částečnou nebo úplnou náhražku mateřského mléka, ať už je pro tento účel vhodná či nikoliv.</w:t>
            </w:r>
          </w:p>
          <w:p w14:paraId="1548BE72" w14:textId="77777777" w:rsidR="006061AE" w:rsidRPr="00E3781F" w:rsidRDefault="006061AE" w:rsidP="00E3781F">
            <w:pPr>
              <w:rPr>
                <w:color w:val="000000" w:themeColor="text1"/>
              </w:rPr>
            </w:pPr>
            <w:r w:rsidRPr="00E3781F">
              <w:rPr>
                <w:color w:val="000000" w:themeColor="text1"/>
              </w:rPr>
              <w:lastRenderedPageBreak/>
              <w:br/>
              <w:t>2016 WHA69.9Add1</w:t>
            </w:r>
            <w:r w:rsidRPr="00E3781F">
              <w:rPr>
                <w:color w:val="000000" w:themeColor="text1"/>
              </w:rPr>
              <w:br/>
              <w:t>(11) Jako náhrada mateřského mléka by měl být chápán produkt, který obsahuje jakýkoliv druh mléka (nebo produkt použitelný jako náhrada mléka, například obohacené sójové mléko) v tekuté nebo práškové formě a cíleně se prezentuje jako výživa pro kojence a malé děti do věku tří let (včetně pokračující kojenecké výživy a mléka podporujícího růst).</w:t>
            </w:r>
          </w:p>
          <w:p w14:paraId="22BEE419" w14:textId="77777777" w:rsidR="00755D71" w:rsidRPr="00E3781F" w:rsidRDefault="00755D71" w:rsidP="00E3781F">
            <w:pPr>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14DE7" w14:textId="13A61190" w:rsidR="00755D71" w:rsidRPr="00E3781F" w:rsidRDefault="006061AE" w:rsidP="00E3781F">
            <w:pPr>
              <w:rPr>
                <w:color w:val="000000" w:themeColor="text1"/>
              </w:rPr>
            </w:pPr>
            <w:r w:rsidRPr="00E3781F">
              <w:rPr>
                <w:color w:val="000000" w:themeColor="text1"/>
              </w:rPr>
              <w:lastRenderedPageBreak/>
              <w:t>Pojem „náhrada mateřského mléka“ není v právu EU používána, vyskytuje se pouze v čl. 6 odst. 3 písm. a) nařízení Komise č.</w:t>
            </w:r>
            <w:r w:rsidR="00214182">
              <w:rPr>
                <w:color w:val="000000" w:themeColor="text1"/>
              </w:rPr>
              <w:t> </w:t>
            </w:r>
            <w:r w:rsidRPr="00E3781F">
              <w:rPr>
                <w:color w:val="000000" w:themeColor="text1"/>
              </w:rPr>
              <w:t>2016/127.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660F3" w14:textId="77777777" w:rsidR="00755D71" w:rsidRPr="00E3781F" w:rsidRDefault="00755D71" w:rsidP="00E3781F">
            <w:pPr>
              <w:rPr>
                <w:color w:val="000000" w:themeColor="text1"/>
              </w:rPr>
            </w:pPr>
          </w:p>
        </w:tc>
      </w:tr>
      <w:tr w:rsidR="00306745" w:rsidRPr="00E3781F" w14:paraId="131C8B8D"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70844" w14:textId="77777777" w:rsidR="00071305" w:rsidRPr="00E3781F" w:rsidRDefault="006061AE" w:rsidP="00E3781F">
            <w:pPr>
              <w:rPr>
                <w:color w:val="000000" w:themeColor="text1"/>
              </w:rPr>
            </w:pPr>
            <w:r w:rsidRPr="00E3781F">
              <w:rPr>
                <w:color w:val="000000" w:themeColor="text1"/>
              </w:rPr>
              <w:t xml:space="preserve">1981 „Umělá kojenecká výživa“ znamená náhradu mateřského mléka vytvořenou průmyslově v souladu s příslušnými standardy, které uvádí </w:t>
            </w:r>
            <w:proofErr w:type="spellStart"/>
            <w:r w:rsidRPr="00E3781F">
              <w:rPr>
                <w:color w:val="000000" w:themeColor="text1"/>
              </w:rPr>
              <w:t>Codex</w:t>
            </w:r>
            <w:proofErr w:type="spellEnd"/>
            <w:r w:rsidRPr="00E3781F">
              <w:rPr>
                <w:color w:val="000000" w:themeColor="text1"/>
              </w:rPr>
              <w:t xml:space="preserve"> </w:t>
            </w:r>
            <w:proofErr w:type="spellStart"/>
            <w:r w:rsidRPr="00E3781F">
              <w:rPr>
                <w:color w:val="000000" w:themeColor="text1"/>
              </w:rPr>
              <w:t>Alimentarius</w:t>
            </w:r>
            <w:proofErr w:type="spellEnd"/>
            <w:r w:rsidRPr="00E3781F">
              <w:rPr>
                <w:color w:val="000000" w:themeColor="text1"/>
              </w:rPr>
              <w:t>, k uspokojení normálních nároků na výživu kojenců do čtvrtého až šestého měsíce věku a přizpůsobená jejich fyziologickým charakteristikám. Kojeneckou výživu lze rovněž připravovat doma a v tom případě je označována jako „domácí“.</w:t>
            </w:r>
          </w:p>
          <w:p w14:paraId="33F4E4C2" w14:textId="68EDBD47" w:rsidR="00755D71" w:rsidRPr="00E3781F" w:rsidRDefault="006061AE" w:rsidP="00E3781F">
            <w:pPr>
              <w:rPr>
                <w:color w:val="000000" w:themeColor="text1"/>
              </w:rPr>
            </w:pPr>
            <w:r w:rsidRPr="00E3781F">
              <w:rPr>
                <w:color w:val="000000" w:themeColor="text1"/>
              </w:rPr>
              <w:t>1986 WHA39.28 – bod 3(2)b Praktika poskytování speciálních mlék (tzv. „pokračovacích mlék</w:t>
            </w:r>
            <w:r w:rsidR="00214182">
              <w:rPr>
                <w:color w:val="000000" w:themeColor="text1"/>
              </w:rPr>
              <w:t>“</w:t>
            </w:r>
            <w:r w:rsidRPr="00E3781F">
              <w:rPr>
                <w:color w:val="000000" w:themeColor="text1"/>
              </w:rPr>
              <w:t>), zaváděná v některých zemích, není nutná.</w:t>
            </w:r>
          </w:p>
          <w:p w14:paraId="54F8A7F7" w14:textId="77777777" w:rsidR="00071305" w:rsidRPr="00E3781F" w:rsidRDefault="00071305" w:rsidP="00E3781F">
            <w:pPr>
              <w:rPr>
                <w:color w:val="000000" w:themeColor="text1"/>
              </w:rPr>
            </w:pPr>
            <w:r w:rsidRPr="00E3781F">
              <w:rPr>
                <w:color w:val="000000" w:themeColor="text1"/>
              </w:rPr>
              <w:t xml:space="preserve">2005 WHA58.32 </w:t>
            </w:r>
            <w:r w:rsidR="00D5414E" w:rsidRPr="00E3781F">
              <w:rPr>
                <w:color w:val="000000" w:themeColor="text1"/>
              </w:rPr>
              <w:t xml:space="preserve">v bodě 1 odst. 1 jednoznačně stanoví, že výlučné kojení má být chráněno až do 6 měsíců věku dítěte.  </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07F20" w14:textId="77777777" w:rsidR="006061AE" w:rsidRPr="00E3781F" w:rsidRDefault="006061AE" w:rsidP="00E3781F">
            <w:pPr>
              <w:rPr>
                <w:color w:val="000000" w:themeColor="text1"/>
              </w:rPr>
            </w:pPr>
            <w:r w:rsidRPr="00E3781F">
              <w:rPr>
                <w:color w:val="000000" w:themeColor="text1"/>
              </w:rPr>
              <w:t>EU 2016/127 bod 17 preambule</w:t>
            </w:r>
            <w:r w:rsidRPr="00E3781F">
              <w:rPr>
                <w:color w:val="000000" w:themeColor="text1"/>
              </w:rPr>
              <w:br/>
            </w:r>
            <w:r w:rsidRPr="00E3781F">
              <w:rPr>
                <w:color w:val="000000" w:themeColor="text1"/>
              </w:rPr>
              <w:br/>
              <w:t xml:space="preserve">Počáteční kojeneckou výživou se rozumí potraviny, které jsou určeny pro kojence během prvních měsíců života a které odpovídají samy o sobě výživovým požadavkům kojenců až do doby zavedení vhodných příkrmů. </w:t>
            </w:r>
            <w:r w:rsidRPr="00E3781F">
              <w:rPr>
                <w:color w:val="000000" w:themeColor="text1"/>
              </w:rPr>
              <w:br/>
            </w:r>
            <w:r w:rsidRPr="00E3781F">
              <w:rPr>
                <w:color w:val="000000" w:themeColor="text1"/>
              </w:rPr>
              <w:br/>
              <w:t>Pokračovací kojeneckou výživou se naopak rozumí potraviny, které jsou určeny pro kojence po zavedení vhodných příkrmů a které vytvářejí základní tekutý podíl postupně se rozšiřující smíšené stravy těchto kojenců.</w:t>
            </w:r>
          </w:p>
          <w:p w14:paraId="4529EB02" w14:textId="77777777" w:rsidR="007C6A94" w:rsidRPr="00E3781F" w:rsidRDefault="007C6A94" w:rsidP="00E3781F">
            <w:pPr>
              <w:rPr>
                <w:color w:val="000000" w:themeColor="text1"/>
              </w:rPr>
            </w:pPr>
          </w:p>
          <w:p w14:paraId="74297348" w14:textId="77777777" w:rsidR="00755D71" w:rsidRPr="00E3781F" w:rsidRDefault="007C6A94" w:rsidP="00E3781F">
            <w:pPr>
              <w:rPr>
                <w:color w:val="000000" w:themeColor="text1"/>
              </w:rPr>
            </w:pPr>
            <w:r w:rsidRPr="00E3781F">
              <w:rPr>
                <w:color w:val="000000" w:themeColor="text1"/>
              </w:rPr>
              <w:t>EU 2016/127 Čl. 6 (3a) vyžaduje u pokračovací výživy „prohlášení, že výrobek je vhodný pouze pro kojence starší než šest měsíců“</w:t>
            </w:r>
            <w:r w:rsidR="0014458F"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87CE6" w14:textId="77777777" w:rsidR="00755D71" w:rsidRPr="00E3781F" w:rsidRDefault="00755D71" w:rsidP="00E3781F">
            <w:pPr>
              <w:rPr>
                <w:color w:val="000000" w:themeColor="text1"/>
              </w:rPr>
            </w:pPr>
          </w:p>
        </w:tc>
      </w:tr>
      <w:tr w:rsidR="00306745" w:rsidRPr="00E3781F" w14:paraId="6689B06D"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26DC6" w14:textId="77777777" w:rsidR="007C6A94" w:rsidRPr="00E3781F" w:rsidRDefault="007C6A94" w:rsidP="00E3781F">
            <w:pPr>
              <w:rPr>
                <w:color w:val="000000" w:themeColor="text1"/>
              </w:rPr>
            </w:pPr>
            <w:r w:rsidRPr="00E3781F">
              <w:rPr>
                <w:color w:val="000000" w:themeColor="text1"/>
                <w:shd w:val="clear" w:color="auto" w:fill="FCFCFC"/>
              </w:rPr>
              <w:lastRenderedPageBreak/>
              <w:t>1981 „</w:t>
            </w:r>
            <w:r w:rsidRPr="00E3781F">
              <w:rPr>
                <w:rStyle w:val="Zdraznn"/>
                <w:color w:val="000000" w:themeColor="text1"/>
                <w:shd w:val="clear" w:color="auto" w:fill="FCFCFC"/>
              </w:rPr>
              <w:t>Doplňková strava</w:t>
            </w:r>
            <w:r w:rsidRPr="00E3781F">
              <w:rPr>
                <w:color w:val="000000" w:themeColor="text1"/>
                <w:shd w:val="clear" w:color="auto" w:fill="FCFCFC"/>
              </w:rPr>
              <w:t>“ znamená jakoukoliv potravinu, průmyslově vyráběnou nebo připravovanou lokálně, vhodnou jako doplněk k</w:t>
            </w:r>
            <w:r w:rsidR="00D5414E" w:rsidRPr="00E3781F">
              <w:rPr>
                <w:color w:val="000000" w:themeColor="text1"/>
                <w:shd w:val="clear" w:color="auto" w:fill="FCFCFC"/>
              </w:rPr>
              <w:t> </w:t>
            </w:r>
            <w:r w:rsidRPr="00E3781F">
              <w:rPr>
                <w:color w:val="000000" w:themeColor="text1"/>
                <w:shd w:val="clear" w:color="auto" w:fill="FCFCFC"/>
              </w:rPr>
              <w:t>mateřskému mléku nebo umělé výživě, jestliže to či ono přestane být dostačující k</w:t>
            </w:r>
            <w:r w:rsidR="00D5414E" w:rsidRPr="00E3781F">
              <w:rPr>
                <w:color w:val="000000" w:themeColor="text1"/>
                <w:shd w:val="clear" w:color="auto" w:fill="FCFCFC"/>
              </w:rPr>
              <w:t> </w:t>
            </w:r>
            <w:r w:rsidRPr="00E3781F">
              <w:rPr>
                <w:color w:val="000000" w:themeColor="text1"/>
                <w:shd w:val="clear" w:color="auto" w:fill="FCFCFC"/>
              </w:rPr>
              <w:t>uspokojení potřeb výživy kojence. Takováto strava je také běžně označována jako „</w:t>
            </w:r>
            <w:proofErr w:type="spellStart"/>
            <w:r w:rsidRPr="00E3781F">
              <w:rPr>
                <w:color w:val="000000" w:themeColor="text1"/>
                <w:shd w:val="clear" w:color="auto" w:fill="FCFCFC"/>
              </w:rPr>
              <w:t>odstavovací</w:t>
            </w:r>
            <w:proofErr w:type="spellEnd"/>
            <w:r w:rsidRPr="00E3781F">
              <w:rPr>
                <w:color w:val="000000" w:themeColor="text1"/>
                <w:shd w:val="clear" w:color="auto" w:fill="FCFCFC"/>
              </w:rPr>
              <w:t xml:space="preserve"> strava“ nebo „doplněk mateřského mléka“.</w:t>
            </w:r>
          </w:p>
          <w:p w14:paraId="48DA1EB2" w14:textId="77777777" w:rsidR="00755D71" w:rsidRPr="00E3781F" w:rsidRDefault="00755D71" w:rsidP="00E3781F">
            <w:pPr>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85D5D" w14:textId="77777777" w:rsidR="007C6A94" w:rsidRPr="00E3781F" w:rsidRDefault="007C6A94"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 xml:space="preserve">EU 609/2013 </w:t>
            </w:r>
            <w:r w:rsidR="00D5414E" w:rsidRPr="00E3781F">
              <w:rPr>
                <w:color w:val="000000" w:themeColor="text1"/>
              </w:rPr>
              <w:t>–</w:t>
            </w:r>
            <w:r w:rsidRPr="00E3781F">
              <w:rPr>
                <w:color w:val="000000" w:themeColor="text1"/>
              </w:rPr>
              <w:t xml:space="preserve"> čl. 2 odst. 2 písm. f) </w:t>
            </w:r>
            <w:r w:rsidRPr="00E3781F">
              <w:rPr>
                <w:color w:val="000000" w:themeColor="text1"/>
              </w:rPr>
              <w:br/>
            </w:r>
            <w:r w:rsidRPr="00E3781F">
              <w:rPr>
                <w:color w:val="000000" w:themeColor="text1"/>
              </w:rPr>
              <w:br/>
              <w:t>„Potravinami pro malé děti“ se rozumí potraviny, které jsou určeny ke splnění zvláštních požadavků zdravých kojenců při odstavování a zdravých malých dětí jako doplněk jejich stravy a/nebo k</w:t>
            </w:r>
            <w:r w:rsidR="00D5414E" w:rsidRPr="00E3781F">
              <w:rPr>
                <w:color w:val="000000" w:themeColor="text1"/>
              </w:rPr>
              <w:t> </w:t>
            </w:r>
            <w:r w:rsidRPr="00E3781F">
              <w:rPr>
                <w:color w:val="000000" w:themeColor="text1"/>
              </w:rPr>
              <w:t>jejich postupnému přizpůsobování na běžnou stravu, kromě:</w:t>
            </w:r>
          </w:p>
          <w:tbl>
            <w:tblPr>
              <w:tblW w:w="5000" w:type="pct"/>
              <w:shd w:val="clear" w:color="auto" w:fill="FFFFFF"/>
              <w:tblCellMar>
                <w:left w:w="0" w:type="dxa"/>
                <w:right w:w="0" w:type="dxa"/>
              </w:tblCellMar>
              <w:tblLook w:val="04A0" w:firstRow="1" w:lastRow="0" w:firstColumn="1" w:lastColumn="0" w:noHBand="0" w:noVBand="1"/>
            </w:tblPr>
            <w:tblGrid>
              <w:gridCol w:w="310"/>
              <w:gridCol w:w="3885"/>
            </w:tblGrid>
            <w:tr w:rsidR="00306745" w:rsidRPr="00E3781F" w14:paraId="0947D93D" w14:textId="77777777" w:rsidTr="007C6A94">
              <w:tc>
                <w:tcPr>
                  <w:tcW w:w="0" w:type="auto"/>
                  <w:shd w:val="clear" w:color="auto" w:fill="FFFFFF"/>
                  <w:hideMark/>
                </w:tcPr>
                <w:p w14:paraId="7182BCA8" w14:textId="77777777" w:rsidR="007C6A94" w:rsidRPr="00E3781F" w:rsidRDefault="007C6A94" w:rsidP="00E3781F">
                  <w:pPr>
                    <w:pStyle w:val="Normln1"/>
                    <w:spacing w:before="120" w:beforeAutospacing="0" w:after="0" w:afterAutospacing="0" w:line="312" w:lineRule="atLeast"/>
                    <w:rPr>
                      <w:color w:val="000000" w:themeColor="text1"/>
                    </w:rPr>
                  </w:pPr>
                  <w:r w:rsidRPr="00E3781F">
                    <w:rPr>
                      <w:color w:val="000000" w:themeColor="text1"/>
                    </w:rPr>
                    <w:t>i)</w:t>
                  </w:r>
                </w:p>
              </w:tc>
              <w:tc>
                <w:tcPr>
                  <w:tcW w:w="0" w:type="auto"/>
                  <w:shd w:val="clear" w:color="auto" w:fill="FFFFFF"/>
                  <w:hideMark/>
                </w:tcPr>
                <w:p w14:paraId="3F8C6D3F" w14:textId="77777777" w:rsidR="007C6A94" w:rsidRPr="00E3781F" w:rsidRDefault="007C6A94" w:rsidP="00E3781F">
                  <w:pPr>
                    <w:pStyle w:val="Normln1"/>
                    <w:spacing w:before="120" w:beforeAutospacing="0" w:after="0" w:afterAutospacing="0" w:line="312" w:lineRule="atLeast"/>
                    <w:rPr>
                      <w:color w:val="000000" w:themeColor="text1"/>
                    </w:rPr>
                  </w:pPr>
                  <w:r w:rsidRPr="00E3781F">
                    <w:rPr>
                      <w:color w:val="000000" w:themeColor="text1"/>
                    </w:rPr>
                    <w:t>obilných příkrmů a</w:t>
                  </w:r>
                </w:p>
              </w:tc>
            </w:tr>
          </w:tbl>
          <w:p w14:paraId="2465BA5A" w14:textId="77777777" w:rsidR="007C6A94" w:rsidRPr="00E3781F" w:rsidRDefault="007C6A94" w:rsidP="00E3781F">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14"/>
              <w:gridCol w:w="3981"/>
            </w:tblGrid>
            <w:tr w:rsidR="00306745" w:rsidRPr="00E3781F" w14:paraId="44EF47E4" w14:textId="77777777" w:rsidTr="007C6A94">
              <w:tc>
                <w:tcPr>
                  <w:tcW w:w="0" w:type="auto"/>
                  <w:shd w:val="clear" w:color="auto" w:fill="FFFFFF"/>
                  <w:hideMark/>
                </w:tcPr>
                <w:p w14:paraId="6DAAC338" w14:textId="77777777" w:rsidR="007C6A94" w:rsidRPr="00E3781F" w:rsidRDefault="007C6A94" w:rsidP="00E3781F">
                  <w:pPr>
                    <w:pStyle w:val="Normln1"/>
                    <w:spacing w:before="120" w:beforeAutospacing="0" w:after="0" w:afterAutospacing="0" w:line="312" w:lineRule="atLeast"/>
                    <w:rPr>
                      <w:color w:val="000000" w:themeColor="text1"/>
                    </w:rPr>
                  </w:pPr>
                  <w:proofErr w:type="spellStart"/>
                  <w:r w:rsidRPr="00E3781F">
                    <w:rPr>
                      <w:color w:val="000000" w:themeColor="text1"/>
                    </w:rPr>
                    <w:t>ii</w:t>
                  </w:r>
                  <w:proofErr w:type="spellEnd"/>
                  <w:r w:rsidRPr="00E3781F">
                    <w:rPr>
                      <w:color w:val="000000" w:themeColor="text1"/>
                    </w:rPr>
                    <w:t>)</w:t>
                  </w:r>
                </w:p>
              </w:tc>
              <w:tc>
                <w:tcPr>
                  <w:tcW w:w="0" w:type="auto"/>
                  <w:shd w:val="clear" w:color="auto" w:fill="FFFFFF"/>
                  <w:hideMark/>
                </w:tcPr>
                <w:p w14:paraId="4B1021D8" w14:textId="77777777" w:rsidR="007C6A94" w:rsidRPr="00E3781F" w:rsidRDefault="007C6A94" w:rsidP="00E3781F">
                  <w:pPr>
                    <w:pStyle w:val="Normln1"/>
                    <w:spacing w:before="120" w:beforeAutospacing="0" w:after="0" w:afterAutospacing="0" w:line="312" w:lineRule="atLeast"/>
                    <w:rPr>
                      <w:color w:val="000000" w:themeColor="text1"/>
                    </w:rPr>
                  </w:pPr>
                  <w:r w:rsidRPr="00E3781F">
                    <w:rPr>
                      <w:color w:val="000000" w:themeColor="text1"/>
                    </w:rPr>
                    <w:t xml:space="preserve"> mléčných nápojů a podobných výrobků určených malým dětem</w:t>
                  </w:r>
                </w:p>
              </w:tc>
            </w:tr>
          </w:tbl>
          <w:p w14:paraId="2AA5C94D" w14:textId="77777777" w:rsidR="00755D71" w:rsidRPr="00E3781F" w:rsidRDefault="007C6A94" w:rsidP="00E3781F">
            <w:pPr>
              <w:rPr>
                <w:color w:val="000000" w:themeColor="text1"/>
              </w:rPr>
            </w:pPr>
            <w:r w:rsidRPr="00E3781F">
              <w:rPr>
                <w:color w:val="000000" w:themeColor="text1"/>
              </w:rPr>
              <w:t xml:space="preserve">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84FC9" w14:textId="77777777" w:rsidR="00755D71" w:rsidRPr="00E3781F" w:rsidRDefault="00755D71" w:rsidP="00E3781F">
            <w:pPr>
              <w:rPr>
                <w:color w:val="000000" w:themeColor="text1"/>
              </w:rPr>
            </w:pPr>
          </w:p>
        </w:tc>
      </w:tr>
      <w:tr w:rsidR="00306745" w:rsidRPr="00E3781F" w14:paraId="39742EB4"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240B4" w14:textId="77777777" w:rsidR="0014458F" w:rsidRPr="00E3781F" w:rsidRDefault="0014458F" w:rsidP="00E3781F">
            <w:pPr>
              <w:rPr>
                <w:color w:val="000000" w:themeColor="text1"/>
                <w:shd w:val="clear" w:color="auto" w:fill="FCFCFC"/>
              </w:rPr>
            </w:pPr>
            <w:r w:rsidRPr="00E3781F">
              <w:rPr>
                <w:color w:val="000000" w:themeColor="text1"/>
              </w:rPr>
              <w:t xml:space="preserve">1981 </w:t>
            </w:r>
            <w:r w:rsidRPr="00E3781F">
              <w:rPr>
                <w:rStyle w:val="Zdraznn"/>
                <w:color w:val="000000" w:themeColor="text1"/>
                <w:shd w:val="clear" w:color="auto" w:fill="FCFCFC"/>
              </w:rPr>
              <w:t>„Marketing“</w:t>
            </w:r>
            <w:r w:rsidRPr="00E3781F">
              <w:rPr>
                <w:color w:val="000000" w:themeColor="text1"/>
                <w:shd w:val="clear" w:color="auto" w:fill="FCFCFC"/>
              </w:rPr>
              <w:t> znamená propagaci, distribuci, prodej, reklamu, public relations a informační služby týkající se výrobku.</w:t>
            </w:r>
          </w:p>
          <w:p w14:paraId="47B923F0" w14:textId="77777777" w:rsidR="0014458F" w:rsidRPr="00E3781F" w:rsidRDefault="0014458F" w:rsidP="00E3781F">
            <w:pPr>
              <w:rPr>
                <w:color w:val="000000" w:themeColor="text1"/>
              </w:rPr>
            </w:pPr>
          </w:p>
          <w:p w14:paraId="24A49345" w14:textId="77777777" w:rsidR="0014458F" w:rsidRPr="00E3781F" w:rsidRDefault="0014458F" w:rsidP="00E3781F">
            <w:pPr>
              <w:rPr>
                <w:color w:val="000000" w:themeColor="text1"/>
              </w:rPr>
            </w:pPr>
            <w:r w:rsidRPr="00E3781F">
              <w:rPr>
                <w:color w:val="000000" w:themeColor="text1"/>
              </w:rPr>
              <w:t>2016 WHA 69.9Add1</w:t>
            </w:r>
          </w:p>
          <w:p w14:paraId="58B272D1" w14:textId="77777777" w:rsidR="0014458F" w:rsidRPr="00E3781F" w:rsidRDefault="0014458F" w:rsidP="00E3781F">
            <w:pPr>
              <w:rPr>
                <w:color w:val="000000" w:themeColor="text1"/>
              </w:rPr>
            </w:pPr>
            <w:r w:rsidRPr="00E3781F">
              <w:rPr>
                <w:color w:val="000000" w:themeColor="text1"/>
              </w:rPr>
              <w:t>(7) Marketing znamená produktovou propagaci, distribuci, prodej, reklamu, budování vztahu veřejnosti k</w:t>
            </w:r>
            <w:r w:rsidR="00D5414E" w:rsidRPr="00E3781F">
              <w:rPr>
                <w:color w:val="000000" w:themeColor="text1"/>
              </w:rPr>
              <w:t> </w:t>
            </w:r>
            <w:r w:rsidRPr="00E3781F">
              <w:rPr>
                <w:color w:val="000000" w:themeColor="text1"/>
              </w:rPr>
              <w:t>výrobku a informační služby.</w:t>
            </w:r>
          </w:p>
          <w:p w14:paraId="50EB90F8" w14:textId="77777777" w:rsidR="0014458F" w:rsidRPr="00E3781F" w:rsidRDefault="0014458F" w:rsidP="00E3781F">
            <w:pPr>
              <w:rPr>
                <w:color w:val="000000" w:themeColor="text1"/>
              </w:rPr>
            </w:pPr>
            <w:r w:rsidRPr="00E3781F">
              <w:rPr>
                <w:color w:val="000000" w:themeColor="text1"/>
              </w:rPr>
              <w:t>(8) Propagace je všeobecně interpretována jako šíření sdělení, která jsou navržena tak, aby přesvědčovala nebo povzbuzovala k</w:t>
            </w:r>
            <w:r w:rsidR="00D5414E" w:rsidRPr="00E3781F">
              <w:rPr>
                <w:color w:val="000000" w:themeColor="text1"/>
              </w:rPr>
              <w:t> </w:t>
            </w:r>
            <w:r w:rsidRPr="00E3781F">
              <w:rPr>
                <w:color w:val="000000" w:themeColor="text1"/>
              </w:rPr>
              <w:t xml:space="preserve">nákupu či spotřebě produktu nebo zvyšovala povědomí o značce. Propagační sdělení mohou být předávána prostřednictvím tradičních masových komunikačních kanálů, internetu a dalších </w:t>
            </w:r>
            <w:r w:rsidRPr="00E3781F">
              <w:rPr>
                <w:color w:val="000000" w:themeColor="text1"/>
              </w:rPr>
              <w:lastRenderedPageBreak/>
              <w:t>marketingových médií za využití nejrůznějších propagačních metod. Vedle propagačních technik zaměřených přímo na spotřebitele jde i o opatření propagující produkty mezi pracovníky ve zdravotnictví nebo spotřebiteli přes jiné zprostředkovatele. K</w:t>
            </w:r>
            <w:r w:rsidR="00D5414E" w:rsidRPr="00E3781F">
              <w:rPr>
                <w:color w:val="000000" w:themeColor="text1"/>
              </w:rPr>
              <w:t> </w:t>
            </w:r>
            <w:r w:rsidRPr="00E3781F">
              <w:rPr>
                <w:color w:val="000000" w:themeColor="text1"/>
              </w:rPr>
              <w:t>tomu, aby byla činnost považovaná za reklamu či propagaci, nemusí být zmiňovaná značka produktu.</w:t>
            </w:r>
          </w:p>
          <w:p w14:paraId="78255A26" w14:textId="77777777" w:rsidR="00755D71" w:rsidRPr="00E3781F" w:rsidRDefault="00755D71" w:rsidP="00E3781F">
            <w:pPr>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05EC3" w14:textId="77777777" w:rsidR="00755D71" w:rsidRPr="00E3781F" w:rsidRDefault="0014458F" w:rsidP="00E3781F">
            <w:pPr>
              <w:rPr>
                <w:color w:val="000000" w:themeColor="text1"/>
              </w:rPr>
            </w:pPr>
            <w:r w:rsidRPr="00E3781F">
              <w:rPr>
                <w:color w:val="000000" w:themeColor="text1"/>
              </w:rPr>
              <w:lastRenderedPageBreak/>
              <w:t>EU 2016/127 bod 23 preambule</w:t>
            </w:r>
          </w:p>
          <w:p w14:paraId="45403B87" w14:textId="77777777" w:rsidR="0014458F" w:rsidRPr="00E3781F" w:rsidRDefault="0014458F" w:rsidP="00E3781F">
            <w:pPr>
              <w:rPr>
                <w:color w:val="000000" w:themeColor="text1"/>
              </w:rPr>
            </w:pPr>
          </w:p>
          <w:p w14:paraId="4C3877F8" w14:textId="77777777" w:rsidR="0014458F" w:rsidRPr="00E3781F" w:rsidRDefault="0014458F" w:rsidP="00E3781F">
            <w:pPr>
              <w:rPr>
                <w:color w:val="000000" w:themeColor="text1"/>
              </w:rPr>
            </w:pPr>
            <w:r w:rsidRPr="00E3781F">
              <w:rPr>
                <w:color w:val="000000" w:themeColor="text1"/>
              </w:rPr>
              <w:t>„… reklama a propagační a jiné obchodní praktiky“</w:t>
            </w:r>
            <w:r w:rsidRPr="00E3781F">
              <w:rPr>
                <w:color w:val="000000" w:themeColor="text1"/>
              </w:rPr>
              <w:br/>
            </w:r>
            <w:r w:rsidRPr="00E3781F">
              <w:rPr>
                <w:color w:val="000000" w:themeColor="text1"/>
              </w:rPr>
              <w:br/>
              <w:t>Popis bez použití pojmu marketing.</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F3B56" w14:textId="77777777" w:rsidR="00755D71" w:rsidRPr="00E3781F" w:rsidRDefault="00755D71" w:rsidP="00E3781F">
            <w:pPr>
              <w:rPr>
                <w:color w:val="000000" w:themeColor="text1"/>
              </w:rPr>
            </w:pPr>
          </w:p>
        </w:tc>
      </w:tr>
      <w:tr w:rsidR="00306745" w:rsidRPr="00E3781F" w14:paraId="22C16B72"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08EC6" w14:textId="77777777" w:rsidR="0014458F" w:rsidRPr="00E3781F" w:rsidRDefault="0014458F" w:rsidP="00E3781F">
            <w:pPr>
              <w:rPr>
                <w:color w:val="000000" w:themeColor="text1"/>
              </w:rPr>
            </w:pPr>
            <w:r w:rsidRPr="00E3781F">
              <w:rPr>
                <w:color w:val="000000" w:themeColor="text1"/>
              </w:rPr>
              <w:t>2016 WHA 69.9Add1</w:t>
            </w:r>
          </w:p>
          <w:p w14:paraId="16E2248A" w14:textId="77777777" w:rsidR="008A28EA" w:rsidRPr="00E3781F" w:rsidRDefault="008A28EA" w:rsidP="00E3781F">
            <w:pPr>
              <w:rPr>
                <w:i/>
                <w:color w:val="000000" w:themeColor="text1"/>
              </w:rPr>
            </w:pPr>
          </w:p>
          <w:p w14:paraId="7CA0771B" w14:textId="77777777" w:rsidR="00755D71" w:rsidRPr="00E3781F" w:rsidRDefault="008A28EA" w:rsidP="00E3781F">
            <w:pPr>
              <w:pStyle w:val="Odstavecseseznamem"/>
              <w:ind w:left="0"/>
              <w:contextualSpacing w:val="0"/>
              <w:rPr>
                <w:color w:val="000000" w:themeColor="text1"/>
                <w:sz w:val="24"/>
                <w:szCs w:val="24"/>
              </w:rPr>
            </w:pPr>
            <w:r w:rsidRPr="00E3781F">
              <w:rPr>
                <w:color w:val="000000" w:themeColor="text1"/>
                <w:sz w:val="24"/>
                <w:szCs w:val="24"/>
              </w:rPr>
              <w:t>(9)</w:t>
            </w:r>
            <w:r w:rsidRPr="00E3781F">
              <w:rPr>
                <w:i/>
                <w:color w:val="000000" w:themeColor="text1"/>
                <w:sz w:val="24"/>
                <w:szCs w:val="24"/>
              </w:rPr>
              <w:t xml:space="preserve"> </w:t>
            </w:r>
            <w:proofErr w:type="spellStart"/>
            <w:r w:rsidRPr="00E3781F">
              <w:rPr>
                <w:i/>
                <w:color w:val="000000" w:themeColor="text1"/>
                <w:sz w:val="24"/>
                <w:szCs w:val="24"/>
              </w:rPr>
              <w:t>Cross-promotion</w:t>
            </w:r>
            <w:proofErr w:type="spellEnd"/>
            <w:r w:rsidRPr="00E3781F">
              <w:rPr>
                <w:color w:val="000000" w:themeColor="text1"/>
                <w:sz w:val="24"/>
                <w:szCs w:val="24"/>
              </w:rPr>
              <w:t xml:space="preserve"> (taktéž nazývaná </w:t>
            </w:r>
            <w:proofErr w:type="spellStart"/>
            <w:r w:rsidRPr="00E3781F">
              <w:rPr>
                <w:i/>
                <w:color w:val="000000" w:themeColor="text1"/>
                <w:sz w:val="24"/>
                <w:szCs w:val="24"/>
              </w:rPr>
              <w:t>brand</w:t>
            </w:r>
            <w:proofErr w:type="spellEnd"/>
            <w:r w:rsidRPr="00E3781F">
              <w:rPr>
                <w:i/>
                <w:color w:val="000000" w:themeColor="text1"/>
                <w:sz w:val="24"/>
                <w:szCs w:val="24"/>
              </w:rPr>
              <w:t xml:space="preserve"> crossover </w:t>
            </w:r>
            <w:proofErr w:type="spellStart"/>
            <w:r w:rsidRPr="00E3781F">
              <w:rPr>
                <w:i/>
                <w:color w:val="000000" w:themeColor="text1"/>
                <w:sz w:val="24"/>
                <w:szCs w:val="24"/>
              </w:rPr>
              <w:t>promotion</w:t>
            </w:r>
            <w:proofErr w:type="spellEnd"/>
            <w:r w:rsidRPr="00E3781F">
              <w:rPr>
                <w:color w:val="000000" w:themeColor="text1"/>
                <w:sz w:val="24"/>
                <w:szCs w:val="24"/>
              </w:rPr>
              <w:t xml:space="preserve"> nebo </w:t>
            </w:r>
            <w:proofErr w:type="spellStart"/>
            <w:r w:rsidRPr="00E3781F">
              <w:rPr>
                <w:i/>
                <w:color w:val="000000" w:themeColor="text1"/>
                <w:sz w:val="24"/>
                <w:szCs w:val="24"/>
              </w:rPr>
              <w:t>brand</w:t>
            </w:r>
            <w:proofErr w:type="spellEnd"/>
            <w:r w:rsidRPr="00E3781F">
              <w:rPr>
                <w:i/>
                <w:color w:val="000000" w:themeColor="text1"/>
                <w:sz w:val="24"/>
                <w:szCs w:val="24"/>
              </w:rPr>
              <w:t xml:space="preserve"> </w:t>
            </w:r>
            <w:proofErr w:type="spellStart"/>
            <w:r w:rsidRPr="00E3781F">
              <w:rPr>
                <w:i/>
                <w:color w:val="000000" w:themeColor="text1"/>
                <w:sz w:val="24"/>
                <w:szCs w:val="24"/>
              </w:rPr>
              <w:t>stretching</w:t>
            </w:r>
            <w:proofErr w:type="spellEnd"/>
            <w:r w:rsidRPr="00E3781F">
              <w:rPr>
                <w:color w:val="000000" w:themeColor="text1"/>
                <w:sz w:val="24"/>
                <w:szCs w:val="24"/>
              </w:rPr>
              <w:t>) je způsob marketingové propagace, kdy na spotřebitele jednoho produktu či služby cílí propagace souvisejícího produktu. To se může týkat balení, označování nebo etiketování produktu tak, aby se blízce podobal jinému produktu (</w:t>
            </w:r>
            <w:proofErr w:type="spellStart"/>
            <w:r w:rsidRPr="00E3781F">
              <w:rPr>
                <w:i/>
                <w:color w:val="000000" w:themeColor="text1"/>
                <w:sz w:val="24"/>
                <w:szCs w:val="24"/>
              </w:rPr>
              <w:t>brand</w:t>
            </w:r>
            <w:proofErr w:type="spellEnd"/>
            <w:r w:rsidRPr="00E3781F">
              <w:rPr>
                <w:i/>
                <w:color w:val="000000" w:themeColor="text1"/>
                <w:sz w:val="24"/>
                <w:szCs w:val="24"/>
              </w:rPr>
              <w:t xml:space="preserve"> </w:t>
            </w:r>
            <w:proofErr w:type="spellStart"/>
            <w:r w:rsidRPr="00E3781F">
              <w:rPr>
                <w:i/>
                <w:color w:val="000000" w:themeColor="text1"/>
                <w:sz w:val="24"/>
                <w:szCs w:val="24"/>
              </w:rPr>
              <w:t>extension</w:t>
            </w:r>
            <w:proofErr w:type="spellEnd"/>
            <w:r w:rsidRPr="00E3781F">
              <w:rPr>
                <w:color w:val="000000" w:themeColor="text1"/>
                <w:sz w:val="24"/>
                <w:szCs w:val="24"/>
              </w:rPr>
              <w:t>). V</w:t>
            </w:r>
            <w:r w:rsidR="00D5414E" w:rsidRPr="00E3781F">
              <w:rPr>
                <w:color w:val="000000" w:themeColor="text1"/>
                <w:sz w:val="24"/>
                <w:szCs w:val="24"/>
              </w:rPr>
              <w:t> </w:t>
            </w:r>
            <w:r w:rsidRPr="00E3781F">
              <w:rPr>
                <w:color w:val="000000" w:themeColor="text1"/>
                <w:sz w:val="24"/>
                <w:szCs w:val="24"/>
              </w:rPr>
              <w:t>tomto kontextu může jít rovněž o použití některých konkrétních propagačních aktivit u jednoho produktu nebo o propagaci takového produktu v</w:t>
            </w:r>
            <w:r w:rsidR="00D5414E" w:rsidRPr="00E3781F">
              <w:rPr>
                <w:color w:val="000000" w:themeColor="text1"/>
                <w:sz w:val="24"/>
                <w:szCs w:val="24"/>
              </w:rPr>
              <w:t> </w:t>
            </w:r>
            <w:r w:rsidRPr="00E3781F">
              <w:rPr>
                <w:color w:val="000000" w:themeColor="text1"/>
                <w:sz w:val="24"/>
                <w:szCs w:val="24"/>
              </w:rPr>
              <w:t>určitých prostředích s</w:t>
            </w:r>
            <w:r w:rsidR="00D5414E" w:rsidRPr="00E3781F">
              <w:rPr>
                <w:color w:val="000000" w:themeColor="text1"/>
                <w:sz w:val="24"/>
                <w:szCs w:val="24"/>
              </w:rPr>
              <w:t> </w:t>
            </w:r>
            <w:r w:rsidRPr="00E3781F">
              <w:rPr>
                <w:color w:val="000000" w:themeColor="text1"/>
                <w:sz w:val="24"/>
                <w:szCs w:val="24"/>
              </w:rPr>
              <w:t>cílem propagovat jiný produkt.</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630C2" w14:textId="77777777" w:rsidR="00755D71" w:rsidRPr="00E3781F" w:rsidRDefault="00C12251" w:rsidP="00E3781F">
            <w:pPr>
              <w:rPr>
                <w:color w:val="000000" w:themeColor="text1"/>
              </w:rPr>
            </w:pPr>
            <w:r w:rsidRPr="00E3781F">
              <w:rPr>
                <w:color w:val="000000" w:themeColor="text1"/>
              </w:rPr>
              <w:t xml:space="preserve">Nařízení EU nepoužívají pojem </w:t>
            </w:r>
            <w:proofErr w:type="spellStart"/>
            <w:r w:rsidRPr="00E3781F">
              <w:rPr>
                <w:color w:val="000000" w:themeColor="text1"/>
              </w:rPr>
              <w:t>cross-promotion</w:t>
            </w:r>
            <w:proofErr w:type="spellEnd"/>
            <w:r w:rsidRPr="00E3781F">
              <w:rPr>
                <w:color w:val="000000" w:themeColor="text1"/>
              </w:rPr>
              <w:t xml:space="preserve">. </w:t>
            </w:r>
            <w:r w:rsidRPr="00E3781F">
              <w:rPr>
                <w:color w:val="000000" w:themeColor="text1"/>
              </w:rPr>
              <w:br/>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95653" w14:textId="77777777" w:rsidR="00755D71" w:rsidRPr="00E3781F" w:rsidRDefault="00755D71" w:rsidP="00E3781F">
            <w:pPr>
              <w:rPr>
                <w:color w:val="000000" w:themeColor="text1"/>
              </w:rPr>
            </w:pPr>
          </w:p>
        </w:tc>
      </w:tr>
      <w:tr w:rsidR="008A28EA" w:rsidRPr="00E3781F" w14:paraId="4EE540F6"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3BE37" w14:textId="77777777" w:rsidR="008A28EA" w:rsidRPr="00E3781F" w:rsidRDefault="008A28EA" w:rsidP="00E3781F">
            <w:pPr>
              <w:rPr>
                <w:color w:val="000000" w:themeColor="text1"/>
              </w:rPr>
            </w:pPr>
            <w:r w:rsidRPr="00E3781F">
              <w:rPr>
                <w:b/>
                <w:color w:val="000000" w:themeColor="text1"/>
              </w:rPr>
              <w:t>Čl. 4 Informovanost a vzdělávání</w:t>
            </w:r>
          </w:p>
        </w:tc>
      </w:tr>
      <w:tr w:rsidR="00306745" w:rsidRPr="00E3781F" w14:paraId="15A73A92"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9F64F" w14:textId="77777777" w:rsidR="00A751B7" w:rsidRPr="00E3781F" w:rsidRDefault="008A28EA" w:rsidP="00E3781F">
            <w:pPr>
              <w:rPr>
                <w:color w:val="000000" w:themeColor="text1"/>
              </w:rPr>
            </w:pPr>
            <w:r w:rsidRPr="00E3781F">
              <w:rPr>
                <w:color w:val="000000" w:themeColor="text1"/>
              </w:rPr>
              <w:t xml:space="preserve">1981 </w:t>
            </w:r>
            <w:r w:rsidR="00D5414E" w:rsidRPr="00E3781F">
              <w:rPr>
                <w:color w:val="000000" w:themeColor="text1"/>
              </w:rPr>
              <w:t>–</w:t>
            </w:r>
            <w:r w:rsidRPr="00E3781F">
              <w:rPr>
                <w:color w:val="000000" w:themeColor="text1"/>
              </w:rPr>
              <w:t xml:space="preserve"> čl.</w:t>
            </w:r>
            <w:r w:rsidR="00A751B7" w:rsidRPr="00E3781F">
              <w:rPr>
                <w:color w:val="000000" w:themeColor="text1"/>
              </w:rPr>
              <w:t xml:space="preserve"> 4.1 </w:t>
            </w:r>
          </w:p>
          <w:p w14:paraId="4F6AFF7A" w14:textId="77777777" w:rsidR="00755D71" w:rsidRPr="00E3781F" w:rsidRDefault="008A28EA" w:rsidP="00E3781F">
            <w:pPr>
              <w:rPr>
                <w:color w:val="000000" w:themeColor="text1"/>
              </w:rPr>
            </w:pPr>
            <w:r w:rsidRPr="00E3781F">
              <w:rPr>
                <w:color w:val="000000" w:themeColor="text1"/>
              </w:rPr>
              <w:t>Odpovědností vlád by mělo být zajištění toho, aby rodinám a těm, kdo pracují v</w:t>
            </w:r>
            <w:r w:rsidR="00D5414E" w:rsidRPr="00E3781F">
              <w:rPr>
                <w:color w:val="000000" w:themeColor="text1"/>
              </w:rPr>
              <w:t> </w:t>
            </w:r>
            <w:r w:rsidRPr="00E3781F">
              <w:rPr>
                <w:color w:val="000000" w:themeColor="text1"/>
              </w:rPr>
              <w:t xml:space="preserve">oblasti kojenecké a dětské výživy, byly poskytovány objektivní a </w:t>
            </w:r>
            <w:r w:rsidRPr="00E3781F">
              <w:rPr>
                <w:color w:val="000000" w:themeColor="text1"/>
              </w:rPr>
              <w:lastRenderedPageBreak/>
              <w:t>důsledné informace o stravování kojenců a malých dětí. Tato odpovědnost by se měla týkat buď plánování, poskytování, zpracování a šíření informací nebo jejich kontroly.</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7CFCC" w14:textId="77777777" w:rsidR="00755D71" w:rsidRPr="00E3781F" w:rsidRDefault="008A28EA" w:rsidP="00E3781F">
            <w:pPr>
              <w:rPr>
                <w:color w:val="000000" w:themeColor="text1"/>
              </w:rPr>
            </w:pPr>
            <w:r w:rsidRPr="00E3781F">
              <w:rPr>
                <w:color w:val="000000" w:themeColor="text1"/>
              </w:rPr>
              <w:lastRenderedPageBreak/>
              <w:t xml:space="preserve">EU 2016/127 </w:t>
            </w:r>
            <w:r w:rsidR="00D5414E" w:rsidRPr="00E3781F">
              <w:rPr>
                <w:color w:val="000000" w:themeColor="text1"/>
              </w:rPr>
              <w:t>–</w:t>
            </w:r>
            <w:r w:rsidRPr="00E3781F">
              <w:rPr>
                <w:color w:val="000000" w:themeColor="text1"/>
              </w:rPr>
              <w:t xml:space="preserve"> čl. 11 odst. 1</w:t>
            </w:r>
          </w:p>
          <w:p w14:paraId="304BB534" w14:textId="77777777" w:rsidR="008A28EA" w:rsidRPr="00E3781F" w:rsidRDefault="008A28EA" w:rsidP="00E3781F">
            <w:pPr>
              <w:rPr>
                <w:color w:val="000000" w:themeColor="text1"/>
              </w:rPr>
            </w:pPr>
            <w:r w:rsidRPr="00E3781F">
              <w:rPr>
                <w:color w:val="000000" w:themeColor="text1"/>
              </w:rPr>
              <w:t>Členské státy přijmou opatření k</w:t>
            </w:r>
            <w:r w:rsidR="00D5414E" w:rsidRPr="00E3781F">
              <w:rPr>
                <w:color w:val="000000" w:themeColor="text1"/>
              </w:rPr>
              <w:t> </w:t>
            </w:r>
            <w:r w:rsidRPr="00E3781F">
              <w:rPr>
                <w:color w:val="000000" w:themeColor="text1"/>
              </w:rPr>
              <w:t xml:space="preserve">zajištění toho, aby byly poskytovány objektivní a konzistentní informace o výživě kojenců </w:t>
            </w:r>
            <w:r w:rsidRPr="00E3781F">
              <w:rPr>
                <w:color w:val="000000" w:themeColor="text1"/>
              </w:rPr>
              <w:lastRenderedPageBreak/>
              <w:t>a malých dětí rodinám a všem, kteří se zabývají výživou kojenců a malých dětí, včetně plánování, zajišťování, způsobu provedení a rozšiřování informací a jejich kontroly.</w:t>
            </w:r>
          </w:p>
          <w:p w14:paraId="63735B8A" w14:textId="77777777" w:rsidR="008A28EA" w:rsidRPr="00E3781F" w:rsidRDefault="008A28EA" w:rsidP="00E3781F">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B9A31" w14:textId="77777777" w:rsidR="00755D71" w:rsidRPr="00E3781F" w:rsidRDefault="00755D71" w:rsidP="00E3781F">
            <w:pPr>
              <w:rPr>
                <w:color w:val="000000" w:themeColor="text1"/>
              </w:rPr>
            </w:pPr>
          </w:p>
        </w:tc>
      </w:tr>
      <w:tr w:rsidR="00E3781F" w:rsidRPr="00E3781F" w14:paraId="3C671B69"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EB4AD" w14:textId="77777777" w:rsidR="00755D71" w:rsidRPr="00E3781F" w:rsidRDefault="008A28EA" w:rsidP="00E3781F">
            <w:pPr>
              <w:rPr>
                <w:color w:val="000000" w:themeColor="text1"/>
              </w:rPr>
            </w:pPr>
            <w:r w:rsidRPr="00E3781F">
              <w:rPr>
                <w:color w:val="000000" w:themeColor="text1"/>
              </w:rPr>
              <w:t xml:space="preserve">1981 – </w:t>
            </w:r>
            <w:proofErr w:type="spellStart"/>
            <w:r w:rsidRPr="00E3781F">
              <w:rPr>
                <w:color w:val="000000" w:themeColor="text1"/>
              </w:rPr>
              <w:t>čl</w:t>
            </w:r>
            <w:proofErr w:type="spellEnd"/>
            <w:r w:rsidRPr="00E3781F">
              <w:rPr>
                <w:color w:val="000000" w:themeColor="text1"/>
              </w:rPr>
              <w:t xml:space="preserve"> 4.2</w:t>
            </w:r>
          </w:p>
          <w:p w14:paraId="56E62F2E" w14:textId="77777777" w:rsidR="008A28EA" w:rsidRPr="00E3781F" w:rsidRDefault="008A28EA" w:rsidP="00E3781F">
            <w:pPr>
              <w:rPr>
                <w:color w:val="000000" w:themeColor="text1"/>
              </w:rPr>
            </w:pPr>
            <w:r w:rsidRPr="00E3781F">
              <w:rPr>
                <w:color w:val="000000" w:themeColor="text1"/>
              </w:rPr>
              <w:t>Informační a vzdělávací materiály, ať už psané, audiální nebo vizuální, pojednávající o výživě kojenců a určené pro těhotné ženy a matky kojenců a malých dětí, by měly obsahovat jasné informace o všech následujících bodech:</w:t>
            </w:r>
          </w:p>
          <w:p w14:paraId="57ACEBD9" w14:textId="77777777" w:rsidR="008A28EA" w:rsidRPr="00E3781F" w:rsidRDefault="008A28EA" w:rsidP="00E3781F">
            <w:pPr>
              <w:rPr>
                <w:color w:val="000000" w:themeColor="text1"/>
              </w:rPr>
            </w:pPr>
            <w:r w:rsidRPr="00E3781F">
              <w:rPr>
                <w:color w:val="000000" w:themeColor="text1"/>
              </w:rPr>
              <w:t>a) prospěšnosti a prvořadosti kojení;</w:t>
            </w:r>
          </w:p>
          <w:p w14:paraId="1FE0D281" w14:textId="77777777" w:rsidR="008A28EA" w:rsidRPr="00E3781F" w:rsidRDefault="008A28EA" w:rsidP="00E3781F">
            <w:pPr>
              <w:rPr>
                <w:color w:val="000000" w:themeColor="text1"/>
              </w:rPr>
            </w:pPr>
            <w:r w:rsidRPr="00E3781F">
              <w:rPr>
                <w:color w:val="000000" w:themeColor="text1"/>
              </w:rPr>
              <w:t>b) výživě matky a přípravě na kojení a jeho udržení;</w:t>
            </w:r>
          </w:p>
          <w:p w14:paraId="0EF85D35" w14:textId="77777777" w:rsidR="008A28EA" w:rsidRPr="00E3781F" w:rsidRDefault="008A28EA" w:rsidP="00E3781F">
            <w:pPr>
              <w:rPr>
                <w:color w:val="000000" w:themeColor="text1"/>
              </w:rPr>
            </w:pPr>
            <w:r w:rsidRPr="00E3781F">
              <w:rPr>
                <w:color w:val="000000" w:themeColor="text1"/>
              </w:rPr>
              <w:t>c) negativním vlivu zavedení částečného krmení kojeneckou lahví na kojení;</w:t>
            </w:r>
          </w:p>
          <w:p w14:paraId="691C7286" w14:textId="77777777" w:rsidR="008A28EA" w:rsidRPr="00E3781F" w:rsidRDefault="008A28EA" w:rsidP="00E3781F">
            <w:pPr>
              <w:rPr>
                <w:color w:val="000000" w:themeColor="text1"/>
              </w:rPr>
            </w:pPr>
            <w:r w:rsidRPr="00E3781F">
              <w:rPr>
                <w:color w:val="000000" w:themeColor="text1"/>
              </w:rPr>
              <w:t>d) obtížnosti změnit rozhodnutí nekojit;</w:t>
            </w:r>
          </w:p>
          <w:p w14:paraId="03626855" w14:textId="77777777" w:rsidR="008A28EA" w:rsidRPr="00E3781F" w:rsidRDefault="008A28EA" w:rsidP="00E3781F">
            <w:pPr>
              <w:rPr>
                <w:color w:val="000000" w:themeColor="text1"/>
              </w:rPr>
            </w:pPr>
            <w:r w:rsidRPr="00E3781F">
              <w:rPr>
                <w:color w:val="000000" w:themeColor="text1"/>
              </w:rPr>
              <w:t>e) vhodném použití umělé kojenecké výživy, průmyslově vyráběné nebo domácí, kde je to nutné.</w:t>
            </w:r>
          </w:p>
          <w:p w14:paraId="71493CB3" w14:textId="77777777" w:rsidR="00A751B7" w:rsidRPr="00E3781F" w:rsidRDefault="00A751B7" w:rsidP="00E3781F">
            <w:pPr>
              <w:rPr>
                <w:color w:val="000000" w:themeColor="text1"/>
              </w:rPr>
            </w:pPr>
          </w:p>
          <w:p w14:paraId="21AA853B" w14:textId="77777777" w:rsidR="008A28EA" w:rsidRPr="00E3781F" w:rsidRDefault="008A28EA" w:rsidP="00E3781F">
            <w:pPr>
              <w:rPr>
                <w:color w:val="000000" w:themeColor="text1"/>
              </w:rPr>
            </w:pPr>
            <w:r w:rsidRPr="00E3781F">
              <w:rPr>
                <w:color w:val="000000" w:themeColor="text1"/>
              </w:rPr>
              <w:t xml:space="preserve">Pokud takovéto materiály obsahují informace o použití umělé kojenecké výživy, měly by zahrnovat sociální a finanční důsledky jejího používání; zdravotní rizika nevhodných druhů stravy nebo metod krmení; a </w:t>
            </w:r>
            <w:r w:rsidRPr="00E3781F">
              <w:rPr>
                <w:b/>
                <w:color w:val="000000" w:themeColor="text1"/>
              </w:rPr>
              <w:t>zvláště zdravotní rizika zbytečného nebo nesprávného používání umělé kojenecké</w:t>
            </w:r>
            <w:r w:rsidRPr="00E3781F">
              <w:rPr>
                <w:color w:val="000000" w:themeColor="text1"/>
              </w:rPr>
              <w:t xml:space="preserve"> výživy a jiných náhrad mateřského mléka. Takovéto materiály by neměly užívat žádných obrázků nebo textů, které by mohly idealizovat používání náhrad mateřského </w:t>
            </w:r>
            <w:r w:rsidRPr="00E3781F">
              <w:rPr>
                <w:color w:val="000000" w:themeColor="text1"/>
              </w:rPr>
              <w:lastRenderedPageBreak/>
              <w:t>mléka.</w:t>
            </w:r>
            <w:r w:rsidR="00A751B7" w:rsidRPr="00E3781F">
              <w:rPr>
                <w:color w:val="000000" w:themeColor="text1"/>
              </w:rPr>
              <w:br/>
            </w:r>
            <w:r w:rsidR="00A751B7" w:rsidRPr="00E3781F">
              <w:rPr>
                <w:color w:val="000000" w:themeColor="text1"/>
              </w:rPr>
              <w:br/>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5F8FC" w14:textId="77777777" w:rsidR="00755D71" w:rsidRPr="00E3781F" w:rsidRDefault="00A751B7" w:rsidP="00E3781F">
            <w:pPr>
              <w:rPr>
                <w:color w:val="000000" w:themeColor="text1"/>
              </w:rPr>
            </w:pPr>
            <w:r w:rsidRPr="00E3781F">
              <w:rPr>
                <w:color w:val="000000" w:themeColor="text1"/>
              </w:rPr>
              <w:lastRenderedPageBreak/>
              <w:t>EU 2016/127 Čl. 11 odst. 2</w:t>
            </w:r>
          </w:p>
          <w:p w14:paraId="36ED9924" w14:textId="77777777" w:rsidR="00A751B7" w:rsidRPr="00E3781F" w:rsidRDefault="00A751B7"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Informační a vzdělávací materiály, ať písemné, nebo audiovizuální, které se zabývají výživou kojenců a jsou určeny těhotným ženám a matkám kojenců a malých dětí, musí obsahovat jasné informace ve všech těchto bodech:</w:t>
            </w:r>
          </w:p>
          <w:tbl>
            <w:tblPr>
              <w:tblW w:w="5000" w:type="pct"/>
              <w:shd w:val="clear" w:color="auto" w:fill="FFFFFF"/>
              <w:tblCellMar>
                <w:left w:w="0" w:type="dxa"/>
                <w:right w:w="0" w:type="dxa"/>
              </w:tblCellMar>
              <w:tblLook w:val="04A0" w:firstRow="1" w:lastRow="0" w:firstColumn="1" w:lastColumn="0" w:noHBand="0" w:noVBand="1"/>
            </w:tblPr>
            <w:tblGrid>
              <w:gridCol w:w="261"/>
              <w:gridCol w:w="3934"/>
            </w:tblGrid>
            <w:tr w:rsidR="00306745" w:rsidRPr="00E3781F" w14:paraId="67BE0217" w14:textId="77777777" w:rsidTr="00A751B7">
              <w:tc>
                <w:tcPr>
                  <w:tcW w:w="0" w:type="auto"/>
                  <w:shd w:val="clear" w:color="auto" w:fill="FFFFFF"/>
                  <w:hideMark/>
                </w:tcPr>
                <w:p w14:paraId="5418B964"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a)</w:t>
                  </w:r>
                </w:p>
              </w:tc>
              <w:tc>
                <w:tcPr>
                  <w:tcW w:w="0" w:type="auto"/>
                  <w:shd w:val="clear" w:color="auto" w:fill="FFFFFF"/>
                  <w:hideMark/>
                </w:tcPr>
                <w:p w14:paraId="538D1DD3"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výhody a nadřazenost kojení;</w:t>
                  </w:r>
                </w:p>
              </w:tc>
            </w:tr>
          </w:tbl>
          <w:p w14:paraId="7F630F68" w14:textId="77777777" w:rsidR="00A751B7" w:rsidRPr="00E3781F" w:rsidRDefault="00A751B7" w:rsidP="00E3781F">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00"/>
              <w:gridCol w:w="3995"/>
            </w:tblGrid>
            <w:tr w:rsidR="00306745" w:rsidRPr="00E3781F" w14:paraId="38D6D363" w14:textId="77777777" w:rsidTr="00A751B7">
              <w:tc>
                <w:tcPr>
                  <w:tcW w:w="0" w:type="auto"/>
                  <w:shd w:val="clear" w:color="auto" w:fill="FFFFFF"/>
                  <w:hideMark/>
                </w:tcPr>
                <w:p w14:paraId="16530DEF"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b)</w:t>
                  </w:r>
                </w:p>
              </w:tc>
              <w:tc>
                <w:tcPr>
                  <w:tcW w:w="0" w:type="auto"/>
                  <w:shd w:val="clear" w:color="auto" w:fill="FFFFFF"/>
                  <w:hideMark/>
                </w:tcPr>
                <w:p w14:paraId="0B4A34C3"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výživa matky a příprava na kojení a udržování této schopnosti;</w:t>
                  </w:r>
                </w:p>
              </w:tc>
            </w:tr>
          </w:tbl>
          <w:p w14:paraId="24785FCC" w14:textId="77777777" w:rsidR="00A751B7" w:rsidRPr="00E3781F" w:rsidRDefault="00A751B7" w:rsidP="00E3781F">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187"/>
              <w:gridCol w:w="4008"/>
            </w:tblGrid>
            <w:tr w:rsidR="00306745" w:rsidRPr="00E3781F" w14:paraId="4FE775F4" w14:textId="77777777" w:rsidTr="00A751B7">
              <w:tc>
                <w:tcPr>
                  <w:tcW w:w="0" w:type="auto"/>
                  <w:shd w:val="clear" w:color="auto" w:fill="FFFFFF"/>
                  <w:hideMark/>
                </w:tcPr>
                <w:p w14:paraId="38FFDEFD"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c)</w:t>
                  </w:r>
                </w:p>
              </w:tc>
              <w:tc>
                <w:tcPr>
                  <w:tcW w:w="0" w:type="auto"/>
                  <w:shd w:val="clear" w:color="auto" w:fill="FFFFFF"/>
                  <w:hideMark/>
                </w:tcPr>
                <w:p w14:paraId="4B1A6D7F"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možný záporný vliv, který může mít přikrmování z</w:t>
                  </w:r>
                  <w:r w:rsidR="00D5414E" w:rsidRPr="00E3781F">
                    <w:rPr>
                      <w:color w:val="000000" w:themeColor="text1"/>
                    </w:rPr>
                    <w:t> </w:t>
                  </w:r>
                  <w:r w:rsidRPr="00E3781F">
                    <w:rPr>
                      <w:color w:val="000000" w:themeColor="text1"/>
                    </w:rPr>
                    <w:t>láhve na kojení;</w:t>
                  </w:r>
                </w:p>
              </w:tc>
            </w:tr>
          </w:tbl>
          <w:p w14:paraId="7DA50327" w14:textId="77777777" w:rsidR="00A751B7" w:rsidRPr="00E3781F" w:rsidRDefault="00A751B7" w:rsidP="00E3781F">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18"/>
              <w:gridCol w:w="3977"/>
            </w:tblGrid>
            <w:tr w:rsidR="00306745" w:rsidRPr="00E3781F" w14:paraId="0EF7ACD2" w14:textId="77777777" w:rsidTr="00A751B7">
              <w:tc>
                <w:tcPr>
                  <w:tcW w:w="0" w:type="auto"/>
                  <w:shd w:val="clear" w:color="auto" w:fill="FFFFFF"/>
                  <w:hideMark/>
                </w:tcPr>
                <w:p w14:paraId="3E76F67D"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d)</w:t>
                  </w:r>
                </w:p>
              </w:tc>
              <w:tc>
                <w:tcPr>
                  <w:tcW w:w="0" w:type="auto"/>
                  <w:shd w:val="clear" w:color="auto" w:fill="FFFFFF"/>
                  <w:hideMark/>
                </w:tcPr>
                <w:p w14:paraId="74DAF50B"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obtížnost vzít zpět rozhodnutí nekojit;</w:t>
                  </w:r>
                </w:p>
              </w:tc>
            </w:tr>
          </w:tbl>
          <w:p w14:paraId="4EADB7A6" w14:textId="77777777" w:rsidR="00A751B7" w:rsidRPr="00E3781F" w:rsidRDefault="00A751B7" w:rsidP="00E3781F">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187"/>
              <w:gridCol w:w="4008"/>
            </w:tblGrid>
            <w:tr w:rsidR="00306745" w:rsidRPr="00E3781F" w14:paraId="3C610D7D" w14:textId="77777777" w:rsidTr="00A751B7">
              <w:tc>
                <w:tcPr>
                  <w:tcW w:w="0" w:type="auto"/>
                  <w:shd w:val="clear" w:color="auto" w:fill="FFFFFF"/>
                  <w:hideMark/>
                </w:tcPr>
                <w:p w14:paraId="796B4074"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e)</w:t>
                  </w:r>
                </w:p>
              </w:tc>
              <w:tc>
                <w:tcPr>
                  <w:tcW w:w="0" w:type="auto"/>
                  <w:shd w:val="clear" w:color="auto" w:fill="FFFFFF"/>
                  <w:hideMark/>
                </w:tcPr>
                <w:p w14:paraId="2294AA96" w14:textId="77777777" w:rsidR="00A751B7" w:rsidRPr="00E3781F" w:rsidRDefault="00A751B7" w:rsidP="00E3781F">
                  <w:pPr>
                    <w:pStyle w:val="Normln1"/>
                    <w:spacing w:before="120" w:beforeAutospacing="0" w:after="0" w:afterAutospacing="0" w:line="312" w:lineRule="atLeast"/>
                    <w:rPr>
                      <w:color w:val="000000" w:themeColor="text1"/>
                    </w:rPr>
                  </w:pPr>
                  <w:r w:rsidRPr="00E3781F">
                    <w:rPr>
                      <w:color w:val="000000" w:themeColor="text1"/>
                    </w:rPr>
                    <w:t>v případě potřeby správné používání počáteční kojenecké výživy.</w:t>
                  </w:r>
                </w:p>
              </w:tc>
            </w:tr>
          </w:tbl>
          <w:p w14:paraId="724F5BCF" w14:textId="77777777" w:rsidR="00A751B7" w:rsidRPr="00E3781F" w:rsidRDefault="00A751B7"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 xml:space="preserve">Pokud takové materiály obsahují informace o používání počáteční kojenecké výživy, musí zahrnovat sociální a finanční dopady jejího používání, ohrožení zdraví nevhodnou stravou nebo nevhodnými </w:t>
            </w:r>
            <w:r w:rsidRPr="00E3781F">
              <w:rPr>
                <w:color w:val="000000" w:themeColor="text1"/>
              </w:rPr>
              <w:lastRenderedPageBreak/>
              <w:t xml:space="preserve">způsoby výživy, a zejména </w:t>
            </w:r>
            <w:r w:rsidRPr="00E3781F">
              <w:rPr>
                <w:b/>
                <w:color w:val="000000" w:themeColor="text1"/>
              </w:rPr>
              <w:t>ohrožení zdraví při nesprávném použití počáteční kojenecké výživy</w:t>
            </w:r>
            <w:r w:rsidRPr="00E3781F">
              <w:rPr>
                <w:color w:val="000000" w:themeColor="text1"/>
              </w:rPr>
              <w:t>. V</w:t>
            </w:r>
            <w:r w:rsidR="00D5414E" w:rsidRPr="00E3781F">
              <w:rPr>
                <w:color w:val="000000" w:themeColor="text1"/>
              </w:rPr>
              <w:t> </w:t>
            </w:r>
            <w:r w:rsidRPr="00E3781F">
              <w:rPr>
                <w:color w:val="000000" w:themeColor="text1"/>
              </w:rPr>
              <w:t>těchto materiálech se nesmějí použít žádné obrázky, které by mohly idealizovat používání počáteční kojenecké výživy.</w:t>
            </w:r>
            <w:r w:rsidRPr="00E3781F">
              <w:rPr>
                <w:color w:val="000000" w:themeColor="text1"/>
              </w:rPr>
              <w:br/>
            </w:r>
            <w:r w:rsidRPr="00E3781F">
              <w:rPr>
                <w:color w:val="000000" w:themeColor="text1"/>
              </w:rPr>
              <w:br/>
            </w:r>
            <w:r w:rsidRPr="00E3781F">
              <w:rPr>
                <w:i/>
                <w:color w:val="000000" w:themeColor="text1"/>
              </w:rPr>
              <w:t>Pozn.:</w:t>
            </w:r>
            <w:r w:rsidRPr="00E3781F">
              <w:rPr>
                <w:color w:val="000000" w:themeColor="text1"/>
              </w:rPr>
              <w:t xml:space="preserve"> Kodex na rozdíl od evropského nařízení zdůrazňuje, že </w:t>
            </w:r>
            <w:r w:rsidRPr="00E3781F">
              <w:rPr>
                <w:b/>
                <w:color w:val="000000" w:themeColor="text1"/>
              </w:rPr>
              <w:t>zbytečné používání umělé výživy také ohrožuje zdraví.</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20783" w14:textId="77777777" w:rsidR="00755D71" w:rsidRPr="00122CAD" w:rsidRDefault="00660CDE" w:rsidP="00E3781F">
            <w:pPr>
              <w:rPr>
                <w:b/>
                <w:color w:val="000000" w:themeColor="text1"/>
              </w:rPr>
            </w:pPr>
            <w:r w:rsidRPr="00122CAD">
              <w:rPr>
                <w:b/>
                <w:color w:val="000000" w:themeColor="text1"/>
              </w:rPr>
              <w:lastRenderedPageBreak/>
              <w:t>Bez sankce.</w:t>
            </w:r>
          </w:p>
        </w:tc>
      </w:tr>
      <w:tr w:rsidR="00E3781F" w:rsidRPr="00E3781F" w14:paraId="06176491"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3576C" w14:textId="77777777" w:rsidR="00A751B7" w:rsidRPr="00E3781F" w:rsidRDefault="00A751B7" w:rsidP="00E3781F">
            <w:pPr>
              <w:rPr>
                <w:color w:val="000000" w:themeColor="text1"/>
              </w:rPr>
            </w:pPr>
            <w:r w:rsidRPr="00E3781F">
              <w:rPr>
                <w:color w:val="000000" w:themeColor="text1"/>
              </w:rPr>
              <w:t xml:space="preserve">1981 </w:t>
            </w:r>
            <w:r w:rsidR="00D5414E" w:rsidRPr="00E3781F">
              <w:rPr>
                <w:color w:val="000000" w:themeColor="text1"/>
              </w:rPr>
              <w:t>–</w:t>
            </w:r>
            <w:r w:rsidRPr="00E3781F">
              <w:rPr>
                <w:color w:val="000000" w:themeColor="text1"/>
              </w:rPr>
              <w:t xml:space="preserve"> čl. 4.3 </w:t>
            </w:r>
          </w:p>
          <w:p w14:paraId="618DA0A0" w14:textId="77777777" w:rsidR="00A751B7" w:rsidRDefault="00A751B7" w:rsidP="00E3781F">
            <w:pPr>
              <w:rPr>
                <w:color w:val="000000" w:themeColor="text1"/>
                <w:shd w:val="clear" w:color="auto" w:fill="FFFFFF"/>
              </w:rPr>
            </w:pPr>
            <w:r w:rsidRPr="00306745">
              <w:rPr>
                <w:color w:val="000000" w:themeColor="text1"/>
                <w:shd w:val="clear" w:color="auto" w:fill="FFFFFF"/>
              </w:rPr>
              <w:t>Dary informačního nebo vzdělávacího vybavení nebo materiálů výrobci nebo distributory by měly být poskytovány pouze na požádání a s</w:t>
            </w:r>
            <w:r w:rsidR="00D5414E" w:rsidRPr="00306745">
              <w:rPr>
                <w:color w:val="000000" w:themeColor="text1"/>
                <w:shd w:val="clear" w:color="auto" w:fill="FFFFFF"/>
              </w:rPr>
              <w:t> </w:t>
            </w:r>
            <w:r w:rsidRPr="00306745">
              <w:rPr>
                <w:color w:val="000000" w:themeColor="text1"/>
                <w:shd w:val="clear" w:color="auto" w:fill="FFFFFF"/>
              </w:rPr>
              <w:t>písemným schválením příslušného vládního úřadu nebo v</w:t>
            </w:r>
            <w:r w:rsidR="00D5414E" w:rsidRPr="00306745">
              <w:rPr>
                <w:color w:val="000000" w:themeColor="text1"/>
                <w:shd w:val="clear" w:color="auto" w:fill="FFFFFF"/>
              </w:rPr>
              <w:t> </w:t>
            </w:r>
            <w:r w:rsidRPr="00306745">
              <w:rPr>
                <w:color w:val="000000" w:themeColor="text1"/>
                <w:shd w:val="clear" w:color="auto" w:fill="FFFFFF"/>
              </w:rPr>
              <w:t>rámci směrnic vydaných vládami pro tento účel. Takovéto vybavení nebo materiály mohou být označeny názvem nebo emblémem dárcovské firmy, ale neměly by odkazovat na speciální výrobek, který spadá do rozsahu působnosti tohoto kodexu, a měly by být distribuovány výhradně prostřednictvím systému zdravotnické péče.</w:t>
            </w:r>
          </w:p>
          <w:p w14:paraId="11580487" w14:textId="77777777" w:rsidR="00306745" w:rsidRPr="00306745" w:rsidRDefault="00306745" w:rsidP="00E3781F">
            <w:pPr>
              <w:rPr>
                <w:color w:val="000000" w:themeColor="text1"/>
                <w:shd w:val="clear" w:color="auto" w:fill="FFFFFF"/>
              </w:rPr>
            </w:pPr>
          </w:p>
          <w:p w14:paraId="78B25FD1" w14:textId="77777777" w:rsidR="00A751B7" w:rsidRPr="00E3781F" w:rsidRDefault="00A751B7" w:rsidP="00E3781F">
            <w:pPr>
              <w:rPr>
                <w:color w:val="000000" w:themeColor="text1"/>
                <w:shd w:val="clear" w:color="auto" w:fill="FCFCFC"/>
              </w:rPr>
            </w:pPr>
            <w:r w:rsidRPr="00E3781F">
              <w:rPr>
                <w:color w:val="000000" w:themeColor="text1"/>
              </w:rPr>
              <w:t>2016 WHA 69.9Add1</w:t>
            </w:r>
          </w:p>
          <w:p w14:paraId="6E12DEA4" w14:textId="77777777" w:rsidR="00A751B7" w:rsidRPr="00E3781F" w:rsidRDefault="00A751B7" w:rsidP="00E3781F">
            <w:pPr>
              <w:pStyle w:val="Odstavecseseznamem"/>
              <w:ind w:left="0"/>
              <w:contextualSpacing w:val="0"/>
              <w:rPr>
                <w:color w:val="000000" w:themeColor="text1"/>
                <w:sz w:val="24"/>
                <w:szCs w:val="24"/>
              </w:rPr>
            </w:pPr>
            <w:r w:rsidRPr="00E3781F">
              <w:rPr>
                <w:color w:val="000000" w:themeColor="text1"/>
                <w:sz w:val="24"/>
                <w:szCs w:val="24"/>
              </w:rPr>
              <w:t xml:space="preserve">(17) Pracovníci ve zdravotnictví, zdravotnické systémy, profesní sdružení zdravotníků a nevládní organizace by neměly […] přijímat vybavení nebo </w:t>
            </w:r>
            <w:r w:rsidRPr="00E3781F">
              <w:rPr>
                <w:color w:val="000000" w:themeColor="text1"/>
                <w:sz w:val="24"/>
                <w:szCs w:val="24"/>
              </w:rPr>
              <w:lastRenderedPageBreak/>
              <w:t>služby od společností, které dodávají na trh výživu pro kojence a malé děti.</w:t>
            </w:r>
          </w:p>
          <w:p w14:paraId="64F43462" w14:textId="77777777" w:rsidR="00755D71" w:rsidRPr="00E3781F" w:rsidRDefault="00755D71" w:rsidP="00E3781F">
            <w:pPr>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A88B8" w14:textId="77777777" w:rsidR="00755D71" w:rsidRPr="00E3781F" w:rsidRDefault="00A751B7" w:rsidP="00E3781F">
            <w:pPr>
              <w:rPr>
                <w:color w:val="000000" w:themeColor="text1"/>
              </w:rPr>
            </w:pPr>
            <w:r w:rsidRPr="00E3781F">
              <w:rPr>
                <w:color w:val="000000" w:themeColor="text1"/>
              </w:rPr>
              <w:lastRenderedPageBreak/>
              <w:t xml:space="preserve">EU 2016/127 – </w:t>
            </w:r>
            <w:proofErr w:type="spellStart"/>
            <w:r w:rsidRPr="00E3781F">
              <w:rPr>
                <w:color w:val="000000" w:themeColor="text1"/>
              </w:rPr>
              <w:t>čl</w:t>
            </w:r>
            <w:proofErr w:type="spellEnd"/>
            <w:r w:rsidRPr="00E3781F">
              <w:rPr>
                <w:color w:val="000000" w:themeColor="text1"/>
              </w:rPr>
              <w:t xml:space="preserve"> 11. odst. 3</w:t>
            </w:r>
          </w:p>
          <w:p w14:paraId="68ABAAA5" w14:textId="77777777" w:rsidR="00A751B7" w:rsidRPr="00E3781F" w:rsidRDefault="00A751B7" w:rsidP="00E3781F">
            <w:pPr>
              <w:rPr>
                <w:color w:val="000000" w:themeColor="text1"/>
              </w:rPr>
            </w:pPr>
          </w:p>
          <w:p w14:paraId="1CBE77CD" w14:textId="77777777" w:rsidR="00A751B7" w:rsidRPr="00E3781F" w:rsidRDefault="00A751B7" w:rsidP="00E3781F">
            <w:pPr>
              <w:rPr>
                <w:color w:val="000000" w:themeColor="text1"/>
              </w:rPr>
            </w:pPr>
            <w:r w:rsidRPr="00E3781F">
              <w:rPr>
                <w:color w:val="000000" w:themeColor="text1"/>
                <w:shd w:val="clear" w:color="auto" w:fill="FFFFFF"/>
              </w:rPr>
              <w:t>Bezplatné poskytování informačních nebo vzdělávacích pomůcek nebo materiálů výrobci nebo distributory se provádí pouze na žádost a s</w:t>
            </w:r>
            <w:r w:rsidR="00D5414E" w:rsidRPr="00E3781F">
              <w:rPr>
                <w:color w:val="000000" w:themeColor="text1"/>
                <w:shd w:val="clear" w:color="auto" w:fill="FFFFFF"/>
              </w:rPr>
              <w:t> </w:t>
            </w:r>
            <w:r w:rsidRPr="00E3781F">
              <w:rPr>
                <w:color w:val="000000" w:themeColor="text1"/>
                <w:shd w:val="clear" w:color="auto" w:fill="FFFFFF"/>
              </w:rPr>
              <w:t>písemným souhlasem příslušného vnitrostátního orgánu nebo v</w:t>
            </w:r>
            <w:r w:rsidR="00D5414E" w:rsidRPr="00E3781F">
              <w:rPr>
                <w:color w:val="000000" w:themeColor="text1"/>
                <w:shd w:val="clear" w:color="auto" w:fill="FFFFFF"/>
              </w:rPr>
              <w:t> </w:t>
            </w:r>
            <w:r w:rsidRPr="00E3781F">
              <w:rPr>
                <w:color w:val="000000" w:themeColor="text1"/>
                <w:shd w:val="clear" w:color="auto" w:fill="FFFFFF"/>
              </w:rPr>
              <w:t>rámci pokynů vydaných pro tento účel výše uvedeným orgánem. Takové pomůcky nebo materiály mohou nést název nebo logo společnosti, která je jejich dárcem, ale nesmějí odkazovat na chráněnou obchodní značku počáteční kojenecké výživy a musí být distribuovány pouze prostřednictvím systému zdravotní péče.</w:t>
            </w:r>
          </w:p>
          <w:p w14:paraId="5206B09D" w14:textId="77777777" w:rsidR="00A751B7" w:rsidRPr="00E3781F" w:rsidRDefault="00A751B7" w:rsidP="00E3781F">
            <w:pPr>
              <w:rPr>
                <w:b/>
                <w:color w:val="000000" w:themeColor="text1"/>
              </w:rPr>
            </w:pPr>
            <w:r w:rsidRPr="00E3781F">
              <w:rPr>
                <w:color w:val="000000" w:themeColor="text1"/>
              </w:rPr>
              <w:br/>
            </w:r>
            <w:r w:rsidRPr="00E3781F">
              <w:rPr>
                <w:i/>
                <w:color w:val="000000" w:themeColor="text1"/>
              </w:rPr>
              <w:t>Pozn.:</w:t>
            </w:r>
            <w:r w:rsidRPr="00E3781F">
              <w:rPr>
                <w:b/>
                <w:color w:val="000000" w:themeColor="text1"/>
              </w:rPr>
              <w:t xml:space="preserve"> </w:t>
            </w:r>
            <w:r w:rsidRPr="00E3781F">
              <w:rPr>
                <w:color w:val="000000" w:themeColor="text1"/>
              </w:rPr>
              <w:t xml:space="preserve">Nařízení EU zatím </w:t>
            </w:r>
            <w:r w:rsidRPr="00E3781F">
              <w:rPr>
                <w:b/>
                <w:color w:val="000000" w:themeColor="text1"/>
              </w:rPr>
              <w:t>nereflektuje aktualizaci z</w:t>
            </w:r>
            <w:r w:rsidR="00D5414E" w:rsidRPr="00E3781F">
              <w:rPr>
                <w:b/>
                <w:color w:val="000000" w:themeColor="text1"/>
              </w:rPr>
              <w:t> </w:t>
            </w:r>
            <w:r w:rsidRPr="00E3781F">
              <w:rPr>
                <w:b/>
                <w:color w:val="000000" w:themeColor="text1"/>
              </w:rPr>
              <w:t>roku 2016</w:t>
            </w:r>
            <w:r w:rsidRPr="00E3781F">
              <w:rPr>
                <w:color w:val="000000" w:themeColor="text1"/>
              </w:rPr>
              <w:t xml:space="preserve"> zakazující </w:t>
            </w:r>
            <w:r w:rsidRPr="00E3781F">
              <w:rPr>
                <w:color w:val="000000" w:themeColor="text1"/>
              </w:rPr>
              <w:lastRenderedPageBreak/>
              <w:t>přijímat vybavení nebo služby od výrobců umělé výživy.</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25944" w14:textId="77777777" w:rsidR="00755D71" w:rsidRPr="00122CAD" w:rsidRDefault="00660CDE" w:rsidP="00E3781F">
            <w:pPr>
              <w:rPr>
                <w:b/>
                <w:color w:val="000000" w:themeColor="text1"/>
              </w:rPr>
            </w:pPr>
            <w:r w:rsidRPr="00122CAD">
              <w:rPr>
                <w:b/>
                <w:color w:val="000000" w:themeColor="text1"/>
              </w:rPr>
              <w:lastRenderedPageBreak/>
              <w:t>Bez sankce.</w:t>
            </w:r>
          </w:p>
        </w:tc>
      </w:tr>
      <w:tr w:rsidR="00306745" w:rsidRPr="00E3781F" w14:paraId="7E61789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9C081" w14:textId="64FC7E87" w:rsidR="00B84C29" w:rsidRPr="00E3781F" w:rsidRDefault="00D5414E" w:rsidP="00E3781F">
            <w:pPr>
              <w:rPr>
                <w:color w:val="000000" w:themeColor="text1"/>
              </w:rPr>
            </w:pPr>
            <w:r w:rsidRPr="00E3781F">
              <w:rPr>
                <w:color w:val="000000" w:themeColor="text1"/>
              </w:rPr>
              <w:t>2005 WHA 58.32 v bodě 1 odst. 3 vyzývá členské státy, aby „zajistily, že klinickým zdravotníkům a dalšímu zdravotnickému personálu, komunitním zdravotníkům a rodinám, rodičům a dalším pečovatelům, zejm. o kojence s vyšším rizikem, je včas poskytnut dodatek informací a školení zdravotnickým personálem o přípravě, použití a skladování sušené kojenecké výživy s cílem minimalizovat zdravotní rizika;</w:t>
            </w:r>
          </w:p>
          <w:p w14:paraId="3BDAE6B0" w14:textId="77777777" w:rsidR="00D5414E" w:rsidRPr="00E3781F" w:rsidRDefault="00D5414E" w:rsidP="00E3781F">
            <w:pPr>
              <w:rPr>
                <w:color w:val="000000" w:themeColor="text1"/>
              </w:rPr>
            </w:pPr>
            <w:r w:rsidRPr="00E3781F">
              <w:rPr>
                <w:color w:val="000000" w:themeColor="text1"/>
              </w:rPr>
              <w:t>jsou informováni, že sušená kojenecká výživa může obsahovat patogenní mikroorganismy a musí být dle toho připravena a používána a tato informace musí být sdělena prostřednictvím explicitního varování na obalu.“</w:t>
            </w:r>
          </w:p>
          <w:p w14:paraId="57D0AEE6" w14:textId="77777777" w:rsidR="00B84C29" w:rsidRPr="00E3781F" w:rsidRDefault="00B84C29" w:rsidP="00E3781F">
            <w:pPr>
              <w:rPr>
                <w:color w:val="000000" w:themeColor="text1"/>
              </w:rPr>
            </w:pPr>
          </w:p>
          <w:p w14:paraId="7BD299E6" w14:textId="77777777" w:rsidR="00B84C29" w:rsidRPr="00E3781F" w:rsidRDefault="00B84C29" w:rsidP="00E3781F">
            <w:pPr>
              <w:rPr>
                <w:color w:val="000000" w:themeColor="text1"/>
              </w:rPr>
            </w:pPr>
            <w:r w:rsidRPr="00E3781F">
              <w:rPr>
                <w:color w:val="000000" w:themeColor="text1"/>
              </w:rPr>
              <w:t xml:space="preserve">2008 WHA 61.20 v bodě 1 odst. 3 vyzývá členské státy, aby implementovaly, prostřednictvím přímého použití a širokého šíření, pokyny WHO/FAO k bezpečné přípravě, skladování a používání sušené kojenecké výživy s cílem minimalizovat riziko bakteriální infekce a zejména zajistit, že obaly sušené kojenecké výživy budou odpovídat standardům, pokynům a doporučením Komise </w:t>
            </w:r>
            <w:proofErr w:type="spellStart"/>
            <w:r w:rsidRPr="00E3781F">
              <w:rPr>
                <w:color w:val="000000" w:themeColor="text1"/>
              </w:rPr>
              <w:t>Codex</w:t>
            </w:r>
            <w:proofErr w:type="spellEnd"/>
            <w:r w:rsidRPr="00E3781F">
              <w:rPr>
                <w:color w:val="000000" w:themeColor="text1"/>
              </w:rPr>
              <w:t xml:space="preserve"> </w:t>
            </w:r>
            <w:proofErr w:type="spellStart"/>
            <w:r w:rsidRPr="00E3781F">
              <w:rPr>
                <w:color w:val="000000" w:themeColor="text1"/>
              </w:rPr>
              <w:t>Alimentarius</w:t>
            </w:r>
            <w:proofErr w:type="spellEnd"/>
            <w:r w:rsidRPr="00E3781F">
              <w:rPr>
                <w:color w:val="000000" w:themeColor="text1"/>
              </w:rPr>
              <w:t xml:space="preserve"> a s přihlédnutím k rezoluci WHA 58.32.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6FF6B" w14:textId="77777777" w:rsidR="00D5414E" w:rsidRPr="00E3781F" w:rsidRDefault="00660CDE" w:rsidP="00E3781F">
            <w:pPr>
              <w:rPr>
                <w:color w:val="000000" w:themeColor="text1"/>
              </w:rPr>
            </w:pPr>
            <w:r w:rsidRPr="00122CAD">
              <w:rPr>
                <w:b/>
                <w:color w:val="000000" w:themeColor="text1"/>
              </w:rPr>
              <w:t>Neimplementováno</w:t>
            </w:r>
            <w:r w:rsidRPr="00E3781F">
              <w:rPr>
                <w:color w:val="000000" w:themeColor="text1"/>
              </w:rPr>
              <w:t xml:space="preserve">.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1973E" w14:textId="458EEA3E" w:rsidR="005872D9" w:rsidRPr="005872D9" w:rsidRDefault="005872D9" w:rsidP="005872D9">
            <w:pPr>
              <w:rPr>
                <w:color w:val="000000" w:themeColor="text1"/>
                <w:shd w:val="clear" w:color="auto" w:fill="FFFFFF"/>
              </w:rPr>
            </w:pPr>
            <w:r w:rsidRPr="005872D9">
              <w:rPr>
                <w:b/>
                <w:color w:val="000000" w:themeColor="text1"/>
                <w:shd w:val="clear" w:color="auto" w:fill="FFFFFF"/>
              </w:rPr>
              <w:t>Neimplementováno</w:t>
            </w:r>
            <w:r>
              <w:rPr>
                <w:color w:val="000000" w:themeColor="text1"/>
                <w:shd w:val="clear" w:color="auto" w:fill="FFFFFF"/>
              </w:rPr>
              <w:t xml:space="preserve">, a to ani ve vztahu k poskytovatelům zdravotní péče – viz </w:t>
            </w:r>
            <w:proofErr w:type="spellStart"/>
            <w:r>
              <w:rPr>
                <w:color w:val="000000" w:themeColor="text1"/>
                <w:shd w:val="clear" w:color="auto" w:fill="FFFFFF"/>
              </w:rPr>
              <w:t>vyhl</w:t>
            </w:r>
            <w:proofErr w:type="spellEnd"/>
            <w:r>
              <w:rPr>
                <w:color w:val="000000" w:themeColor="text1"/>
                <w:shd w:val="clear" w:color="auto" w:fill="FFFFFF"/>
              </w:rPr>
              <w:t>. č.</w:t>
            </w:r>
            <w:r w:rsidRPr="005872D9">
              <w:rPr>
                <w:color w:val="000000" w:themeColor="text1"/>
                <w:shd w:val="clear" w:color="auto" w:fill="FFFFFF"/>
              </w:rPr>
              <w:t xml:space="preserve"> 137/2004 Sb.</w:t>
            </w:r>
            <w:r w:rsidRPr="005872D9">
              <w:rPr>
                <w:shd w:val="clear" w:color="auto" w:fill="FFFFFF"/>
              </w:rPr>
              <w:t>, o hygienických požadavcích na stravovací služby a o zásadách osobní a provozní hygieny při činnostech epidemiologicky závažných</w:t>
            </w:r>
            <w:r>
              <w:rPr>
                <w:shd w:val="clear" w:color="auto" w:fill="FFFFFF"/>
              </w:rPr>
              <w:t xml:space="preserve">: </w:t>
            </w:r>
          </w:p>
          <w:p w14:paraId="3DF40A87" w14:textId="77777777" w:rsidR="005872D9" w:rsidRPr="005872D9" w:rsidRDefault="005872D9" w:rsidP="005872D9">
            <w:pPr>
              <w:rPr>
                <w:color w:val="000000" w:themeColor="text1"/>
                <w:shd w:val="clear" w:color="auto" w:fill="FFFFFF"/>
              </w:rPr>
            </w:pPr>
          </w:p>
          <w:p w14:paraId="5644B130" w14:textId="77777777" w:rsidR="005872D9" w:rsidRPr="005872D9" w:rsidRDefault="005872D9" w:rsidP="005872D9">
            <w:pPr>
              <w:rPr>
                <w:color w:val="000000" w:themeColor="text1"/>
                <w:shd w:val="clear" w:color="auto" w:fill="FFFFFF"/>
              </w:rPr>
            </w:pPr>
            <w:r w:rsidRPr="005872D9">
              <w:rPr>
                <w:color w:val="000000" w:themeColor="text1"/>
                <w:shd w:val="clear" w:color="auto" w:fill="FFFFFF"/>
              </w:rPr>
              <w:t>§ 46</w:t>
            </w:r>
          </w:p>
          <w:p w14:paraId="244E579B" w14:textId="77777777" w:rsidR="005872D9" w:rsidRPr="005872D9" w:rsidRDefault="005872D9" w:rsidP="005872D9">
            <w:pPr>
              <w:pStyle w:val="Nadpis3"/>
              <w:shd w:val="clear" w:color="auto" w:fill="FFFFFF"/>
              <w:spacing w:before="0" w:beforeAutospacing="0" w:after="0" w:afterAutospacing="0" w:line="330" w:lineRule="atLeast"/>
              <w:rPr>
                <w:b w:val="0"/>
                <w:bCs w:val="0"/>
                <w:color w:val="000000" w:themeColor="text1"/>
                <w:sz w:val="24"/>
                <w:szCs w:val="24"/>
                <w:shd w:val="clear" w:color="auto" w:fill="FFFFFF"/>
              </w:rPr>
            </w:pPr>
            <w:r w:rsidRPr="005872D9">
              <w:rPr>
                <w:b w:val="0"/>
                <w:bCs w:val="0"/>
                <w:color w:val="000000" w:themeColor="text1"/>
                <w:sz w:val="24"/>
                <w:szCs w:val="24"/>
                <w:shd w:val="clear" w:color="auto" w:fill="FFFFFF"/>
              </w:rPr>
              <w:t>Podmínky přípravy kojenecké stravy</w:t>
            </w:r>
          </w:p>
          <w:p w14:paraId="6C838EA0" w14:textId="77777777" w:rsidR="005872D9" w:rsidRPr="005872D9" w:rsidRDefault="005872D9" w:rsidP="005872D9">
            <w:pPr>
              <w:pStyle w:val="l4"/>
              <w:shd w:val="clear" w:color="auto" w:fill="FFFFFF"/>
              <w:spacing w:before="0" w:beforeAutospacing="0" w:after="0" w:afterAutospacing="0"/>
              <w:rPr>
                <w:color w:val="000000" w:themeColor="text1"/>
                <w:shd w:val="clear" w:color="auto" w:fill="FFFFFF"/>
              </w:rPr>
            </w:pPr>
            <w:r w:rsidRPr="005872D9">
              <w:rPr>
                <w:shd w:val="clear" w:color="auto" w:fill="FFFFFF"/>
              </w:rPr>
              <w:t>(1)</w:t>
            </w:r>
            <w:r w:rsidRPr="005872D9">
              <w:rPr>
                <w:color w:val="000000" w:themeColor="text1"/>
                <w:shd w:val="clear" w:color="auto" w:fill="FFFFFF"/>
              </w:rPr>
              <w:t> Pro přípravu kojenecké stravy lze používat jen vodu, která splňuje požadavky stanovené pro balenou kojeneckou vodu nebo balenou stolní vodu, označenou jako "vhodná pro přípravu kojenecké stravy a nápojů".</w:t>
            </w:r>
          </w:p>
          <w:p w14:paraId="0E038E9B" w14:textId="77777777" w:rsidR="005872D9" w:rsidRPr="005872D9" w:rsidRDefault="005872D9" w:rsidP="005872D9">
            <w:pPr>
              <w:pStyle w:val="l4"/>
              <w:shd w:val="clear" w:color="auto" w:fill="FFFFFF"/>
              <w:spacing w:before="0" w:beforeAutospacing="0" w:after="0" w:afterAutospacing="0"/>
              <w:rPr>
                <w:color w:val="000000" w:themeColor="text1"/>
                <w:shd w:val="clear" w:color="auto" w:fill="FFFFFF"/>
              </w:rPr>
            </w:pPr>
            <w:r w:rsidRPr="005872D9">
              <w:rPr>
                <w:shd w:val="clear" w:color="auto" w:fill="FFFFFF"/>
              </w:rPr>
              <w:t>(2)</w:t>
            </w:r>
            <w:r w:rsidRPr="005872D9">
              <w:rPr>
                <w:color w:val="000000" w:themeColor="text1"/>
                <w:shd w:val="clear" w:color="auto" w:fill="FFFFFF"/>
              </w:rPr>
              <w:t> Kojenecká strava pro denní krmení musí být připravována vždy jako čerstvá. Lahvičky, do kterých se kojenecká strava plní, musí být sterilní; ihned po jejich uzavření musí být distribuovány v krytých, hygienicky vyhovujících přepravkách. Pro noční krmení lze mléčnou kojeneckou stravu uchovávat nejdéle 8 hodin, a to ve vyčleněné chladničce při teplotě do +4 stupně C.</w:t>
            </w:r>
          </w:p>
          <w:p w14:paraId="39829B2A" w14:textId="77777777" w:rsidR="005872D9" w:rsidRPr="005872D9" w:rsidRDefault="005872D9" w:rsidP="005872D9">
            <w:pPr>
              <w:pStyle w:val="l4"/>
              <w:shd w:val="clear" w:color="auto" w:fill="FFFFFF"/>
              <w:spacing w:before="0" w:beforeAutospacing="0" w:after="0" w:afterAutospacing="0"/>
              <w:rPr>
                <w:color w:val="000000" w:themeColor="text1"/>
                <w:shd w:val="clear" w:color="auto" w:fill="FFFFFF"/>
              </w:rPr>
            </w:pPr>
            <w:r w:rsidRPr="005872D9">
              <w:rPr>
                <w:shd w:val="clear" w:color="auto" w:fill="FFFFFF"/>
              </w:rPr>
              <w:t>(3)</w:t>
            </w:r>
            <w:r w:rsidRPr="005872D9">
              <w:rPr>
                <w:color w:val="000000" w:themeColor="text1"/>
                <w:shd w:val="clear" w:color="auto" w:fill="FFFFFF"/>
              </w:rPr>
              <w:t xml:space="preserve"> Pro přepravu na dislokovaná pracoviště a pro noční krmení musí být po naplnění lahviček kojenecká strava zchlazena na teplotu nejvýše +4 stupně C do 60 minut u </w:t>
            </w:r>
            <w:r w:rsidRPr="005872D9">
              <w:rPr>
                <w:color w:val="000000" w:themeColor="text1"/>
                <w:shd w:val="clear" w:color="auto" w:fill="FFFFFF"/>
              </w:rPr>
              <w:lastRenderedPageBreak/>
              <w:t>hutné kojenecké stravy a do 30 minut u tekuté kojenecké stravy. Přepravní obaly musí při distribuci zajistit teplotu stravy nejvýše +4 stupně C. Ohřev se provádí v lahvičkách bezprostředně před krmením do teploty +37 stupňů C ve všech částech pokrmu rovnoměrně v celém objemu stravy.</w:t>
            </w:r>
            <w:r w:rsidRPr="005872D9">
              <w:rPr>
                <w:color w:val="000000" w:themeColor="text1"/>
                <w:shd w:val="clear" w:color="auto" w:fill="FFFFFF"/>
              </w:rPr>
              <w:br/>
            </w:r>
            <w:r w:rsidRPr="005872D9">
              <w:rPr>
                <w:color w:val="000000" w:themeColor="text1"/>
                <w:shd w:val="clear" w:color="auto" w:fill="FFFFFF"/>
              </w:rPr>
              <w:br/>
            </w:r>
          </w:p>
          <w:p w14:paraId="62875F57" w14:textId="77777777" w:rsidR="00D5414E" w:rsidRPr="005872D9" w:rsidRDefault="00D5414E" w:rsidP="005872D9">
            <w:pPr>
              <w:rPr>
                <w:color w:val="000000" w:themeColor="text1"/>
                <w:shd w:val="clear" w:color="auto" w:fill="FFFFFF"/>
              </w:rPr>
            </w:pPr>
          </w:p>
        </w:tc>
      </w:tr>
      <w:tr w:rsidR="00E34C16" w:rsidRPr="00E3781F" w14:paraId="608E3FEC"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B95C9" w14:textId="77777777" w:rsidR="00E34C16" w:rsidRPr="00E3781F" w:rsidRDefault="00E34C16" w:rsidP="00E3781F">
            <w:pPr>
              <w:rPr>
                <w:b/>
                <w:color w:val="000000" w:themeColor="text1"/>
              </w:rPr>
            </w:pPr>
            <w:r w:rsidRPr="00E3781F">
              <w:rPr>
                <w:b/>
                <w:color w:val="000000" w:themeColor="text1"/>
              </w:rPr>
              <w:lastRenderedPageBreak/>
              <w:t>Čl. 5 Veřejnost a matky</w:t>
            </w:r>
          </w:p>
        </w:tc>
      </w:tr>
      <w:tr w:rsidR="00306745" w:rsidRPr="00E3781F" w14:paraId="0E27243B"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71CF8" w14:textId="77777777" w:rsidR="00755D71" w:rsidRPr="00E3781F" w:rsidRDefault="00E34C16" w:rsidP="00E3781F">
            <w:pPr>
              <w:rPr>
                <w:color w:val="000000" w:themeColor="text1"/>
              </w:rPr>
            </w:pPr>
            <w:r w:rsidRPr="00E3781F">
              <w:rPr>
                <w:color w:val="000000" w:themeColor="text1"/>
              </w:rPr>
              <w:t>1981 - čl. 5.1</w:t>
            </w:r>
          </w:p>
          <w:p w14:paraId="795F46EF" w14:textId="77777777" w:rsidR="00E34C16" w:rsidRPr="00E3781F" w:rsidRDefault="00E34C16" w:rsidP="00E3781F">
            <w:pPr>
              <w:rPr>
                <w:color w:val="000000" w:themeColor="text1"/>
              </w:rPr>
            </w:pPr>
            <w:r w:rsidRPr="00306745">
              <w:rPr>
                <w:color w:val="000000" w:themeColor="text1"/>
                <w:shd w:val="clear" w:color="auto" w:fill="FFFFFF"/>
              </w:rPr>
              <w:t>Neměla by existovat žádná reklama nebo forma propagace výrobků v rozsahu působnosti tohoto kodexu pro veřejnost.</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12DCB" w14:textId="77777777" w:rsidR="00E34C16" w:rsidRPr="00E3781F" w:rsidRDefault="00E34C16" w:rsidP="00E3781F">
            <w:pPr>
              <w:rPr>
                <w:color w:val="000000" w:themeColor="text1"/>
              </w:rPr>
            </w:pPr>
            <w:r w:rsidRPr="00E3781F">
              <w:rPr>
                <w:color w:val="000000" w:themeColor="text1"/>
              </w:rPr>
              <w:t>EU 2016/127 čl. 10 odst. 1</w:t>
            </w:r>
          </w:p>
          <w:p w14:paraId="14B69F0A" w14:textId="77777777" w:rsidR="00E34C16" w:rsidRPr="00E3781F" w:rsidRDefault="00E34C16"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Reklama počáteční kojenecké výživy musí být omezena na publikace specializované na péči o malé děti a na vědecké publikace.</w:t>
            </w:r>
          </w:p>
          <w:p w14:paraId="3CFFF163" w14:textId="77777777" w:rsidR="00E34C16" w:rsidRPr="00E3781F" w:rsidRDefault="00E34C16"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Členské státy mohou takovou reklamu dále omezit nebo zakázat. Taková reklama musí obsahovat pouze informace vědecké a faktické povahy. Takové informace nesmějí naznačovat nebo budit přesvědčení, že krmení z láhve je rovnocenné kojení nebo že je mu nadřazeno.</w:t>
            </w:r>
            <w:r w:rsidRPr="00E3781F">
              <w:rPr>
                <w:color w:val="000000" w:themeColor="text1"/>
              </w:rPr>
              <w:br/>
            </w:r>
            <w:r w:rsidRPr="00E3781F">
              <w:rPr>
                <w:color w:val="000000" w:themeColor="text1"/>
              </w:rPr>
              <w:br/>
              <w:t>EU 2016/128 čl. 8 odst. 4</w:t>
            </w:r>
            <w:r w:rsidRPr="00E3781F">
              <w:rPr>
                <w:color w:val="000000" w:themeColor="text1"/>
              </w:rPr>
              <w:br/>
              <w:t xml:space="preserve">Reklama potravin pro zvláštní lékařské účely vyvinutých tak, aby vyhovovaly </w:t>
            </w:r>
            <w:r w:rsidRPr="00E3781F">
              <w:rPr>
                <w:color w:val="000000" w:themeColor="text1"/>
              </w:rPr>
              <w:lastRenderedPageBreak/>
              <w:t>výživovým požadavkům kojenců, musí být omezena na publikace specializované na péči o malé děti a na vědecké publikace.</w:t>
            </w:r>
          </w:p>
          <w:p w14:paraId="41DC49FE" w14:textId="77777777" w:rsidR="00E34C16" w:rsidRPr="00E3781F" w:rsidRDefault="00E34C16"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Členské státy mohou takovou reklamu dále omezit nebo zakázat. Taková reklama musí obsahovat pouze informace vědecké a faktické povahy.</w:t>
            </w:r>
          </w:p>
          <w:p w14:paraId="3B0F65BF" w14:textId="77777777" w:rsidR="00E34C16" w:rsidRPr="00E3781F" w:rsidRDefault="00E34C16"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t>Ustanovení odstavců 1 a 2 nebrání šíření informací určených výhradně pro zdravotnické pracovníky.</w:t>
            </w:r>
            <w:r w:rsidR="00951883" w:rsidRPr="00E3781F">
              <w:rPr>
                <w:color w:val="000000" w:themeColor="text1"/>
              </w:rPr>
              <w:br/>
            </w:r>
            <w:r w:rsidR="00951883" w:rsidRPr="00E3781F">
              <w:rPr>
                <w:color w:val="000000" w:themeColor="text1"/>
              </w:rPr>
              <w:br/>
              <w:t xml:space="preserve">Pozn.: V EU tedy existuje </w:t>
            </w:r>
            <w:r w:rsidR="00951883" w:rsidRPr="00E3781F">
              <w:rPr>
                <w:b/>
                <w:color w:val="000000" w:themeColor="text1"/>
              </w:rPr>
              <w:t>výjimka ze zákazu reklamy na počáteční umělou výživu a reklamy na výživu určenou pro zvláštní lékařské účely</w:t>
            </w:r>
            <w:r w:rsidR="00951883" w:rsidRPr="00E3781F">
              <w:rPr>
                <w:color w:val="000000" w:themeColor="text1"/>
              </w:rPr>
              <w:t xml:space="preserve">. Stejně jako v případě následujícího pak zcela </w:t>
            </w:r>
            <w:r w:rsidR="00951883" w:rsidRPr="00E3781F">
              <w:rPr>
                <w:b/>
                <w:color w:val="000000" w:themeColor="text1"/>
              </w:rPr>
              <w:t>chybí regulace reklamy v případě pokračovací výživy</w:t>
            </w:r>
            <w:r w:rsidR="00951883"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F2D5F" w14:textId="77777777" w:rsidR="00BE3881" w:rsidRPr="00E3781F" w:rsidRDefault="00122CAD" w:rsidP="00E3781F">
            <w:pPr>
              <w:rPr>
                <w:rFonts w:eastAsiaTheme="minorHAnsi"/>
                <w:color w:val="000000" w:themeColor="text1"/>
                <w:lang w:eastAsia="en-US"/>
              </w:rPr>
            </w:pPr>
            <w:r>
              <w:rPr>
                <w:rFonts w:eastAsiaTheme="minorHAnsi"/>
                <w:color w:val="000000" w:themeColor="text1"/>
                <w:lang w:eastAsia="en-US"/>
              </w:rPr>
              <w:lastRenderedPageBreak/>
              <w:t>Z</w:t>
            </w:r>
            <w:r w:rsidR="00694710" w:rsidRPr="00E3781F">
              <w:rPr>
                <w:rFonts w:eastAsiaTheme="minorHAnsi"/>
                <w:color w:val="000000" w:themeColor="text1"/>
                <w:lang w:eastAsia="en-US"/>
              </w:rPr>
              <w:t>ákon č. 40/1995 Sb., o regulaci reklamy</w:t>
            </w:r>
            <w:r w:rsidR="001B7535" w:rsidRPr="00E3781F">
              <w:rPr>
                <w:rFonts w:eastAsiaTheme="minorHAnsi"/>
                <w:color w:val="000000" w:themeColor="text1"/>
                <w:lang w:eastAsia="en-US"/>
              </w:rPr>
              <w:t xml:space="preserve"> </w:t>
            </w:r>
          </w:p>
          <w:p w14:paraId="393C7F50" w14:textId="77777777" w:rsidR="00BE3881" w:rsidRPr="00E3781F" w:rsidRDefault="00BE3881" w:rsidP="00E3781F">
            <w:pPr>
              <w:rPr>
                <w:rFonts w:eastAsiaTheme="minorHAnsi"/>
                <w:color w:val="000000" w:themeColor="text1"/>
                <w:lang w:eastAsia="en-US"/>
              </w:rPr>
            </w:pPr>
          </w:p>
          <w:p w14:paraId="60ECE5D2" w14:textId="77777777" w:rsidR="00BE3881" w:rsidRPr="00E3781F" w:rsidRDefault="00122CAD" w:rsidP="00E3781F">
            <w:pPr>
              <w:rPr>
                <w:rFonts w:eastAsiaTheme="minorHAnsi"/>
                <w:color w:val="000000" w:themeColor="text1"/>
                <w:lang w:eastAsia="en-US"/>
              </w:rPr>
            </w:pPr>
            <w:r w:rsidRPr="00E3781F">
              <w:rPr>
                <w:rFonts w:eastAsiaTheme="minorHAnsi"/>
                <w:color w:val="000000" w:themeColor="text1"/>
                <w:lang w:eastAsia="en-US"/>
              </w:rPr>
              <w:t>§ 5</w:t>
            </w:r>
            <w:r>
              <w:rPr>
                <w:rFonts w:eastAsiaTheme="minorHAnsi"/>
                <w:color w:val="000000" w:themeColor="text1"/>
                <w:lang w:eastAsia="en-US"/>
              </w:rPr>
              <w:t>e</w:t>
            </w:r>
            <w:r>
              <w:rPr>
                <w:rFonts w:eastAsiaTheme="minorHAnsi"/>
                <w:color w:val="000000" w:themeColor="text1"/>
                <w:lang w:eastAsia="en-US"/>
              </w:rPr>
              <w:br/>
            </w:r>
            <w:r>
              <w:rPr>
                <w:rFonts w:eastAsiaTheme="minorHAnsi"/>
                <w:color w:val="000000" w:themeColor="text1"/>
                <w:lang w:eastAsia="en-US"/>
              </w:rPr>
              <w:br/>
              <w:t xml:space="preserve">(1) </w:t>
            </w:r>
            <w:r w:rsidR="00BE3881" w:rsidRPr="00E3781F">
              <w:rPr>
                <w:rFonts w:eastAsiaTheme="minorHAnsi"/>
                <w:color w:val="000000" w:themeColor="text1"/>
                <w:lang w:eastAsia="en-US"/>
              </w:rPr>
              <w:t>Reklama na počáteční kojeneckou výživu</w:t>
            </w:r>
            <w:r w:rsidR="00BE3881" w:rsidRPr="00E3781F">
              <w:rPr>
                <w:rFonts w:eastAsiaTheme="minorHAnsi"/>
                <w:color w:val="000000" w:themeColor="text1"/>
                <w:vertAlign w:val="superscript"/>
                <w:lang w:eastAsia="en-US"/>
              </w:rPr>
              <w:t>24)</w:t>
            </w:r>
            <w:r w:rsidR="00BE3881" w:rsidRPr="00E3781F">
              <w:rPr>
                <w:rFonts w:eastAsiaTheme="minorHAnsi"/>
                <w:color w:val="000000" w:themeColor="text1"/>
                <w:lang w:eastAsia="en-US"/>
              </w:rPr>
              <w:t xml:space="preserve"> musí obsahovat pouze vědecké a věcně správné údaje, může být uváděna pouze v publikacích zaměřených na péči o kojence a ve vědeckých publikacích a nesmí vést k závěru, že počáteční kojenecká výživa je rovnocenná mateřskému mléku nebo je lepší.</w:t>
            </w:r>
            <w:r w:rsidR="00694710" w:rsidRPr="00E3781F">
              <w:rPr>
                <w:rFonts w:eastAsiaTheme="minorHAnsi"/>
                <w:color w:val="000000" w:themeColor="text1"/>
                <w:lang w:eastAsia="en-US"/>
              </w:rPr>
              <w:br/>
            </w:r>
            <w:r w:rsidR="00694710" w:rsidRPr="00E3781F">
              <w:rPr>
                <w:rFonts w:eastAsiaTheme="minorHAnsi"/>
                <w:color w:val="000000" w:themeColor="text1"/>
              </w:rPr>
              <w:t xml:space="preserve">24) </w:t>
            </w:r>
            <w:hyperlink r:id="rId8" w:history="1">
              <w:r w:rsidR="00694710" w:rsidRPr="00E3781F">
                <w:rPr>
                  <w:rFonts w:eastAsiaTheme="minorHAnsi"/>
                  <w:color w:val="000000" w:themeColor="text1"/>
                </w:rPr>
                <w:t>§ 4 odst. 1 písm. c) vyhlášky č. 23/2001 Sb.</w:t>
              </w:r>
            </w:hyperlink>
          </w:p>
          <w:p w14:paraId="7B39873F" w14:textId="77777777" w:rsidR="001B7535" w:rsidRPr="00E3781F" w:rsidRDefault="001B7535" w:rsidP="00E3781F">
            <w:pPr>
              <w:rPr>
                <w:rFonts w:eastAsiaTheme="minorHAnsi"/>
                <w:color w:val="000000" w:themeColor="text1"/>
                <w:lang w:eastAsia="en-US"/>
              </w:rPr>
            </w:pPr>
            <w:r w:rsidRPr="00E3781F">
              <w:rPr>
                <w:color w:val="000000" w:themeColor="text1"/>
              </w:rPr>
              <w:br/>
            </w:r>
            <w:r w:rsidRPr="00E3781F">
              <w:rPr>
                <w:rFonts w:eastAsiaTheme="minorHAnsi"/>
                <w:color w:val="000000" w:themeColor="text1"/>
                <w:lang w:eastAsia="en-US"/>
              </w:rPr>
              <w:t xml:space="preserve">§ 5f </w:t>
            </w:r>
            <w:r w:rsidRPr="00E3781F">
              <w:rPr>
                <w:color w:val="000000" w:themeColor="text1"/>
              </w:rPr>
              <w:br/>
            </w:r>
            <w:r w:rsidRPr="00E3781F">
              <w:rPr>
                <w:rFonts w:eastAsiaTheme="minorHAnsi"/>
                <w:color w:val="000000" w:themeColor="text1"/>
                <w:lang w:eastAsia="en-US"/>
              </w:rPr>
              <w:t>(1) Reklama na počáteční a pokračovací</w:t>
            </w:r>
            <w:r w:rsidRPr="00E3781F">
              <w:rPr>
                <w:rFonts w:eastAsiaTheme="minorHAnsi"/>
                <w:color w:val="000000" w:themeColor="text1"/>
                <w:vertAlign w:val="superscript"/>
                <w:lang w:eastAsia="en-US"/>
              </w:rPr>
              <w:t>25)</w:t>
            </w:r>
            <w:r w:rsidRPr="00E3781F">
              <w:rPr>
                <w:rFonts w:eastAsiaTheme="minorHAnsi"/>
                <w:color w:val="000000" w:themeColor="text1"/>
                <w:lang w:eastAsia="en-US"/>
              </w:rPr>
              <w:t xml:space="preserve"> kojeneckou výživu</w:t>
            </w:r>
          </w:p>
          <w:p w14:paraId="6906738C"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lastRenderedPageBreak/>
              <w:t xml:space="preserve">a) musí obsahovat potřebné informace o správném užití výrobku a nesmí působit proti kojení, </w:t>
            </w:r>
          </w:p>
          <w:p w14:paraId="378B9ED9"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t>b) nesmí obsahovat pojem jako "humanizované" nebo "</w:t>
            </w:r>
            <w:proofErr w:type="spellStart"/>
            <w:r w:rsidRPr="00E3781F">
              <w:rPr>
                <w:rFonts w:eastAsiaTheme="minorHAnsi"/>
                <w:color w:val="000000" w:themeColor="text1"/>
                <w:lang w:eastAsia="en-US"/>
              </w:rPr>
              <w:t>maternizované</w:t>
            </w:r>
            <w:proofErr w:type="spellEnd"/>
            <w:r w:rsidRPr="00E3781F">
              <w:rPr>
                <w:rFonts w:eastAsiaTheme="minorHAnsi"/>
                <w:color w:val="000000" w:themeColor="text1"/>
                <w:lang w:eastAsia="en-US"/>
              </w:rPr>
              <w:t xml:space="preserve">" nebo podobný výraz, vyvolávající dojem, že se plně nahrazuje přirozené kojení. </w:t>
            </w:r>
            <w:r w:rsidRPr="00E3781F">
              <w:rPr>
                <w:color w:val="000000" w:themeColor="text1"/>
              </w:rPr>
              <w:br/>
            </w:r>
            <w:r w:rsidRPr="00E3781F">
              <w:rPr>
                <w:rFonts w:eastAsiaTheme="minorHAnsi"/>
                <w:color w:val="000000" w:themeColor="text1"/>
                <w:lang w:eastAsia="en-US"/>
              </w:rPr>
              <w:t xml:space="preserve">(2) Reklama na počáteční kojeneckou výživu </w:t>
            </w:r>
          </w:p>
          <w:p w14:paraId="0259AE46"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t xml:space="preserve">a) musí obsahovat zřetelný text: "Důležité upozornění" poukazující na přednost kojení a doporučující, aby výrobek byl užíván jen na radu nezávislých odborníků z oboru medicíny, výživy nebo léčiv nebo jiných osob profesionálně se zabývajících péčí o kojence a malé děti, </w:t>
            </w:r>
          </w:p>
          <w:p w14:paraId="457F52D3"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t xml:space="preserve">b) nesmí obsahovat vyobrazení kojence ani jiný obrázek nebo tvrzení, které by mohlo idealizovat náhradu mateřského mléka. Může však obsahovat grafické znázornění pro snadnou identifikaci výrobku a pro ilustraci způsobu přípravy. </w:t>
            </w:r>
          </w:p>
          <w:p w14:paraId="4099469D"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t>(3) Reklama na počáteční a pokračovací kojeneckou výživu, zaměřená na těhotné ženy a matky malých dětí, musí vždy obsahovat jednoznačné informace uvedené ve zvláštních právních předpisech.</w:t>
            </w:r>
            <w:r w:rsidRPr="00396AB9">
              <w:rPr>
                <w:rFonts w:eastAsiaTheme="minorHAnsi"/>
                <w:color w:val="000000" w:themeColor="text1"/>
                <w:vertAlign w:val="superscript"/>
                <w:lang w:eastAsia="en-US"/>
              </w:rPr>
              <w:t>26)</w:t>
            </w:r>
            <w:r w:rsidRPr="00E3781F">
              <w:rPr>
                <w:color w:val="000000" w:themeColor="text1"/>
              </w:rPr>
              <w:br/>
            </w:r>
            <w:r w:rsidRPr="00E3781F">
              <w:rPr>
                <w:rFonts w:eastAsiaTheme="minorHAnsi"/>
                <w:color w:val="000000" w:themeColor="text1"/>
                <w:lang w:eastAsia="en-US"/>
              </w:rPr>
              <w:t xml:space="preserve">25) § 4 odst. 1 písm. d) vyhlášky č. 23/2001 Sb. </w:t>
            </w:r>
          </w:p>
          <w:p w14:paraId="5336DD56" w14:textId="77777777" w:rsidR="001B7535" w:rsidRPr="00E3781F" w:rsidRDefault="001B7535" w:rsidP="00E3781F">
            <w:pPr>
              <w:rPr>
                <w:rFonts w:eastAsiaTheme="minorHAnsi"/>
                <w:color w:val="000000" w:themeColor="text1"/>
                <w:lang w:eastAsia="en-US"/>
              </w:rPr>
            </w:pPr>
            <w:r w:rsidRPr="00E3781F">
              <w:rPr>
                <w:rFonts w:eastAsiaTheme="minorHAnsi"/>
                <w:color w:val="000000" w:themeColor="text1"/>
                <w:lang w:eastAsia="en-US"/>
              </w:rPr>
              <w:t xml:space="preserve">26) § 6 zákona č. 110/1997 Sb., ve znění pozdějších předpisů. </w:t>
            </w:r>
          </w:p>
          <w:p w14:paraId="7AD60015" w14:textId="301265ED" w:rsidR="00122CAD" w:rsidRPr="00E3781F" w:rsidRDefault="00122CAD" w:rsidP="00122CAD">
            <w:pPr>
              <w:rPr>
                <w:rFonts w:eastAsiaTheme="minorHAnsi"/>
                <w:color w:val="000000" w:themeColor="text1"/>
                <w:lang w:eastAsia="en-US"/>
              </w:rPr>
            </w:pPr>
            <w:r>
              <w:rPr>
                <w:rFonts w:eastAsiaTheme="minorHAnsi"/>
                <w:color w:val="000000" w:themeColor="text1"/>
                <w:lang w:eastAsia="en-US"/>
              </w:rPr>
              <w:lastRenderedPageBreak/>
              <w:br/>
            </w:r>
            <w:r w:rsidRPr="00E3781F">
              <w:rPr>
                <w:rFonts w:eastAsiaTheme="minorHAnsi"/>
                <w:color w:val="000000" w:themeColor="text1"/>
                <w:lang w:eastAsia="en-US"/>
              </w:rPr>
              <w:t xml:space="preserve">Za porušení </w:t>
            </w:r>
            <w:r>
              <w:rPr>
                <w:rFonts w:eastAsiaTheme="minorHAnsi"/>
                <w:color w:val="000000" w:themeColor="text1"/>
                <w:lang w:eastAsia="en-US"/>
              </w:rPr>
              <w:t>výše uvedených</w:t>
            </w:r>
            <w:r w:rsidRPr="00E3781F">
              <w:rPr>
                <w:rFonts w:eastAsiaTheme="minorHAnsi"/>
                <w:color w:val="000000" w:themeColor="text1"/>
                <w:lang w:eastAsia="en-US"/>
              </w:rPr>
              <w:t xml:space="preserve"> ustanovení lze </w:t>
            </w:r>
            <w:r w:rsidRPr="00E3781F">
              <w:rPr>
                <w:rFonts w:eastAsiaTheme="minorHAnsi"/>
                <w:color w:val="000000" w:themeColor="text1"/>
              </w:rPr>
              <w:t>uložit fyzickým i právnickým osobám pokutu až do výše 2 000 000 Kč (viz § 8</w:t>
            </w:r>
            <w:r w:rsidR="00396AB9">
              <w:rPr>
                <w:rFonts w:eastAsiaTheme="minorHAnsi"/>
                <w:color w:val="000000" w:themeColor="text1"/>
              </w:rPr>
              <w:t xml:space="preserve"> </w:t>
            </w:r>
            <w:proofErr w:type="spellStart"/>
            <w:r w:rsidRPr="00E3781F">
              <w:rPr>
                <w:rFonts w:eastAsiaTheme="minorHAnsi"/>
                <w:color w:val="000000" w:themeColor="text1"/>
              </w:rPr>
              <w:t>a</w:t>
            </w:r>
            <w:r w:rsidR="00396AB9">
              <w:rPr>
                <w:rFonts w:eastAsiaTheme="minorHAnsi"/>
                <w:color w:val="000000" w:themeColor="text1"/>
              </w:rPr>
              <w:t>n</w:t>
            </w:r>
            <w:proofErr w:type="spellEnd"/>
            <w:r w:rsidRPr="00E3781F">
              <w:rPr>
                <w:rFonts w:eastAsiaTheme="minorHAnsi"/>
                <w:color w:val="000000" w:themeColor="text1"/>
              </w:rPr>
              <w:t xml:space="preserve"> zákona).</w:t>
            </w:r>
          </w:p>
          <w:p w14:paraId="7ECE2FA5" w14:textId="77777777" w:rsidR="00122CAD" w:rsidRDefault="00122CAD" w:rsidP="00122CAD">
            <w:r>
              <w:rPr>
                <w:rFonts w:eastAsiaTheme="minorHAnsi"/>
                <w:color w:val="000000" w:themeColor="text1"/>
                <w:lang w:eastAsia="en-US"/>
              </w:rPr>
              <w:br/>
            </w:r>
            <w:r>
              <w:rPr>
                <w:rFonts w:eastAsiaTheme="minorHAnsi"/>
                <w:color w:val="000000" w:themeColor="text1"/>
                <w:lang w:eastAsia="en-US"/>
              </w:rPr>
              <w:br/>
            </w:r>
            <w:r w:rsidRPr="00E3781F">
              <w:rPr>
                <w:rFonts w:eastAsiaTheme="minorHAnsi"/>
                <w:color w:val="000000" w:themeColor="text1"/>
                <w:lang w:eastAsia="en-US"/>
              </w:rPr>
              <w:t xml:space="preserve">§ </w:t>
            </w:r>
            <w:r>
              <w:rPr>
                <w:rFonts w:eastAsiaTheme="minorHAnsi"/>
                <w:color w:val="000000" w:themeColor="text1"/>
                <w:lang w:eastAsia="en-US"/>
              </w:rPr>
              <w:t>5d</w:t>
            </w:r>
            <w:r>
              <w:rPr>
                <w:rFonts w:eastAsiaTheme="minorHAnsi"/>
                <w:color w:val="000000" w:themeColor="text1"/>
                <w:lang w:eastAsia="en-US"/>
              </w:rPr>
              <w:br/>
            </w:r>
            <w:r w:rsidRPr="00122CAD">
              <w:rPr>
                <w:rFonts w:eastAsiaTheme="minorHAnsi"/>
                <w:color w:val="000000" w:themeColor="text1"/>
                <w:lang w:eastAsia="en-US"/>
              </w:rPr>
              <w:t>(4) Reklama na potravinu pro zvláštní výživu</w:t>
            </w:r>
            <w:hyperlink r:id="rId9" w:anchor="f1592546" w:history="1">
              <w:r w:rsidRPr="00396AB9">
                <w:rPr>
                  <w:rFonts w:eastAsiaTheme="minorHAnsi"/>
                  <w:color w:val="000000" w:themeColor="text1"/>
                  <w:vertAlign w:val="superscript"/>
                  <w:lang w:eastAsia="en-US"/>
                </w:rPr>
                <w:t>23)</w:t>
              </w:r>
            </w:hyperlink>
            <w:r w:rsidRPr="00396AB9">
              <w:rPr>
                <w:rFonts w:eastAsiaTheme="minorHAnsi"/>
                <w:color w:val="000000" w:themeColor="text1"/>
                <w:vertAlign w:val="superscript"/>
                <w:lang w:eastAsia="en-US"/>
              </w:rPr>
              <w:t> </w:t>
            </w:r>
            <w:r w:rsidRPr="00122CAD">
              <w:rPr>
                <w:rFonts w:eastAsiaTheme="minorHAnsi"/>
                <w:color w:val="000000" w:themeColor="text1"/>
                <w:lang w:eastAsia="en-US"/>
              </w:rPr>
              <w:t>musí obsahovat zřetelný, v případě tištěné reklamy dobře čitelný, text "potravina pro zvláštní výživu".</w:t>
            </w:r>
            <w:r>
              <w:rPr>
                <w:rFonts w:eastAsiaTheme="minorHAnsi"/>
                <w:color w:val="000000" w:themeColor="text1"/>
                <w:lang w:eastAsia="en-US"/>
              </w:rPr>
              <w:br/>
            </w:r>
            <w:r w:rsidRPr="00122CAD">
              <w:rPr>
                <w:rFonts w:eastAsiaTheme="minorHAnsi"/>
                <w:color w:val="000000" w:themeColor="text1"/>
                <w:lang w:eastAsia="en-US"/>
              </w:rPr>
              <w:t>23) Vyhláška č. 54/2004 Sb., o potravinách určených pro zvláštní výživu a způsobu jejich použití.</w:t>
            </w:r>
          </w:p>
          <w:p w14:paraId="4706BD42" w14:textId="77777777" w:rsidR="00F72C10" w:rsidRPr="00E3781F" w:rsidRDefault="00F72C10" w:rsidP="00E3781F">
            <w:pPr>
              <w:rPr>
                <w:rFonts w:eastAsiaTheme="minorHAnsi"/>
                <w:color w:val="000000" w:themeColor="text1"/>
                <w:lang w:eastAsia="en-US"/>
              </w:rPr>
            </w:pPr>
          </w:p>
          <w:p w14:paraId="6897719A" w14:textId="77777777" w:rsidR="00F72C10" w:rsidRPr="00E3781F" w:rsidRDefault="00F72C10" w:rsidP="00E3781F">
            <w:pPr>
              <w:rPr>
                <w:rFonts w:eastAsiaTheme="minorHAnsi"/>
                <w:color w:val="000000" w:themeColor="text1"/>
                <w:lang w:eastAsia="en-US"/>
              </w:rPr>
            </w:pPr>
            <w:r w:rsidRPr="00E3781F">
              <w:rPr>
                <w:rFonts w:eastAsiaTheme="minorHAnsi"/>
                <w:color w:val="000000" w:themeColor="text1"/>
                <w:lang w:eastAsia="en-US"/>
              </w:rPr>
              <w:t xml:space="preserve">Za porušení </w:t>
            </w:r>
            <w:r w:rsidR="00122CAD">
              <w:rPr>
                <w:rFonts w:eastAsiaTheme="minorHAnsi"/>
                <w:color w:val="000000" w:themeColor="text1"/>
                <w:lang w:eastAsia="en-US"/>
              </w:rPr>
              <w:t xml:space="preserve">tohoto </w:t>
            </w:r>
            <w:r w:rsidRPr="00E3781F">
              <w:rPr>
                <w:rFonts w:eastAsiaTheme="minorHAnsi"/>
                <w:color w:val="000000" w:themeColor="text1"/>
                <w:lang w:eastAsia="en-US"/>
              </w:rPr>
              <w:t xml:space="preserve">ustanovení lze </w:t>
            </w:r>
            <w:r w:rsidRPr="00E3781F">
              <w:rPr>
                <w:rFonts w:eastAsiaTheme="minorHAnsi"/>
                <w:color w:val="000000" w:themeColor="text1"/>
              </w:rPr>
              <w:t xml:space="preserve">uložit právnickým </w:t>
            </w:r>
            <w:r w:rsidR="00122CAD">
              <w:rPr>
                <w:rFonts w:eastAsiaTheme="minorHAnsi"/>
                <w:color w:val="000000" w:themeColor="text1"/>
              </w:rPr>
              <w:t xml:space="preserve">a podnikajícím fyzickým </w:t>
            </w:r>
            <w:r w:rsidRPr="00E3781F">
              <w:rPr>
                <w:rFonts w:eastAsiaTheme="minorHAnsi"/>
                <w:color w:val="000000" w:themeColor="text1"/>
              </w:rPr>
              <w:t>osobám pokutu až do výše 2 000 000 Kč (viz § 8</w:t>
            </w:r>
            <w:r w:rsidR="00122CAD">
              <w:rPr>
                <w:rFonts w:eastAsiaTheme="minorHAnsi"/>
                <w:color w:val="000000" w:themeColor="text1"/>
              </w:rPr>
              <w:t>a</w:t>
            </w:r>
            <w:r w:rsidRPr="00E3781F">
              <w:rPr>
                <w:rFonts w:eastAsiaTheme="minorHAnsi"/>
                <w:color w:val="000000" w:themeColor="text1"/>
              </w:rPr>
              <w:t xml:space="preserve"> zákona).</w:t>
            </w:r>
          </w:p>
          <w:p w14:paraId="14EE1EFA" w14:textId="77777777" w:rsidR="00755D71" w:rsidRPr="00E3781F" w:rsidRDefault="00755D71" w:rsidP="00E3781F">
            <w:pPr>
              <w:rPr>
                <w:color w:val="000000" w:themeColor="text1"/>
              </w:rPr>
            </w:pPr>
          </w:p>
        </w:tc>
      </w:tr>
      <w:tr w:rsidR="00306745" w:rsidRPr="00E3781F" w14:paraId="1C289BFE"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5A2E2" w14:textId="77777777" w:rsidR="00AF71D5" w:rsidRPr="00E3781F" w:rsidRDefault="00AF71D5" w:rsidP="00E3781F">
            <w:pPr>
              <w:rPr>
                <w:color w:val="000000" w:themeColor="text1"/>
              </w:rPr>
            </w:pPr>
            <w:r w:rsidRPr="00E3781F">
              <w:rPr>
                <w:color w:val="000000" w:themeColor="text1"/>
              </w:rPr>
              <w:lastRenderedPageBreak/>
              <w:t xml:space="preserve">1981  - </w:t>
            </w:r>
            <w:proofErr w:type="spellStart"/>
            <w:r w:rsidRPr="00E3781F">
              <w:rPr>
                <w:color w:val="000000" w:themeColor="text1"/>
              </w:rPr>
              <w:t>čl</w:t>
            </w:r>
            <w:proofErr w:type="spellEnd"/>
            <w:r w:rsidRPr="00E3781F">
              <w:rPr>
                <w:color w:val="000000" w:themeColor="text1"/>
              </w:rPr>
              <w:t xml:space="preserve"> 5. 2 </w:t>
            </w:r>
          </w:p>
          <w:p w14:paraId="03667B77" w14:textId="77777777" w:rsidR="00AF71D5" w:rsidRPr="00E3781F" w:rsidRDefault="00AF71D5" w:rsidP="00E3781F">
            <w:pPr>
              <w:rPr>
                <w:color w:val="000000" w:themeColor="text1"/>
              </w:rPr>
            </w:pPr>
            <w:r w:rsidRPr="00306745">
              <w:rPr>
                <w:color w:val="000000" w:themeColor="text1"/>
                <w:shd w:val="clear" w:color="auto" w:fill="FFFFFF"/>
              </w:rPr>
              <w:t>Výrobci a distributoři by neměli poskytovat, přímo či nepřímo, těhotným ženám, matkám nebo jejich rodinným příslušníkům vzorky výrobků v rozsahu působnosti tohoto kodexu.</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B4306" w14:textId="77777777" w:rsidR="00755D71" w:rsidRPr="00E3781F" w:rsidRDefault="00AF71D5" w:rsidP="00E3781F">
            <w:pPr>
              <w:rPr>
                <w:color w:val="000000" w:themeColor="text1"/>
              </w:rPr>
            </w:pPr>
            <w:r w:rsidRPr="00E3781F">
              <w:rPr>
                <w:color w:val="000000" w:themeColor="text1"/>
              </w:rPr>
              <w:t>EU 2016/127 – čl. 10 odst. 3</w:t>
            </w:r>
          </w:p>
          <w:p w14:paraId="1866F8E6" w14:textId="77777777" w:rsidR="00AF71D5" w:rsidRPr="00E3781F" w:rsidRDefault="00AF71D5" w:rsidP="00E3781F">
            <w:pPr>
              <w:rPr>
                <w:color w:val="000000" w:themeColor="text1"/>
              </w:rPr>
            </w:pPr>
          </w:p>
          <w:p w14:paraId="4167607A" w14:textId="77777777" w:rsidR="00AF71D5" w:rsidRPr="00E3781F" w:rsidRDefault="00AF71D5" w:rsidP="00E3781F">
            <w:pPr>
              <w:rPr>
                <w:color w:val="000000" w:themeColor="text1"/>
              </w:rPr>
            </w:pPr>
            <w:r w:rsidRPr="00E3781F">
              <w:rPr>
                <w:color w:val="000000" w:themeColor="text1"/>
                <w:shd w:val="clear" w:color="auto" w:fill="FFFFFF"/>
              </w:rPr>
              <w:t>Výrobci a distributoři počáteční kojenecké výživy nesmějí poskytovat široké veřejnosti nebo těhotným ženám, matkám nebo členům jejich rodiny bezplatně nebo za nízkou cenu výrobky, vzorky nebo jakékoli jiné reklamní dárky ani přímo, ani nepřímo prostřednictvím systému zdravotní péče nebo zdravotnických pracovníků.</w:t>
            </w:r>
          </w:p>
          <w:p w14:paraId="35ED08C1" w14:textId="77777777" w:rsidR="00AF71D5" w:rsidRPr="00E3781F" w:rsidRDefault="00AF71D5" w:rsidP="00E3781F">
            <w:pPr>
              <w:rPr>
                <w:color w:val="000000" w:themeColor="text1"/>
              </w:rPr>
            </w:pPr>
          </w:p>
          <w:p w14:paraId="6175A52F" w14:textId="77777777" w:rsidR="00AF71D5" w:rsidRPr="00E3781F" w:rsidRDefault="00AF71D5" w:rsidP="00E3781F">
            <w:pPr>
              <w:rPr>
                <w:color w:val="000000" w:themeColor="text1"/>
                <w:shd w:val="clear" w:color="auto" w:fill="FFFFFF"/>
              </w:rPr>
            </w:pPr>
            <w:r w:rsidRPr="00E3781F">
              <w:rPr>
                <w:color w:val="000000" w:themeColor="text1"/>
              </w:rPr>
              <w:lastRenderedPageBreak/>
              <w:t>EU 2016/128 – čl. 8 odst. 6</w:t>
            </w:r>
            <w:r w:rsidRPr="00E3781F">
              <w:rPr>
                <w:color w:val="000000" w:themeColor="text1"/>
              </w:rPr>
              <w:br/>
            </w:r>
            <w:r w:rsidRPr="00E3781F">
              <w:rPr>
                <w:color w:val="000000" w:themeColor="text1"/>
              </w:rPr>
              <w:br/>
            </w:r>
            <w:r w:rsidRPr="00E3781F">
              <w:rPr>
                <w:color w:val="000000" w:themeColor="text1"/>
                <w:shd w:val="clear" w:color="auto" w:fill="FFFFFF"/>
              </w:rPr>
              <w:t>Výrobci a distributoři potravin pro zvláštní lékařské účely vyvinutých tak, aby vyhovovaly výživovým požadavkům kojenců, nesmějí poskytovat široké veřejnosti nebo těhotným ženám, matkám nebo členům jejich rodiny bezplatně nebo za nízkou cenu výrobky, vzorky nebo jakékoli jiné reklamní dárky.</w:t>
            </w:r>
          </w:p>
          <w:p w14:paraId="794EEA71" w14:textId="77777777" w:rsidR="00951883" w:rsidRPr="00E3781F" w:rsidRDefault="00951883" w:rsidP="00E3781F">
            <w:pPr>
              <w:rPr>
                <w:color w:val="000000" w:themeColor="text1"/>
              </w:rPr>
            </w:pPr>
          </w:p>
          <w:p w14:paraId="6384E03E" w14:textId="77777777" w:rsidR="00951883" w:rsidRPr="00E3781F" w:rsidRDefault="00951883" w:rsidP="00E3781F">
            <w:pPr>
              <w:rPr>
                <w:color w:val="000000" w:themeColor="text1"/>
              </w:rPr>
            </w:pPr>
            <w:r w:rsidRPr="00E3781F">
              <w:rPr>
                <w:i/>
                <w:color w:val="000000" w:themeColor="text1"/>
              </w:rPr>
              <w:t>Pozn.:</w:t>
            </w:r>
            <w:r w:rsidRPr="00E3781F">
              <w:rPr>
                <w:color w:val="000000" w:themeColor="text1"/>
              </w:rPr>
              <w:t xml:space="preserve"> Regulace se tedy opět týká </w:t>
            </w:r>
            <w:r w:rsidRPr="00E3781F">
              <w:rPr>
                <w:b/>
                <w:color w:val="000000" w:themeColor="text1"/>
              </w:rPr>
              <w:t>jen počáteční kojenecké výživy a výživy pro zvláštní lékařské účely</w:t>
            </w:r>
            <w:r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B99A4" w14:textId="77777777" w:rsidR="00694710" w:rsidRPr="00E3781F" w:rsidRDefault="00694710" w:rsidP="00E3781F">
            <w:pPr>
              <w:rPr>
                <w:rFonts w:eastAsiaTheme="minorHAnsi"/>
                <w:color w:val="000000" w:themeColor="text1"/>
                <w:lang w:eastAsia="en-US"/>
              </w:rPr>
            </w:pPr>
            <w:r w:rsidRPr="00E3781F">
              <w:rPr>
                <w:rFonts w:eastAsiaTheme="minorHAnsi"/>
                <w:color w:val="000000" w:themeColor="text1"/>
                <w:lang w:eastAsia="en-US"/>
              </w:rPr>
              <w:lastRenderedPageBreak/>
              <w:t>§ 5e odst. 3 zákona č. 40/1995 Sb., o regulaci reklamy</w:t>
            </w:r>
            <w:r w:rsidRPr="00E3781F">
              <w:rPr>
                <w:rFonts w:eastAsiaTheme="minorHAnsi"/>
                <w:color w:val="000000" w:themeColor="text1"/>
                <w:lang w:eastAsia="en-US"/>
              </w:rPr>
              <w:br/>
            </w:r>
            <w:r w:rsidRPr="00E3781F">
              <w:rPr>
                <w:rFonts w:eastAsiaTheme="minorHAnsi"/>
                <w:color w:val="000000" w:themeColor="text1"/>
                <w:lang w:eastAsia="en-US"/>
              </w:rPr>
              <w:br/>
              <w:t xml:space="preserve">Výrobcům a prodejcům počáteční kojenecké výživy se zakazuje předávat na veřejnosti bezplatně nebo se slevou výrobky, vzorky nebo dary na podporu prodeje. Zákaz podle věty první se vztahuje i na předávání výrobků se slevou, vzorků nebo jiných propagačních dárků těhotným ženám, matkám a členům jejich rodin na veřejnosti; zákaz podle věty první se nevztahuje na dary nebo poskytnutí </w:t>
            </w:r>
            <w:r w:rsidRPr="00E3781F">
              <w:rPr>
                <w:rFonts w:eastAsiaTheme="minorHAnsi"/>
                <w:color w:val="000000" w:themeColor="text1"/>
                <w:lang w:eastAsia="en-US"/>
              </w:rPr>
              <w:lastRenderedPageBreak/>
              <w:t xml:space="preserve">se slevou zdravotnickým, charitativním nebo humanitárním institucím pro jejich interní použití nebo pro distribuci vně těchto institucí a organizací. </w:t>
            </w:r>
          </w:p>
          <w:p w14:paraId="1B6210BB" w14:textId="77777777" w:rsidR="00755D71" w:rsidRPr="00E3781F" w:rsidRDefault="00F72C10" w:rsidP="00E3781F">
            <w:pPr>
              <w:rPr>
                <w:color w:val="000000" w:themeColor="text1"/>
              </w:rPr>
            </w:pPr>
            <w:r w:rsidRPr="00E3781F">
              <w:rPr>
                <w:color w:val="000000" w:themeColor="text1"/>
              </w:rPr>
              <w:br/>
              <w:t>Za porušení lze uložit právnickým osobám a podnikajícím fyzickým osobám pokutu do výše 2 000 000 Kč (</w:t>
            </w:r>
            <w:r w:rsidR="00660CDE" w:rsidRPr="00E3781F">
              <w:rPr>
                <w:rFonts w:eastAsiaTheme="minorHAnsi"/>
                <w:color w:val="000000" w:themeColor="text1"/>
                <w:lang w:eastAsia="en-US"/>
              </w:rPr>
              <w:t xml:space="preserve">§ 8a </w:t>
            </w:r>
            <w:r w:rsidR="00660CDE" w:rsidRPr="00E3781F">
              <w:rPr>
                <w:rFonts w:eastAsiaTheme="minorHAnsi"/>
                <w:color w:val="000000" w:themeColor="text1"/>
              </w:rPr>
              <w:t>zákona č. 40/1995 Sb., o regulaci reklamy).</w:t>
            </w:r>
          </w:p>
        </w:tc>
      </w:tr>
      <w:tr w:rsidR="00E3781F" w:rsidRPr="00E3781F" w14:paraId="7E495F22"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532BE" w14:textId="77777777" w:rsidR="00AF71D5" w:rsidRPr="00E3781F" w:rsidRDefault="00AF71D5" w:rsidP="00E3781F">
            <w:pPr>
              <w:rPr>
                <w:color w:val="000000" w:themeColor="text1"/>
              </w:rPr>
            </w:pPr>
            <w:r w:rsidRPr="00E3781F">
              <w:rPr>
                <w:color w:val="000000" w:themeColor="text1"/>
              </w:rPr>
              <w:lastRenderedPageBreak/>
              <w:t>1981 – čl. 5.3</w:t>
            </w:r>
          </w:p>
          <w:p w14:paraId="45A88A33" w14:textId="77777777" w:rsidR="00AF71D5" w:rsidRPr="00E3781F" w:rsidRDefault="00AF71D5" w:rsidP="00E3781F">
            <w:pPr>
              <w:rPr>
                <w:color w:val="000000" w:themeColor="text1"/>
              </w:rPr>
            </w:pPr>
            <w:r w:rsidRPr="00E3781F">
              <w:rPr>
                <w:color w:val="000000" w:themeColor="text1"/>
              </w:rPr>
              <w:t>V souladu s odstavci 1 a 2 tohoto článku by pro výrobky v rozsahu působnosti tohoto kodexu neměla existovat žádná cílená reklama, rozdávání vzorků nebo jiný nástroj propagace za účelem stimulování prodeje přímo spotřebiteli na maloobchodní úrovni, jako jsou zvláštní ukázkové výstavky, kupóny na slevu, prémie, zvláštní prodej za sníženou cenu a vázaný prodej. Toto opatření by nemělo bránit zavedení cenové politiky a praktik s cílem poskytovat výrobky za nižší ceny dlouhodobě.</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AA4EF" w14:textId="77777777" w:rsidR="00AF71D5" w:rsidRPr="00E3781F" w:rsidRDefault="00AF71D5" w:rsidP="00E3781F">
            <w:pPr>
              <w:rPr>
                <w:color w:val="000000" w:themeColor="text1"/>
              </w:rPr>
            </w:pPr>
            <w:r w:rsidRPr="00E3781F">
              <w:rPr>
                <w:color w:val="000000" w:themeColor="text1"/>
              </w:rPr>
              <w:t>EU 2016/127 – čl. 10 odst. 2</w:t>
            </w:r>
          </w:p>
          <w:p w14:paraId="12265FEF" w14:textId="77777777" w:rsidR="00AF71D5" w:rsidRPr="00E3781F" w:rsidRDefault="00AF71D5" w:rsidP="00E3781F">
            <w:pPr>
              <w:rPr>
                <w:color w:val="000000" w:themeColor="text1"/>
              </w:rPr>
            </w:pPr>
          </w:p>
          <w:p w14:paraId="653B1815" w14:textId="77777777" w:rsidR="00AF71D5" w:rsidRPr="00E3781F" w:rsidRDefault="00AF71D5" w:rsidP="00E3781F">
            <w:pPr>
              <w:rPr>
                <w:color w:val="000000" w:themeColor="text1"/>
              </w:rPr>
            </w:pPr>
            <w:r w:rsidRPr="00E3781F">
              <w:rPr>
                <w:color w:val="000000" w:themeColor="text1"/>
                <w:shd w:val="clear" w:color="auto" w:fill="FFFFFF"/>
              </w:rPr>
              <w:t>V maloobchodě je nepřípustné na podporu prodeje počáteční kojenecké výživy přímo spotřebiteli provádět reklamu v místě prodeje, rozdávat vzorky nebo jakékoli jiné reklamní pomůcky, jako jsou zvláštní způsoby vystavení, poukázky na slevu, prémie, speciální prodej, reklamní výrobky a vázaný prodej.</w:t>
            </w:r>
          </w:p>
          <w:p w14:paraId="2717C9AD" w14:textId="77777777" w:rsidR="00AF71D5" w:rsidRPr="00E3781F" w:rsidRDefault="00AF71D5" w:rsidP="00E3781F">
            <w:pPr>
              <w:rPr>
                <w:color w:val="000000" w:themeColor="text1"/>
              </w:rPr>
            </w:pPr>
            <w:r w:rsidRPr="00E3781F">
              <w:rPr>
                <w:color w:val="000000" w:themeColor="text1"/>
              </w:rPr>
              <w:br/>
              <w:t xml:space="preserve">EU 2016/128 – čl. 8 </w:t>
            </w:r>
            <w:r w:rsidR="00951883" w:rsidRPr="00E3781F">
              <w:rPr>
                <w:color w:val="000000" w:themeColor="text1"/>
              </w:rPr>
              <w:t>odst. 5</w:t>
            </w:r>
          </w:p>
          <w:p w14:paraId="56A0C8D7" w14:textId="77777777" w:rsidR="00AF71D5" w:rsidRPr="00E3781F" w:rsidRDefault="00AF71D5" w:rsidP="00E3781F">
            <w:pPr>
              <w:rPr>
                <w:color w:val="000000" w:themeColor="text1"/>
              </w:rPr>
            </w:pPr>
          </w:p>
          <w:p w14:paraId="7145B585" w14:textId="77777777" w:rsidR="00AF71D5" w:rsidRPr="00E3781F" w:rsidRDefault="00AF71D5" w:rsidP="00E3781F">
            <w:pPr>
              <w:rPr>
                <w:color w:val="000000" w:themeColor="text1"/>
                <w:shd w:val="clear" w:color="auto" w:fill="FFFFFF"/>
              </w:rPr>
            </w:pPr>
            <w:r w:rsidRPr="00E3781F">
              <w:rPr>
                <w:color w:val="000000" w:themeColor="text1"/>
                <w:shd w:val="clear" w:color="auto" w:fill="FFFFFF"/>
              </w:rPr>
              <w:t xml:space="preserve">V maloobchodě je nepřípustné na podporu prodeje potravin pro zvláštní lékařské účely vyvinutých tak, aby vyhovovaly výživovým požadavkům kojenců, přímo </w:t>
            </w:r>
            <w:r w:rsidRPr="00E3781F">
              <w:rPr>
                <w:color w:val="000000" w:themeColor="text1"/>
                <w:shd w:val="clear" w:color="auto" w:fill="FFFFFF"/>
              </w:rPr>
              <w:lastRenderedPageBreak/>
              <w:t>spotřebiteli provádět reklamu v místě prodeje, rozdávat vzorky nebo jakékoli jiné reklamní pomůcky, jako jsou zvláštní způsoby vystavení, poukázky na slevu, prémie, speciální prodej, reklamní výrobky a vázaný prodej.</w:t>
            </w:r>
          </w:p>
          <w:p w14:paraId="1A51B238" w14:textId="77777777" w:rsidR="00951883" w:rsidRPr="00E3781F" w:rsidRDefault="00951883" w:rsidP="00E3781F">
            <w:pPr>
              <w:rPr>
                <w:color w:val="000000" w:themeColor="text1"/>
              </w:rPr>
            </w:pPr>
          </w:p>
          <w:p w14:paraId="4B2ECE68" w14:textId="77777777" w:rsidR="00951883" w:rsidRPr="00E3781F" w:rsidRDefault="00951883" w:rsidP="00E3781F">
            <w:pPr>
              <w:rPr>
                <w:color w:val="000000" w:themeColor="text1"/>
              </w:rPr>
            </w:pPr>
            <w:r w:rsidRPr="00E3781F">
              <w:rPr>
                <w:i/>
                <w:color w:val="000000" w:themeColor="text1"/>
              </w:rPr>
              <w:t>Pozn.:</w:t>
            </w:r>
            <w:r w:rsidRPr="00E3781F">
              <w:rPr>
                <w:color w:val="000000" w:themeColor="text1"/>
              </w:rPr>
              <w:t xml:space="preserve"> Regulace se tedy opět týká </w:t>
            </w:r>
            <w:r w:rsidRPr="00E3781F">
              <w:rPr>
                <w:b/>
                <w:color w:val="000000" w:themeColor="text1"/>
              </w:rPr>
              <w:t>jen počáteční kojenecké výživy a výživy pro zvláštní lékařské účely</w:t>
            </w:r>
            <w:r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1513C" w14:textId="77777777" w:rsidR="001B7535" w:rsidRPr="008C54F2" w:rsidRDefault="001B7535" w:rsidP="00E3781F">
            <w:pPr>
              <w:rPr>
                <w:rFonts w:eastAsiaTheme="minorHAnsi"/>
                <w:color w:val="000000" w:themeColor="text1"/>
                <w:lang w:eastAsia="en-US"/>
              </w:rPr>
            </w:pPr>
            <w:r w:rsidRPr="008C54F2">
              <w:rPr>
                <w:rFonts w:eastAsiaTheme="minorHAnsi"/>
                <w:color w:val="000000" w:themeColor="text1"/>
                <w:lang w:eastAsia="en-US"/>
              </w:rPr>
              <w:lastRenderedPageBreak/>
              <w:t xml:space="preserve">§ </w:t>
            </w:r>
            <w:r w:rsidRPr="008C54F2">
              <w:rPr>
                <w:rFonts w:eastAsiaTheme="minorHAnsi"/>
                <w:color w:val="000000" w:themeColor="text1"/>
              </w:rPr>
              <w:t>5e odst. 2 zákona č. 40/1995 Sb., o regulaci reklamy</w:t>
            </w:r>
            <w:r w:rsidRPr="008C54F2">
              <w:rPr>
                <w:rFonts w:eastAsiaTheme="minorHAnsi"/>
                <w:color w:val="000000" w:themeColor="text1"/>
              </w:rPr>
              <w:br/>
            </w:r>
            <w:r w:rsidRPr="008C54F2">
              <w:rPr>
                <w:rFonts w:eastAsiaTheme="minorHAnsi"/>
                <w:color w:val="000000" w:themeColor="text1"/>
              </w:rPr>
              <w:br/>
              <w:t>V prodejnách je zakázána reklama, která je způsobilá podněcovat širokou veřejnost ke koupi počáteční kojenecké výživy, zejména rozdáváním vzorků, zvláštním způsobem vystavení, poukazem na slevu nebo zvláštní výhodou.</w:t>
            </w:r>
            <w:r w:rsidRPr="008C54F2">
              <w:rPr>
                <w:rFonts w:eastAsiaTheme="minorHAnsi"/>
                <w:color w:val="000000" w:themeColor="text1"/>
                <w:lang w:eastAsia="en-US"/>
              </w:rPr>
              <w:t xml:space="preserve"> </w:t>
            </w:r>
          </w:p>
          <w:p w14:paraId="17ADB6C5" w14:textId="29C8E0DA" w:rsidR="00AF71D5" w:rsidRPr="008C54F2" w:rsidRDefault="00F72C10" w:rsidP="00396AB9">
            <w:pPr>
              <w:rPr>
                <w:color w:val="43494D"/>
              </w:rPr>
            </w:pPr>
            <w:r w:rsidRPr="008C54F2">
              <w:rPr>
                <w:color w:val="000000" w:themeColor="text1"/>
                <w:shd w:val="clear" w:color="auto" w:fill="FFFFFF"/>
              </w:rPr>
              <w:br/>
              <w:t>Za porušení lze uložit právnickým osobám a podnikajícím fyzickým osobám pokutu do výše 2 000 000 Kč (§ 8a zákona č. 40/1995 Sb., o regulaci reklamy).</w:t>
            </w:r>
            <w:r w:rsidR="008C54F2" w:rsidRPr="008C54F2">
              <w:rPr>
                <w:color w:val="000000" w:themeColor="text1"/>
                <w:shd w:val="clear" w:color="auto" w:fill="FFFFFF"/>
              </w:rPr>
              <w:br/>
            </w:r>
            <w:r w:rsidR="008C54F2" w:rsidRPr="008C54F2">
              <w:rPr>
                <w:color w:val="000000" w:themeColor="text1"/>
                <w:shd w:val="clear" w:color="auto" w:fill="FFFFFF"/>
              </w:rPr>
              <w:br/>
              <w:t>Klamav</w:t>
            </w:r>
            <w:r w:rsidR="008C54F2">
              <w:rPr>
                <w:color w:val="000000" w:themeColor="text1"/>
                <w:shd w:val="clear" w:color="auto" w:fill="FFFFFF"/>
              </w:rPr>
              <w:t xml:space="preserve">é obchodní praktiky či opomenutí </w:t>
            </w:r>
            <w:r w:rsidR="008C54F2" w:rsidRPr="008C54F2">
              <w:rPr>
                <w:color w:val="000000" w:themeColor="text1"/>
                <w:shd w:val="clear" w:color="auto" w:fill="FFFFFF"/>
              </w:rPr>
              <w:t xml:space="preserve">v souvislosti s prodejem </w:t>
            </w:r>
            <w:r w:rsidR="008C54F2">
              <w:rPr>
                <w:color w:val="000000" w:themeColor="text1"/>
                <w:shd w:val="clear" w:color="auto" w:fill="FFFFFF"/>
              </w:rPr>
              <w:t>pak definuje</w:t>
            </w:r>
            <w:r w:rsidR="008C54F2" w:rsidRPr="008C54F2">
              <w:rPr>
                <w:color w:val="000000" w:themeColor="text1"/>
                <w:shd w:val="clear" w:color="auto" w:fill="FFFFFF"/>
              </w:rPr>
              <w:t xml:space="preserve"> </w:t>
            </w:r>
            <w:r w:rsidR="008C54F2">
              <w:rPr>
                <w:color w:val="000000" w:themeColor="text1"/>
                <w:shd w:val="clear" w:color="auto" w:fill="FFFFFF"/>
              </w:rPr>
              <w:t xml:space="preserve">zák. </w:t>
            </w:r>
            <w:r w:rsidR="008C54F2">
              <w:rPr>
                <w:color w:val="000000" w:themeColor="text1"/>
                <w:shd w:val="clear" w:color="auto" w:fill="FFFFFF"/>
              </w:rPr>
              <w:lastRenderedPageBreak/>
              <w:t>č.</w:t>
            </w:r>
            <w:r w:rsidR="007C7853">
              <w:rPr>
                <w:color w:val="000000" w:themeColor="text1"/>
                <w:shd w:val="clear" w:color="auto" w:fill="FFFFFF"/>
              </w:rPr>
              <w:t> </w:t>
            </w:r>
            <w:r w:rsidR="008C54F2">
              <w:rPr>
                <w:color w:val="000000" w:themeColor="text1"/>
                <w:shd w:val="clear" w:color="auto" w:fill="FFFFFF"/>
              </w:rPr>
              <w:t xml:space="preserve">634/1992 Sb., o ochraně spotřebitele, a dozor nad dodržováním zákona provádí </w:t>
            </w:r>
            <w:r w:rsidR="008C54F2" w:rsidRPr="008C54F2">
              <w:rPr>
                <w:color w:val="000000" w:themeColor="text1"/>
                <w:shd w:val="clear" w:color="auto" w:fill="FFFFFF"/>
              </w:rPr>
              <w:t>Státní zemědělská a potravinářská inspekce</w:t>
            </w:r>
            <w:r w:rsidR="007C7853">
              <w:rPr>
                <w:color w:val="000000" w:themeColor="text1"/>
                <w:shd w:val="clear" w:color="auto" w:fill="FFFFFF"/>
              </w:rPr>
              <w:t xml:space="preserve"> </w:t>
            </w:r>
            <w:r w:rsidR="008C54F2">
              <w:rPr>
                <w:shd w:val="clear" w:color="auto" w:fill="FFFFFF"/>
              </w:rPr>
              <w:t>(v</w:t>
            </w:r>
            <w:r w:rsidR="007C7853">
              <w:rPr>
                <w:shd w:val="clear" w:color="auto" w:fill="FFFFFF"/>
              </w:rPr>
              <w:t> </w:t>
            </w:r>
            <w:r w:rsidR="008C54F2">
              <w:rPr>
                <w:shd w:val="clear" w:color="auto" w:fill="FFFFFF"/>
              </w:rPr>
              <w:t>případě potravin) a Česká obchodní inspekce (v případě dudlíků a lahví).</w:t>
            </w:r>
          </w:p>
        </w:tc>
      </w:tr>
      <w:tr w:rsidR="00306745" w:rsidRPr="00E3781F" w14:paraId="78F0702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384B3" w14:textId="77777777" w:rsidR="00951883" w:rsidRPr="00E3781F" w:rsidRDefault="00951883" w:rsidP="00E3781F">
            <w:pPr>
              <w:rPr>
                <w:color w:val="000000" w:themeColor="text1"/>
              </w:rPr>
            </w:pPr>
            <w:r w:rsidRPr="00E3781F">
              <w:rPr>
                <w:color w:val="000000" w:themeColor="text1"/>
              </w:rPr>
              <w:lastRenderedPageBreak/>
              <w:t>1981 – čl. 5.4</w:t>
            </w:r>
          </w:p>
          <w:p w14:paraId="5096AFDA" w14:textId="77777777" w:rsidR="00951883" w:rsidRPr="00E3781F" w:rsidRDefault="00951883" w:rsidP="00E3781F">
            <w:pPr>
              <w:rPr>
                <w:color w:val="000000" w:themeColor="text1"/>
              </w:rPr>
            </w:pPr>
            <w:r w:rsidRPr="00E3781F">
              <w:rPr>
                <w:color w:val="000000" w:themeColor="text1"/>
              </w:rPr>
              <w:t>Výrobci a distributoři by neměli distribuovat těhotným ženám nebo matkám kojenců a malých dětí žádné dárky v podobě předmětů nebo potřeb, které by mohly propagovat používání náhrad mateřského mléka nebo krmení kojeneckou lahví.</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51C75" w14:textId="77777777" w:rsidR="00951883" w:rsidRPr="00E3781F" w:rsidRDefault="00951883" w:rsidP="00E3781F">
            <w:pPr>
              <w:rPr>
                <w:color w:val="000000" w:themeColor="text1"/>
              </w:rPr>
            </w:pPr>
            <w:r w:rsidRPr="00E3781F">
              <w:rPr>
                <w:color w:val="000000" w:themeColor="text1"/>
              </w:rPr>
              <w:t>EU 2016/127 – čl. 10 odst. 3</w:t>
            </w:r>
          </w:p>
          <w:p w14:paraId="53817B4F" w14:textId="77777777" w:rsidR="00951883" w:rsidRPr="00E3781F" w:rsidRDefault="00951883" w:rsidP="00E3781F">
            <w:pPr>
              <w:rPr>
                <w:color w:val="000000" w:themeColor="text1"/>
              </w:rPr>
            </w:pPr>
          </w:p>
          <w:p w14:paraId="2964787E" w14:textId="77777777" w:rsidR="00951883" w:rsidRPr="00E3781F" w:rsidRDefault="00951883" w:rsidP="00E3781F">
            <w:pPr>
              <w:rPr>
                <w:color w:val="000000" w:themeColor="text1"/>
              </w:rPr>
            </w:pPr>
            <w:r w:rsidRPr="00E3781F">
              <w:rPr>
                <w:color w:val="000000" w:themeColor="text1"/>
                <w:shd w:val="clear" w:color="auto" w:fill="FFFFFF"/>
              </w:rPr>
              <w:t>Výrobci a distributoři počáteční kojenecké výživy nesmějí poskytovat široké veřejnosti nebo těhotným ženám, matkám nebo členům jejich rodiny bezplatně nebo za nízkou cenu výrobky, vzorky nebo jakékoli jiné reklamní dárky ani přímo, ani nepřímo prostřednictvím systému zdravotní péče nebo zdravotnických pracovníků.</w:t>
            </w:r>
          </w:p>
          <w:p w14:paraId="0E6F37BE" w14:textId="77777777" w:rsidR="00951883" w:rsidRPr="00E3781F" w:rsidRDefault="00951883" w:rsidP="00E3781F">
            <w:pPr>
              <w:rPr>
                <w:color w:val="000000" w:themeColor="text1"/>
              </w:rPr>
            </w:pPr>
          </w:p>
          <w:p w14:paraId="5BBA2FD1" w14:textId="77777777" w:rsidR="00951883" w:rsidRPr="00E3781F" w:rsidRDefault="00951883" w:rsidP="00E3781F">
            <w:pPr>
              <w:rPr>
                <w:color w:val="000000" w:themeColor="text1"/>
                <w:shd w:val="clear" w:color="auto" w:fill="FFFFFF"/>
              </w:rPr>
            </w:pPr>
            <w:r w:rsidRPr="00E3781F">
              <w:rPr>
                <w:color w:val="000000" w:themeColor="text1"/>
              </w:rPr>
              <w:t>EU 2016/128 – čl. 8 odst. 6</w:t>
            </w:r>
            <w:r w:rsidRPr="00E3781F">
              <w:rPr>
                <w:color w:val="000000" w:themeColor="text1"/>
              </w:rPr>
              <w:br/>
            </w:r>
            <w:r w:rsidRPr="00E3781F">
              <w:rPr>
                <w:color w:val="000000" w:themeColor="text1"/>
              </w:rPr>
              <w:br/>
            </w:r>
            <w:r w:rsidRPr="00E3781F">
              <w:rPr>
                <w:color w:val="000000" w:themeColor="text1"/>
                <w:shd w:val="clear" w:color="auto" w:fill="FFFFFF"/>
              </w:rPr>
              <w:t>Výrobci a distributoři potravin pro zvláštní lékařské účely vyvinutých tak, aby vyhovovaly výživovým požadavkům kojenců, nesmějí poskytovat široké veřejnosti nebo těhotným ženám, matkám nebo členům jejich rodiny bezplatně nebo za nízkou cenu výrobky, vzorky nebo jakékoli jiné reklamní dárky.</w:t>
            </w:r>
          </w:p>
          <w:p w14:paraId="10C93CD2" w14:textId="77777777" w:rsidR="00951883" w:rsidRPr="00E3781F" w:rsidRDefault="00951883" w:rsidP="00E3781F">
            <w:pPr>
              <w:rPr>
                <w:color w:val="000000" w:themeColor="text1"/>
              </w:rPr>
            </w:pPr>
          </w:p>
          <w:p w14:paraId="132EFA3E" w14:textId="77777777" w:rsidR="00951883" w:rsidRPr="00E3781F" w:rsidRDefault="00951883" w:rsidP="00E3781F">
            <w:pPr>
              <w:rPr>
                <w:color w:val="000000" w:themeColor="text1"/>
              </w:rPr>
            </w:pPr>
            <w:r w:rsidRPr="00E3781F">
              <w:rPr>
                <w:i/>
                <w:color w:val="000000" w:themeColor="text1"/>
              </w:rPr>
              <w:t>Pozn.:</w:t>
            </w:r>
            <w:r w:rsidRPr="00E3781F">
              <w:rPr>
                <w:color w:val="000000" w:themeColor="text1"/>
              </w:rPr>
              <w:t xml:space="preserve"> Regulace se tedy opět týká </w:t>
            </w:r>
            <w:r w:rsidRPr="00E3781F">
              <w:rPr>
                <w:b/>
                <w:color w:val="000000" w:themeColor="text1"/>
              </w:rPr>
              <w:t>jen počáteční kojenecké výživy a výživy pro zvláštní lékařské účely</w:t>
            </w:r>
            <w:r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2C79C" w14:textId="77777777" w:rsidR="00951883" w:rsidRPr="00E3781F" w:rsidRDefault="001B7535" w:rsidP="00E3781F">
            <w:pPr>
              <w:rPr>
                <w:color w:val="000000" w:themeColor="text1"/>
              </w:rPr>
            </w:pPr>
            <w:r w:rsidRPr="00E3781F">
              <w:rPr>
                <w:rFonts w:eastAsiaTheme="minorHAnsi"/>
                <w:color w:val="000000" w:themeColor="text1"/>
                <w:lang w:eastAsia="en-US"/>
              </w:rPr>
              <w:lastRenderedPageBreak/>
              <w:t xml:space="preserve">§ 5e </w:t>
            </w:r>
            <w:r w:rsidRPr="00E3781F">
              <w:rPr>
                <w:rFonts w:eastAsiaTheme="minorHAnsi"/>
                <w:color w:val="000000" w:themeColor="text1"/>
              </w:rPr>
              <w:t>odst. 3 zákona č. 40/1995 Sb., o regulaci reklamy</w:t>
            </w:r>
            <w:r w:rsidRPr="00E3781F">
              <w:rPr>
                <w:rFonts w:eastAsiaTheme="minorHAnsi"/>
                <w:color w:val="000000" w:themeColor="text1"/>
              </w:rPr>
              <w:br/>
            </w:r>
            <w:r w:rsidRPr="00E3781F">
              <w:rPr>
                <w:rFonts w:eastAsiaTheme="minorHAnsi"/>
                <w:color w:val="000000" w:themeColor="text1"/>
              </w:rPr>
              <w:br/>
              <w:t>Výrobcům a prodejcům počáteční kojenecké výživy se zakazuje předávat na veřejnosti bezplatně nebo se slevou výrobky, vzorky nebo dary na podporu prodeje. Zákaz podle věty první se vztahuje i na předávání výrobků se slevou, vzorků nebo jiných propagačních dárků těhotným ženám, matkám a členům jejich rodin na veřejnosti; zákaz podle věty první se nevztahuje na dary nebo poskytnutí se slevou zdravotnickým, charitativním nebo humanitárním institucím pro jejich interní použití nebo pro distribuci vně těchto institucí a organizací.</w:t>
            </w:r>
            <w:r w:rsidR="00660CDE" w:rsidRPr="00E3781F">
              <w:rPr>
                <w:rFonts w:eastAsiaTheme="minorHAnsi"/>
                <w:color w:val="000000" w:themeColor="text1"/>
              </w:rPr>
              <w:br/>
            </w:r>
            <w:r w:rsidR="00660CDE" w:rsidRPr="00E3781F">
              <w:rPr>
                <w:color w:val="000000" w:themeColor="text1"/>
              </w:rPr>
              <w:br/>
              <w:t>Za porušení lze uložit právnickým osobám a podnikajícím fyzickým osobám pokutu do výše 2 000 000 Kč (</w:t>
            </w:r>
            <w:r w:rsidR="00660CDE" w:rsidRPr="00E3781F">
              <w:rPr>
                <w:rFonts w:eastAsiaTheme="minorHAnsi"/>
                <w:color w:val="000000" w:themeColor="text1"/>
                <w:lang w:eastAsia="en-US"/>
              </w:rPr>
              <w:t xml:space="preserve">§ 8a </w:t>
            </w:r>
            <w:r w:rsidR="00660CDE" w:rsidRPr="00E3781F">
              <w:rPr>
                <w:rFonts w:eastAsiaTheme="minorHAnsi"/>
                <w:color w:val="000000" w:themeColor="text1"/>
              </w:rPr>
              <w:t>zákona č. 40/1995 Sb., o regulaci reklamy).</w:t>
            </w:r>
          </w:p>
        </w:tc>
      </w:tr>
      <w:tr w:rsidR="00306745" w:rsidRPr="00E3781F" w14:paraId="11292F96"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B891F" w14:textId="77777777" w:rsidR="00951883" w:rsidRPr="00E3781F" w:rsidRDefault="00951883" w:rsidP="00E3781F">
            <w:pPr>
              <w:rPr>
                <w:color w:val="000000" w:themeColor="text1"/>
              </w:rPr>
            </w:pPr>
            <w:r w:rsidRPr="00E3781F">
              <w:rPr>
                <w:color w:val="000000" w:themeColor="text1"/>
              </w:rPr>
              <w:t>1981 – čl. 5.5</w:t>
            </w:r>
          </w:p>
          <w:p w14:paraId="449834F7" w14:textId="77777777" w:rsidR="00951883" w:rsidRPr="00E3781F" w:rsidRDefault="00951883" w:rsidP="00E3781F">
            <w:pPr>
              <w:rPr>
                <w:color w:val="000000" w:themeColor="text1"/>
              </w:rPr>
            </w:pPr>
            <w:r w:rsidRPr="00E3781F">
              <w:rPr>
                <w:color w:val="000000" w:themeColor="text1"/>
              </w:rPr>
              <w:t>Marketingový personál by v rámci své obchodní činnosti neměl vyhledávat přímý nebo nepřímý kontakt jakéhokoliv druhu s těhotnými ženami nebo s matkami kojenců a malých dětí.</w:t>
            </w:r>
          </w:p>
          <w:p w14:paraId="1E34C53E" w14:textId="77777777" w:rsidR="00951883" w:rsidRPr="00E3781F" w:rsidRDefault="00951883" w:rsidP="00E3781F">
            <w:pPr>
              <w:rPr>
                <w:color w:val="000000" w:themeColor="text1"/>
              </w:rPr>
            </w:pPr>
          </w:p>
          <w:p w14:paraId="697FA95F" w14:textId="77777777" w:rsidR="00951883" w:rsidRPr="00E3781F" w:rsidRDefault="00951883" w:rsidP="00E3781F">
            <w:pPr>
              <w:rPr>
                <w:color w:val="000000" w:themeColor="text1"/>
                <w:shd w:val="clear" w:color="auto" w:fill="FCFCFC"/>
              </w:rPr>
            </w:pPr>
            <w:r w:rsidRPr="00E3781F">
              <w:rPr>
                <w:color w:val="000000" w:themeColor="text1"/>
              </w:rPr>
              <w:t>2016 WHA 69.9Add1</w:t>
            </w:r>
          </w:p>
          <w:p w14:paraId="61919726" w14:textId="77777777" w:rsidR="00951883" w:rsidRPr="00E3781F" w:rsidRDefault="00951883" w:rsidP="00E3781F">
            <w:pPr>
              <w:spacing w:after="160" w:line="259" w:lineRule="auto"/>
              <w:rPr>
                <w:color w:val="000000" w:themeColor="text1"/>
              </w:rPr>
            </w:pPr>
            <w:r w:rsidRPr="00E3781F">
              <w:rPr>
                <w:color w:val="000000" w:themeColor="text1"/>
              </w:rPr>
              <w:t>(15) […] Společnosti, které dodávají na trh náhrady mateřského mléka, by se měly zdržet přímé nebo nepřímé propagace ostatních svých výživových produktů pro kojence a malé děti navazováním vztahů s rodiči a dalšími pečovateli (například prostřednictvím rodičovských center, skupin na sociálních sítích, výukových kurzů péče o dítě a soutěží).</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06D64" w14:textId="77777777" w:rsidR="00951883" w:rsidRPr="00E3781F" w:rsidRDefault="00660CDE" w:rsidP="00E3781F">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14DF9" w14:textId="77777777" w:rsidR="00951883" w:rsidRPr="00E3781F" w:rsidRDefault="00FB66AE" w:rsidP="00E3781F">
            <w:pPr>
              <w:rPr>
                <w:b/>
                <w:color w:val="000000" w:themeColor="text1"/>
              </w:rPr>
            </w:pPr>
            <w:r>
              <w:rPr>
                <w:b/>
                <w:color w:val="000000" w:themeColor="text1"/>
              </w:rPr>
              <w:t>Neimplementováno, b</w:t>
            </w:r>
            <w:r w:rsidRPr="00E3781F">
              <w:rPr>
                <w:b/>
                <w:color w:val="000000" w:themeColor="text1"/>
              </w:rPr>
              <w:t>ez sankce.</w:t>
            </w:r>
          </w:p>
        </w:tc>
      </w:tr>
      <w:tr w:rsidR="00306745" w:rsidRPr="00E3781F" w14:paraId="05E65A9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35725" w14:textId="77777777" w:rsidR="00A75178" w:rsidRPr="00E3781F" w:rsidRDefault="00A75178" w:rsidP="00E3781F">
            <w:pPr>
              <w:rPr>
                <w:color w:val="000000" w:themeColor="text1"/>
              </w:rPr>
            </w:pPr>
            <w:r w:rsidRPr="00E3781F">
              <w:rPr>
                <w:color w:val="000000" w:themeColor="text1"/>
              </w:rPr>
              <w:t xml:space="preserve">2005 WHA 58.32 – v bodě 1 odst. 2 vyzývá členské státy „zajistit, že výživová a zdravotní tvrzení u náhrad mateřského mléka nejsou dovolena, s výjimkou případů, které jsou specificky umožněny národním právním řádem.“ </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3157D" w14:textId="77777777" w:rsidR="00A75178" w:rsidRPr="00E3781F" w:rsidRDefault="00A75178" w:rsidP="00E3781F">
            <w:pPr>
              <w:rPr>
                <w:color w:val="000000" w:themeColor="text1"/>
              </w:rPr>
            </w:pPr>
            <w:r w:rsidRPr="00E3781F">
              <w:rPr>
                <w:color w:val="000000" w:themeColor="text1"/>
              </w:rPr>
              <w:t>EU 2016/127 – čl. 8</w:t>
            </w:r>
          </w:p>
          <w:p w14:paraId="025C1762" w14:textId="77777777" w:rsidR="00A75178" w:rsidRPr="00E3781F" w:rsidRDefault="00A75178" w:rsidP="00E3781F">
            <w:pPr>
              <w:rPr>
                <w:color w:val="000000" w:themeColor="text1"/>
                <w:shd w:val="clear" w:color="auto" w:fill="FFFFFF"/>
              </w:rPr>
            </w:pPr>
            <w:r w:rsidRPr="00E3781F">
              <w:rPr>
                <w:color w:val="000000" w:themeColor="text1"/>
                <w:shd w:val="clear" w:color="auto" w:fill="FFFFFF"/>
              </w:rPr>
              <w:t>Výživová a zdravotní tvrzení se u počáteční kojenecké výživy nesmí používat.</w:t>
            </w:r>
          </w:p>
          <w:p w14:paraId="21F9BC35" w14:textId="77777777" w:rsidR="00A75178" w:rsidRPr="00E3781F" w:rsidRDefault="00A75178" w:rsidP="00E3781F">
            <w:pPr>
              <w:rPr>
                <w:color w:val="000000" w:themeColor="text1"/>
              </w:rPr>
            </w:pPr>
          </w:p>
          <w:p w14:paraId="04B5FA2D" w14:textId="77777777" w:rsidR="00A75178" w:rsidRPr="00E3781F" w:rsidRDefault="00A75178" w:rsidP="00E3781F">
            <w:pPr>
              <w:rPr>
                <w:color w:val="000000" w:themeColor="text1"/>
              </w:rPr>
            </w:pPr>
            <w:r w:rsidRPr="00E3781F">
              <w:rPr>
                <w:color w:val="000000" w:themeColor="text1"/>
              </w:rPr>
              <w:t>EU 2016/127 čl. 9 – výjimka pro speciální nutriční informace o laktóze a DHA u počáteční a pokračovací výživy</w:t>
            </w:r>
          </w:p>
          <w:p w14:paraId="544B4E50" w14:textId="77777777" w:rsidR="00A75178" w:rsidRPr="00E3781F" w:rsidRDefault="00A75178" w:rsidP="00E3781F">
            <w:pPr>
              <w:rPr>
                <w:color w:val="000000" w:themeColor="text1"/>
              </w:rPr>
            </w:pPr>
          </w:p>
          <w:p w14:paraId="68083537" w14:textId="77777777" w:rsidR="00A75178" w:rsidRPr="00E3781F" w:rsidRDefault="00A75178" w:rsidP="00E3781F">
            <w:pPr>
              <w:rPr>
                <w:color w:val="000000" w:themeColor="text1"/>
              </w:rPr>
            </w:pPr>
            <w:r w:rsidRPr="00E3781F">
              <w:rPr>
                <w:color w:val="000000" w:themeColor="text1"/>
              </w:rPr>
              <w:t>EU 2016/128 – čl. 7</w:t>
            </w:r>
          </w:p>
          <w:p w14:paraId="1DEE7D3D" w14:textId="77777777" w:rsidR="00A75178" w:rsidRPr="00E3781F" w:rsidRDefault="00A75178" w:rsidP="00E3781F">
            <w:pPr>
              <w:pStyle w:val="Normln1"/>
              <w:shd w:val="clear" w:color="auto" w:fill="FFFFFF"/>
              <w:spacing w:before="120" w:beforeAutospacing="0" w:after="0" w:afterAutospacing="0" w:line="312" w:lineRule="atLeast"/>
              <w:rPr>
                <w:color w:val="000000" w:themeColor="text1"/>
              </w:rPr>
            </w:pPr>
            <w:r w:rsidRPr="00E3781F">
              <w:rPr>
                <w:color w:val="000000" w:themeColor="text1"/>
              </w:rPr>
              <w:lastRenderedPageBreak/>
              <w:t>Výživová a zdravotní tvrzení se u potravin pro zvláštní lékařské účely nesmí používat.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7431B" w14:textId="77777777" w:rsidR="00A75178" w:rsidRPr="00E3781F" w:rsidRDefault="00A75178" w:rsidP="00E3781F">
            <w:pPr>
              <w:rPr>
                <w:b/>
                <w:color w:val="000000" w:themeColor="text1"/>
              </w:rPr>
            </w:pPr>
            <w:r w:rsidRPr="00E3781F">
              <w:rPr>
                <w:b/>
                <w:color w:val="000000" w:themeColor="text1"/>
              </w:rPr>
              <w:lastRenderedPageBreak/>
              <w:t>Není zakotvena sankce.</w:t>
            </w:r>
          </w:p>
        </w:tc>
      </w:tr>
      <w:tr w:rsidR="00A75178" w:rsidRPr="00E3781F" w14:paraId="3E402D7A"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F4A3E" w14:textId="77777777" w:rsidR="00A75178" w:rsidRPr="00E3781F" w:rsidRDefault="00A75178" w:rsidP="00E3781F">
            <w:pPr>
              <w:rPr>
                <w:b/>
                <w:color w:val="000000" w:themeColor="text1"/>
              </w:rPr>
            </w:pPr>
            <w:r w:rsidRPr="00E3781F">
              <w:rPr>
                <w:b/>
                <w:color w:val="000000" w:themeColor="text1"/>
              </w:rPr>
              <w:t>Čl. 6 Systémy zdravotnické péče</w:t>
            </w:r>
          </w:p>
        </w:tc>
      </w:tr>
      <w:tr w:rsidR="00306745" w:rsidRPr="00E3781F" w14:paraId="1AA969A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6C06" w14:textId="77777777" w:rsidR="00951883" w:rsidRPr="00E3781F" w:rsidRDefault="00A75178" w:rsidP="00E3781F">
            <w:pPr>
              <w:rPr>
                <w:color w:val="000000" w:themeColor="text1"/>
              </w:rPr>
            </w:pPr>
            <w:r w:rsidRPr="00E3781F">
              <w:rPr>
                <w:color w:val="000000" w:themeColor="text1"/>
              </w:rPr>
              <w:t>1981 – čl. 6.1</w:t>
            </w:r>
          </w:p>
          <w:p w14:paraId="66C5FFB0" w14:textId="77777777" w:rsidR="00A75178" w:rsidRPr="00E3781F" w:rsidRDefault="00A75178" w:rsidP="00E3781F">
            <w:pPr>
              <w:rPr>
                <w:color w:val="000000" w:themeColor="text1"/>
              </w:rPr>
            </w:pPr>
            <w:r w:rsidRPr="00E3781F">
              <w:rPr>
                <w:color w:val="000000" w:themeColor="text1"/>
              </w:rPr>
              <w:t>Zdravotnické úřady v členských státech by měly přijmout vhodná opatření na podporu a ochranu kojení a prosazování zásad tohoto kodexu a měly by poskytovat příslušné informace a rady zdravotnickým pracovníkům s ohledem na jejich zodpovědnosti, včetně informací stanovených v článku 4.2.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EF726" w14:textId="77777777" w:rsidR="00951883" w:rsidRPr="00E3781F" w:rsidRDefault="00660CDE" w:rsidP="00E3781F">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C6271" w14:textId="77777777" w:rsidR="00951883" w:rsidRPr="00E3781F" w:rsidRDefault="00FB66AE" w:rsidP="00E3781F">
            <w:pPr>
              <w:rPr>
                <w:b/>
                <w:color w:val="000000" w:themeColor="text1"/>
              </w:rPr>
            </w:pPr>
            <w:r>
              <w:rPr>
                <w:b/>
                <w:color w:val="000000" w:themeColor="text1"/>
              </w:rPr>
              <w:t>Neimplementováno, b</w:t>
            </w:r>
            <w:r w:rsidRPr="00E3781F">
              <w:rPr>
                <w:b/>
                <w:color w:val="000000" w:themeColor="text1"/>
              </w:rPr>
              <w:t>ez sankce.</w:t>
            </w:r>
          </w:p>
        </w:tc>
      </w:tr>
      <w:tr w:rsidR="00CD73FE" w:rsidRPr="00E3781F" w14:paraId="06584F2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64AEF" w14:textId="77777777" w:rsidR="00A75178" w:rsidRPr="00E3781F" w:rsidRDefault="00A75178" w:rsidP="00E3781F">
            <w:pPr>
              <w:rPr>
                <w:color w:val="000000" w:themeColor="text1"/>
              </w:rPr>
            </w:pPr>
            <w:r w:rsidRPr="00E3781F">
              <w:rPr>
                <w:color w:val="000000" w:themeColor="text1"/>
              </w:rPr>
              <w:t>1981 – čl. 6.2</w:t>
            </w:r>
          </w:p>
          <w:p w14:paraId="53B59FEB" w14:textId="77777777" w:rsidR="00A75178" w:rsidRPr="00E3781F" w:rsidRDefault="00A75178" w:rsidP="00E3781F">
            <w:pPr>
              <w:rPr>
                <w:color w:val="000000" w:themeColor="text1"/>
              </w:rPr>
            </w:pPr>
            <w:r w:rsidRPr="00E3781F">
              <w:rPr>
                <w:color w:val="000000" w:themeColor="text1"/>
              </w:rPr>
              <w:t>Žádné zařízení systému zdravotnické péče by nemělo být využíváno za účelem propagace umělé kojenecké výživy nebo jiných výrobků v rozsahu platnosti tohoto kodexu. Tento kodex však neklade překážku šíření informací zdravotnickým odborníkům, jak je stanoveno v článku 7.2.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4E631" w14:textId="77777777" w:rsidR="00A75178" w:rsidRPr="00E3781F" w:rsidRDefault="00660CDE" w:rsidP="00E3781F">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FCE41" w14:textId="77777777" w:rsidR="00A75178" w:rsidRPr="00E3781F" w:rsidRDefault="00FB66AE" w:rsidP="00E3781F">
            <w:pPr>
              <w:rPr>
                <w:b/>
                <w:color w:val="000000" w:themeColor="text1"/>
              </w:rPr>
            </w:pPr>
            <w:r>
              <w:rPr>
                <w:b/>
                <w:color w:val="000000" w:themeColor="text1"/>
              </w:rPr>
              <w:t>Neimplementováno, b</w:t>
            </w:r>
            <w:r w:rsidRPr="00E3781F">
              <w:rPr>
                <w:b/>
                <w:color w:val="000000" w:themeColor="text1"/>
              </w:rPr>
              <w:t>ez sankce.</w:t>
            </w:r>
          </w:p>
        </w:tc>
      </w:tr>
      <w:tr w:rsidR="00306745" w:rsidRPr="00E3781F" w14:paraId="46DD2C0A"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28110" w14:textId="77777777" w:rsidR="00CD73FE" w:rsidRPr="00E3781F" w:rsidRDefault="00CD73FE" w:rsidP="00CD73FE">
            <w:pPr>
              <w:rPr>
                <w:color w:val="000000" w:themeColor="text1"/>
              </w:rPr>
            </w:pPr>
            <w:r w:rsidRPr="00E3781F">
              <w:rPr>
                <w:color w:val="000000" w:themeColor="text1"/>
              </w:rPr>
              <w:t>1981 – čl. 6.3</w:t>
            </w:r>
          </w:p>
          <w:p w14:paraId="007E0521" w14:textId="283638A9" w:rsidR="00CD73FE" w:rsidRPr="00E3781F" w:rsidRDefault="00CD73FE" w:rsidP="00CD73FE">
            <w:pPr>
              <w:rPr>
                <w:color w:val="000000" w:themeColor="text1"/>
              </w:rPr>
            </w:pPr>
            <w:r w:rsidRPr="00E3781F">
              <w:rPr>
                <w:color w:val="000000" w:themeColor="text1"/>
              </w:rPr>
              <w:t>Zařízení systému zdravotnické péče by neměla být využívána k vystavování výrobků v rozsahu působnosti tohoto kodexu a plakátů týkajících se těchto výrobků nebo k distribuci materiálu poskytovaného výrobcem nebo distributorem, jiného</w:t>
            </w:r>
            <w:r w:rsidR="00AA7B79">
              <w:rPr>
                <w:color w:val="000000" w:themeColor="text1"/>
              </w:rPr>
              <w:t>,</w:t>
            </w:r>
            <w:r w:rsidRPr="00E3781F">
              <w:rPr>
                <w:color w:val="000000" w:themeColor="text1"/>
              </w:rPr>
              <w:t xml:space="preserve"> než je stanoveno v článku 4.3.</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76CF2" w14:textId="77777777" w:rsidR="00CD73FE" w:rsidRPr="00E3781F" w:rsidRDefault="00CD73FE" w:rsidP="00CD73FE">
            <w:pPr>
              <w:rPr>
                <w:color w:val="000000" w:themeColor="text1"/>
              </w:rPr>
            </w:pPr>
            <w:r w:rsidRPr="00E3781F">
              <w:rPr>
                <w:color w:val="000000" w:themeColor="text1"/>
              </w:rPr>
              <w:t>EU 2016/127 čl. 10 odst. 3</w:t>
            </w:r>
          </w:p>
          <w:p w14:paraId="353B7554" w14:textId="77777777" w:rsidR="00CD73FE" w:rsidRPr="00E3781F" w:rsidRDefault="00CD73FE" w:rsidP="00CD73FE">
            <w:pPr>
              <w:rPr>
                <w:color w:val="000000" w:themeColor="text1"/>
              </w:rPr>
            </w:pPr>
          </w:p>
          <w:p w14:paraId="4510EECF" w14:textId="1119B550" w:rsidR="00CD73FE" w:rsidRPr="00E3781F" w:rsidRDefault="00CD73FE" w:rsidP="00CD73FE">
            <w:pPr>
              <w:rPr>
                <w:color w:val="000000" w:themeColor="text1"/>
              </w:rPr>
            </w:pPr>
            <w:r w:rsidRPr="00E3781F">
              <w:rPr>
                <w:color w:val="000000" w:themeColor="text1"/>
                <w:shd w:val="clear" w:color="auto" w:fill="FFFFFF"/>
              </w:rPr>
              <w:t>Výrobci a distributoři počáteční kojenecké výživy nesmějí poskytovat široké veřejnosti nebo těhotným ženám, matkám nebo členům jejich rodiny bezplatně nebo za nízkou cenu výrobky, vzorky nebo jakékoli jiné reklamní dárky ani přímo, ani nepřímo prostřednictvím systému zdravotní péče nebo zdravotnických pracovníků.</w:t>
            </w:r>
            <w:r w:rsidRPr="00E3781F">
              <w:rPr>
                <w:color w:val="000000" w:themeColor="text1"/>
                <w:shd w:val="clear" w:color="auto" w:fill="FFFFFF"/>
              </w:rPr>
              <w:br/>
            </w:r>
            <w:r>
              <w:rPr>
                <w:color w:val="000000" w:themeColor="text1"/>
              </w:rPr>
              <w:lastRenderedPageBreak/>
              <w:br/>
            </w:r>
            <w:r w:rsidRPr="00CD73FE">
              <w:rPr>
                <w:i/>
                <w:color w:val="000000" w:themeColor="text1"/>
              </w:rPr>
              <w:t>Pozn.:</w:t>
            </w:r>
            <w:r>
              <w:rPr>
                <w:color w:val="000000" w:themeColor="text1"/>
              </w:rPr>
              <w:t xml:space="preserve"> </w:t>
            </w:r>
            <w:r w:rsidRPr="00CD73FE">
              <w:rPr>
                <w:b/>
                <w:color w:val="000000" w:themeColor="text1"/>
              </w:rPr>
              <w:t xml:space="preserve">V právu EU </w:t>
            </w:r>
            <w:r>
              <w:rPr>
                <w:b/>
                <w:color w:val="000000" w:themeColor="text1"/>
              </w:rPr>
              <w:t xml:space="preserve">jsou propagační metody, </w:t>
            </w:r>
            <w:r w:rsidR="00E14BB5">
              <w:rPr>
                <w:b/>
                <w:color w:val="000000" w:themeColor="text1"/>
              </w:rPr>
              <w:t>jako např.</w:t>
            </w:r>
            <w:r>
              <w:rPr>
                <w:b/>
                <w:color w:val="000000" w:themeColor="text1"/>
              </w:rPr>
              <w:t xml:space="preserve"> </w:t>
            </w:r>
            <w:r w:rsidR="00306745">
              <w:rPr>
                <w:b/>
                <w:color w:val="000000" w:themeColor="text1"/>
              </w:rPr>
              <w:t>způsob vystavení</w:t>
            </w:r>
            <w:r>
              <w:rPr>
                <w:b/>
                <w:color w:val="000000" w:themeColor="text1"/>
              </w:rPr>
              <w:t>, regulovány jen v</w:t>
            </w:r>
            <w:r w:rsidR="00306745">
              <w:rPr>
                <w:b/>
                <w:color w:val="000000" w:themeColor="text1"/>
              </w:rPr>
              <w:t> </w:t>
            </w:r>
            <w:r>
              <w:rPr>
                <w:b/>
                <w:color w:val="000000" w:themeColor="text1"/>
              </w:rPr>
              <w:t>maloobchodě</w:t>
            </w:r>
            <w:r w:rsidR="00306745">
              <w:rPr>
                <w:b/>
                <w:color w:val="000000" w:themeColor="text1"/>
              </w:rPr>
              <w:t xml:space="preserve"> (EU 2016/127 čl. 10 odst. 2)</w:t>
            </w:r>
            <w:r>
              <w:rPr>
                <w:b/>
                <w:color w:val="000000" w:themeColor="text1"/>
              </w:rPr>
              <w:t xml:space="preserve">, tzn. nikoliv v nemocnicích.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64621" w14:textId="224D6C85" w:rsidR="00CD73FE" w:rsidRPr="00E3781F" w:rsidRDefault="00CD73FE" w:rsidP="00CD73FE">
            <w:pPr>
              <w:rPr>
                <w:color w:val="000000" w:themeColor="text1"/>
              </w:rPr>
            </w:pPr>
            <w:r w:rsidRPr="00E3781F">
              <w:rPr>
                <w:rFonts w:eastAsiaTheme="minorHAnsi"/>
                <w:color w:val="000000" w:themeColor="text1"/>
                <w:lang w:eastAsia="en-US"/>
              </w:rPr>
              <w:lastRenderedPageBreak/>
              <w:t xml:space="preserve">§ 5e </w:t>
            </w:r>
            <w:r w:rsidRPr="00E3781F">
              <w:rPr>
                <w:rFonts w:eastAsiaTheme="minorHAnsi"/>
                <w:color w:val="000000" w:themeColor="text1"/>
              </w:rPr>
              <w:t>odst. 3 zákona č. 40/1995 Sb., o regulaci reklamy</w:t>
            </w:r>
            <w:r w:rsidRPr="00E3781F">
              <w:rPr>
                <w:rFonts w:eastAsiaTheme="minorHAnsi"/>
                <w:color w:val="000000" w:themeColor="text1"/>
              </w:rPr>
              <w:br/>
            </w:r>
            <w:r w:rsidRPr="00E3781F">
              <w:rPr>
                <w:rFonts w:eastAsiaTheme="minorHAnsi"/>
                <w:color w:val="000000" w:themeColor="text1"/>
              </w:rPr>
              <w:br/>
              <w:t xml:space="preserve">Výrobcům a prodejcům počáteční kojenecké výživy se zakazuje předávat na veřejnosti bezplatně nebo se slevou výrobky, vzorky nebo dary na podporu prodeje. Zákaz podle věty první se vztahuje i na předávání výrobků se slevou, vzorků nebo jiných propagačních dárků těhotným ženám, matkám a členům </w:t>
            </w:r>
            <w:r w:rsidRPr="00E3781F">
              <w:rPr>
                <w:rFonts w:eastAsiaTheme="minorHAnsi"/>
                <w:color w:val="000000" w:themeColor="text1"/>
              </w:rPr>
              <w:lastRenderedPageBreak/>
              <w:t>jejich rodin na veřejnosti; zákaz podle věty první se nevztahuje na dary nebo poskytnutí se slevou zdravotnickým, charitativním nebo humanitárním institucím pro jejich interní použití nebo pro distribuci vně těchto institucí a organizací.</w:t>
            </w:r>
            <w:r w:rsidRPr="00E3781F">
              <w:rPr>
                <w:rFonts w:eastAsiaTheme="minorHAnsi"/>
                <w:color w:val="000000" w:themeColor="text1"/>
              </w:rPr>
              <w:br/>
            </w:r>
            <w:r w:rsidRPr="00E3781F">
              <w:rPr>
                <w:color w:val="000000" w:themeColor="text1"/>
              </w:rPr>
              <w:br/>
              <w:t>Za porušení lze uložit právnickým osobám a podnikajícím fyzickým osobám pokutu do výše 2 000 000 Kč (</w:t>
            </w:r>
            <w:r w:rsidRPr="00E3781F">
              <w:rPr>
                <w:rFonts w:eastAsiaTheme="minorHAnsi"/>
                <w:color w:val="000000" w:themeColor="text1"/>
                <w:lang w:eastAsia="en-US"/>
              </w:rPr>
              <w:t xml:space="preserve">§ 8a </w:t>
            </w:r>
            <w:r w:rsidRPr="00E3781F">
              <w:rPr>
                <w:rFonts w:eastAsiaTheme="minorHAnsi"/>
                <w:color w:val="000000" w:themeColor="text1"/>
              </w:rPr>
              <w:t>zákona č. 40/1995 Sb., o regulaci reklamy).</w:t>
            </w:r>
            <w:r>
              <w:rPr>
                <w:rFonts w:eastAsiaTheme="minorHAnsi"/>
                <w:color w:val="000000" w:themeColor="text1"/>
              </w:rPr>
              <w:br/>
            </w:r>
            <w:r>
              <w:rPr>
                <w:color w:val="000000" w:themeColor="text1"/>
              </w:rPr>
              <w:br/>
            </w:r>
            <w:r w:rsidRPr="00CD73FE">
              <w:rPr>
                <w:i/>
                <w:color w:val="000000" w:themeColor="text1"/>
              </w:rPr>
              <w:t>Pozn.:</w:t>
            </w:r>
            <w:r>
              <w:rPr>
                <w:color w:val="000000" w:themeColor="text1"/>
              </w:rPr>
              <w:t xml:space="preserve"> </w:t>
            </w:r>
            <w:r w:rsidRPr="00306745">
              <w:rPr>
                <w:b/>
                <w:color w:val="000000" w:themeColor="text1"/>
              </w:rPr>
              <w:t>V </w:t>
            </w:r>
            <w:r w:rsidR="00306745" w:rsidRPr="00306745">
              <w:rPr>
                <w:rFonts w:eastAsiaTheme="minorHAnsi"/>
                <w:b/>
                <w:color w:val="000000" w:themeColor="text1"/>
                <w:lang w:eastAsia="en-US"/>
              </w:rPr>
              <w:t xml:space="preserve">§ 5e odst. 2 </w:t>
            </w:r>
            <w:r w:rsidRPr="00306745">
              <w:rPr>
                <w:b/>
                <w:color w:val="000000" w:themeColor="text1"/>
              </w:rPr>
              <w:t>zákon</w:t>
            </w:r>
            <w:r w:rsidR="00306745" w:rsidRPr="00306745">
              <w:rPr>
                <w:b/>
                <w:color w:val="000000" w:themeColor="text1"/>
              </w:rPr>
              <w:t>a</w:t>
            </w:r>
            <w:r>
              <w:rPr>
                <w:b/>
                <w:color w:val="000000" w:themeColor="text1"/>
              </w:rPr>
              <w:t xml:space="preserve"> o regulaci reklamy</w:t>
            </w:r>
            <w:r w:rsidRPr="00CD73FE">
              <w:rPr>
                <w:b/>
                <w:color w:val="000000" w:themeColor="text1"/>
              </w:rPr>
              <w:t xml:space="preserve"> </w:t>
            </w:r>
            <w:r>
              <w:rPr>
                <w:b/>
                <w:color w:val="000000" w:themeColor="text1"/>
              </w:rPr>
              <w:t xml:space="preserve">jsou propagační metody, </w:t>
            </w:r>
            <w:r w:rsidR="00E14BB5">
              <w:rPr>
                <w:b/>
                <w:color w:val="000000" w:themeColor="text1"/>
              </w:rPr>
              <w:t xml:space="preserve">jako např. </w:t>
            </w:r>
            <w:r>
              <w:rPr>
                <w:b/>
                <w:color w:val="000000" w:themeColor="text1"/>
              </w:rPr>
              <w:t>způsob vystavení, regulovány jen v prodejnách, tzn. nikoliv v nemocnicích.</w:t>
            </w:r>
          </w:p>
        </w:tc>
      </w:tr>
      <w:tr w:rsidR="00306745" w:rsidRPr="00E3781F" w14:paraId="073A177D"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F637C" w14:textId="77777777" w:rsidR="00CD73FE" w:rsidRPr="00E3781F" w:rsidRDefault="00CD73FE" w:rsidP="00CD73FE">
            <w:pPr>
              <w:rPr>
                <w:color w:val="000000" w:themeColor="text1"/>
              </w:rPr>
            </w:pPr>
            <w:r w:rsidRPr="00E3781F">
              <w:rPr>
                <w:color w:val="000000" w:themeColor="text1"/>
              </w:rPr>
              <w:lastRenderedPageBreak/>
              <w:t>1981 – čl. 6.4</w:t>
            </w:r>
          </w:p>
          <w:p w14:paraId="53C85C72" w14:textId="77777777" w:rsidR="00CD73FE" w:rsidRPr="00E3781F" w:rsidRDefault="00CD73FE" w:rsidP="00306745">
            <w:pPr>
              <w:rPr>
                <w:color w:val="000000" w:themeColor="text1"/>
              </w:rPr>
            </w:pPr>
            <w:r w:rsidRPr="00306745">
              <w:rPr>
                <w:color w:val="000000" w:themeColor="text1"/>
                <w:shd w:val="clear" w:color="auto" w:fill="FFFFFF"/>
              </w:rPr>
              <w:t>Působení „odborných zástupců“, „dětských sester“ nebo obdobného personálu poskytovaného nebo placeného výrobci nebo distributory by nemělo být v systému zdravotnické péče povoleno.</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F576E" w14:textId="77777777" w:rsidR="00CD73FE" w:rsidRPr="00E3781F" w:rsidRDefault="00CD73FE" w:rsidP="00CD73FE">
            <w:pPr>
              <w:rPr>
                <w:b/>
                <w:color w:val="000000" w:themeColor="text1"/>
              </w:rPr>
            </w:pPr>
            <w:r w:rsidRPr="00E3781F">
              <w:rPr>
                <w:b/>
                <w:color w:val="000000" w:themeColor="text1"/>
              </w:rPr>
              <w:t xml:space="preserve">Neimplementováno.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04E2"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306745" w:rsidRPr="00E3781F" w14:paraId="203C45D0"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3D187" w14:textId="77777777" w:rsidR="00CD73FE" w:rsidRPr="00E3781F" w:rsidRDefault="00CD73FE" w:rsidP="00CD73FE">
            <w:pPr>
              <w:rPr>
                <w:color w:val="000000" w:themeColor="text1"/>
              </w:rPr>
            </w:pPr>
            <w:r w:rsidRPr="00E3781F">
              <w:rPr>
                <w:color w:val="000000" w:themeColor="text1"/>
              </w:rPr>
              <w:t>1981 – čl. 6.5</w:t>
            </w:r>
          </w:p>
          <w:p w14:paraId="59AA0DF2" w14:textId="77777777" w:rsidR="00CD73FE" w:rsidRPr="00E3781F" w:rsidRDefault="00CD73FE" w:rsidP="00306745">
            <w:pPr>
              <w:rPr>
                <w:color w:val="000000" w:themeColor="text1"/>
              </w:rPr>
            </w:pPr>
            <w:r w:rsidRPr="00306745">
              <w:rPr>
                <w:color w:val="000000" w:themeColor="text1"/>
                <w:shd w:val="clear" w:color="auto" w:fill="FFFFFF"/>
              </w:rPr>
              <w:t>Krmení umělou kojeneckou výživou, ať už průmyslově vyráběnou nebo domácí, by mělo být předváděno jedině zdravotnickými pracovníky nebo, pokud je to nutné, jinými občanskými pracovníky; a pouze matkám nebo rodinným příslušníkům, kteří ji potřebují používat; poskytované informace by měly obsahovat jasné vysvětlení rizik nesprávného používání.</w:t>
            </w:r>
            <w:r w:rsidRPr="00306745">
              <w:rPr>
                <w:color w:val="000000" w:themeColor="text1"/>
                <w:shd w:val="clear" w:color="auto" w:fill="FFFFFF"/>
              </w:rPr>
              <w:br/>
            </w:r>
            <w:r w:rsidRPr="00306745">
              <w:rPr>
                <w:color w:val="000000" w:themeColor="text1"/>
                <w:shd w:val="clear" w:color="auto" w:fill="FFFFFF"/>
              </w:rPr>
              <w:lastRenderedPageBreak/>
              <w:br/>
              <w:t>WHA 58.32 a WHA 61.20 pak jasně stanoví, že má být v této souvislosti rodičům poskytnuta informace o možné kontaminaci sušené kojenecké výživy a dále bezpečný postup k přípravě, použití a skladování této výživy odpovídající doporučením WHO a FAO (viz výše).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5D7F3" w14:textId="77777777" w:rsidR="00CD73FE" w:rsidRPr="00E3781F" w:rsidRDefault="00CD73FE" w:rsidP="00CD73FE">
            <w:pPr>
              <w:rPr>
                <w:color w:val="000000" w:themeColor="text1"/>
              </w:rPr>
            </w:pPr>
            <w:r w:rsidRPr="00E3781F">
              <w:rPr>
                <w:b/>
                <w:color w:val="000000" w:themeColor="text1"/>
              </w:rPr>
              <w:lastRenderedPageBreak/>
              <w:t>Neimplementováno</w:t>
            </w:r>
            <w:r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A79B7"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306745" w:rsidRPr="00E3781F" w14:paraId="76B52A0E"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EF86E" w14:textId="148D8FD7" w:rsidR="00CD73FE" w:rsidRPr="00E3781F" w:rsidRDefault="00CD73FE" w:rsidP="00CD73FE">
            <w:pPr>
              <w:rPr>
                <w:color w:val="000000" w:themeColor="text1"/>
              </w:rPr>
            </w:pPr>
            <w:r w:rsidRPr="00E3781F">
              <w:rPr>
                <w:color w:val="000000" w:themeColor="text1"/>
              </w:rPr>
              <w:t>1986 WHA39.28 v bodě 2 odst. 6 vyzývá členské státy, aby „zajistily, že malé množství náhrad mateřského mléka potřebného pro menšinu novorozenců, kteří ji potřebují na novorozeneckém oddělení a v nemocnici, proběhne obvyklým nákupními kanály</w:t>
            </w:r>
            <w:r w:rsidR="008C4AF0">
              <w:rPr>
                <w:color w:val="000000" w:themeColor="text1"/>
              </w:rPr>
              <w:t>,</w:t>
            </w:r>
            <w:r w:rsidRPr="00E3781F">
              <w:rPr>
                <w:color w:val="000000" w:themeColor="text1"/>
              </w:rPr>
              <w:t xml:space="preserve"> a nikoliv prostřednictvím dodávek zdarma či za sníženou cenu.“ </w:t>
            </w:r>
          </w:p>
          <w:p w14:paraId="479D72D2" w14:textId="77777777" w:rsidR="00CD73FE" w:rsidRPr="00E3781F" w:rsidRDefault="00CD73FE" w:rsidP="00CD73FE">
            <w:pPr>
              <w:rPr>
                <w:color w:val="000000" w:themeColor="text1"/>
              </w:rPr>
            </w:pPr>
          </w:p>
          <w:p w14:paraId="7E4ABA7A" w14:textId="77777777" w:rsidR="00CD73FE" w:rsidRPr="00E3781F" w:rsidRDefault="00CD73FE" w:rsidP="00CD73FE">
            <w:pPr>
              <w:rPr>
                <w:color w:val="000000" w:themeColor="text1"/>
              </w:rPr>
            </w:pPr>
            <w:r w:rsidRPr="00E3781F">
              <w:rPr>
                <w:color w:val="000000" w:themeColor="text1"/>
              </w:rPr>
              <w:t>Zákaz darů a dodávek produktů spadajících pod Kodex za sníženou cenu pak zdůrazňuje také rezoluce WHA 43.3 z roku 1990 a WHA 45.34 z roku 1992.  1994 WHA 47.5 v bodě 2 odst. 2 vyzývá členské státy, aby „zajistily, že nebudou poskytovány žádné dary nebo dodávky náhrad mateřského mléka a dalších produktů v působnosti Kodexu za sníženou cenu v žádné části zdravotnického systému.“</w:t>
            </w:r>
            <w:r w:rsidRPr="00E3781F">
              <w:rPr>
                <w:color w:val="000000" w:themeColor="text1"/>
              </w:rPr>
              <w:br/>
            </w:r>
            <w:r w:rsidRPr="00E3781F">
              <w:rPr>
                <w:color w:val="000000" w:themeColor="text1"/>
              </w:rPr>
              <w:br/>
              <w:t xml:space="preserve">Navazující rezoluce tak de facto aktualizovaly původní znění čl. 6.5 Kodexu z roku 1981: </w:t>
            </w:r>
          </w:p>
          <w:p w14:paraId="13E0D282" w14:textId="197EE5B5" w:rsidR="00CD73FE" w:rsidRPr="00E3781F" w:rsidRDefault="00CD73FE" w:rsidP="00CD73FE">
            <w:pPr>
              <w:rPr>
                <w:color w:val="000000" w:themeColor="text1"/>
              </w:rPr>
            </w:pPr>
            <w:r w:rsidRPr="00E3781F">
              <w:rPr>
                <w:color w:val="000000" w:themeColor="text1"/>
              </w:rPr>
              <w:t xml:space="preserve">Dary nebo prodej dodávek umělé kojenecké výživy nebo jiných výrobků v rozsahu působnosti tohoto kodexu za nízkou cenu institucím nebo </w:t>
            </w:r>
            <w:r w:rsidRPr="00E3781F">
              <w:rPr>
                <w:color w:val="000000" w:themeColor="text1"/>
              </w:rPr>
              <w:lastRenderedPageBreak/>
              <w:t>organizacím, ať už pro použití v těchto institucích nebo pro distribuci mimo ně, jsou přijatelné. Takovéto dodávky by měly být používány nebo distribuovány pro kojence, kteří musí být krmeni náhradami mateřského mléka. Pokud tyto dodávky jsou distribuovány pro použití mimo instituci, měly by to dělat jen instituce nebo organizace, jichž se to týká. Takovéto dary nebo prodej za nízké ceny by neměly být využívány výrobci nebo distributory ke zvýšení prodeje.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88631" w14:textId="77777777" w:rsidR="00CD73FE" w:rsidRPr="00E3781F" w:rsidRDefault="00CD73FE" w:rsidP="00CD73FE">
            <w:pPr>
              <w:rPr>
                <w:color w:val="000000" w:themeColor="text1"/>
              </w:rPr>
            </w:pPr>
            <w:r w:rsidRPr="00E3781F">
              <w:rPr>
                <w:color w:val="000000" w:themeColor="text1"/>
              </w:rPr>
              <w:lastRenderedPageBreak/>
              <w:t>EU 2016/127 čl. 10 odst. 4</w:t>
            </w:r>
          </w:p>
          <w:p w14:paraId="0340CBCA" w14:textId="77777777" w:rsidR="00CD73FE" w:rsidRPr="00E3781F" w:rsidRDefault="00CD73FE" w:rsidP="00CD73FE">
            <w:pPr>
              <w:rPr>
                <w:color w:val="000000" w:themeColor="text1"/>
              </w:rPr>
            </w:pPr>
          </w:p>
          <w:p w14:paraId="67D6AA85" w14:textId="77777777" w:rsidR="00CD73FE" w:rsidRPr="00E3781F" w:rsidRDefault="00CD73FE" w:rsidP="00CD73FE">
            <w:pPr>
              <w:rPr>
                <w:color w:val="000000" w:themeColor="text1"/>
              </w:rPr>
            </w:pPr>
            <w:r w:rsidRPr="00E3781F">
              <w:rPr>
                <w:color w:val="000000" w:themeColor="text1"/>
                <w:shd w:val="clear" w:color="auto" w:fill="FFFFFF"/>
              </w:rPr>
              <w:t>Dodávky počáteční kojenecké výživy darované nebo prodané za sníženou cenu institucím nebo organizacím, ať pro použití v těchto institucích, nebo k distribuci mimo ně, se použijí pouze pro kojence nebo jsou distribuovány pouze kojencům, kteří musí být vyživováni počáteční kojeneckou výživou, a pouze tak dlouho, jak to tito kojenci potřebují.</w:t>
            </w:r>
          </w:p>
          <w:p w14:paraId="31589B9E" w14:textId="77777777" w:rsidR="00CD73FE" w:rsidRPr="00E3781F" w:rsidRDefault="00CD73FE" w:rsidP="00CD73FE">
            <w:pPr>
              <w:rPr>
                <w:color w:val="000000" w:themeColor="text1"/>
              </w:rPr>
            </w:pPr>
          </w:p>
          <w:p w14:paraId="2F56CB13" w14:textId="77777777" w:rsidR="00CD73FE" w:rsidRPr="00E3781F" w:rsidRDefault="00CD73FE" w:rsidP="00CD73FE">
            <w:pPr>
              <w:rPr>
                <w:color w:val="000000" w:themeColor="text1"/>
              </w:rPr>
            </w:pPr>
            <w:r w:rsidRPr="00E3781F">
              <w:rPr>
                <w:i/>
                <w:color w:val="000000" w:themeColor="text1"/>
              </w:rPr>
              <w:t>Pozn.:</w:t>
            </w:r>
            <w:r w:rsidRPr="00E3781F">
              <w:rPr>
                <w:color w:val="000000" w:themeColor="text1"/>
              </w:rPr>
              <w:t xml:space="preserve"> Právo EU zde tedy </w:t>
            </w:r>
            <w:r w:rsidRPr="00E3781F">
              <w:rPr>
                <w:b/>
                <w:color w:val="000000" w:themeColor="text1"/>
              </w:rPr>
              <w:t>nereflektuje aktualizaci prostřednictvím navazujících rezolucí z 80. a 90. let</w:t>
            </w:r>
            <w:r w:rsidRPr="00E3781F">
              <w:rPr>
                <w:color w:val="000000" w:themeColor="text1"/>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9671A" w14:textId="77777777" w:rsidR="00CD73FE" w:rsidRPr="00E3781F" w:rsidRDefault="00CD73FE" w:rsidP="00CD73FE">
            <w:pPr>
              <w:rPr>
                <w:color w:val="000000" w:themeColor="text1"/>
              </w:rPr>
            </w:pPr>
            <w:r w:rsidRPr="00E3781F">
              <w:rPr>
                <w:rFonts w:eastAsiaTheme="minorHAnsi"/>
                <w:color w:val="000000" w:themeColor="text1"/>
                <w:lang w:eastAsia="en-US"/>
              </w:rPr>
              <w:t>§ 5e odst. 3 zákona č. 40/1995 Sb., o regulaci reklamy</w:t>
            </w:r>
            <w:r w:rsidRPr="00E3781F">
              <w:rPr>
                <w:rFonts w:eastAsiaTheme="minorHAnsi"/>
                <w:color w:val="000000" w:themeColor="text1"/>
                <w:lang w:eastAsia="en-US"/>
              </w:rPr>
              <w:br/>
            </w:r>
            <w:r w:rsidRPr="00E3781F">
              <w:rPr>
                <w:rFonts w:eastAsiaTheme="minorHAnsi"/>
                <w:color w:val="000000" w:themeColor="text1"/>
                <w:lang w:eastAsia="en-US"/>
              </w:rPr>
              <w:br/>
              <w:t>Zákaz podle věty první se nevztahuje na dary nebo poskytnutí se slevou zdravotnickým, charitativním nebo humanitárním institucím pro jejich interní použití nebo pro distribuci vně těchto institucí a organizací.</w:t>
            </w:r>
            <w:r w:rsidRPr="00E3781F">
              <w:rPr>
                <w:rFonts w:eastAsiaTheme="minorHAnsi"/>
                <w:color w:val="000000" w:themeColor="text1"/>
                <w:lang w:eastAsia="en-US"/>
              </w:rPr>
              <w:br/>
            </w:r>
            <w:r w:rsidRPr="00E3781F">
              <w:rPr>
                <w:color w:val="000000" w:themeColor="text1"/>
              </w:rPr>
              <w:br/>
              <w:t>Za porušení lze uložit právnickým osobám a podnikajícím fyzickým osobám pokutu do výše 2 000 000 Kč (</w:t>
            </w:r>
            <w:r w:rsidRPr="00E3781F">
              <w:rPr>
                <w:rFonts w:eastAsiaTheme="minorHAnsi"/>
                <w:color w:val="000000" w:themeColor="text1"/>
                <w:lang w:eastAsia="en-US"/>
              </w:rPr>
              <w:t xml:space="preserve">§ 8a </w:t>
            </w:r>
            <w:r w:rsidRPr="00E3781F">
              <w:rPr>
                <w:rFonts w:eastAsiaTheme="minorHAnsi"/>
                <w:color w:val="000000" w:themeColor="text1"/>
              </w:rPr>
              <w:t>zákona č. 40/1995 Sb., o regulaci reklamy).</w:t>
            </w:r>
          </w:p>
        </w:tc>
      </w:tr>
      <w:tr w:rsidR="00306745" w:rsidRPr="00E3781F" w14:paraId="3EDEFDE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B6495" w14:textId="77777777" w:rsidR="00CD73FE" w:rsidRPr="00E3781F" w:rsidRDefault="00CD73FE" w:rsidP="00CD73FE">
            <w:pPr>
              <w:rPr>
                <w:color w:val="000000" w:themeColor="text1"/>
              </w:rPr>
            </w:pPr>
            <w:r w:rsidRPr="00E3781F">
              <w:rPr>
                <w:color w:val="000000" w:themeColor="text1"/>
              </w:rPr>
              <w:t>1981 – čl. 6.7</w:t>
            </w:r>
          </w:p>
          <w:p w14:paraId="78EE6797" w14:textId="77777777" w:rsidR="00CD73FE" w:rsidRPr="00E3781F" w:rsidRDefault="00CD73FE" w:rsidP="00CD73FE">
            <w:pPr>
              <w:rPr>
                <w:color w:val="000000" w:themeColor="text1"/>
              </w:rPr>
            </w:pPr>
            <w:r w:rsidRPr="00E3781F">
              <w:rPr>
                <w:color w:val="000000" w:themeColor="text1"/>
              </w:rPr>
              <w:t>Tam, kde se darované dodávky kojenecké výživy nebo jiných výrobků v rozsahu působnosti tohoto kodexu distribuují mimo instituci, měla by instituce nebo organizace podniknout opatření k zajištění toho, že s dodávkami bude možno pokračovat tak dlouho, dokud je kojenci, o něž se jedná, budou potřebovat. Dárci, stejně jako příslušné instituce nebo organizace, by měly mít tuto odpovědnost na paměti.</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90649" w14:textId="704D2035" w:rsidR="00CD73FE" w:rsidRPr="00E3781F" w:rsidRDefault="00CD73FE" w:rsidP="00CD73FE">
            <w:pPr>
              <w:rPr>
                <w:color w:val="000000" w:themeColor="text1"/>
              </w:rPr>
            </w:pPr>
            <w:r w:rsidRPr="00E3781F">
              <w:rPr>
                <w:color w:val="000000" w:themeColor="text1"/>
              </w:rPr>
              <w:t xml:space="preserve">EU se </w:t>
            </w:r>
            <w:r w:rsidR="00306745">
              <w:rPr>
                <w:color w:val="000000" w:themeColor="text1"/>
              </w:rPr>
              <w:t>v čl. 10 odst</w:t>
            </w:r>
            <w:r w:rsidR="008C4AF0">
              <w:rPr>
                <w:color w:val="000000" w:themeColor="text1"/>
              </w:rPr>
              <w:t>.</w:t>
            </w:r>
            <w:r w:rsidR="00306745">
              <w:rPr>
                <w:color w:val="000000" w:themeColor="text1"/>
              </w:rPr>
              <w:t xml:space="preserve"> 4 EU 2016/127 </w:t>
            </w:r>
            <w:r w:rsidRPr="00E3781F">
              <w:rPr>
                <w:color w:val="000000" w:themeColor="text1"/>
              </w:rPr>
              <w:t xml:space="preserve">zaměřuje na to, aby dodávka výživy netrvala zbytečně dlouho, ovšem zároveň </w:t>
            </w:r>
            <w:r w:rsidRPr="00E3781F">
              <w:rPr>
                <w:b/>
                <w:color w:val="000000" w:themeColor="text1"/>
              </w:rPr>
              <w:t>negarantuje, aby těm kojencům</w:t>
            </w:r>
            <w:r w:rsidRPr="00E3781F">
              <w:rPr>
                <w:color w:val="000000" w:themeColor="text1"/>
              </w:rPr>
              <w:t xml:space="preserve">, kteří dostali umělou výživu poskytnutou darem, nebo za sníženou cenu, v nemocnici, </w:t>
            </w:r>
            <w:r w:rsidRPr="00E3781F">
              <w:rPr>
                <w:b/>
                <w:color w:val="000000" w:themeColor="text1"/>
              </w:rPr>
              <w:t xml:space="preserve">byly zajištěny další dodávky výživy po dobu, kdy </w:t>
            </w:r>
            <w:r w:rsidR="00306745">
              <w:rPr>
                <w:b/>
                <w:color w:val="000000" w:themeColor="text1"/>
              </w:rPr>
              <w:t xml:space="preserve">jsou </w:t>
            </w:r>
            <w:r w:rsidRPr="00E3781F">
              <w:rPr>
                <w:b/>
                <w:color w:val="000000" w:themeColor="text1"/>
              </w:rPr>
              <w:t>na umělou výživu odkázaní.</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3173B" w14:textId="77777777" w:rsidR="00CD73FE" w:rsidRPr="00E3781F" w:rsidRDefault="00306745" w:rsidP="00CD73FE">
            <w:pPr>
              <w:rPr>
                <w:b/>
                <w:color w:val="000000" w:themeColor="text1"/>
              </w:rPr>
            </w:pPr>
            <w:r>
              <w:rPr>
                <w:b/>
                <w:color w:val="000000" w:themeColor="text1"/>
              </w:rPr>
              <w:t>Neimplementováno, b</w:t>
            </w:r>
            <w:r w:rsidR="00CD73FE" w:rsidRPr="00E3781F">
              <w:rPr>
                <w:b/>
                <w:color w:val="000000" w:themeColor="text1"/>
              </w:rPr>
              <w:t>ez sankce.</w:t>
            </w:r>
          </w:p>
        </w:tc>
      </w:tr>
      <w:tr w:rsidR="00306745" w:rsidRPr="00E3781F" w14:paraId="7FE3070B"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EC3F0" w14:textId="77777777" w:rsidR="00CD73FE" w:rsidRPr="00E3781F" w:rsidRDefault="00CD73FE" w:rsidP="00CD73FE">
            <w:pPr>
              <w:rPr>
                <w:color w:val="000000" w:themeColor="text1"/>
              </w:rPr>
            </w:pPr>
            <w:r w:rsidRPr="00E3781F">
              <w:rPr>
                <w:color w:val="000000" w:themeColor="text1"/>
              </w:rPr>
              <w:t>1981 – čl. 6.8</w:t>
            </w:r>
          </w:p>
          <w:p w14:paraId="306F72D4" w14:textId="77777777" w:rsidR="00CD73FE" w:rsidRPr="00E3781F" w:rsidRDefault="00CD73FE" w:rsidP="00CD73FE">
            <w:pPr>
              <w:pStyle w:val="Odstavecseseznamem"/>
              <w:ind w:left="0"/>
              <w:contextualSpacing w:val="0"/>
              <w:rPr>
                <w:color w:val="000000" w:themeColor="text1"/>
                <w:sz w:val="24"/>
                <w:szCs w:val="24"/>
              </w:rPr>
            </w:pPr>
            <w:r w:rsidRPr="00E3781F">
              <w:rPr>
                <w:color w:val="000000" w:themeColor="text1"/>
                <w:sz w:val="24"/>
                <w:szCs w:val="24"/>
              </w:rPr>
              <w:t>Vybavení a materiály, mimo ty, zmiňované v článku 4.3, darované systému zdravotnické péče, mohou být označeny firemním názvem nebo emblémem, ale neměly by odkazovat na jakýkoliv speciální výrobek v rozsahu působnosti tohoto kodexu.</w:t>
            </w:r>
          </w:p>
          <w:p w14:paraId="3E950209" w14:textId="7ABB9B0F" w:rsidR="00CD73FE" w:rsidRPr="00E3781F" w:rsidRDefault="00CD73FE" w:rsidP="00CD73FE">
            <w:pPr>
              <w:rPr>
                <w:color w:val="000000" w:themeColor="text1"/>
              </w:rPr>
            </w:pPr>
            <w:r w:rsidRPr="00E3781F">
              <w:rPr>
                <w:color w:val="000000" w:themeColor="text1"/>
              </w:rPr>
              <w:lastRenderedPageBreak/>
              <w:t>2016 WHA 69.9Add1</w:t>
            </w:r>
            <w:r w:rsidRPr="00E3781F">
              <w:rPr>
                <w:color w:val="000000" w:themeColor="text1"/>
              </w:rPr>
              <w:br/>
              <w:t>[…]</w:t>
            </w:r>
            <w:r w:rsidR="008C4AF0">
              <w:rPr>
                <w:color w:val="000000" w:themeColor="text1"/>
              </w:rPr>
              <w:t xml:space="preserve"> </w:t>
            </w:r>
            <w:r w:rsidRPr="00E3781F">
              <w:rPr>
                <w:color w:val="000000" w:themeColor="text1"/>
              </w:rPr>
              <w:t>Tyto společnosti nebo jejich zástupci by neměli:</w:t>
            </w:r>
          </w:p>
          <w:p w14:paraId="757BF6FF"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prostřednictvím zdravotnických pracovníků nebo zdravotnických zařízení poskytovat rodinám produkty zdarma, vzorky nebo výživu pro kojence a malé děti za sníženou cenu, s výjimkou:</w:t>
            </w:r>
          </w:p>
          <w:p w14:paraId="2FBF8BC6" w14:textId="77777777" w:rsidR="00CD73FE" w:rsidRPr="00E3781F" w:rsidRDefault="00CD73FE" w:rsidP="00CD73FE">
            <w:pPr>
              <w:pStyle w:val="Odstavecseseznamem"/>
              <w:numPr>
                <w:ilvl w:val="1"/>
                <w:numId w:val="5"/>
              </w:numPr>
              <w:spacing w:after="120" w:line="259" w:lineRule="auto"/>
              <w:ind w:hanging="357"/>
              <w:contextualSpacing w:val="0"/>
              <w:rPr>
                <w:color w:val="000000" w:themeColor="text1"/>
                <w:sz w:val="24"/>
                <w:szCs w:val="24"/>
              </w:rPr>
            </w:pPr>
            <w:r w:rsidRPr="00E3781F">
              <w:rPr>
                <w:color w:val="000000" w:themeColor="text1"/>
                <w:sz w:val="24"/>
                <w:szCs w:val="24"/>
              </w:rPr>
              <w:t>dodávek distribuovaných prostřednictvím oficiálně schválených zdravotnických programů. Produkty distribuované v těchto programech by neměly zobrazovat firemní značky.</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1FD93" w14:textId="77777777" w:rsidR="00CD73FE" w:rsidRPr="00E3781F" w:rsidRDefault="00CD73FE" w:rsidP="00CD73FE">
            <w:pPr>
              <w:rPr>
                <w:b/>
                <w:color w:val="000000" w:themeColor="text1"/>
              </w:rPr>
            </w:pPr>
            <w:r w:rsidRPr="00E3781F">
              <w:rPr>
                <w:b/>
                <w:color w:val="000000" w:themeColor="text1"/>
              </w:rPr>
              <w:lastRenderedPageBreak/>
              <w:t xml:space="preserve">Neimplementováno.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9D7A7"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CD73FE" w:rsidRPr="00E3781F" w14:paraId="5914B31B"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227FB" w14:textId="77777777" w:rsidR="00CD73FE" w:rsidRPr="00E3781F" w:rsidRDefault="00CD73FE" w:rsidP="00CD73FE">
            <w:pPr>
              <w:rPr>
                <w:color w:val="000000" w:themeColor="text1"/>
              </w:rPr>
            </w:pPr>
            <w:r w:rsidRPr="00E3781F">
              <w:rPr>
                <w:color w:val="000000" w:themeColor="text1"/>
              </w:rPr>
              <w:t>Čl. 7 Zdravotničtí pracovníci</w:t>
            </w:r>
          </w:p>
        </w:tc>
      </w:tr>
      <w:tr w:rsidR="00306745" w:rsidRPr="00E3781F" w14:paraId="1D99F34E"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7F45E" w14:textId="77777777" w:rsidR="00CD73FE" w:rsidRPr="00E3781F" w:rsidRDefault="00CD73FE" w:rsidP="00CD73FE">
            <w:pPr>
              <w:rPr>
                <w:color w:val="000000" w:themeColor="text1"/>
              </w:rPr>
            </w:pPr>
            <w:r w:rsidRPr="00E3781F">
              <w:rPr>
                <w:color w:val="000000" w:themeColor="text1"/>
              </w:rPr>
              <w:t>1981 – čl. 7.1</w:t>
            </w:r>
          </w:p>
          <w:p w14:paraId="39D680A8" w14:textId="77777777" w:rsidR="00CD73FE" w:rsidRPr="00E3781F" w:rsidRDefault="00CD73FE" w:rsidP="00CD73FE">
            <w:pPr>
              <w:rPr>
                <w:color w:val="000000" w:themeColor="text1"/>
              </w:rPr>
            </w:pPr>
            <w:r w:rsidRPr="00E3781F">
              <w:rPr>
                <w:color w:val="000000" w:themeColor="text1"/>
              </w:rPr>
              <w:t>Zdravotničtí pracovníci by měli podporovat a chránit kojení; a ti, kteří se zejména zabývají výživou matky a dítěte, by se měli seznámit se svými odpovědnostmi vyplývajícími z tohoto kodexu, včetně informace uvedené v článku 4.2.</w:t>
            </w:r>
          </w:p>
        </w:tc>
        <w:tc>
          <w:tcPr>
            <w:tcW w:w="4395" w:type="dxa"/>
            <w:tcBorders>
              <w:top w:val="single" w:sz="8" w:space="0" w:color="000000"/>
              <w:left w:val="single" w:sz="8" w:space="0" w:color="000000"/>
              <w:bottom w:val="single" w:sz="8" w:space="0" w:color="000000"/>
              <w:right w:val="single" w:sz="8" w:space="0" w:color="000000"/>
            </w:tcBorders>
          </w:tcPr>
          <w:p w14:paraId="751283F2" w14:textId="77777777" w:rsidR="00CD73FE" w:rsidRPr="00E3781F" w:rsidRDefault="00CD73FE" w:rsidP="00CD73FE">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Pr>
          <w:p w14:paraId="625CCFBA"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CD73FE" w:rsidRPr="00E3781F" w14:paraId="7A4043E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7BDEB" w14:textId="77777777" w:rsidR="00CD73FE" w:rsidRPr="00E3781F" w:rsidRDefault="00CD73FE" w:rsidP="00CD73FE">
            <w:pPr>
              <w:rPr>
                <w:color w:val="000000" w:themeColor="text1"/>
              </w:rPr>
            </w:pPr>
            <w:r w:rsidRPr="00E3781F">
              <w:rPr>
                <w:color w:val="000000" w:themeColor="text1"/>
              </w:rPr>
              <w:t>1981 – čl. 7.2</w:t>
            </w:r>
          </w:p>
          <w:p w14:paraId="47DDBE42"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 xml:space="preserve">Informace o výrobcích v rozsahu platnosti tohoto kodexu, poskytované výrobci a distributory odborným zdravotnickým pracovníkům, by se měly omezovat na informace vědecké a faktické </w:t>
            </w:r>
            <w:r w:rsidRPr="00E3781F">
              <w:rPr>
                <w:color w:val="000000" w:themeColor="text1"/>
              </w:rPr>
              <w:lastRenderedPageBreak/>
              <w:t>povahy, a tyto informace by neměly navozovat nebo vytvářet přesvědčení, že krmení kojeneckou lahví je rovnocenné nebo nadřazené kojení. Měly by rovněž zahrnovat informace uvedené ve článku 4.2.</w:t>
            </w:r>
          </w:p>
          <w:p w14:paraId="20D8B44F" w14:textId="77777777" w:rsidR="00CD73FE" w:rsidRPr="00E3781F" w:rsidRDefault="00CD73FE" w:rsidP="00CD73FE">
            <w:pPr>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Pr>
          <w:p w14:paraId="3489F55E" w14:textId="77777777" w:rsidR="00CD73FE" w:rsidRPr="00E3781F" w:rsidRDefault="00CD73FE" w:rsidP="00CD73FE">
            <w:pPr>
              <w:rPr>
                <w:color w:val="000000" w:themeColor="text1"/>
              </w:rPr>
            </w:pPr>
            <w:r w:rsidRPr="00E3781F">
              <w:rPr>
                <w:color w:val="000000" w:themeColor="text1"/>
              </w:rPr>
              <w:lastRenderedPageBreak/>
              <w:t>EU 2016/127 – čl. 10 odst. 1</w:t>
            </w:r>
          </w:p>
          <w:p w14:paraId="2B96F99B"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Reklama počáteční kojenecké výživy musí být omezena na publikace specializované na péči o malé děti a na vědecké publikace.</w:t>
            </w:r>
          </w:p>
          <w:p w14:paraId="59F27CB5"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lastRenderedPageBreak/>
              <w:t>Členské státy mohou takovou reklamu dále omezit nebo zakázat. Taková reklama musí obsahovat pouze informace vědecké a faktické povahy. Takové informace nesmějí naznačovat nebo budit přesvědčení, že krmení z láhve je rovnocenné kojení nebo že je mu nadřazeno.</w:t>
            </w:r>
          </w:p>
          <w:p w14:paraId="46A71DF2"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p>
          <w:p w14:paraId="14349FDD"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EU 2016/128 – čl. 8 odst. 4</w:t>
            </w:r>
            <w:r w:rsidRPr="00E3781F">
              <w:rPr>
                <w:color w:val="000000" w:themeColor="text1"/>
              </w:rPr>
              <w:br/>
            </w:r>
            <w:r w:rsidRPr="00E3781F">
              <w:rPr>
                <w:color w:val="000000" w:themeColor="text1"/>
              </w:rPr>
              <w:br/>
              <w:t>Reklama potravin pro zvláštní lékařské účely vyvinutých tak, aby vyhovovaly výživovým požadavkům kojenců, musí být omezena na publikace specializované na péči o malé děti a na vědecké publikace.</w:t>
            </w:r>
          </w:p>
          <w:p w14:paraId="41E597AF"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Členské státy mohou takovou reklamu dále omezit nebo zakázat. Taková reklama musí obsahovat pouze informace vědecké a faktické povahy.</w:t>
            </w:r>
          </w:p>
          <w:p w14:paraId="1FF8E978"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Ustanovení odstavců 1 a 2 nebrání šíření informací určených výhradně pro zdravotnické pracovníky.</w:t>
            </w:r>
          </w:p>
          <w:p w14:paraId="2B2172B7"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p>
          <w:p w14:paraId="3D3AB351" w14:textId="77777777" w:rsidR="00CD73FE" w:rsidRPr="00E3781F" w:rsidRDefault="00CD73FE" w:rsidP="00CD73FE">
            <w:pPr>
              <w:rPr>
                <w:color w:val="000000" w:themeColor="text1"/>
              </w:rPr>
            </w:pPr>
            <w:r w:rsidRPr="00E3781F">
              <w:rPr>
                <w:i/>
                <w:color w:val="000000" w:themeColor="text1"/>
              </w:rPr>
              <w:t>Pozn.</w:t>
            </w:r>
            <w:r w:rsidRPr="00E3781F">
              <w:rPr>
                <w:color w:val="000000" w:themeColor="text1"/>
              </w:rPr>
              <w:t xml:space="preserve">: Povahu informací poskytovaných zdravotníkům omezuje právo EU jen v případě reklamy jako takové, nikoliv </w:t>
            </w:r>
            <w:r w:rsidRPr="00E3781F">
              <w:rPr>
                <w:color w:val="000000" w:themeColor="text1"/>
              </w:rPr>
              <w:lastRenderedPageBreak/>
              <w:t>obecně. Zároveň v právu EU vypadl požadavek na současné poskytnutí informací uvedených v čl. 4.2 Kodexu.</w:t>
            </w:r>
          </w:p>
        </w:tc>
        <w:tc>
          <w:tcPr>
            <w:tcW w:w="4677" w:type="dxa"/>
            <w:tcBorders>
              <w:top w:val="single" w:sz="8" w:space="0" w:color="000000"/>
              <w:left w:val="single" w:sz="8" w:space="0" w:color="000000"/>
              <w:bottom w:val="single" w:sz="8" w:space="0" w:color="000000"/>
              <w:right w:val="single" w:sz="8" w:space="0" w:color="000000"/>
            </w:tcBorders>
          </w:tcPr>
          <w:p w14:paraId="0FFE064B"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lastRenderedPageBreak/>
              <w:t xml:space="preserve">§ 5e odst. 1 zákona č. 40/1995 Sb., o regulaci reklamy </w:t>
            </w:r>
          </w:p>
          <w:p w14:paraId="1F4412E3" w14:textId="77777777" w:rsidR="00CD73FE" w:rsidRPr="00E3781F" w:rsidRDefault="00CD73FE" w:rsidP="00CD73FE">
            <w:pPr>
              <w:rPr>
                <w:rFonts w:eastAsiaTheme="minorHAnsi"/>
                <w:color w:val="000000" w:themeColor="text1"/>
                <w:lang w:eastAsia="en-US"/>
              </w:rPr>
            </w:pPr>
          </w:p>
          <w:p w14:paraId="11954551"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Reklama na počáteční kojeneckou výživu</w:t>
            </w:r>
            <w:r w:rsidRPr="00E3781F">
              <w:rPr>
                <w:rFonts w:eastAsiaTheme="minorHAnsi"/>
                <w:color w:val="000000" w:themeColor="text1"/>
                <w:vertAlign w:val="superscript"/>
                <w:lang w:eastAsia="en-US"/>
              </w:rPr>
              <w:t>24)</w:t>
            </w:r>
            <w:r w:rsidRPr="00E3781F">
              <w:rPr>
                <w:rFonts w:eastAsiaTheme="minorHAnsi"/>
                <w:color w:val="000000" w:themeColor="text1"/>
                <w:lang w:eastAsia="en-US"/>
              </w:rPr>
              <w:t xml:space="preserve"> musí obsahovat pouze vědecké a věcně správné údaje, může být uváděna pouze v publikacích </w:t>
            </w:r>
            <w:r w:rsidRPr="00E3781F">
              <w:rPr>
                <w:rFonts w:eastAsiaTheme="minorHAnsi"/>
                <w:color w:val="000000" w:themeColor="text1"/>
                <w:lang w:eastAsia="en-US"/>
              </w:rPr>
              <w:lastRenderedPageBreak/>
              <w:t>zaměřených na péči o kojence a ve vědeckých publikacích a nesmí vést k závěru, že počáteční kojenecká výživa je rovnocenná mateřskému mléku nebo je lepší.</w:t>
            </w:r>
            <w:r w:rsidRPr="00E3781F">
              <w:rPr>
                <w:rFonts w:eastAsiaTheme="minorHAnsi"/>
                <w:color w:val="000000" w:themeColor="text1"/>
                <w:lang w:eastAsia="en-US"/>
              </w:rPr>
              <w:br/>
            </w:r>
            <w:r w:rsidRPr="00E3781F">
              <w:rPr>
                <w:rFonts w:eastAsiaTheme="minorHAnsi"/>
                <w:color w:val="000000" w:themeColor="text1"/>
              </w:rPr>
              <w:br/>
              <w:t xml:space="preserve">24) </w:t>
            </w:r>
            <w:hyperlink r:id="rId10" w:history="1">
              <w:r w:rsidRPr="00E3781F">
                <w:rPr>
                  <w:rFonts w:eastAsiaTheme="minorHAnsi"/>
                  <w:color w:val="000000" w:themeColor="text1"/>
                </w:rPr>
                <w:t>§ 4 odst. 1 písm. c) vyhlášky č. 23/2001 Sb.</w:t>
              </w:r>
            </w:hyperlink>
          </w:p>
          <w:p w14:paraId="2690E668" w14:textId="77777777" w:rsidR="00CD73FE" w:rsidRPr="00E3781F" w:rsidRDefault="00CD73FE" w:rsidP="00CD73FE">
            <w:pPr>
              <w:rPr>
                <w:rFonts w:eastAsiaTheme="minorHAnsi"/>
                <w:color w:val="000000" w:themeColor="text1"/>
                <w:lang w:eastAsia="en-US"/>
              </w:rPr>
            </w:pPr>
            <w:r w:rsidRPr="00E3781F">
              <w:rPr>
                <w:color w:val="000000" w:themeColor="text1"/>
              </w:rPr>
              <w:br/>
            </w:r>
            <w:r w:rsidRPr="00E3781F">
              <w:rPr>
                <w:rFonts w:eastAsiaTheme="minorHAnsi"/>
                <w:color w:val="000000" w:themeColor="text1"/>
                <w:lang w:eastAsia="en-US"/>
              </w:rPr>
              <w:t xml:space="preserve">§ 5f zákona č. 40/1995 Sb., o regulaci reklamy </w:t>
            </w:r>
            <w:r w:rsidRPr="00E3781F">
              <w:rPr>
                <w:color w:val="000000" w:themeColor="text1"/>
              </w:rPr>
              <w:br/>
            </w:r>
            <w:r w:rsidRPr="00E3781F">
              <w:rPr>
                <w:color w:val="000000" w:themeColor="text1"/>
              </w:rPr>
              <w:br/>
            </w:r>
            <w:r w:rsidRPr="00E3781F">
              <w:rPr>
                <w:rFonts w:eastAsiaTheme="minorHAnsi"/>
                <w:color w:val="000000" w:themeColor="text1"/>
                <w:lang w:eastAsia="en-US"/>
              </w:rPr>
              <w:t>(1) Reklama na počáteční a pokračovací</w:t>
            </w:r>
            <w:r w:rsidRPr="00E3781F">
              <w:rPr>
                <w:rFonts w:eastAsiaTheme="minorHAnsi"/>
                <w:color w:val="000000" w:themeColor="text1"/>
                <w:vertAlign w:val="superscript"/>
                <w:lang w:eastAsia="en-US"/>
              </w:rPr>
              <w:t>25)</w:t>
            </w:r>
            <w:r w:rsidRPr="00E3781F">
              <w:rPr>
                <w:rFonts w:eastAsiaTheme="minorHAnsi"/>
                <w:color w:val="000000" w:themeColor="text1"/>
                <w:lang w:eastAsia="en-US"/>
              </w:rPr>
              <w:t xml:space="preserve"> kojeneckou výživu </w:t>
            </w:r>
          </w:p>
          <w:p w14:paraId="1FE3DD2E"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 xml:space="preserve"> </w:t>
            </w:r>
          </w:p>
          <w:p w14:paraId="03A8E670"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 xml:space="preserve">a) musí obsahovat potřebné informace o správném užití výrobku a nesmí působit proti kojení, </w:t>
            </w:r>
          </w:p>
          <w:p w14:paraId="019CF710"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 xml:space="preserve"> </w:t>
            </w:r>
          </w:p>
          <w:p w14:paraId="7DBEBFE8" w14:textId="7777777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 xml:space="preserve">25) § 4 odst. 1 písm. d) vyhlášky č. 23/2001 Sb. </w:t>
            </w:r>
          </w:p>
          <w:p w14:paraId="19D50FBC" w14:textId="77777777" w:rsidR="00CD73FE" w:rsidRPr="00E3781F" w:rsidRDefault="00CD73FE" w:rsidP="00CD73FE">
            <w:pPr>
              <w:rPr>
                <w:rFonts w:eastAsiaTheme="minorHAnsi"/>
                <w:color w:val="000000" w:themeColor="text1"/>
                <w:lang w:eastAsia="en-US"/>
              </w:rPr>
            </w:pPr>
          </w:p>
          <w:p w14:paraId="1DC96642" w14:textId="082FE3F7" w:rsidR="00CD73FE" w:rsidRPr="00E3781F" w:rsidRDefault="00CD73FE" w:rsidP="00CD73FE">
            <w:pPr>
              <w:rPr>
                <w:rFonts w:eastAsiaTheme="minorHAnsi"/>
                <w:color w:val="000000" w:themeColor="text1"/>
                <w:lang w:eastAsia="en-US"/>
              </w:rPr>
            </w:pPr>
            <w:r w:rsidRPr="00E3781F">
              <w:rPr>
                <w:rFonts w:eastAsiaTheme="minorHAnsi"/>
                <w:color w:val="000000" w:themeColor="text1"/>
                <w:lang w:eastAsia="en-US"/>
              </w:rPr>
              <w:t xml:space="preserve">Za porušení těchto ustanovení lze </w:t>
            </w:r>
            <w:r w:rsidRPr="00E3781F">
              <w:rPr>
                <w:rFonts w:eastAsiaTheme="minorHAnsi"/>
                <w:color w:val="000000" w:themeColor="text1"/>
              </w:rPr>
              <w:t>uložit fyzickým i právnickým osobám pokutu až do výše 2 000 000 Kč (viz § 8a zákona).</w:t>
            </w:r>
          </w:p>
          <w:p w14:paraId="5264A5FA" w14:textId="77777777" w:rsidR="00CD73FE" w:rsidRPr="00E3781F" w:rsidRDefault="00CD73FE" w:rsidP="00CD73FE">
            <w:pPr>
              <w:rPr>
                <w:color w:val="000000" w:themeColor="text1"/>
              </w:rPr>
            </w:pPr>
          </w:p>
        </w:tc>
      </w:tr>
      <w:tr w:rsidR="00306745" w:rsidRPr="00E3781F" w14:paraId="40F07166"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9FE31" w14:textId="77777777" w:rsidR="00CD73FE" w:rsidRPr="00122CAD" w:rsidRDefault="00CD73FE" w:rsidP="00CD73FE">
            <w:pPr>
              <w:rPr>
                <w:color w:val="000000" w:themeColor="text1"/>
              </w:rPr>
            </w:pPr>
            <w:r w:rsidRPr="00122CAD">
              <w:rPr>
                <w:color w:val="000000" w:themeColor="text1"/>
              </w:rPr>
              <w:lastRenderedPageBreak/>
              <w:t>1981 – čl. 7.3</w:t>
            </w:r>
          </w:p>
          <w:p w14:paraId="79194848" w14:textId="77777777" w:rsidR="00CD73FE" w:rsidRPr="00122CAD" w:rsidRDefault="00CD73FE" w:rsidP="00306745">
            <w:pPr>
              <w:rPr>
                <w:color w:val="000000" w:themeColor="text1"/>
              </w:rPr>
            </w:pPr>
            <w:r w:rsidRPr="00306745">
              <w:rPr>
                <w:color w:val="000000" w:themeColor="text1"/>
                <w:shd w:val="clear" w:color="auto" w:fill="FFFFFF"/>
              </w:rPr>
              <w:t>Zdravotnickým pracovníkům nebo jejich rodinným příslušníkům by neměly být výrobci nebo distributory nabízeny žádné finanční nebo materiální stimuly k propagování výrobků v rozsahu působnosti tohoto kodexu, ani by zdravotnickými pracovníky nebo jejich rodinnými příslušníky neměly být přijímány.</w:t>
            </w:r>
          </w:p>
        </w:tc>
        <w:tc>
          <w:tcPr>
            <w:tcW w:w="4395" w:type="dxa"/>
            <w:tcBorders>
              <w:top w:val="single" w:sz="8" w:space="0" w:color="000000"/>
              <w:left w:val="single" w:sz="8" w:space="0" w:color="000000"/>
              <w:bottom w:val="single" w:sz="8" w:space="0" w:color="000000"/>
              <w:right w:val="single" w:sz="8" w:space="0" w:color="000000"/>
            </w:tcBorders>
          </w:tcPr>
          <w:p w14:paraId="59F6F1FC" w14:textId="77777777" w:rsidR="00CD73FE" w:rsidRPr="00E3781F" w:rsidRDefault="00CD73FE" w:rsidP="00CD73FE">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Pr>
          <w:p w14:paraId="71AE25E3"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306745" w:rsidRPr="00E3781F" w14:paraId="661C2141"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B1A50" w14:textId="77777777" w:rsidR="00CD73FE" w:rsidRPr="00E3781F" w:rsidRDefault="00CD73FE" w:rsidP="00CD73FE">
            <w:pPr>
              <w:rPr>
                <w:color w:val="000000" w:themeColor="text1"/>
              </w:rPr>
            </w:pPr>
            <w:r w:rsidRPr="00E3781F">
              <w:rPr>
                <w:color w:val="000000" w:themeColor="text1"/>
              </w:rPr>
              <w:t>1981 – čl. 7.4</w:t>
            </w:r>
          </w:p>
          <w:p w14:paraId="6D6D5B1B" w14:textId="77777777" w:rsidR="00CD73FE" w:rsidRPr="00E3781F" w:rsidRDefault="00CD73FE" w:rsidP="00CD73FE">
            <w:pPr>
              <w:rPr>
                <w:color w:val="000000" w:themeColor="text1"/>
              </w:rPr>
            </w:pPr>
            <w:r w:rsidRPr="00E3781F">
              <w:rPr>
                <w:color w:val="000000" w:themeColor="text1"/>
              </w:rPr>
              <w:t>Zdravotnickým pracovníkům by neměly být poskytovány vzorky kojenecké výživy nebo jiných výrobků v rozsahu působnosti tohoto kodexu nebo vybavení či potřeb určených pro jejich přípravu nebo použití, s výjimkou případů, kdy je to nezbytné pro účely odborného posouzení nebo výzkumu na institucionální úrovni. Zdravotničtí pracovníci by neměli dávat vzorky kojenecké výživy těhotným ženám, matkám kojenců a malých dětí nebo jejich rodinným příslušníkům.</w:t>
            </w:r>
          </w:p>
        </w:tc>
        <w:tc>
          <w:tcPr>
            <w:tcW w:w="4395" w:type="dxa"/>
            <w:tcBorders>
              <w:top w:val="single" w:sz="8" w:space="0" w:color="000000"/>
              <w:left w:val="single" w:sz="8" w:space="0" w:color="000000"/>
              <w:bottom w:val="single" w:sz="8" w:space="0" w:color="000000"/>
              <w:right w:val="single" w:sz="8" w:space="0" w:color="000000"/>
            </w:tcBorders>
          </w:tcPr>
          <w:p w14:paraId="174D182B" w14:textId="77777777" w:rsidR="00CD73FE" w:rsidRPr="00E3781F" w:rsidRDefault="00CD73FE" w:rsidP="00CD73FE">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Pr>
          <w:p w14:paraId="03A4D8C1"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306745" w:rsidRPr="00E3781F" w14:paraId="12A3D9EB"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49CD8" w14:textId="77777777" w:rsidR="00CD73FE" w:rsidRPr="00E3781F" w:rsidRDefault="00CD73FE" w:rsidP="00CD73FE">
            <w:pPr>
              <w:rPr>
                <w:color w:val="000000" w:themeColor="text1"/>
              </w:rPr>
            </w:pPr>
            <w:r w:rsidRPr="00E3781F">
              <w:rPr>
                <w:color w:val="000000" w:themeColor="text1"/>
              </w:rPr>
              <w:t xml:space="preserve">1981 – čl. 7.5 </w:t>
            </w:r>
          </w:p>
          <w:p w14:paraId="5D71E954" w14:textId="77777777" w:rsidR="00CD73FE" w:rsidRPr="00E3781F" w:rsidRDefault="00CD73FE" w:rsidP="00CD73FE">
            <w:pPr>
              <w:rPr>
                <w:color w:val="000000" w:themeColor="text1"/>
              </w:rPr>
            </w:pPr>
          </w:p>
          <w:p w14:paraId="761113B4" w14:textId="77777777" w:rsidR="00CD73FE" w:rsidRPr="00E3781F" w:rsidRDefault="00CD73FE" w:rsidP="00CD73FE">
            <w:pPr>
              <w:rPr>
                <w:color w:val="000000" w:themeColor="text1"/>
              </w:rPr>
            </w:pPr>
            <w:r w:rsidRPr="00E3781F">
              <w:rPr>
                <w:color w:val="000000" w:themeColor="text1"/>
              </w:rPr>
              <w:t xml:space="preserve">Jakýkoli příspěvek, který výrobci a distributoři výrobků v rozsahu působnosti tohoto kodexu poskytnou zdravotnickému pracovníkovi nebo v jeho prospěch na stipendia, studijní cesty, výzkumné granty, účast na odborných </w:t>
            </w:r>
            <w:r w:rsidRPr="00E3781F">
              <w:rPr>
                <w:color w:val="000000" w:themeColor="text1"/>
              </w:rPr>
              <w:lastRenderedPageBreak/>
              <w:t>konferencích nebo podobně, by měli ohlásit instituci, k níž přijímající pracovník patří. Podobně by to měl ohlásit příjemce.</w:t>
            </w:r>
            <w:r w:rsidRPr="00E3781F">
              <w:rPr>
                <w:color w:val="000000" w:themeColor="text1"/>
              </w:rPr>
              <w:br/>
            </w:r>
            <w:r w:rsidRPr="00E3781F">
              <w:rPr>
                <w:color w:val="000000" w:themeColor="text1"/>
              </w:rPr>
              <w:br/>
              <w:t>(Dále viz část o střetech zájmů)</w:t>
            </w:r>
          </w:p>
        </w:tc>
        <w:tc>
          <w:tcPr>
            <w:tcW w:w="4395" w:type="dxa"/>
            <w:tcBorders>
              <w:top w:val="single" w:sz="8" w:space="0" w:color="000000"/>
              <w:left w:val="single" w:sz="8" w:space="0" w:color="000000"/>
              <w:bottom w:val="single" w:sz="8" w:space="0" w:color="000000"/>
              <w:right w:val="single" w:sz="8" w:space="0" w:color="000000"/>
            </w:tcBorders>
          </w:tcPr>
          <w:p w14:paraId="082DD894" w14:textId="77777777" w:rsidR="00CD73FE" w:rsidRPr="00E3781F" w:rsidRDefault="00CD73FE" w:rsidP="00CD73FE">
            <w:pPr>
              <w:rPr>
                <w:b/>
                <w:color w:val="000000" w:themeColor="text1"/>
              </w:rPr>
            </w:pPr>
            <w:r w:rsidRPr="00E3781F">
              <w:rPr>
                <w:b/>
                <w:color w:val="000000" w:themeColor="text1"/>
              </w:rPr>
              <w:lastRenderedPageBreak/>
              <w:t>Neimplementováno.</w:t>
            </w:r>
          </w:p>
        </w:tc>
        <w:tc>
          <w:tcPr>
            <w:tcW w:w="4677" w:type="dxa"/>
            <w:tcBorders>
              <w:top w:val="single" w:sz="8" w:space="0" w:color="000000"/>
              <w:left w:val="single" w:sz="8" w:space="0" w:color="000000"/>
              <w:bottom w:val="single" w:sz="8" w:space="0" w:color="000000"/>
              <w:right w:val="single" w:sz="8" w:space="0" w:color="000000"/>
            </w:tcBorders>
          </w:tcPr>
          <w:p w14:paraId="61DA66BA"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CD73FE" w:rsidRPr="00E3781F" w14:paraId="1CEBCE50" w14:textId="77777777" w:rsidTr="00694710">
        <w:tc>
          <w:tcPr>
            <w:tcW w:w="14165" w:type="dxa"/>
            <w:gridSpan w:val="3"/>
            <w:tcBorders>
              <w:top w:val="single" w:sz="8" w:space="0" w:color="000000"/>
              <w:left w:val="single" w:sz="8" w:space="0" w:color="000000"/>
              <w:bottom w:val="single" w:sz="8" w:space="0" w:color="000000"/>
            </w:tcBorders>
            <w:tcMar>
              <w:top w:w="100" w:type="dxa"/>
              <w:left w:w="100" w:type="dxa"/>
              <w:bottom w:w="100" w:type="dxa"/>
              <w:right w:w="100" w:type="dxa"/>
            </w:tcMar>
          </w:tcPr>
          <w:p w14:paraId="32EBD8E0" w14:textId="77777777" w:rsidR="00CD73FE" w:rsidRPr="00E3781F" w:rsidRDefault="00CD73FE" w:rsidP="00CD73FE">
            <w:pPr>
              <w:rPr>
                <w:b/>
                <w:color w:val="000000" w:themeColor="text1"/>
              </w:rPr>
            </w:pPr>
            <w:r w:rsidRPr="00E3781F">
              <w:rPr>
                <w:b/>
                <w:color w:val="000000" w:themeColor="text1"/>
              </w:rPr>
              <w:t>Čl. 8 Osoby zaměstnávané výrobci a distributory</w:t>
            </w:r>
          </w:p>
        </w:tc>
      </w:tr>
      <w:tr w:rsidR="00306745" w:rsidRPr="00E3781F" w14:paraId="5D88C806"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68ABD" w14:textId="77777777" w:rsidR="00CD73FE" w:rsidRPr="00E3781F" w:rsidRDefault="00CD73FE" w:rsidP="00CD73FE">
            <w:pPr>
              <w:rPr>
                <w:color w:val="000000" w:themeColor="text1"/>
              </w:rPr>
            </w:pPr>
            <w:r w:rsidRPr="00E3781F">
              <w:rPr>
                <w:color w:val="000000" w:themeColor="text1"/>
              </w:rPr>
              <w:t>1981 – čl. 8.1</w:t>
            </w:r>
          </w:p>
          <w:p w14:paraId="1C152691" w14:textId="77777777" w:rsidR="00CD73FE" w:rsidRPr="00E3781F" w:rsidRDefault="00CD73FE" w:rsidP="00CD73FE">
            <w:pPr>
              <w:rPr>
                <w:color w:val="000000" w:themeColor="text1"/>
              </w:rPr>
            </w:pPr>
            <w:r w:rsidRPr="00E3781F">
              <w:rPr>
                <w:color w:val="000000" w:themeColor="text1"/>
              </w:rPr>
              <w:t>V systému prodejních stimulů pro personál marketingu by do výpočtu prémií neměl být zahrnován objem prodeje výrobků v rozsahu působnosti tohoto kodexu, ani by neměly být stanovovány kvóty přímo pro prodej těchto výrobků. Toto ustanovení by nemělo být chápáno jako překážka vyplácení prémií založených na celkovém prodeji jiných výrobků, které firma uvádí na trh.</w:t>
            </w:r>
          </w:p>
        </w:tc>
        <w:tc>
          <w:tcPr>
            <w:tcW w:w="4395" w:type="dxa"/>
            <w:tcBorders>
              <w:top w:val="single" w:sz="8" w:space="0" w:color="000000"/>
              <w:left w:val="single" w:sz="8" w:space="0" w:color="000000"/>
              <w:bottom w:val="single" w:sz="8" w:space="0" w:color="000000"/>
              <w:right w:val="single" w:sz="8" w:space="0" w:color="000000"/>
            </w:tcBorders>
          </w:tcPr>
          <w:p w14:paraId="72753B1A" w14:textId="77777777" w:rsidR="00CD73FE" w:rsidRPr="00E3781F" w:rsidRDefault="00CD73FE" w:rsidP="00CD73FE">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Pr>
          <w:p w14:paraId="166937A7"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306745" w:rsidRPr="00E3781F" w14:paraId="22C2B0A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E7D85" w14:textId="77777777" w:rsidR="00CD73FE" w:rsidRPr="00E3781F" w:rsidRDefault="00CD73FE" w:rsidP="00CD73FE">
            <w:pPr>
              <w:rPr>
                <w:color w:val="000000" w:themeColor="text1"/>
              </w:rPr>
            </w:pPr>
            <w:r w:rsidRPr="00E3781F">
              <w:rPr>
                <w:color w:val="000000" w:themeColor="text1"/>
              </w:rPr>
              <w:t>1981 – čl. 8.2</w:t>
            </w:r>
          </w:p>
          <w:p w14:paraId="20D25460" w14:textId="77777777" w:rsidR="00CD73FE" w:rsidRPr="00E3781F" w:rsidRDefault="00CD73FE" w:rsidP="00CD73FE">
            <w:pPr>
              <w:rPr>
                <w:color w:val="000000" w:themeColor="text1"/>
              </w:rPr>
            </w:pPr>
            <w:r w:rsidRPr="00E3781F">
              <w:rPr>
                <w:color w:val="000000" w:themeColor="text1"/>
              </w:rPr>
              <w:t>Personál zaměstnaný v marketingu výrobků v rozsahu působnosti tohoto kodexu by neměl jako součást svých pracovních povinností provádět vzdělávací činnost ve vztahu k těhotným ženám nebo matkám kojenců nebo malých dětí. Toto ustanovení by nemělo být chápáno jako překážka bránící využívání tohoto personálu v systému zdravotnické péče pro jiné funkce na požádání a s písemným souhlasem příslušného úřadu vlády, jíž se to týká.</w:t>
            </w:r>
          </w:p>
        </w:tc>
        <w:tc>
          <w:tcPr>
            <w:tcW w:w="4395" w:type="dxa"/>
            <w:tcBorders>
              <w:top w:val="single" w:sz="8" w:space="0" w:color="000000"/>
              <w:left w:val="single" w:sz="8" w:space="0" w:color="000000"/>
              <w:bottom w:val="single" w:sz="8" w:space="0" w:color="000000"/>
              <w:right w:val="single" w:sz="8" w:space="0" w:color="000000"/>
            </w:tcBorders>
          </w:tcPr>
          <w:p w14:paraId="3FFBA06C" w14:textId="77777777" w:rsidR="00CD73FE" w:rsidRPr="00E3781F" w:rsidRDefault="00CD73FE" w:rsidP="00CD73FE">
            <w:pPr>
              <w:rPr>
                <w:b/>
                <w:color w:val="000000" w:themeColor="text1"/>
              </w:rPr>
            </w:pPr>
            <w:r w:rsidRPr="00E3781F">
              <w:rPr>
                <w:b/>
                <w:color w:val="000000" w:themeColor="text1"/>
              </w:rPr>
              <w:t>Neimplementováno.</w:t>
            </w:r>
          </w:p>
        </w:tc>
        <w:tc>
          <w:tcPr>
            <w:tcW w:w="4677" w:type="dxa"/>
            <w:tcBorders>
              <w:top w:val="single" w:sz="8" w:space="0" w:color="000000"/>
              <w:left w:val="single" w:sz="8" w:space="0" w:color="000000"/>
              <w:bottom w:val="single" w:sz="8" w:space="0" w:color="000000"/>
              <w:right w:val="single" w:sz="8" w:space="0" w:color="000000"/>
            </w:tcBorders>
          </w:tcPr>
          <w:p w14:paraId="334615E5" w14:textId="77777777" w:rsidR="00CD73FE" w:rsidRPr="00E3781F" w:rsidRDefault="00CD73FE" w:rsidP="00CD73FE">
            <w:pPr>
              <w:rPr>
                <w:b/>
                <w:color w:val="000000" w:themeColor="text1"/>
              </w:rPr>
            </w:pPr>
            <w:r>
              <w:rPr>
                <w:b/>
                <w:color w:val="000000" w:themeColor="text1"/>
              </w:rPr>
              <w:t>Neimplementováno, b</w:t>
            </w:r>
            <w:r w:rsidRPr="00E3781F">
              <w:rPr>
                <w:b/>
                <w:color w:val="000000" w:themeColor="text1"/>
              </w:rPr>
              <w:t>ez sankce.</w:t>
            </w:r>
          </w:p>
        </w:tc>
      </w:tr>
      <w:tr w:rsidR="00CD73FE" w:rsidRPr="00E3781F" w14:paraId="18FBAD11"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0EFC9" w14:textId="77777777" w:rsidR="00CD73FE" w:rsidRPr="00E3781F" w:rsidRDefault="00CD73FE" w:rsidP="00CD73FE">
            <w:pPr>
              <w:rPr>
                <w:b/>
                <w:color w:val="000000" w:themeColor="text1"/>
              </w:rPr>
            </w:pPr>
            <w:r w:rsidRPr="00E3781F">
              <w:rPr>
                <w:b/>
                <w:color w:val="000000" w:themeColor="text1"/>
              </w:rPr>
              <w:t xml:space="preserve">Čl. 9 Označování </w:t>
            </w:r>
          </w:p>
        </w:tc>
      </w:tr>
      <w:tr w:rsidR="00306745" w:rsidRPr="00E3781F" w14:paraId="7EBEAAD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B1DC0" w14:textId="77777777" w:rsidR="00CD73FE" w:rsidRPr="00E3781F" w:rsidRDefault="00CD73FE" w:rsidP="00CD73FE">
            <w:pPr>
              <w:rPr>
                <w:color w:val="000000" w:themeColor="text1"/>
              </w:rPr>
            </w:pPr>
            <w:r w:rsidRPr="00E3781F">
              <w:rPr>
                <w:color w:val="000000" w:themeColor="text1"/>
              </w:rPr>
              <w:lastRenderedPageBreak/>
              <w:t>1981 – čl. 9.1</w:t>
            </w:r>
          </w:p>
          <w:p w14:paraId="3321078C" w14:textId="77777777" w:rsidR="00CD73FE" w:rsidRPr="00E3781F" w:rsidRDefault="00CD73FE" w:rsidP="00306745">
            <w:pPr>
              <w:pStyle w:val="Normlnweb"/>
              <w:shd w:val="clear" w:color="auto" w:fill="FCFCFC"/>
              <w:spacing w:before="0" w:beforeAutospacing="0" w:after="432" w:afterAutospacing="0"/>
              <w:rPr>
                <w:color w:val="000000" w:themeColor="text1"/>
              </w:rPr>
            </w:pPr>
            <w:r w:rsidRPr="00E3781F">
              <w:rPr>
                <w:color w:val="000000" w:themeColor="text1"/>
              </w:rPr>
              <w:t>9</w:t>
            </w:r>
            <w:r w:rsidRPr="00306745">
              <w:rPr>
                <w:color w:val="000000" w:themeColor="text1"/>
                <w:shd w:val="clear" w:color="auto" w:fill="FFFFFF"/>
              </w:rPr>
              <w:t>.1 Etikety by měly být navrhovány tak, aby poskytovaly potřebné informace o vhodném použití výrobku a aby neodrazovaly od kojení.</w:t>
            </w:r>
          </w:p>
        </w:tc>
        <w:tc>
          <w:tcPr>
            <w:tcW w:w="4395" w:type="dxa"/>
            <w:tcBorders>
              <w:top w:val="single" w:sz="8" w:space="0" w:color="000000"/>
              <w:left w:val="single" w:sz="8" w:space="0" w:color="000000"/>
              <w:bottom w:val="single" w:sz="8" w:space="0" w:color="000000"/>
              <w:right w:val="single" w:sz="8" w:space="0" w:color="000000"/>
            </w:tcBorders>
          </w:tcPr>
          <w:p w14:paraId="152B5390" w14:textId="77777777" w:rsidR="00CD73FE" w:rsidRPr="00E3781F" w:rsidRDefault="00CD73FE" w:rsidP="00CD73FE">
            <w:pPr>
              <w:rPr>
                <w:color w:val="000000" w:themeColor="text1"/>
              </w:rPr>
            </w:pPr>
            <w:r w:rsidRPr="00E3781F">
              <w:rPr>
                <w:color w:val="000000" w:themeColor="text1"/>
              </w:rPr>
              <w:t>EU 609/2013 – čl. 10 odst. 1</w:t>
            </w:r>
            <w:r w:rsidRPr="00E3781F">
              <w:rPr>
                <w:color w:val="000000" w:themeColor="text1"/>
              </w:rPr>
              <w:br/>
            </w:r>
            <w:r w:rsidRPr="00E3781F">
              <w:rPr>
                <w:color w:val="000000" w:themeColor="text1"/>
              </w:rPr>
              <w:br/>
            </w:r>
            <w:r w:rsidRPr="00E3781F">
              <w:rPr>
                <w:color w:val="000000" w:themeColor="text1"/>
                <w:shd w:val="clear" w:color="auto" w:fill="FFFFFF"/>
              </w:rPr>
              <w:t>Označování, obchodní úprava a související reklama počáteční a pokračovací kojenecké výživy se provádí tak, aby neodrazovaly od kojení.</w:t>
            </w:r>
          </w:p>
          <w:p w14:paraId="3A317CA7" w14:textId="77777777" w:rsidR="00CD73FE" w:rsidRPr="00E3781F" w:rsidRDefault="00CD73FE" w:rsidP="00CD73FE">
            <w:pPr>
              <w:rPr>
                <w:color w:val="000000" w:themeColor="text1"/>
              </w:rPr>
            </w:pPr>
            <w:r w:rsidRPr="00E3781F">
              <w:rPr>
                <w:color w:val="000000" w:themeColor="text1"/>
              </w:rPr>
              <w:br/>
            </w:r>
            <w:r w:rsidRPr="00E3781F">
              <w:rPr>
                <w:color w:val="000000" w:themeColor="text1"/>
              </w:rPr>
              <w:br/>
              <w:t>EU 2016/127 - čl. 6 odst. 6</w:t>
            </w:r>
          </w:p>
          <w:p w14:paraId="1787D522" w14:textId="77777777" w:rsidR="00CD73FE" w:rsidRPr="00E3781F" w:rsidRDefault="00CD73FE" w:rsidP="00CD73FE">
            <w:pPr>
              <w:rPr>
                <w:color w:val="000000" w:themeColor="text1"/>
              </w:rPr>
            </w:pPr>
            <w:r w:rsidRPr="00E3781F">
              <w:rPr>
                <w:color w:val="000000" w:themeColor="text1"/>
              </w:rPr>
              <w:br/>
              <w:t xml:space="preserve">Označení, obchodní úprava a reklama počáteční a pokračovací kojenecké výživy musí poskytovat nezbytné informace o vhodném použití výrobků a přitom neodrazovat od kojení. </w:t>
            </w:r>
          </w:p>
          <w:p w14:paraId="5108313F"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42562B0F" w14:textId="77777777" w:rsidR="00CD73FE" w:rsidRPr="00E3781F" w:rsidRDefault="00CD73FE" w:rsidP="00CD73FE">
            <w:pPr>
              <w:rPr>
                <w:b/>
                <w:color w:val="000000" w:themeColor="text1"/>
              </w:rPr>
            </w:pPr>
            <w:r w:rsidRPr="00E3781F">
              <w:rPr>
                <w:b/>
                <w:color w:val="000000" w:themeColor="text1"/>
              </w:rPr>
              <w:t>Bez sankce.</w:t>
            </w:r>
          </w:p>
        </w:tc>
      </w:tr>
      <w:tr w:rsidR="00306745" w:rsidRPr="00E3781F" w14:paraId="105220B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E37B3" w14:textId="77777777" w:rsidR="00CD73FE" w:rsidRPr="00306745" w:rsidRDefault="00CD73FE" w:rsidP="00CD73FE">
            <w:pPr>
              <w:pStyle w:val="Normlnweb"/>
              <w:shd w:val="clear" w:color="auto" w:fill="FCFCFC"/>
              <w:spacing w:before="0" w:beforeAutospacing="0" w:after="432" w:afterAutospacing="0"/>
              <w:rPr>
                <w:color w:val="000000" w:themeColor="text1"/>
              </w:rPr>
            </w:pPr>
            <w:r w:rsidRPr="00306745">
              <w:rPr>
                <w:color w:val="000000" w:themeColor="text1"/>
              </w:rPr>
              <w:t>1981 – čl. 9.2 </w:t>
            </w:r>
          </w:p>
          <w:p w14:paraId="7D9BD69E" w14:textId="77777777" w:rsidR="00CD73FE" w:rsidRPr="00306745" w:rsidRDefault="00CD73FE" w:rsidP="00CD73FE">
            <w:pPr>
              <w:pStyle w:val="Normlnweb"/>
              <w:shd w:val="clear" w:color="auto" w:fill="FCFCFC"/>
              <w:spacing w:before="0" w:beforeAutospacing="0" w:after="432" w:afterAutospacing="0"/>
              <w:rPr>
                <w:color w:val="000000" w:themeColor="text1"/>
              </w:rPr>
            </w:pPr>
            <w:r w:rsidRPr="00306745">
              <w:rPr>
                <w:color w:val="000000" w:themeColor="text1"/>
              </w:rPr>
              <w:t>Výrobci a distributoři kojenecké výživy by měli zajistit, aby na každém obalu nebo na etiketě, která od něj nemůže být snadno oddělena, bylo vytištěno jasné, nápadné a snadno čitelné a pochopitelné sdělení v příslušném jazyce, které by obsahovalo následující body:</w:t>
            </w:r>
          </w:p>
          <w:p w14:paraId="5E8570B2" w14:textId="77777777" w:rsidR="00CD73FE" w:rsidRPr="00306745" w:rsidRDefault="00CD73FE" w:rsidP="00CD73FE">
            <w:pPr>
              <w:numPr>
                <w:ilvl w:val="0"/>
                <w:numId w:val="10"/>
              </w:numPr>
              <w:shd w:val="clear" w:color="auto" w:fill="FCFCFC"/>
              <w:spacing w:before="100" w:beforeAutospacing="1" w:after="100" w:afterAutospacing="1"/>
              <w:ind w:left="384"/>
              <w:rPr>
                <w:color w:val="000000" w:themeColor="text1"/>
              </w:rPr>
            </w:pPr>
            <w:r w:rsidRPr="00306745">
              <w:rPr>
                <w:color w:val="000000" w:themeColor="text1"/>
              </w:rPr>
              <w:t>a) slova „Důležité upozornění“ nebo jejich ekvivalent;</w:t>
            </w:r>
          </w:p>
          <w:p w14:paraId="40413BE6" w14:textId="77777777" w:rsidR="00CD73FE" w:rsidRPr="00306745" w:rsidRDefault="00CD73FE" w:rsidP="00CD73FE">
            <w:pPr>
              <w:numPr>
                <w:ilvl w:val="0"/>
                <w:numId w:val="10"/>
              </w:numPr>
              <w:shd w:val="clear" w:color="auto" w:fill="FCFCFC"/>
              <w:spacing w:before="100" w:beforeAutospacing="1" w:after="100" w:afterAutospacing="1"/>
              <w:ind w:left="384"/>
              <w:rPr>
                <w:color w:val="000000" w:themeColor="text1"/>
              </w:rPr>
            </w:pPr>
            <w:r w:rsidRPr="00306745">
              <w:rPr>
                <w:color w:val="000000" w:themeColor="text1"/>
              </w:rPr>
              <w:t>b) konstatování prvořadého významu kojení;</w:t>
            </w:r>
          </w:p>
          <w:p w14:paraId="21A3BB3A" w14:textId="77777777" w:rsidR="00CD73FE" w:rsidRPr="00306745" w:rsidRDefault="00CD73FE" w:rsidP="00CD73FE">
            <w:pPr>
              <w:numPr>
                <w:ilvl w:val="0"/>
                <w:numId w:val="10"/>
              </w:numPr>
              <w:shd w:val="clear" w:color="auto" w:fill="FCFCFC"/>
              <w:spacing w:before="100" w:beforeAutospacing="1" w:after="100" w:afterAutospacing="1"/>
              <w:ind w:left="384"/>
              <w:rPr>
                <w:color w:val="000000" w:themeColor="text1"/>
              </w:rPr>
            </w:pPr>
            <w:r w:rsidRPr="00306745">
              <w:rPr>
                <w:color w:val="000000" w:themeColor="text1"/>
              </w:rPr>
              <w:lastRenderedPageBreak/>
              <w:t>c) konstatování, že výrobek by měl být používán pouze na doporučení zdravotnického pracovníka, pokud jde o nutnost jeho používání a správnou metodu používání;</w:t>
            </w:r>
          </w:p>
          <w:p w14:paraId="21525D4A" w14:textId="77777777" w:rsidR="00CD73FE" w:rsidRPr="00306745" w:rsidRDefault="00CD73FE" w:rsidP="00CD73FE">
            <w:pPr>
              <w:numPr>
                <w:ilvl w:val="0"/>
                <w:numId w:val="10"/>
              </w:numPr>
              <w:shd w:val="clear" w:color="auto" w:fill="FCFCFC"/>
              <w:spacing w:before="100" w:beforeAutospacing="1" w:after="100" w:afterAutospacing="1"/>
              <w:ind w:left="384"/>
              <w:rPr>
                <w:color w:val="000000" w:themeColor="text1"/>
              </w:rPr>
            </w:pPr>
            <w:r w:rsidRPr="00306745">
              <w:rPr>
                <w:color w:val="000000" w:themeColor="text1"/>
              </w:rPr>
              <w:t>d) instrukce pro vhodnou přípravu a varování před zdravotními riziky nesprávné přípravy.</w:t>
            </w:r>
          </w:p>
          <w:p w14:paraId="6FD1A2B7" w14:textId="77777777" w:rsidR="00CD73FE" w:rsidRPr="00E3781F" w:rsidRDefault="00CD73FE" w:rsidP="00CD73FE">
            <w:pPr>
              <w:pStyle w:val="Odstavecseseznamem"/>
              <w:numPr>
                <w:ilvl w:val="0"/>
                <w:numId w:val="1"/>
              </w:numPr>
              <w:ind w:left="0" w:firstLine="0"/>
              <w:contextualSpacing w:val="0"/>
              <w:rPr>
                <w:color w:val="000000" w:themeColor="text1"/>
                <w:sz w:val="24"/>
                <w:szCs w:val="24"/>
              </w:rPr>
            </w:pPr>
            <w:r w:rsidRPr="00306745">
              <w:rPr>
                <w:color w:val="000000" w:themeColor="text1"/>
                <w:sz w:val="24"/>
                <w:szCs w:val="24"/>
              </w:rPr>
              <w:t>Ani na obalu, ani na etiketě by neměly být obrázky kojenců ani jiné obrázky nebo text, který by mohl idealizovat používání kojenecké výživy. Může však na nich být grafické znázornění pro snadnou identifikaci výrobku jakožto náhrady mateřského mléka a ilustraci metod přípravy.</w:t>
            </w:r>
            <w:r w:rsidRPr="00306745">
              <w:rPr>
                <w:color w:val="000000" w:themeColor="text1"/>
                <w:sz w:val="24"/>
                <w:szCs w:val="24"/>
                <w:shd w:val="clear" w:color="auto" w:fill="FFFFFF"/>
              </w:rPr>
              <w:t xml:space="preserve"> Termíny „humanizované“, „</w:t>
            </w:r>
            <w:proofErr w:type="spellStart"/>
            <w:r w:rsidRPr="00306745">
              <w:rPr>
                <w:color w:val="000000" w:themeColor="text1"/>
                <w:sz w:val="24"/>
                <w:szCs w:val="24"/>
                <w:shd w:val="clear" w:color="auto" w:fill="FFFFFF"/>
              </w:rPr>
              <w:t>maternalizované</w:t>
            </w:r>
            <w:proofErr w:type="spellEnd"/>
            <w:r w:rsidRPr="00306745">
              <w:rPr>
                <w:color w:val="000000" w:themeColor="text1"/>
                <w:sz w:val="24"/>
                <w:szCs w:val="24"/>
                <w:shd w:val="clear" w:color="auto" w:fill="FFFFFF"/>
              </w:rPr>
              <w:t>“ a podobně by se neměly používat. V balení nebo maloobchodní jednotce mohou být vloženy letáky s dalšími doplňujícími informacemi o výrobku a jeho správném použití, na něž se vztahují podmínky uvedené výše. Pokud jsou na etiketách uváděny instrukce pro úpravu výrobku na kojeneckou výživu, mělo by platit výše uvedené.</w:t>
            </w:r>
            <w:r w:rsidRPr="00306745">
              <w:rPr>
                <w:color w:val="000000" w:themeColor="text1"/>
                <w:sz w:val="24"/>
                <w:szCs w:val="24"/>
                <w:shd w:val="clear" w:color="auto" w:fill="FFFFFF"/>
              </w:rPr>
              <w:br/>
            </w:r>
            <w:r w:rsidRPr="00306745">
              <w:rPr>
                <w:color w:val="000000" w:themeColor="text1"/>
                <w:sz w:val="24"/>
                <w:szCs w:val="24"/>
                <w:shd w:val="clear" w:color="auto" w:fill="FFFFFF"/>
              </w:rPr>
              <w:br/>
            </w:r>
            <w:r w:rsidRPr="00E3781F">
              <w:rPr>
                <w:color w:val="000000" w:themeColor="text1"/>
                <w:sz w:val="24"/>
                <w:szCs w:val="24"/>
              </w:rPr>
              <w:br/>
              <w:t>2016 WHA 69.9Add1 - bod 13</w:t>
            </w:r>
            <w:r w:rsidRPr="00E3781F">
              <w:rPr>
                <w:color w:val="000000" w:themeColor="text1"/>
                <w:sz w:val="24"/>
                <w:szCs w:val="24"/>
              </w:rPr>
              <w:br/>
            </w:r>
            <w:r w:rsidRPr="00E3781F">
              <w:rPr>
                <w:color w:val="000000" w:themeColor="text1"/>
                <w:sz w:val="24"/>
                <w:szCs w:val="24"/>
              </w:rPr>
              <w:br/>
              <w:t xml:space="preserve">Sdělení používaná k propagaci výživy pro kojence a malé děti by měla podporovat optimální výživu a součástí propagace by neměla být nevhodná </w:t>
            </w:r>
            <w:r w:rsidRPr="00E3781F">
              <w:rPr>
                <w:color w:val="000000" w:themeColor="text1"/>
                <w:sz w:val="24"/>
                <w:szCs w:val="24"/>
              </w:rPr>
              <w:lastRenderedPageBreak/>
              <w:t>sdělení. Sdělení týkající se komerčních produktů se přenáší v mnoha podobách, prostřednictvím reklamy, propagace a sponzoringu, včetně brožur, online informací a etiket. Bez ohledu na formu sdělení by sdělení vždy mělo splňovat následující body:</w:t>
            </w:r>
          </w:p>
          <w:p w14:paraId="585C4795" w14:textId="77777777" w:rsidR="00CD73FE" w:rsidRPr="00E3781F" w:rsidRDefault="00CD73FE" w:rsidP="00CD73FE">
            <w:pPr>
              <w:pStyle w:val="Odstavecseseznamem"/>
              <w:numPr>
                <w:ilvl w:val="0"/>
                <w:numId w:val="14"/>
              </w:numPr>
              <w:spacing w:after="160" w:line="259" w:lineRule="auto"/>
              <w:rPr>
                <w:color w:val="000000" w:themeColor="text1"/>
                <w:sz w:val="24"/>
                <w:szCs w:val="24"/>
              </w:rPr>
            </w:pPr>
            <w:r w:rsidRPr="00E3781F">
              <w:rPr>
                <w:color w:val="000000" w:themeColor="text1"/>
                <w:sz w:val="24"/>
                <w:szCs w:val="24"/>
              </w:rPr>
              <w:t>obsahovat prohlášení o důležitosti kojení až do dvou let věku dítěte nebo déle a o důležitosti nezavádění příkrmů do 6 měsíců věku dítěte;</w:t>
            </w:r>
          </w:p>
          <w:p w14:paraId="6732F7C4" w14:textId="77777777" w:rsidR="00CD73FE" w:rsidRPr="00E3781F" w:rsidRDefault="00CD73FE" w:rsidP="00CD73FE">
            <w:pPr>
              <w:pStyle w:val="Odstavecseseznamem"/>
              <w:numPr>
                <w:ilvl w:val="0"/>
                <w:numId w:val="14"/>
              </w:numPr>
              <w:spacing w:after="160" w:line="259" w:lineRule="auto"/>
              <w:rPr>
                <w:color w:val="000000" w:themeColor="text1"/>
                <w:sz w:val="24"/>
                <w:szCs w:val="24"/>
              </w:rPr>
            </w:pPr>
            <w:r w:rsidRPr="00E3781F">
              <w:rPr>
                <w:color w:val="000000" w:themeColor="text1"/>
                <w:sz w:val="24"/>
                <w:szCs w:val="24"/>
              </w:rPr>
              <w:t>uvést vhodný věk pro zavedení dané výživy (nesmí být nižší než 6 měsíců);</w:t>
            </w:r>
          </w:p>
          <w:p w14:paraId="295815D6" w14:textId="77777777" w:rsidR="00CD73FE" w:rsidRPr="00E3781F" w:rsidRDefault="00CD73FE" w:rsidP="00CD73FE">
            <w:pPr>
              <w:pStyle w:val="Odstavecseseznamem"/>
              <w:numPr>
                <w:ilvl w:val="0"/>
                <w:numId w:val="14"/>
              </w:numPr>
              <w:spacing w:after="160" w:line="259" w:lineRule="auto"/>
              <w:rPr>
                <w:color w:val="000000" w:themeColor="text1"/>
                <w:sz w:val="24"/>
                <w:szCs w:val="24"/>
              </w:rPr>
            </w:pPr>
            <w:r w:rsidRPr="00E3781F">
              <w:rPr>
                <w:color w:val="000000" w:themeColor="text1"/>
                <w:sz w:val="24"/>
                <w:szCs w:val="24"/>
              </w:rPr>
              <w:t>být snadno srozumitelné pro rodiče a další pečovatele; všechny požadované informace by na výrobku měly být viditelné a dobře čitelné.</w:t>
            </w:r>
          </w:p>
          <w:p w14:paraId="334A8158" w14:textId="77777777" w:rsidR="00CD73FE" w:rsidRPr="00E3781F" w:rsidRDefault="00CD73FE" w:rsidP="00CD73FE">
            <w:pPr>
              <w:pStyle w:val="Odstavecseseznamem"/>
              <w:spacing w:after="160" w:line="259" w:lineRule="auto"/>
              <w:rPr>
                <w:color w:val="000000" w:themeColor="text1"/>
                <w:sz w:val="24"/>
                <w:szCs w:val="24"/>
              </w:rPr>
            </w:pPr>
          </w:p>
          <w:p w14:paraId="4C50D533" w14:textId="77777777" w:rsidR="00CD73FE" w:rsidRPr="00E3781F" w:rsidRDefault="00CD73FE" w:rsidP="00CD73FE">
            <w:pPr>
              <w:pStyle w:val="Odstavecseseznamem"/>
              <w:numPr>
                <w:ilvl w:val="0"/>
                <w:numId w:val="1"/>
              </w:numPr>
              <w:ind w:left="0" w:firstLine="0"/>
              <w:contextualSpacing w:val="0"/>
              <w:rPr>
                <w:color w:val="000000" w:themeColor="text1"/>
                <w:sz w:val="24"/>
                <w:szCs w:val="24"/>
              </w:rPr>
            </w:pPr>
            <w:r w:rsidRPr="00E3781F">
              <w:rPr>
                <w:color w:val="000000" w:themeColor="text1"/>
                <w:sz w:val="24"/>
                <w:szCs w:val="24"/>
              </w:rPr>
              <w:t>Sdělení by neměla:</w:t>
            </w:r>
          </w:p>
          <w:p w14:paraId="540FE343" w14:textId="77777777" w:rsidR="00CD73FE" w:rsidRPr="00E3781F" w:rsidRDefault="00CD73FE" w:rsidP="00CD73FE">
            <w:pPr>
              <w:pStyle w:val="Odstavecseseznamem"/>
              <w:numPr>
                <w:ilvl w:val="0"/>
                <w:numId w:val="15"/>
              </w:numPr>
              <w:spacing w:after="120" w:line="259" w:lineRule="auto"/>
              <w:ind w:left="714" w:hanging="357"/>
              <w:contextualSpacing w:val="0"/>
              <w:rPr>
                <w:color w:val="000000" w:themeColor="text1"/>
                <w:sz w:val="24"/>
                <w:szCs w:val="24"/>
              </w:rPr>
            </w:pPr>
            <w:r w:rsidRPr="00E3781F">
              <w:rPr>
                <w:color w:val="000000" w:themeColor="text1"/>
                <w:sz w:val="24"/>
                <w:szCs w:val="24"/>
              </w:rPr>
              <w:t>zahrnovat jakýkoliv obrázek, text nebo jiné údaje, které by mohly naznačovat používání u kojenců mladších 6 měsíců (včetně odkazů na jednotlivé fáze vývoje);</w:t>
            </w:r>
          </w:p>
          <w:p w14:paraId="008E6419" w14:textId="77777777" w:rsidR="00CD73FE" w:rsidRPr="00E3781F" w:rsidRDefault="00CD73FE" w:rsidP="00CD73FE">
            <w:pPr>
              <w:pStyle w:val="Odstavecseseznamem"/>
              <w:numPr>
                <w:ilvl w:val="0"/>
                <w:numId w:val="15"/>
              </w:numPr>
              <w:spacing w:after="120" w:line="259" w:lineRule="auto"/>
              <w:ind w:left="714" w:hanging="357"/>
              <w:contextualSpacing w:val="0"/>
              <w:rPr>
                <w:color w:val="000000" w:themeColor="text1"/>
                <w:sz w:val="24"/>
                <w:szCs w:val="24"/>
              </w:rPr>
            </w:pPr>
            <w:r w:rsidRPr="00E3781F">
              <w:rPr>
                <w:color w:val="000000" w:themeColor="text1"/>
                <w:sz w:val="24"/>
                <w:szCs w:val="24"/>
              </w:rPr>
              <w:t xml:space="preserve">zahrnovat jakýkoliv obrázek, text nebo jiné údaje, které by mohly podkopávat snahu kojit nebo od kojení odrazovat, které srovnávají produkt s mateřským mlékem nebo naznačují, že produkt je téměř </w:t>
            </w:r>
            <w:r w:rsidRPr="00E3781F">
              <w:rPr>
                <w:color w:val="000000" w:themeColor="text1"/>
                <w:sz w:val="24"/>
                <w:szCs w:val="24"/>
              </w:rPr>
              <w:lastRenderedPageBreak/>
              <w:t>srovnatelný nebo lepší než mateřské mléko;</w:t>
            </w:r>
          </w:p>
          <w:p w14:paraId="71A2D5FE" w14:textId="77777777" w:rsidR="00CD73FE" w:rsidRPr="00E3781F" w:rsidRDefault="00CD73FE" w:rsidP="00CD73FE">
            <w:pPr>
              <w:pStyle w:val="Odstavecseseznamem"/>
              <w:numPr>
                <w:ilvl w:val="0"/>
                <w:numId w:val="15"/>
              </w:numPr>
              <w:spacing w:after="120" w:line="259" w:lineRule="auto"/>
              <w:ind w:left="714" w:hanging="357"/>
              <w:contextualSpacing w:val="0"/>
              <w:rPr>
                <w:color w:val="000000" w:themeColor="text1"/>
                <w:sz w:val="24"/>
                <w:szCs w:val="24"/>
              </w:rPr>
            </w:pPr>
            <w:r w:rsidRPr="00E3781F">
              <w:rPr>
                <w:color w:val="000000" w:themeColor="text1"/>
                <w:sz w:val="24"/>
                <w:szCs w:val="24"/>
              </w:rPr>
              <w:t>doporučovat nebo propagovat krmení kojeneckou lahví;</w:t>
            </w:r>
          </w:p>
          <w:p w14:paraId="0EF852FC" w14:textId="77777777" w:rsidR="00CD73FE" w:rsidRPr="00E3781F" w:rsidRDefault="00CD73FE" w:rsidP="00CD73FE">
            <w:pPr>
              <w:pStyle w:val="Odstavecseseznamem"/>
              <w:numPr>
                <w:ilvl w:val="0"/>
                <w:numId w:val="15"/>
              </w:numPr>
              <w:spacing w:after="160" w:line="259" w:lineRule="auto"/>
              <w:rPr>
                <w:color w:val="000000" w:themeColor="text1"/>
                <w:sz w:val="24"/>
                <w:szCs w:val="24"/>
              </w:rPr>
            </w:pPr>
            <w:r w:rsidRPr="00FB66AE">
              <w:rPr>
                <w:color w:val="000000" w:themeColor="text1"/>
                <w:sz w:val="24"/>
                <w:szCs w:val="24"/>
              </w:rPr>
              <w:t>prezentovat schválení nebo cokoliv, ​​co může být považováno za schválení profesní nebo jinou organizací, pokud toto nebylo výslovně schváleno příslušnými národními, regionálními nebo mezinárodními regulačními orgány</w:t>
            </w:r>
            <w:r w:rsidRPr="00E3781F">
              <w:rPr>
                <w:color w:val="000000" w:themeColor="text1"/>
                <w:sz w:val="24"/>
                <w:szCs w:val="24"/>
              </w:rPr>
              <w:t>.</w:t>
            </w:r>
          </w:p>
        </w:tc>
        <w:tc>
          <w:tcPr>
            <w:tcW w:w="4395" w:type="dxa"/>
            <w:tcBorders>
              <w:top w:val="single" w:sz="8" w:space="0" w:color="000000"/>
              <w:left w:val="single" w:sz="8" w:space="0" w:color="000000"/>
              <w:bottom w:val="single" w:sz="8" w:space="0" w:color="000000"/>
              <w:right w:val="single" w:sz="8" w:space="0" w:color="000000"/>
            </w:tcBorders>
          </w:tcPr>
          <w:p w14:paraId="6794472A" w14:textId="77777777" w:rsidR="00CD73FE" w:rsidRPr="00E3781F" w:rsidRDefault="00CD73FE" w:rsidP="00CD73FE">
            <w:pPr>
              <w:rPr>
                <w:color w:val="000000" w:themeColor="text1"/>
              </w:rPr>
            </w:pPr>
            <w:r w:rsidRPr="00E3781F">
              <w:rPr>
                <w:color w:val="000000" w:themeColor="text1"/>
              </w:rPr>
              <w:lastRenderedPageBreak/>
              <w:t>EU 2016/127 - čl. 6. odst. 2</w:t>
            </w:r>
          </w:p>
          <w:p w14:paraId="3E7B0A3F"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Kromě povinných údajů uvedených v čl. 9 odst. 1 nařízení (EU) č. 1169/2011 se na počáteční kojeneckou výživu vztahují tyto dodatečné povinné údaje:</w:t>
            </w:r>
          </w:p>
          <w:tbl>
            <w:tblPr>
              <w:tblW w:w="5000" w:type="pct"/>
              <w:shd w:val="clear" w:color="auto" w:fill="FFFFFF"/>
              <w:tblCellMar>
                <w:left w:w="0" w:type="dxa"/>
                <w:right w:w="0" w:type="dxa"/>
              </w:tblCellMar>
              <w:tblLook w:val="04A0" w:firstRow="1" w:lastRow="0" w:firstColumn="1" w:lastColumn="0" w:noHBand="0" w:noVBand="1"/>
            </w:tblPr>
            <w:tblGrid>
              <w:gridCol w:w="187"/>
              <w:gridCol w:w="4178"/>
            </w:tblGrid>
            <w:tr w:rsidR="00CD73FE" w:rsidRPr="00E3781F" w14:paraId="29CBCADB" w14:textId="77777777" w:rsidTr="00461C53">
              <w:tc>
                <w:tcPr>
                  <w:tcW w:w="0" w:type="auto"/>
                  <w:shd w:val="clear" w:color="auto" w:fill="FFFFFF"/>
                  <w:hideMark/>
                </w:tcPr>
                <w:p w14:paraId="1144F39F"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a)</w:t>
                  </w:r>
                </w:p>
              </w:tc>
              <w:tc>
                <w:tcPr>
                  <w:tcW w:w="0" w:type="auto"/>
                  <w:shd w:val="clear" w:color="auto" w:fill="FFFFFF"/>
                  <w:hideMark/>
                </w:tcPr>
                <w:p w14:paraId="1D42E159"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prohlášení, že výrobek je vhodný pro kojence od narození, nejsou-li kojeni;</w:t>
                  </w:r>
                </w:p>
              </w:tc>
            </w:tr>
          </w:tbl>
          <w:p w14:paraId="0A31FDE4"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00"/>
              <w:gridCol w:w="4165"/>
            </w:tblGrid>
            <w:tr w:rsidR="00CD73FE" w:rsidRPr="00E3781F" w14:paraId="4BFC549F" w14:textId="77777777" w:rsidTr="00461C53">
              <w:tc>
                <w:tcPr>
                  <w:tcW w:w="0" w:type="auto"/>
                  <w:shd w:val="clear" w:color="auto" w:fill="FFFFFF"/>
                  <w:hideMark/>
                </w:tcPr>
                <w:p w14:paraId="3AE5CE7F"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b)</w:t>
                  </w:r>
                </w:p>
              </w:tc>
              <w:tc>
                <w:tcPr>
                  <w:tcW w:w="0" w:type="auto"/>
                  <w:shd w:val="clear" w:color="auto" w:fill="FFFFFF"/>
                  <w:hideMark/>
                </w:tcPr>
                <w:p w14:paraId="1D2FC098"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návod na vhodnou přípravu, skladování a likvidaci výrobku a varování před ohrožením zdraví při nesprávné přípravě a skladování;</w:t>
                  </w:r>
                </w:p>
              </w:tc>
            </w:tr>
          </w:tbl>
          <w:p w14:paraId="2A472397"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187"/>
              <w:gridCol w:w="4178"/>
            </w:tblGrid>
            <w:tr w:rsidR="00CD73FE" w:rsidRPr="00E3781F" w14:paraId="7980EDB0" w14:textId="77777777" w:rsidTr="00461C53">
              <w:tc>
                <w:tcPr>
                  <w:tcW w:w="0" w:type="auto"/>
                  <w:shd w:val="clear" w:color="auto" w:fill="FFFFFF"/>
                  <w:hideMark/>
                </w:tcPr>
                <w:p w14:paraId="062D2ACE"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lastRenderedPageBreak/>
                    <w:t>c)</w:t>
                  </w:r>
                </w:p>
              </w:tc>
              <w:tc>
                <w:tcPr>
                  <w:tcW w:w="0" w:type="auto"/>
                  <w:shd w:val="clear" w:color="auto" w:fill="FFFFFF"/>
                  <w:hideMark/>
                </w:tcPr>
                <w:p w14:paraId="0DCFD73D"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prohlášení týkající se nadřazenosti kojení a prohlášení doporučující, aby byl výrobek používán pouze na radu nezávislých osob kvalifikovaných v lékařství, výživě nebo farmacii, nebo jiných odborníků odpovědných za péči o matku a dítě. Údajům uvedeným v tomto písmeni předchází slova „Důležité upozornění“ nebo slova stejného významu, která musí být uvedena také na obchodní úpravě počáteční kojenecké výživy a v související reklamě.</w:t>
                  </w:r>
                </w:p>
              </w:tc>
            </w:tr>
          </w:tbl>
          <w:p w14:paraId="622B716C" w14:textId="77777777" w:rsidR="00CD73FE" w:rsidRPr="00E3781F" w:rsidRDefault="00CD73FE" w:rsidP="00CD73FE">
            <w:pPr>
              <w:rPr>
                <w:color w:val="000000" w:themeColor="text1"/>
              </w:rPr>
            </w:pPr>
          </w:p>
          <w:p w14:paraId="37AB1912" w14:textId="77777777" w:rsidR="00CD73FE" w:rsidRPr="00E3781F" w:rsidRDefault="00CD73FE" w:rsidP="00CD73FE">
            <w:pPr>
              <w:rPr>
                <w:color w:val="000000" w:themeColor="text1"/>
              </w:rPr>
            </w:pPr>
            <w:r w:rsidRPr="00E3781F">
              <w:rPr>
                <w:color w:val="000000" w:themeColor="text1"/>
              </w:rPr>
              <w:t>EU 2016/127 čl. 6 odst. 3 se týká pokračovací umělé výživy a obsahuje požadavek na „prohlášení</w:t>
            </w:r>
            <w:r w:rsidRPr="00E3781F">
              <w:rPr>
                <w:color w:val="000000" w:themeColor="text1"/>
                <w:shd w:val="clear" w:color="auto" w:fill="FFFFFF"/>
              </w:rPr>
              <w:t xml:space="preserve">, že výrobek je vhodný pouze pro kojence starší než šest měsíců, že by měl tvořit pouze část smíšené stravy, že se nemá používat jako náhrada mateřského mléka během prvních šesti měsíců života a že rozhodnutí o zahájení podávání příkrmů, včetně jakékoli výjimky z pravidla věku šesti měsíců, by mělo být přijímáno pouze na radu nezávislých osob kvalifikovaných v lékařství, výživě nebo farmacii nebo jiných odborníků odpovědných za péči o matku a dítě, v závislosti na individuálním růstu a rozvojových potřebách konkrétního </w:t>
            </w:r>
            <w:r w:rsidRPr="00E3781F">
              <w:rPr>
                <w:color w:val="000000" w:themeColor="text1"/>
                <w:shd w:val="clear" w:color="auto" w:fill="FFFFFF"/>
              </w:rPr>
              <w:lastRenderedPageBreak/>
              <w:t>kojence.“</w:t>
            </w:r>
            <w:r w:rsidRPr="00E3781F">
              <w:rPr>
                <w:color w:val="000000" w:themeColor="text1"/>
                <w:shd w:val="clear" w:color="auto" w:fill="FFFFFF"/>
              </w:rPr>
              <w:br/>
            </w:r>
            <w:r w:rsidRPr="00E3781F">
              <w:rPr>
                <w:color w:val="000000" w:themeColor="text1"/>
                <w:shd w:val="clear" w:color="auto" w:fill="FFFFFF"/>
              </w:rPr>
              <w:br/>
            </w:r>
            <w:r w:rsidRPr="00E3781F">
              <w:rPr>
                <w:color w:val="000000" w:themeColor="text1"/>
              </w:rPr>
              <w:t xml:space="preserve">EU 2016/127 – </w:t>
            </w:r>
            <w:proofErr w:type="spellStart"/>
            <w:r w:rsidRPr="00E3781F">
              <w:rPr>
                <w:color w:val="000000" w:themeColor="text1"/>
              </w:rPr>
              <w:t>čl</w:t>
            </w:r>
            <w:proofErr w:type="spellEnd"/>
            <w:r w:rsidRPr="00E3781F">
              <w:rPr>
                <w:color w:val="000000" w:themeColor="text1"/>
              </w:rPr>
              <w:t xml:space="preserve"> . 6 odst. 6 </w:t>
            </w:r>
          </w:p>
          <w:p w14:paraId="39EDA367" w14:textId="77777777" w:rsidR="00CD73FE" w:rsidRPr="00E3781F" w:rsidRDefault="00CD73FE" w:rsidP="00CD73FE">
            <w:pPr>
              <w:rPr>
                <w:color w:val="000000" w:themeColor="text1"/>
              </w:rPr>
            </w:pPr>
            <w:r w:rsidRPr="00E3781F">
              <w:rPr>
                <w:color w:val="000000" w:themeColor="text1"/>
              </w:rPr>
              <w:t>Označování, obchodní úprava a reklama počáteční a pokračovací kojenecké výživy nesmí používat pojmy „humanizovaný“, „</w:t>
            </w:r>
            <w:proofErr w:type="spellStart"/>
            <w:r w:rsidRPr="00E3781F">
              <w:rPr>
                <w:color w:val="000000" w:themeColor="text1"/>
              </w:rPr>
              <w:t>maternizovaný</w:t>
            </w:r>
            <w:proofErr w:type="spellEnd"/>
            <w:r w:rsidRPr="00E3781F">
              <w:rPr>
                <w:color w:val="000000" w:themeColor="text1"/>
              </w:rPr>
              <w:t>“, „upravený“ nebo podobné pojmy.</w:t>
            </w:r>
          </w:p>
          <w:p w14:paraId="6CA2746A"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shd w:val="clear" w:color="auto" w:fill="FFFFFF"/>
              </w:rPr>
              <w:br/>
              <w:t>EU 609/2013 – čl. 10 odst. 2</w:t>
            </w:r>
            <w:r w:rsidRPr="00E3781F">
              <w:rPr>
                <w:color w:val="000000" w:themeColor="text1"/>
                <w:shd w:val="clear" w:color="auto" w:fill="FFFFFF"/>
              </w:rPr>
              <w:br/>
            </w:r>
            <w:r w:rsidRPr="00E3781F">
              <w:rPr>
                <w:color w:val="000000" w:themeColor="text1"/>
                <w:shd w:val="clear" w:color="auto" w:fill="FFFFFF"/>
              </w:rPr>
              <w:br/>
            </w:r>
            <w:r w:rsidRPr="00E3781F">
              <w:rPr>
                <w:color w:val="000000" w:themeColor="text1"/>
              </w:rPr>
              <w:t>Označení, obchodní úprava a související reklama počáteční kojenecké výživy a označení pokračovací kojenecké výživy nesmí obsahovat obrázky dětí nebo jiné obrázky či text, které by mohly používání této výživy idealizovat.</w:t>
            </w:r>
          </w:p>
          <w:p w14:paraId="2F590A15"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Aniž je dotčen první pododstavec, povolují se grafická znázornění pro snadnou identifikaci počáteční a pokračovací kojenecké výživy a k zobrazení způsobu přípravy.</w:t>
            </w:r>
          </w:p>
          <w:p w14:paraId="05E49FF9"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p>
          <w:p w14:paraId="2ED9CCDA"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EU 2016/128 – čl. 8 odst. 1 a 2</w:t>
            </w:r>
          </w:p>
          <w:p w14:paraId="7494A647"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 xml:space="preserve">1.   Všechny povinné údaje pro potraviny pro zvláštní lékařské účely vyvinuté tak, aby vyhovovaly výživovým požadavkům </w:t>
            </w:r>
            <w:r w:rsidRPr="00E3781F">
              <w:rPr>
                <w:color w:val="000000" w:themeColor="text1"/>
              </w:rPr>
              <w:lastRenderedPageBreak/>
              <w:t>kojenců, musí být uvedeny v jazyce snadno srozumitelném pro spotřebitele.</w:t>
            </w:r>
          </w:p>
          <w:p w14:paraId="05BBDEE4"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2.   Při označování, obchodní úpravě a reklamě potravin pro zvláštní lékařské účely vyvinutých tak, aby vyhovovaly výživovým požadavkům kojenců, se nesmí používat obrázky kojenců ani jiné obrázky nebo texty, které mohou idealizovat použití tohoto výrobku.</w:t>
            </w:r>
          </w:p>
          <w:p w14:paraId="1362964A" w14:textId="7FB3331D"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Připouštějí se však grafická znázornění pro snadnou identifikaci výrobku a k zobrazení způsobů přípravy.</w:t>
            </w:r>
            <w:r w:rsidRPr="00E3781F">
              <w:rPr>
                <w:color w:val="000000" w:themeColor="text1"/>
              </w:rPr>
              <w:br/>
            </w:r>
            <w:r w:rsidRPr="00E3781F">
              <w:rPr>
                <w:color w:val="000000" w:themeColor="text1"/>
              </w:rPr>
              <w:br/>
            </w:r>
            <w:r w:rsidRPr="00E3781F">
              <w:rPr>
                <w:i/>
                <w:color w:val="000000" w:themeColor="text1"/>
              </w:rPr>
              <w:t>Pozn.:</w:t>
            </w:r>
            <w:r w:rsidRPr="00E3781F">
              <w:rPr>
                <w:color w:val="000000" w:themeColor="text1"/>
              </w:rPr>
              <w:t xml:space="preserve"> </w:t>
            </w:r>
            <w:r w:rsidRPr="00E3781F">
              <w:rPr>
                <w:b/>
                <w:color w:val="000000" w:themeColor="text1"/>
              </w:rPr>
              <w:t>Evropská legislativa tedy nereflektuje aktualizaci prostřednictví</w:t>
            </w:r>
            <w:r w:rsidR="006C51BA">
              <w:rPr>
                <w:b/>
                <w:color w:val="000000" w:themeColor="text1"/>
              </w:rPr>
              <w:t>m</w:t>
            </w:r>
            <w:r w:rsidRPr="00E3781F">
              <w:rPr>
                <w:b/>
                <w:color w:val="000000" w:themeColor="text1"/>
              </w:rPr>
              <w:t xml:space="preserve"> rezoluce z roku 2016.</w:t>
            </w:r>
          </w:p>
        </w:tc>
        <w:tc>
          <w:tcPr>
            <w:tcW w:w="4677" w:type="dxa"/>
            <w:tcBorders>
              <w:top w:val="single" w:sz="8" w:space="0" w:color="000000"/>
              <w:left w:val="single" w:sz="8" w:space="0" w:color="000000"/>
              <w:bottom w:val="single" w:sz="8" w:space="0" w:color="000000"/>
              <w:right w:val="single" w:sz="8" w:space="0" w:color="000000"/>
            </w:tcBorders>
          </w:tcPr>
          <w:p w14:paraId="482C56F8" w14:textId="77777777" w:rsidR="00CD73FE" w:rsidRPr="00E3781F" w:rsidRDefault="00CD73FE" w:rsidP="00CD73FE">
            <w:pPr>
              <w:rPr>
                <w:color w:val="000000" w:themeColor="text1"/>
              </w:rPr>
            </w:pPr>
            <w:r w:rsidRPr="00E3781F">
              <w:lastRenderedPageBreak/>
              <w:t>Vyhláška č. 54/2004 Sb., o potravinách určených pro zvláštní výživu a o způsobu jejich použití</w:t>
            </w:r>
            <w:r w:rsidRPr="00E3781F">
              <w:br/>
            </w:r>
            <w:r w:rsidRPr="00E3781F">
              <w:rPr>
                <w:color w:val="000000" w:themeColor="text1"/>
              </w:rPr>
              <w:br/>
              <w:t>§ 6</w:t>
            </w:r>
          </w:p>
          <w:p w14:paraId="681149E0" w14:textId="77777777" w:rsidR="00CD73FE" w:rsidRPr="00E3781F" w:rsidRDefault="00CD73FE" w:rsidP="00CD73FE">
            <w:pPr>
              <w:rPr>
                <w:color w:val="000000" w:themeColor="text1"/>
              </w:rPr>
            </w:pPr>
            <w:r w:rsidRPr="00E3781F">
              <w:rPr>
                <w:color w:val="000000" w:themeColor="text1"/>
              </w:rPr>
              <w:t>Označování mléčné výživy malých dětí</w:t>
            </w:r>
          </w:p>
          <w:p w14:paraId="7A4BF1C9" w14:textId="77777777" w:rsidR="00CD73FE" w:rsidRPr="00E3781F" w:rsidRDefault="00CD73FE" w:rsidP="00CD73FE">
            <w:pPr>
              <w:rPr>
                <w:color w:val="000000" w:themeColor="text1"/>
              </w:rPr>
            </w:pPr>
            <w:r w:rsidRPr="00E3781F">
              <w:rPr>
                <w:rStyle w:val="PromnnHTML"/>
                <w:bCs/>
                <w:i w:val="0"/>
                <w:iCs w:val="0"/>
                <w:color w:val="000000" w:themeColor="text1"/>
              </w:rPr>
              <w:t>(1)</w:t>
            </w:r>
            <w:r w:rsidRPr="00E3781F">
              <w:rPr>
                <w:color w:val="000000" w:themeColor="text1"/>
              </w:rPr>
              <w:t> Na obalu mléčné výživy malých dětí musí být uvedena</w:t>
            </w:r>
          </w:p>
          <w:p w14:paraId="4E879CF0" w14:textId="77777777" w:rsidR="00CD73FE" w:rsidRPr="00E3781F" w:rsidRDefault="00CD73FE" w:rsidP="00CD73FE">
            <w:pPr>
              <w:rPr>
                <w:color w:val="000000" w:themeColor="text1"/>
              </w:rPr>
            </w:pPr>
            <w:r w:rsidRPr="00E3781F">
              <w:rPr>
                <w:rStyle w:val="PromnnHTML"/>
                <w:bCs/>
                <w:i w:val="0"/>
                <w:iCs w:val="0"/>
                <w:color w:val="000000" w:themeColor="text1"/>
              </w:rPr>
              <w:t>a)</w:t>
            </w:r>
            <w:r w:rsidRPr="00E3781F">
              <w:rPr>
                <w:color w:val="000000" w:themeColor="text1"/>
              </w:rPr>
              <w:t> v názvu potraviny slova „mléčná výživa malých dětí“, jde-li o výživu malých dětí vyrobenou výhradně z bílkovin kravského nebo kozího mléka, a</w:t>
            </w:r>
          </w:p>
          <w:p w14:paraId="439C72D6" w14:textId="77777777" w:rsidR="00CD73FE" w:rsidRPr="00E3781F" w:rsidRDefault="00CD73FE" w:rsidP="00CD73FE">
            <w:pPr>
              <w:rPr>
                <w:color w:val="000000" w:themeColor="text1"/>
              </w:rPr>
            </w:pPr>
            <w:r w:rsidRPr="00E3781F">
              <w:rPr>
                <w:rStyle w:val="PromnnHTML"/>
                <w:bCs/>
                <w:i w:val="0"/>
                <w:iCs w:val="0"/>
                <w:color w:val="000000" w:themeColor="text1"/>
              </w:rPr>
              <w:lastRenderedPageBreak/>
              <w:t>b)</w:t>
            </w:r>
            <w:r w:rsidRPr="00E3781F">
              <w:rPr>
                <w:color w:val="000000" w:themeColor="text1"/>
              </w:rPr>
              <w:t> informace o tom, že by potravina měla tvořit pouze součást smíšené a vyvážené stravy malého dítěte.</w:t>
            </w:r>
          </w:p>
          <w:p w14:paraId="63EE58CD" w14:textId="77777777" w:rsidR="00CD73FE" w:rsidRPr="00E3781F" w:rsidRDefault="00CD73FE" w:rsidP="00CD73FE">
            <w:pPr>
              <w:rPr>
                <w:color w:val="000000" w:themeColor="text1"/>
              </w:rPr>
            </w:pPr>
            <w:r w:rsidRPr="00E3781F">
              <w:rPr>
                <w:rStyle w:val="PromnnHTML"/>
                <w:bCs/>
                <w:i w:val="0"/>
                <w:iCs w:val="0"/>
                <w:color w:val="000000" w:themeColor="text1"/>
              </w:rPr>
              <w:t>(2)</w:t>
            </w:r>
            <w:r w:rsidRPr="00E3781F">
              <w:rPr>
                <w:color w:val="000000" w:themeColor="text1"/>
              </w:rPr>
              <w:t> U mléčné výživy malých dětí může označení kromě číselných údajů o množství vitaminů a minerálních látek obsahovat také vyjádření procentního podílu referenční hodnoty podle tabulky č. 2 přílohy č. 5 k této vyhlášce ve 100 ml výrobku připraveného k použití podle návodu výrobce.</w:t>
            </w:r>
          </w:p>
          <w:p w14:paraId="49D1A13D" w14:textId="77777777" w:rsidR="00CD73FE" w:rsidRPr="00FB66AE" w:rsidRDefault="00CD73FE" w:rsidP="00CD73FE">
            <w:pPr>
              <w:rPr>
                <w:b/>
                <w:bCs/>
                <w:color w:val="000000" w:themeColor="text1"/>
              </w:rPr>
            </w:pPr>
            <w:r w:rsidRPr="00E3781F">
              <w:rPr>
                <w:b/>
                <w:color w:val="000000" w:themeColor="text1"/>
              </w:rPr>
              <w:br/>
            </w:r>
            <w:r w:rsidRPr="00FB66AE">
              <w:rPr>
                <w:b/>
                <w:bCs/>
                <w:color w:val="000000" w:themeColor="text1"/>
              </w:rPr>
              <w:t>§ 9</w:t>
            </w:r>
          </w:p>
          <w:p w14:paraId="0A23892A" w14:textId="77777777" w:rsidR="00CD73FE" w:rsidRPr="00FB66AE" w:rsidRDefault="00CD73FE" w:rsidP="00CD73FE">
            <w:pPr>
              <w:rPr>
                <w:b/>
                <w:bCs/>
                <w:color w:val="000000" w:themeColor="text1"/>
              </w:rPr>
            </w:pPr>
            <w:r w:rsidRPr="00FB66AE">
              <w:rPr>
                <w:color w:val="000000" w:themeColor="text1"/>
              </w:rPr>
              <w:t>Označování obilných příkrmů a potravin pro malé děti</w:t>
            </w:r>
          </w:p>
          <w:p w14:paraId="1051C83C" w14:textId="77777777" w:rsidR="00CD73FE" w:rsidRPr="00FB66AE" w:rsidRDefault="00CD73FE" w:rsidP="00CD73FE">
            <w:pPr>
              <w:rPr>
                <w:color w:val="000000" w:themeColor="text1"/>
              </w:rPr>
            </w:pPr>
            <w:r w:rsidRPr="00FB66AE">
              <w:rPr>
                <w:rStyle w:val="PromnnHTML"/>
                <w:b/>
                <w:bCs/>
                <w:i w:val="0"/>
                <w:iCs w:val="0"/>
                <w:color w:val="000000" w:themeColor="text1"/>
              </w:rPr>
              <w:t>(1)</w:t>
            </w:r>
            <w:r w:rsidRPr="00FB66AE">
              <w:rPr>
                <w:color w:val="000000" w:themeColor="text1"/>
              </w:rPr>
              <w:t> Na obalu obilných příkrmů nebo potravin pro malé děti se uvede</w:t>
            </w:r>
          </w:p>
          <w:p w14:paraId="2C7B4D36" w14:textId="77777777" w:rsidR="00CD73FE" w:rsidRPr="00FB66AE" w:rsidRDefault="00CD73FE" w:rsidP="00CD73FE">
            <w:pPr>
              <w:rPr>
                <w:color w:val="000000" w:themeColor="text1"/>
              </w:rPr>
            </w:pPr>
            <w:r w:rsidRPr="00FB66AE">
              <w:rPr>
                <w:rStyle w:val="PromnnHTML"/>
                <w:b/>
                <w:bCs/>
                <w:i w:val="0"/>
                <w:iCs w:val="0"/>
                <w:color w:val="000000" w:themeColor="text1"/>
              </w:rPr>
              <w:t>a)</w:t>
            </w:r>
            <w:r w:rsidRPr="00FB66AE">
              <w:rPr>
                <w:color w:val="000000" w:themeColor="text1"/>
              </w:rPr>
              <w:t xml:space="preserve"> označení věku kojence nebo malého dítěte, kterému je příkrm určen. Uvedený věk kojence nesmí být u žádného výrobku </w:t>
            </w:r>
            <w:r w:rsidRPr="00FB66AE">
              <w:rPr>
                <w:b/>
                <w:color w:val="000000" w:themeColor="text1"/>
              </w:rPr>
              <w:t>nižší než ukončený čtvrtý měsíc</w:t>
            </w:r>
            <w:r w:rsidRPr="00FB66AE">
              <w:rPr>
                <w:color w:val="000000" w:themeColor="text1"/>
              </w:rPr>
              <w:t>; u výrobků doporučených od ukončených čtyř měsíců se smí uvádět, že jsou od tohoto věku vhodné, pokud nezávislé osoby kvalifikované v lékařství, výživě nebo farmacii nestanoví jinak,</w:t>
            </w:r>
          </w:p>
          <w:p w14:paraId="114DD8ED" w14:textId="77777777" w:rsidR="00CD73FE" w:rsidRPr="00FB66AE" w:rsidRDefault="00CD73FE" w:rsidP="00CD73FE">
            <w:pPr>
              <w:rPr>
                <w:color w:val="000000" w:themeColor="text1"/>
              </w:rPr>
            </w:pPr>
            <w:r w:rsidRPr="00FB66AE">
              <w:rPr>
                <w:rStyle w:val="PromnnHTML"/>
                <w:b/>
                <w:bCs/>
                <w:i w:val="0"/>
                <w:iCs w:val="0"/>
                <w:color w:val="000000" w:themeColor="text1"/>
              </w:rPr>
              <w:t>b)</w:t>
            </w:r>
            <w:r w:rsidRPr="00FB66AE">
              <w:rPr>
                <w:color w:val="000000" w:themeColor="text1"/>
              </w:rPr>
              <w:t> informace, zda potravina obsahuje lepek, je-li vyznačený věk pro použití potraviny nižší šesti měsíců,</w:t>
            </w:r>
          </w:p>
          <w:p w14:paraId="7287BA6F" w14:textId="77777777" w:rsidR="00CD73FE" w:rsidRPr="00FB66AE" w:rsidRDefault="00CD73FE" w:rsidP="00CD73FE">
            <w:pPr>
              <w:rPr>
                <w:color w:val="000000" w:themeColor="text1"/>
              </w:rPr>
            </w:pPr>
            <w:r w:rsidRPr="00FB66AE">
              <w:rPr>
                <w:rStyle w:val="PromnnHTML"/>
                <w:b/>
                <w:bCs/>
                <w:i w:val="0"/>
                <w:iCs w:val="0"/>
                <w:color w:val="000000" w:themeColor="text1"/>
              </w:rPr>
              <w:t>c)</w:t>
            </w:r>
            <w:r w:rsidRPr="00FB66AE">
              <w:rPr>
                <w:color w:val="000000" w:themeColor="text1"/>
              </w:rPr>
              <w:t xml:space="preserve"> využitelná energetická hodnota vyjádřená v </w:t>
            </w:r>
            <w:proofErr w:type="spellStart"/>
            <w:r w:rsidRPr="00FB66AE">
              <w:rPr>
                <w:color w:val="000000" w:themeColor="text1"/>
              </w:rPr>
              <w:t>kJ</w:t>
            </w:r>
            <w:proofErr w:type="spellEnd"/>
            <w:r w:rsidRPr="00FB66AE">
              <w:rPr>
                <w:color w:val="000000" w:themeColor="text1"/>
              </w:rPr>
              <w:t xml:space="preserve"> i v kcal na 100 g nebo 100 ml výrobku a číselně vyjádřený obsah bílkovin, tuků a sacharidů ve 100 g nebo 100 ml potraviny tak, </w:t>
            </w:r>
            <w:r w:rsidRPr="00FB66AE">
              <w:rPr>
                <w:color w:val="000000" w:themeColor="text1"/>
              </w:rPr>
              <w:lastRenderedPageBreak/>
              <w:t>jak je prodávána, nebo tam, kde je to vhodné, po přípravě k použití podle návodu výrobce,</w:t>
            </w:r>
          </w:p>
          <w:p w14:paraId="5C083952" w14:textId="77777777" w:rsidR="00CD73FE" w:rsidRPr="00FB66AE" w:rsidRDefault="00CD73FE" w:rsidP="00CD73FE">
            <w:pPr>
              <w:rPr>
                <w:color w:val="000000" w:themeColor="text1"/>
              </w:rPr>
            </w:pPr>
            <w:r w:rsidRPr="00FB66AE">
              <w:rPr>
                <w:rStyle w:val="PromnnHTML"/>
                <w:b/>
                <w:bCs/>
                <w:i w:val="0"/>
                <w:iCs w:val="0"/>
                <w:color w:val="000000" w:themeColor="text1"/>
              </w:rPr>
              <w:t>d)</w:t>
            </w:r>
            <w:r w:rsidRPr="00FB66AE">
              <w:rPr>
                <w:color w:val="000000" w:themeColor="text1"/>
              </w:rPr>
              <w:t> číselně vyjádřená průměrná hodnota obsahu vitaminů a minerálních látek podle příloh č. 7 a č. 8 ve 100 g nebo 100 ml potraviny tak, jak je prodávána, nebo tam, kde je to vhodné, po přípravě k použití podle návodu výrobce.</w:t>
            </w:r>
          </w:p>
          <w:p w14:paraId="428BE883" w14:textId="77777777" w:rsidR="00CD73FE" w:rsidRPr="00FB66AE" w:rsidRDefault="00CD73FE" w:rsidP="00CD73FE">
            <w:pPr>
              <w:rPr>
                <w:color w:val="000000" w:themeColor="text1"/>
              </w:rPr>
            </w:pPr>
            <w:r w:rsidRPr="00FB66AE">
              <w:rPr>
                <w:rStyle w:val="PromnnHTML"/>
                <w:b/>
                <w:bCs/>
                <w:i w:val="0"/>
                <w:iCs w:val="0"/>
                <w:color w:val="000000" w:themeColor="text1"/>
              </w:rPr>
              <w:t>(2)</w:t>
            </w:r>
            <w:r w:rsidRPr="00FB66AE">
              <w:rPr>
                <w:color w:val="000000" w:themeColor="text1"/>
              </w:rPr>
              <w:t> Na obalu obilných příkrmů a potravin pro malé děti lze dále uvést pouze</w:t>
            </w:r>
          </w:p>
          <w:p w14:paraId="0C63CEBF" w14:textId="77777777" w:rsidR="00CD73FE" w:rsidRPr="00FB66AE" w:rsidRDefault="00CD73FE" w:rsidP="00CD73FE">
            <w:pPr>
              <w:rPr>
                <w:color w:val="000000" w:themeColor="text1"/>
              </w:rPr>
            </w:pPr>
            <w:r w:rsidRPr="00FB66AE">
              <w:rPr>
                <w:rStyle w:val="PromnnHTML"/>
                <w:b/>
                <w:bCs/>
                <w:i w:val="0"/>
                <w:iCs w:val="0"/>
                <w:color w:val="000000" w:themeColor="text1"/>
              </w:rPr>
              <w:t>a)</w:t>
            </w:r>
            <w:r w:rsidRPr="00FB66AE">
              <w:rPr>
                <w:color w:val="000000" w:themeColor="text1"/>
              </w:rPr>
              <w:t> číselně vyjádřené průměrné množství vitaminů, minerálních látek a dalších látek uvedených v příloze č. 9 ve 100 g nebo 100 ml potraviny, jak je prodávána, a je-li to vhodné, ve stanoveném množství potraviny připravené k použití podle návodu výrobce, pokud se na tento údaj nevztahuje odstavec 1 písm. d),</w:t>
            </w:r>
          </w:p>
          <w:p w14:paraId="6BFF311A" w14:textId="77777777" w:rsidR="00CD73FE" w:rsidRPr="00FB66AE" w:rsidRDefault="00CD73FE" w:rsidP="00CD73FE">
            <w:pPr>
              <w:rPr>
                <w:color w:val="000000" w:themeColor="text1"/>
              </w:rPr>
            </w:pPr>
            <w:r w:rsidRPr="00FB66AE">
              <w:rPr>
                <w:rStyle w:val="PromnnHTML"/>
                <w:b/>
                <w:bCs/>
                <w:i w:val="0"/>
                <w:iCs w:val="0"/>
                <w:color w:val="000000" w:themeColor="text1"/>
              </w:rPr>
              <w:t>b)</w:t>
            </w:r>
            <w:r w:rsidRPr="00FB66AE">
              <w:rPr>
                <w:color w:val="000000" w:themeColor="text1"/>
              </w:rPr>
              <w:t> číselné údaje o vitaminech a minerálních látkách uvedených v tabulce č. 1 přílohy č. 5 vyjádřených jako procentní podíl tam uvedených referenčních hodnot ve 100 g nebo 100 ml potraviny, jak je prodávána, a je-li to vhodné, ve stanoveném množství potraviny připravené k použití podle návodu výrobce, pokud množství přítomných látek představuje nejméně 15 % jejich referenční hodnoty,</w:t>
            </w:r>
          </w:p>
          <w:p w14:paraId="380BA9BB" w14:textId="77777777" w:rsidR="00CD73FE" w:rsidRPr="00FB66AE" w:rsidRDefault="00CD73FE" w:rsidP="00CD73FE">
            <w:pPr>
              <w:rPr>
                <w:color w:val="000000" w:themeColor="text1"/>
              </w:rPr>
            </w:pPr>
            <w:r w:rsidRPr="00FB66AE">
              <w:rPr>
                <w:rStyle w:val="PromnnHTML"/>
                <w:b/>
                <w:bCs/>
                <w:i w:val="0"/>
                <w:iCs w:val="0"/>
                <w:color w:val="000000" w:themeColor="text1"/>
              </w:rPr>
              <w:t>c)</w:t>
            </w:r>
            <w:r w:rsidRPr="00FB66AE">
              <w:rPr>
                <w:color w:val="000000" w:themeColor="text1"/>
              </w:rPr>
              <w:t> výživové nebo zdravotní tvrzení za podmínek stanovených přímo použitelným předpisem Evropské unie o výživových a zdravotních tvrzeních při označování potravin</w:t>
            </w:r>
            <w:hyperlink r:id="rId11" w:anchor="f2504031" w:history="1">
              <w:r w:rsidRPr="00FB66AE">
                <w:rPr>
                  <w:rStyle w:val="Hypertextovodkaz"/>
                  <w:b/>
                  <w:bCs/>
                  <w:color w:val="000000" w:themeColor="text1"/>
                  <w:u w:val="none"/>
                  <w:vertAlign w:val="superscript"/>
                </w:rPr>
                <w:t>4</w:t>
              </w:r>
              <w:r w:rsidRPr="00FB66AE">
                <w:rPr>
                  <w:rStyle w:val="Hypertextovodkaz"/>
                  <w:b/>
                  <w:bCs/>
                  <w:color w:val="000000" w:themeColor="text1"/>
                  <w:u w:val="none"/>
                </w:rPr>
                <w:t>)</w:t>
              </w:r>
            </w:hyperlink>
            <w:r w:rsidRPr="00FB66AE">
              <w:rPr>
                <w:color w:val="000000" w:themeColor="text1"/>
              </w:rPr>
              <w:t>.</w:t>
            </w:r>
          </w:p>
          <w:p w14:paraId="327B4B5E" w14:textId="77777777" w:rsidR="00CD73FE" w:rsidRPr="00FB66AE" w:rsidRDefault="00CD73FE" w:rsidP="00CD73FE">
            <w:pPr>
              <w:rPr>
                <w:color w:val="000000" w:themeColor="text1"/>
              </w:rPr>
            </w:pPr>
            <w:r w:rsidRPr="00FB66AE">
              <w:rPr>
                <w:b/>
                <w:color w:val="000000" w:themeColor="text1"/>
              </w:rPr>
              <w:br/>
            </w:r>
            <w:r w:rsidRPr="00FB66AE">
              <w:rPr>
                <w:rStyle w:val="PromnnHTML"/>
                <w:b/>
                <w:bCs/>
                <w:i w:val="0"/>
                <w:iCs w:val="0"/>
                <w:color w:val="000000" w:themeColor="text1"/>
                <w:shd w:val="clear" w:color="auto" w:fill="FFFFFF"/>
                <w:vertAlign w:val="superscript"/>
              </w:rPr>
              <w:t>4</w:t>
            </w:r>
            <w:r w:rsidRPr="00FB66AE">
              <w:rPr>
                <w:rStyle w:val="PromnnHTML"/>
                <w:b/>
                <w:bCs/>
                <w:i w:val="0"/>
                <w:iCs w:val="0"/>
                <w:color w:val="000000" w:themeColor="text1"/>
                <w:shd w:val="clear" w:color="auto" w:fill="FFFFFF"/>
              </w:rPr>
              <w:t>)</w:t>
            </w:r>
            <w:r w:rsidRPr="00FB66AE">
              <w:rPr>
                <w:color w:val="000000" w:themeColor="text1"/>
                <w:shd w:val="clear" w:color="auto" w:fill="FFFFFF"/>
              </w:rPr>
              <w:t xml:space="preserve"> Nařízení Evropského parlamentu a Rady (ES) </w:t>
            </w:r>
            <w:r w:rsidRPr="00FB66AE">
              <w:rPr>
                <w:color w:val="000000" w:themeColor="text1"/>
                <w:shd w:val="clear" w:color="auto" w:fill="FFFFFF"/>
              </w:rPr>
              <w:lastRenderedPageBreak/>
              <w:t>č. 1924/2006 ze dne 20. prosince 2006 o výživových a zdravotních tvrzeních při označování potravin.</w:t>
            </w:r>
          </w:p>
          <w:p w14:paraId="3F072639" w14:textId="77777777" w:rsidR="00CD73FE" w:rsidRPr="00E3781F" w:rsidRDefault="00CD73FE" w:rsidP="00CD73FE">
            <w:pPr>
              <w:pStyle w:val="l2"/>
              <w:shd w:val="clear" w:color="auto" w:fill="FFFFFF"/>
              <w:spacing w:before="0" w:beforeAutospacing="0" w:after="0" w:afterAutospacing="0"/>
              <w:jc w:val="both"/>
              <w:rPr>
                <w:b/>
                <w:color w:val="000000" w:themeColor="text1"/>
              </w:rPr>
            </w:pPr>
          </w:p>
        </w:tc>
      </w:tr>
      <w:tr w:rsidR="00306745" w:rsidRPr="00E3781F" w14:paraId="77B4C34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DD550" w14:textId="77777777" w:rsidR="00CD73FE" w:rsidRPr="00E3781F" w:rsidRDefault="00CD73FE" w:rsidP="00CD73FE">
            <w:pPr>
              <w:pStyle w:val="Odstavecseseznamem"/>
              <w:ind w:left="0"/>
              <w:contextualSpacing w:val="0"/>
              <w:rPr>
                <w:color w:val="000000" w:themeColor="text1"/>
                <w:sz w:val="24"/>
                <w:szCs w:val="24"/>
              </w:rPr>
            </w:pPr>
            <w:r w:rsidRPr="00E3781F">
              <w:rPr>
                <w:color w:val="000000" w:themeColor="text1"/>
                <w:sz w:val="24"/>
                <w:szCs w:val="24"/>
              </w:rPr>
              <w:lastRenderedPageBreak/>
              <w:t>2016 WHA 69.9Add1</w:t>
            </w:r>
          </w:p>
          <w:p w14:paraId="42AD26D1" w14:textId="77777777" w:rsidR="00CD73FE" w:rsidRPr="00E3781F" w:rsidRDefault="00CD73FE" w:rsidP="00CD73FE">
            <w:pPr>
              <w:pStyle w:val="Odstavecseseznamem"/>
              <w:ind w:left="0"/>
              <w:contextualSpacing w:val="0"/>
              <w:rPr>
                <w:color w:val="000000" w:themeColor="text1"/>
                <w:sz w:val="24"/>
                <w:szCs w:val="24"/>
              </w:rPr>
            </w:pPr>
            <w:r w:rsidRPr="00E3781F">
              <w:rPr>
                <w:color w:val="000000" w:themeColor="text1"/>
                <w:sz w:val="24"/>
                <w:szCs w:val="24"/>
              </w:rPr>
              <w:t xml:space="preserve">(15) Náhrady mateřského mléka by neměly být žádným způsobem nepřímo propagovány metodou </w:t>
            </w:r>
            <w:proofErr w:type="spellStart"/>
            <w:r w:rsidRPr="00E3781F">
              <w:rPr>
                <w:i/>
                <w:color w:val="000000" w:themeColor="text1"/>
                <w:sz w:val="24"/>
                <w:szCs w:val="24"/>
              </w:rPr>
              <w:t>cross-promotion</w:t>
            </w:r>
            <w:proofErr w:type="spellEnd"/>
            <w:r w:rsidRPr="00E3781F">
              <w:rPr>
                <w:color w:val="000000" w:themeColor="text1"/>
                <w:sz w:val="24"/>
                <w:szCs w:val="24"/>
              </w:rPr>
              <w:t xml:space="preserve"> prostřednictvím propagace kojenecké a dětské výživy. Design obalu, etiketa a materiály používané pro propagaci příkrmů musí být odlišné od těch, které se používají pro náhrady mateřského mléka, aby nemohly být použity způsobem, který rovněž propaguje náhrady mateřského mléka (s výjimkou názvu společnosti </w:t>
            </w:r>
            <w:r w:rsidRPr="00E3781F">
              <w:rPr>
                <w:color w:val="000000" w:themeColor="text1"/>
                <w:sz w:val="24"/>
                <w:szCs w:val="24"/>
              </w:rPr>
              <w:lastRenderedPageBreak/>
              <w:t xml:space="preserve">a loga by například měla být použita odlišná barevná schémata, design, názvy, slogany a maskoti). </w:t>
            </w:r>
          </w:p>
        </w:tc>
        <w:tc>
          <w:tcPr>
            <w:tcW w:w="4395" w:type="dxa"/>
            <w:tcBorders>
              <w:top w:val="single" w:sz="8" w:space="0" w:color="000000"/>
              <w:left w:val="single" w:sz="8" w:space="0" w:color="000000"/>
              <w:bottom w:val="single" w:sz="8" w:space="0" w:color="000000"/>
              <w:right w:val="single" w:sz="8" w:space="0" w:color="000000"/>
            </w:tcBorders>
          </w:tcPr>
          <w:p w14:paraId="07B70814" w14:textId="77777777" w:rsidR="00CD73FE" w:rsidRPr="00E3781F" w:rsidRDefault="00CD73FE" w:rsidP="00CD73FE">
            <w:pPr>
              <w:rPr>
                <w:color w:val="000000" w:themeColor="text1"/>
              </w:rPr>
            </w:pPr>
            <w:r w:rsidRPr="00E3781F">
              <w:rPr>
                <w:color w:val="000000" w:themeColor="text1"/>
              </w:rPr>
              <w:lastRenderedPageBreak/>
              <w:t>EU 2016/127 čl. 6 odst. 6</w:t>
            </w:r>
            <w:r w:rsidRPr="00E3781F">
              <w:rPr>
                <w:b/>
                <w:color w:val="000000" w:themeColor="text1"/>
              </w:rPr>
              <w:t xml:space="preserve"> </w:t>
            </w:r>
            <w:r w:rsidRPr="00E3781F">
              <w:rPr>
                <w:b/>
                <w:color w:val="000000" w:themeColor="text1"/>
              </w:rPr>
              <w:br/>
            </w:r>
            <w:r w:rsidRPr="00E3781F">
              <w:rPr>
                <w:b/>
                <w:color w:val="000000" w:themeColor="text1"/>
              </w:rPr>
              <w:br/>
            </w:r>
            <w:r w:rsidRPr="00E3781F">
              <w:rPr>
                <w:color w:val="000000" w:themeColor="text1"/>
              </w:rPr>
              <w:t>Označování, obchodní úprava a reklama počáteční a pokračovací kojenecké výživy musí být navrženy tak, aby se zabránilo jakémukoli nebezpečí záměny mezi počáteční a pokračovací kojeneckou výživou a aby se spotřebitelům umožnilo mezi nimi jasně rozlišovat, zejména pokud jde o použité texty, obrázky a barvy.</w:t>
            </w:r>
            <w:r w:rsidRPr="00E3781F">
              <w:rPr>
                <w:color w:val="000000" w:themeColor="text1"/>
              </w:rPr>
              <w:br/>
            </w:r>
            <w:r w:rsidRPr="00E3781F">
              <w:rPr>
                <w:color w:val="000000" w:themeColor="text1"/>
              </w:rPr>
              <w:br/>
              <w:t>EU 2016/128 čl. 8 odst. 3</w:t>
            </w:r>
            <w:r w:rsidRPr="00E3781F">
              <w:rPr>
                <w:color w:val="000000" w:themeColor="text1"/>
              </w:rPr>
              <w:br/>
            </w:r>
            <w:r w:rsidRPr="00E3781F">
              <w:rPr>
                <w:color w:val="000000" w:themeColor="text1"/>
              </w:rPr>
              <w:lastRenderedPageBreak/>
              <w:br/>
            </w:r>
            <w:r w:rsidRPr="00E3781F">
              <w:rPr>
                <w:color w:val="000000" w:themeColor="text1"/>
                <w:shd w:val="clear" w:color="auto" w:fill="FFFFFF"/>
              </w:rPr>
              <w:t>Označování, obchodní úprava a reklama potravin pro zvláštní lékařské účely vyvinutých tak, aby vyhovovaly výživovým požadavkům kojenců, musí být navrženy tak, aby se spotřebitelům umožnilo jasně odlišit tyto výrobky od počáteční a pokračovací kojenecké výživy, zejména pokud jde o použité texty, obrázky a barvy, aby se zabránilo jakémukoli nebezpečí záměny.</w:t>
            </w:r>
          </w:p>
          <w:p w14:paraId="13BDAD2D" w14:textId="77777777" w:rsidR="00CD73FE" w:rsidRPr="00E3781F" w:rsidRDefault="00CD73FE" w:rsidP="00CD73FE">
            <w:pPr>
              <w:rPr>
                <w:color w:val="000000" w:themeColor="text1"/>
              </w:rPr>
            </w:pPr>
          </w:p>
          <w:p w14:paraId="6EA95CE1" w14:textId="77777777" w:rsidR="00CD73FE" w:rsidRPr="00E3781F" w:rsidRDefault="00CD73FE" w:rsidP="00CD73FE">
            <w:pPr>
              <w:rPr>
                <w:color w:val="000000" w:themeColor="text1"/>
              </w:rPr>
            </w:pPr>
            <w:r w:rsidRPr="00E3781F">
              <w:rPr>
                <w:color w:val="000000" w:themeColor="text1"/>
              </w:rPr>
              <w:br/>
              <w:t xml:space="preserve">Pozn.: </w:t>
            </w:r>
            <w:proofErr w:type="spellStart"/>
            <w:r w:rsidRPr="00E3781F">
              <w:rPr>
                <w:color w:val="000000" w:themeColor="text1"/>
              </w:rPr>
              <w:t>Cross-promotion</w:t>
            </w:r>
            <w:proofErr w:type="spellEnd"/>
            <w:r w:rsidRPr="00E3781F">
              <w:rPr>
                <w:color w:val="000000" w:themeColor="text1"/>
              </w:rPr>
              <w:t xml:space="preserve"> je tedy v EU reálně </w:t>
            </w:r>
            <w:r w:rsidRPr="00E3781F">
              <w:rPr>
                <w:b/>
                <w:color w:val="000000" w:themeColor="text1"/>
              </w:rPr>
              <w:t>regulována jen co se týče možné záměny počáteční, pokračovací umělé výživy a výživy pro zvláštní lékařské účely.</w:t>
            </w:r>
          </w:p>
        </w:tc>
        <w:tc>
          <w:tcPr>
            <w:tcW w:w="4677" w:type="dxa"/>
            <w:tcBorders>
              <w:top w:val="single" w:sz="8" w:space="0" w:color="000000"/>
              <w:left w:val="single" w:sz="8" w:space="0" w:color="000000"/>
              <w:bottom w:val="single" w:sz="8" w:space="0" w:color="000000"/>
              <w:right w:val="single" w:sz="8" w:space="0" w:color="000000"/>
            </w:tcBorders>
          </w:tcPr>
          <w:p w14:paraId="725D1327" w14:textId="77777777" w:rsidR="00CD73FE" w:rsidRPr="00E3781F" w:rsidRDefault="00CD73FE" w:rsidP="00CD73FE">
            <w:pPr>
              <w:rPr>
                <w:b/>
                <w:color w:val="000000" w:themeColor="text1"/>
              </w:rPr>
            </w:pPr>
            <w:r w:rsidRPr="00E3781F">
              <w:rPr>
                <w:b/>
                <w:color w:val="000000" w:themeColor="text1"/>
              </w:rPr>
              <w:lastRenderedPageBreak/>
              <w:t>Bez sankce.</w:t>
            </w:r>
          </w:p>
        </w:tc>
      </w:tr>
      <w:tr w:rsidR="00CD73FE" w:rsidRPr="00E3781F" w14:paraId="155428DD"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3EA88" w14:textId="77777777" w:rsidR="00CD73FE" w:rsidRPr="00306745" w:rsidRDefault="00CD73FE" w:rsidP="00CD73FE">
            <w:pPr>
              <w:pStyle w:val="Normlnweb"/>
              <w:shd w:val="clear" w:color="auto" w:fill="FCFCFC"/>
              <w:spacing w:before="0" w:beforeAutospacing="0" w:after="432" w:afterAutospacing="0"/>
              <w:rPr>
                <w:color w:val="000000" w:themeColor="text1"/>
                <w:shd w:val="clear" w:color="auto" w:fill="FFFFFF"/>
              </w:rPr>
            </w:pPr>
            <w:r w:rsidRPr="00306745">
              <w:rPr>
                <w:color w:val="000000" w:themeColor="text1"/>
                <w:shd w:val="clear" w:color="auto" w:fill="FFFFFF"/>
              </w:rPr>
              <w:t>1981 – čl. 9.3 </w:t>
            </w:r>
          </w:p>
          <w:p w14:paraId="4D3953B9" w14:textId="77777777" w:rsidR="00CD73FE" w:rsidRPr="00306745" w:rsidRDefault="00CD73FE" w:rsidP="00CD73FE">
            <w:pPr>
              <w:pStyle w:val="Normlnweb"/>
              <w:shd w:val="clear" w:color="auto" w:fill="FCFCFC"/>
              <w:spacing w:before="0" w:beforeAutospacing="0" w:after="432" w:afterAutospacing="0"/>
              <w:rPr>
                <w:color w:val="000000" w:themeColor="text1"/>
                <w:shd w:val="clear" w:color="auto" w:fill="FFFFFF"/>
              </w:rPr>
            </w:pPr>
            <w:r w:rsidRPr="00306745">
              <w:rPr>
                <w:color w:val="000000" w:themeColor="text1"/>
                <w:shd w:val="clear" w:color="auto" w:fill="FFFFFF"/>
              </w:rPr>
              <w:t xml:space="preserve">Potravinářské výrobky v rozsahu působnosti tohoto kodexu, uváděné na trh pro výživu kojenců, které nesplňují všechny požadavky na kojeneckou výživu, ale které mohou být upraveny tak, aby je splňovaly, by na etiketě měly uvádět výstrahu, že neupravený výrobek by neměl být jediným zdrojem výživy kojence. Vzhledem k tomu, že slazené kondenzované mléko není vhodné pro výživu kojenců ani pro použití jako hlavní složka kojenecké výživy, jeho etiketa by neměla </w:t>
            </w:r>
            <w:r w:rsidRPr="00306745">
              <w:rPr>
                <w:color w:val="000000" w:themeColor="text1"/>
                <w:shd w:val="clear" w:color="auto" w:fill="FFFFFF"/>
              </w:rPr>
              <w:lastRenderedPageBreak/>
              <w:t>obsahovat zavádějící informace, jak je pro tento účel upravit.</w:t>
            </w:r>
          </w:p>
        </w:tc>
        <w:tc>
          <w:tcPr>
            <w:tcW w:w="4395" w:type="dxa"/>
            <w:tcBorders>
              <w:top w:val="single" w:sz="8" w:space="0" w:color="000000"/>
              <w:left w:val="single" w:sz="8" w:space="0" w:color="000000"/>
              <w:bottom w:val="single" w:sz="8" w:space="0" w:color="000000"/>
              <w:right w:val="single" w:sz="8" w:space="0" w:color="000000"/>
            </w:tcBorders>
          </w:tcPr>
          <w:p w14:paraId="2B4DC4D6" w14:textId="77777777" w:rsidR="00CD73FE" w:rsidRPr="00CF6CE6" w:rsidRDefault="00CD73FE" w:rsidP="00CD73FE">
            <w:pPr>
              <w:rPr>
                <w:color w:val="000000" w:themeColor="text1"/>
              </w:rPr>
            </w:pPr>
            <w:r w:rsidRPr="00CF6CE6">
              <w:rPr>
                <w:color w:val="000000" w:themeColor="text1"/>
              </w:rPr>
              <w:lastRenderedPageBreak/>
              <w:t>EU 2016/127 – bod 3 preambule</w:t>
            </w:r>
          </w:p>
          <w:p w14:paraId="61851D68" w14:textId="77777777" w:rsidR="00CD73FE" w:rsidRPr="00CF6CE6" w:rsidRDefault="00CD73FE" w:rsidP="00CD73FE">
            <w:pPr>
              <w:rPr>
                <w:color w:val="000000" w:themeColor="text1"/>
              </w:rPr>
            </w:pPr>
          </w:p>
          <w:p w14:paraId="4AC60C8D" w14:textId="77777777" w:rsidR="00CD73FE" w:rsidRPr="00CF6CE6" w:rsidRDefault="00CD73FE" w:rsidP="00CD73FE">
            <w:pPr>
              <w:rPr>
                <w:color w:val="000000" w:themeColor="text1"/>
              </w:rPr>
            </w:pPr>
            <w:r w:rsidRPr="00CF6CE6">
              <w:rPr>
                <w:color w:val="000000" w:themeColor="text1"/>
                <w:shd w:val="clear" w:color="auto" w:fill="FFFFFF"/>
              </w:rPr>
              <w:t>Počáteční kojenecká výživa je jediná vyráběná potravina, která plně uspokojuje výživové požadavky kojenců během prvních měsíců jejich života do zavedení vhodných příkrmů. Pro ochranu zdraví těchto kojenců je nezbytné zajistit, aby jediným výrobkem uváděným na trh jako vhodným pro toto použití v daném období byla počáteční kojenecká výživa.</w:t>
            </w:r>
            <w:r w:rsidRPr="00CF6CE6">
              <w:rPr>
                <w:color w:val="000000" w:themeColor="text1"/>
              </w:rPr>
              <w:br/>
            </w:r>
            <w:r w:rsidRPr="00CF6CE6">
              <w:rPr>
                <w:color w:val="000000" w:themeColor="text1"/>
              </w:rPr>
              <w:br/>
              <w:t>EU 2016/127 čl. 1</w:t>
            </w:r>
          </w:p>
          <w:p w14:paraId="2ADC5B09" w14:textId="77777777" w:rsidR="00CD73FE" w:rsidRPr="00CF6CE6" w:rsidRDefault="00CD73FE" w:rsidP="00CD73FE">
            <w:pPr>
              <w:pStyle w:val="Normln1"/>
              <w:shd w:val="clear" w:color="auto" w:fill="FFFFFF"/>
              <w:spacing w:before="120" w:beforeAutospacing="0" w:after="0" w:afterAutospacing="0" w:line="312" w:lineRule="atLeast"/>
              <w:rPr>
                <w:color w:val="000000" w:themeColor="text1"/>
              </w:rPr>
            </w:pPr>
            <w:r w:rsidRPr="00CF6CE6">
              <w:rPr>
                <w:color w:val="000000" w:themeColor="text1"/>
              </w:rPr>
              <w:lastRenderedPageBreak/>
              <w:t>1.   Počáteční a pokračovací kojenecká výživa smí být uváděna na trh pouze tehdy, pokud je v souladu s tímto nařízením.</w:t>
            </w:r>
          </w:p>
          <w:p w14:paraId="629D2BA1" w14:textId="77777777" w:rsidR="00CD73FE" w:rsidRPr="00CF6CE6" w:rsidRDefault="00CD73FE" w:rsidP="00CD73FE">
            <w:pPr>
              <w:pStyle w:val="Normln1"/>
              <w:shd w:val="clear" w:color="auto" w:fill="FFFFFF"/>
              <w:spacing w:before="120" w:beforeAutospacing="0" w:after="0" w:afterAutospacing="0" w:line="312" w:lineRule="atLeast"/>
              <w:rPr>
                <w:color w:val="000000" w:themeColor="text1"/>
              </w:rPr>
            </w:pPr>
            <w:r w:rsidRPr="00CF6CE6">
              <w:rPr>
                <w:color w:val="000000" w:themeColor="text1"/>
              </w:rPr>
              <w:t>2.   Žádný jiný výrobek kromě počáteční kojenecké výživy nesmí být uváděn na trh nebo jinak vydáván za výrobek odpovídající sám o sobě výživovým požadavkům normálních zdravých kojenců během prvních měsíců života až do zavedení vhodných příkrmů.</w:t>
            </w:r>
          </w:p>
          <w:p w14:paraId="429FA4A4" w14:textId="77777777" w:rsidR="00CD73FE" w:rsidRPr="00CF6CE6" w:rsidRDefault="00CD73FE" w:rsidP="00CD73FE">
            <w:pPr>
              <w:pStyle w:val="Normln1"/>
              <w:shd w:val="clear" w:color="auto" w:fill="FFFFFF"/>
              <w:spacing w:before="120" w:beforeAutospacing="0" w:after="0" w:afterAutospacing="0" w:line="312" w:lineRule="atLeast"/>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017C09AA" w14:textId="77777777" w:rsidR="00CD73FE" w:rsidRDefault="00CD73FE" w:rsidP="00CD73FE">
            <w:pPr>
              <w:pStyle w:val="l2"/>
              <w:spacing w:before="0" w:beforeAutospacing="0" w:after="0" w:afterAutospacing="0"/>
              <w:jc w:val="both"/>
            </w:pPr>
            <w:r w:rsidRPr="00CF6CE6">
              <w:rPr>
                <w:b/>
                <w:bCs/>
                <w:color w:val="000000" w:themeColor="text1"/>
              </w:rPr>
              <w:lastRenderedPageBreak/>
              <w:br/>
            </w:r>
          </w:p>
          <w:p w14:paraId="0E8B6952" w14:textId="77777777" w:rsidR="00CD73FE" w:rsidRPr="00E3781F" w:rsidRDefault="00CD73FE" w:rsidP="00CD73FE">
            <w:pPr>
              <w:rPr>
                <w:b/>
                <w:color w:val="000000" w:themeColor="text1"/>
              </w:rPr>
            </w:pPr>
          </w:p>
        </w:tc>
      </w:tr>
      <w:tr w:rsidR="00CD73FE" w:rsidRPr="00E3781F" w14:paraId="3CCA0C4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05C7F" w14:textId="77777777" w:rsidR="00CD73FE" w:rsidRPr="00306745" w:rsidRDefault="00CD73FE" w:rsidP="00CD73FE">
            <w:pPr>
              <w:pStyle w:val="Normlnweb"/>
              <w:shd w:val="clear" w:color="auto" w:fill="FCFCFC"/>
              <w:spacing w:before="0" w:beforeAutospacing="0" w:after="432" w:afterAutospacing="0"/>
              <w:rPr>
                <w:color w:val="000000" w:themeColor="text1"/>
                <w:shd w:val="clear" w:color="auto" w:fill="FFFFFF"/>
              </w:rPr>
            </w:pPr>
          </w:p>
        </w:tc>
        <w:tc>
          <w:tcPr>
            <w:tcW w:w="4395" w:type="dxa"/>
            <w:tcBorders>
              <w:top w:val="single" w:sz="8" w:space="0" w:color="000000"/>
              <w:left w:val="single" w:sz="8" w:space="0" w:color="000000"/>
              <w:bottom w:val="single" w:sz="8" w:space="0" w:color="000000"/>
              <w:right w:val="single" w:sz="8" w:space="0" w:color="000000"/>
            </w:tcBorders>
          </w:tcPr>
          <w:p w14:paraId="00D94ACC" w14:textId="77777777" w:rsidR="00CD73FE" w:rsidRPr="00CF6CE6" w:rsidRDefault="00CD73FE" w:rsidP="00CD73FE">
            <w:pPr>
              <w:pStyle w:val="sti-art"/>
              <w:shd w:val="clear" w:color="auto" w:fill="FFFFFF"/>
              <w:spacing w:before="60" w:beforeAutospacing="0" w:after="120" w:afterAutospacing="0" w:line="312" w:lineRule="atLeast"/>
              <w:rPr>
                <w:color w:val="000000" w:themeColor="text1"/>
              </w:rPr>
            </w:pPr>
            <w:r w:rsidRPr="00CF6CE6">
              <w:rPr>
                <w:color w:val="000000" w:themeColor="text1"/>
              </w:rPr>
              <w:t xml:space="preserve">EU 2016/127 – čl. 12 </w:t>
            </w:r>
            <w:r w:rsidRPr="00CF6CE6">
              <w:rPr>
                <w:color w:val="000000" w:themeColor="text1"/>
              </w:rPr>
              <w:br/>
              <w:t>Oznamování</w:t>
            </w:r>
          </w:p>
          <w:p w14:paraId="2B171707" w14:textId="77777777" w:rsidR="00CD73FE" w:rsidRPr="00CF6CE6" w:rsidRDefault="00CD73FE" w:rsidP="00CD73FE">
            <w:pPr>
              <w:pStyle w:val="Normln1"/>
              <w:shd w:val="clear" w:color="auto" w:fill="FFFFFF"/>
              <w:spacing w:before="120" w:beforeAutospacing="0" w:after="0" w:afterAutospacing="0" w:line="312" w:lineRule="atLeast"/>
              <w:rPr>
                <w:color w:val="000000" w:themeColor="text1"/>
              </w:rPr>
            </w:pPr>
            <w:r w:rsidRPr="00CF6CE6">
              <w:rPr>
                <w:color w:val="000000" w:themeColor="text1"/>
              </w:rPr>
              <w:t>1.   Při uvedení počáteční kojenecké výživy na trh provozovatel potravinářského podniku oznámí příslušnému orgánu každého členského státu, v němž se dotčený výrobek uvádí na trh, informace uvedené na etiketě tím způsobem, že zašle vzor etikety použité pro tento výrobek a veškeré další informace, které může příslušný orgán rozumně požadovat, aby zajistil soulad s tímto nařízením.</w:t>
            </w:r>
          </w:p>
          <w:p w14:paraId="2FDB33BF" w14:textId="77777777" w:rsidR="00CD73FE" w:rsidRPr="00CF6CE6" w:rsidRDefault="00CD73FE" w:rsidP="00CD73FE">
            <w:pPr>
              <w:pStyle w:val="Normln1"/>
              <w:shd w:val="clear" w:color="auto" w:fill="FFFFFF"/>
              <w:spacing w:before="120" w:beforeAutospacing="0" w:after="0" w:afterAutospacing="0" w:line="312" w:lineRule="atLeast"/>
              <w:rPr>
                <w:color w:val="000000" w:themeColor="text1"/>
              </w:rPr>
            </w:pPr>
            <w:r w:rsidRPr="00CF6CE6">
              <w:rPr>
                <w:color w:val="000000" w:themeColor="text1"/>
              </w:rPr>
              <w:t xml:space="preserve">2.   Při uvedení počáteční kojenecké výživy vyrobené z hydrolyzovaných bílkovin nebo </w:t>
            </w:r>
            <w:r w:rsidRPr="00CF6CE6">
              <w:rPr>
                <w:color w:val="000000" w:themeColor="text1"/>
              </w:rPr>
              <w:lastRenderedPageBreak/>
              <w:t>pokračovací kojenecké výživy obsahující jiné látky než látky uvedené v příloze II na trh provozovatel potravinářského podniku oznámí příslušnému orgánu každého členského státu, v němž se dotčený výrobek uvádí na trh, informace uvedené na etiketě tím způsobem, že zašle vzor etikety použité pro tento výrobek a veškeré další informace, které může příslušný orgán rozumně požadovat, aby zajistil soulad s tímto nařízením, ledaže členský stát osvobodí provozovatele potravinářského podniku od této povinnosti v rámci vnitrostátního systému, který zaručuje účinné úřední monitorování dotčeného výrobku.</w:t>
            </w:r>
            <w:r>
              <w:rPr>
                <w:color w:val="000000" w:themeColor="text1"/>
              </w:rPr>
              <w:br/>
            </w:r>
            <w:r>
              <w:rPr>
                <w:color w:val="000000" w:themeColor="text1"/>
              </w:rPr>
              <w:br/>
              <w:t>Obdobně čl. 9 nařízení č. 2016/128.</w:t>
            </w:r>
          </w:p>
        </w:tc>
        <w:tc>
          <w:tcPr>
            <w:tcW w:w="4677" w:type="dxa"/>
            <w:tcBorders>
              <w:top w:val="single" w:sz="8" w:space="0" w:color="000000"/>
              <w:left w:val="single" w:sz="8" w:space="0" w:color="000000"/>
              <w:bottom w:val="single" w:sz="8" w:space="0" w:color="000000"/>
              <w:right w:val="single" w:sz="8" w:space="0" w:color="000000"/>
            </w:tcBorders>
          </w:tcPr>
          <w:p w14:paraId="075D0151" w14:textId="77777777" w:rsidR="00CD73FE" w:rsidRPr="00CF6CE6" w:rsidRDefault="00CD73FE" w:rsidP="00306745">
            <w:pPr>
              <w:pStyle w:val="l2"/>
              <w:spacing w:before="0" w:beforeAutospacing="0" w:after="0" w:afterAutospacing="0"/>
              <w:rPr>
                <w:b/>
                <w:bCs/>
                <w:color w:val="000000" w:themeColor="text1"/>
              </w:rPr>
            </w:pPr>
            <w:r w:rsidRPr="00CF6CE6">
              <w:rPr>
                <w:color w:val="000000" w:themeColor="text1"/>
              </w:rPr>
              <w:lastRenderedPageBreak/>
              <w:t>Zák. č. 110/1997 Sb., o potravinách a tabákových výrobcích</w:t>
            </w:r>
            <w:r>
              <w:rPr>
                <w:color w:val="000000" w:themeColor="text1"/>
              </w:rPr>
              <w:br/>
            </w:r>
            <w:r>
              <w:rPr>
                <w:color w:val="000000" w:themeColor="text1"/>
              </w:rPr>
              <w:br/>
            </w:r>
            <w:r w:rsidRPr="00306745">
              <w:rPr>
                <w:bCs/>
                <w:color w:val="000000" w:themeColor="text1"/>
              </w:rPr>
              <w:t>§ 3d</w:t>
            </w:r>
          </w:p>
          <w:p w14:paraId="160830DF" w14:textId="77777777" w:rsidR="00CD73FE" w:rsidRDefault="00CD73FE" w:rsidP="00CD73FE">
            <w:pPr>
              <w:pStyle w:val="l3"/>
              <w:spacing w:before="0" w:beforeAutospacing="0" w:after="0" w:afterAutospacing="0"/>
              <w:jc w:val="both"/>
            </w:pPr>
            <w:r>
              <w:rPr>
                <w:rStyle w:val="PromnnHTML"/>
                <w:b/>
                <w:bCs/>
                <w:i w:val="0"/>
                <w:iCs w:val="0"/>
              </w:rPr>
              <w:t xml:space="preserve"> (2)</w:t>
            </w:r>
            <w:r>
              <w:t> Provozovatel potravinářského podniku, který vyrábí nebo uvádí na trh</w:t>
            </w:r>
          </w:p>
          <w:p w14:paraId="53478BD4" w14:textId="77777777" w:rsidR="00CD73FE" w:rsidRDefault="00CD73FE" w:rsidP="00CD73FE">
            <w:pPr>
              <w:pStyle w:val="l4"/>
              <w:spacing w:before="0" w:beforeAutospacing="0" w:after="0" w:afterAutospacing="0"/>
              <w:jc w:val="both"/>
            </w:pPr>
            <w:r>
              <w:rPr>
                <w:rStyle w:val="PromnnHTML"/>
                <w:b/>
                <w:bCs/>
                <w:i w:val="0"/>
                <w:iCs w:val="0"/>
              </w:rPr>
              <w:t>a)</w:t>
            </w:r>
            <w:r>
              <w:t> počáteční a pokračovací kojeneckou výživu,</w:t>
            </w:r>
          </w:p>
          <w:p w14:paraId="7ACC17AB" w14:textId="77777777" w:rsidR="00CD73FE" w:rsidRDefault="00CD73FE" w:rsidP="00CD73FE">
            <w:pPr>
              <w:pStyle w:val="l4"/>
              <w:spacing w:before="0" w:beforeAutospacing="0" w:after="0" w:afterAutospacing="0"/>
              <w:jc w:val="both"/>
            </w:pPr>
            <w:r>
              <w:rPr>
                <w:rStyle w:val="PromnnHTML"/>
                <w:b/>
                <w:bCs/>
                <w:i w:val="0"/>
                <w:iCs w:val="0"/>
              </w:rPr>
              <w:t>b)</w:t>
            </w:r>
            <w:r>
              <w:t> obilný příkrm a potravinu pro malé děti,</w:t>
            </w:r>
          </w:p>
          <w:p w14:paraId="02B506F1" w14:textId="77777777" w:rsidR="00CD73FE" w:rsidRDefault="00CD73FE" w:rsidP="00CD73FE">
            <w:pPr>
              <w:pStyle w:val="l4"/>
              <w:spacing w:before="0" w:beforeAutospacing="0" w:after="0" w:afterAutospacing="0"/>
              <w:jc w:val="both"/>
            </w:pPr>
            <w:r>
              <w:rPr>
                <w:rStyle w:val="PromnnHTML"/>
                <w:b/>
                <w:bCs/>
                <w:i w:val="0"/>
                <w:iCs w:val="0"/>
              </w:rPr>
              <w:t>c)</w:t>
            </w:r>
            <w:r>
              <w:t> potravinu pro zvláštní lékařské účely, nebo</w:t>
            </w:r>
          </w:p>
          <w:p w14:paraId="75D7FCED" w14:textId="77777777" w:rsidR="00CD73FE" w:rsidRDefault="00CD73FE" w:rsidP="00CD73FE">
            <w:pPr>
              <w:pStyle w:val="l4"/>
              <w:spacing w:before="0" w:beforeAutospacing="0" w:after="0" w:afterAutospacing="0"/>
              <w:jc w:val="both"/>
            </w:pPr>
            <w:r>
              <w:rPr>
                <w:rStyle w:val="PromnnHTML"/>
                <w:b/>
                <w:bCs/>
                <w:i w:val="0"/>
                <w:iCs w:val="0"/>
              </w:rPr>
              <w:t>d)</w:t>
            </w:r>
            <w:r>
              <w:t> náhradu celodenní stravy pro regulaci hmotnosti</w:t>
            </w:r>
          </w:p>
          <w:p w14:paraId="7A0F04D6" w14:textId="77777777" w:rsidR="00CD73FE" w:rsidRPr="00CF6CE6" w:rsidRDefault="00CD73FE" w:rsidP="00CD73FE">
            <w:pPr>
              <w:rPr>
                <w:b/>
                <w:color w:val="000000" w:themeColor="text1"/>
              </w:rPr>
            </w:pPr>
            <w:r>
              <w:t xml:space="preserve">je povinen před prvním uvedením takové potraviny na trh oznámit Ministerstvu zdravotnictví v listinné podobě nebo v elektronické podobě dálkovým přenosem dat její uvedení formou zaslání českého textu označení, včetně povinných informací o </w:t>
            </w:r>
            <w:r>
              <w:lastRenderedPageBreak/>
              <w:t>potravinách, který bude uveden na obale nebo etiketě potraviny.</w:t>
            </w:r>
            <w:r w:rsidRPr="00CF6CE6">
              <w:rPr>
                <w:color w:val="000000" w:themeColor="text1"/>
              </w:rPr>
              <w:br/>
            </w:r>
          </w:p>
          <w:p w14:paraId="2D397683" w14:textId="77777777" w:rsidR="00CD73FE" w:rsidRPr="00CF6CE6" w:rsidRDefault="00CD73FE" w:rsidP="00CD73FE">
            <w:pPr>
              <w:pStyle w:val="l4"/>
              <w:spacing w:before="0" w:beforeAutospacing="0" w:after="0" w:afterAutospacing="0"/>
              <w:jc w:val="both"/>
              <w:rPr>
                <w:color w:val="000000" w:themeColor="text1"/>
              </w:rPr>
            </w:pPr>
          </w:p>
          <w:p w14:paraId="1084414E" w14:textId="77777777" w:rsidR="00CD73FE" w:rsidRPr="00CF6CE6" w:rsidRDefault="00CD73FE" w:rsidP="00CD73FE">
            <w:pPr>
              <w:pStyle w:val="l2"/>
              <w:spacing w:before="0" w:beforeAutospacing="0" w:after="0" w:afterAutospacing="0"/>
              <w:jc w:val="both"/>
              <w:rPr>
                <w:color w:val="000000" w:themeColor="text1"/>
              </w:rPr>
            </w:pPr>
            <w:r w:rsidRPr="00CF6CE6">
              <w:rPr>
                <w:color w:val="000000" w:themeColor="text1"/>
              </w:rPr>
              <w:t>Za přestupek lze uložit pokutu až do výše 1 000 000 Kč, orgánem dozoru jsou inspektoráty Státní zemědělské a potravinářské inspekce.</w:t>
            </w:r>
          </w:p>
        </w:tc>
      </w:tr>
      <w:tr w:rsidR="00CD73FE" w:rsidRPr="00E3781F" w14:paraId="54FC7171"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5C973" w14:textId="77777777" w:rsidR="00306745" w:rsidRDefault="00CD73FE" w:rsidP="00CD73FE">
            <w:pPr>
              <w:pStyle w:val="Normlnweb"/>
              <w:shd w:val="clear" w:color="auto" w:fill="FCFCFC"/>
              <w:spacing w:before="0" w:beforeAutospacing="0" w:after="432" w:afterAutospacing="0"/>
              <w:rPr>
                <w:color w:val="000000" w:themeColor="text1"/>
                <w:shd w:val="clear" w:color="auto" w:fill="FFFFFF"/>
              </w:rPr>
            </w:pPr>
            <w:r w:rsidRPr="00306745">
              <w:rPr>
                <w:color w:val="000000" w:themeColor="text1"/>
                <w:shd w:val="clear" w:color="auto" w:fill="FFFFFF"/>
              </w:rPr>
              <w:lastRenderedPageBreak/>
              <w:t>1981 – čl. 9.4</w:t>
            </w:r>
          </w:p>
          <w:p w14:paraId="464E0975" w14:textId="77777777" w:rsidR="00CD73FE" w:rsidRPr="00306745" w:rsidRDefault="00CD73FE" w:rsidP="00CD73FE">
            <w:pPr>
              <w:pStyle w:val="Normlnweb"/>
              <w:shd w:val="clear" w:color="auto" w:fill="FCFCFC"/>
              <w:spacing w:before="0" w:beforeAutospacing="0" w:after="432" w:afterAutospacing="0"/>
              <w:rPr>
                <w:color w:val="000000" w:themeColor="text1"/>
                <w:shd w:val="clear" w:color="auto" w:fill="FFFFFF"/>
              </w:rPr>
            </w:pPr>
            <w:r w:rsidRPr="00306745">
              <w:rPr>
                <w:color w:val="000000" w:themeColor="text1"/>
                <w:shd w:val="clear" w:color="auto" w:fill="FFFFFF"/>
              </w:rPr>
              <w:t>Etikety potravinářských výrobků v rozsahu působnosti tohoto kodexu by rovněž měly uvádět všechny následující body:</w:t>
            </w:r>
          </w:p>
          <w:p w14:paraId="3ACDAEB0" w14:textId="77777777" w:rsidR="00CD73FE" w:rsidRPr="00306745" w:rsidRDefault="00CD73FE" w:rsidP="00CD73FE">
            <w:pPr>
              <w:numPr>
                <w:ilvl w:val="0"/>
                <w:numId w:val="11"/>
              </w:numPr>
              <w:shd w:val="clear" w:color="auto" w:fill="FCFCFC"/>
              <w:spacing w:before="100" w:beforeAutospacing="1" w:after="100" w:afterAutospacing="1"/>
              <w:ind w:left="384"/>
              <w:rPr>
                <w:color w:val="000000" w:themeColor="text1"/>
                <w:shd w:val="clear" w:color="auto" w:fill="FFFFFF"/>
              </w:rPr>
            </w:pPr>
            <w:r w:rsidRPr="00306745">
              <w:rPr>
                <w:color w:val="000000" w:themeColor="text1"/>
                <w:shd w:val="clear" w:color="auto" w:fill="FFFFFF"/>
              </w:rPr>
              <w:t>a) použité ingredience;</w:t>
            </w:r>
          </w:p>
          <w:p w14:paraId="7FB35FF7" w14:textId="77777777" w:rsidR="00CD73FE" w:rsidRPr="00306745" w:rsidRDefault="00CD73FE" w:rsidP="00CD73FE">
            <w:pPr>
              <w:numPr>
                <w:ilvl w:val="0"/>
                <w:numId w:val="11"/>
              </w:numPr>
              <w:shd w:val="clear" w:color="auto" w:fill="FCFCFC"/>
              <w:spacing w:before="100" w:beforeAutospacing="1" w:after="100" w:afterAutospacing="1"/>
              <w:ind w:left="384"/>
              <w:rPr>
                <w:color w:val="000000" w:themeColor="text1"/>
                <w:shd w:val="clear" w:color="auto" w:fill="FFFFFF"/>
              </w:rPr>
            </w:pPr>
            <w:r w:rsidRPr="00306745">
              <w:rPr>
                <w:color w:val="000000" w:themeColor="text1"/>
                <w:shd w:val="clear" w:color="auto" w:fill="FFFFFF"/>
              </w:rPr>
              <w:t>b) složení/analýzu výrobku;</w:t>
            </w:r>
          </w:p>
          <w:p w14:paraId="1F757241" w14:textId="77777777" w:rsidR="00CD73FE" w:rsidRPr="00306745" w:rsidRDefault="00CD73FE" w:rsidP="00CD73FE">
            <w:pPr>
              <w:numPr>
                <w:ilvl w:val="0"/>
                <w:numId w:val="11"/>
              </w:numPr>
              <w:shd w:val="clear" w:color="auto" w:fill="FCFCFC"/>
              <w:spacing w:before="100" w:beforeAutospacing="1" w:after="100" w:afterAutospacing="1"/>
              <w:ind w:left="384"/>
              <w:rPr>
                <w:color w:val="000000" w:themeColor="text1"/>
                <w:shd w:val="clear" w:color="auto" w:fill="FFFFFF"/>
              </w:rPr>
            </w:pPr>
            <w:r w:rsidRPr="00306745">
              <w:rPr>
                <w:color w:val="000000" w:themeColor="text1"/>
                <w:shd w:val="clear" w:color="auto" w:fill="FFFFFF"/>
              </w:rPr>
              <w:t>c) požadované skladovací podmínky; a</w:t>
            </w:r>
          </w:p>
          <w:p w14:paraId="77ACF443" w14:textId="77777777" w:rsidR="00CD73FE" w:rsidRPr="00E3781F" w:rsidRDefault="00CD73FE" w:rsidP="00CD73FE">
            <w:pPr>
              <w:numPr>
                <w:ilvl w:val="0"/>
                <w:numId w:val="11"/>
              </w:numPr>
              <w:shd w:val="clear" w:color="auto" w:fill="FCFCFC"/>
              <w:spacing w:before="100" w:beforeAutospacing="1" w:after="100" w:afterAutospacing="1"/>
              <w:ind w:left="384"/>
              <w:rPr>
                <w:color w:val="000000" w:themeColor="text1"/>
              </w:rPr>
            </w:pPr>
            <w:r w:rsidRPr="00306745">
              <w:rPr>
                <w:color w:val="000000" w:themeColor="text1"/>
                <w:shd w:val="clear" w:color="auto" w:fill="FFFFFF"/>
              </w:rPr>
              <w:lastRenderedPageBreak/>
              <w:t>d) číslo série a datum, do něhož má výrobek být spotřebován, s ohledem na klimatické a skladovací podmínky té které země.</w:t>
            </w:r>
          </w:p>
        </w:tc>
        <w:tc>
          <w:tcPr>
            <w:tcW w:w="4395" w:type="dxa"/>
            <w:tcBorders>
              <w:top w:val="single" w:sz="8" w:space="0" w:color="000000"/>
              <w:left w:val="single" w:sz="8" w:space="0" w:color="000000"/>
              <w:bottom w:val="single" w:sz="8" w:space="0" w:color="000000"/>
              <w:right w:val="single" w:sz="8" w:space="0" w:color="000000"/>
            </w:tcBorders>
          </w:tcPr>
          <w:p w14:paraId="4123A793" w14:textId="77777777" w:rsidR="00CD73FE" w:rsidRPr="00E3781F" w:rsidRDefault="00CD73FE" w:rsidP="00CD73FE">
            <w:pPr>
              <w:rPr>
                <w:i/>
                <w:iCs/>
                <w:color w:val="000000" w:themeColor="text1"/>
              </w:rPr>
            </w:pPr>
            <w:r w:rsidRPr="00E3781F">
              <w:rPr>
                <w:color w:val="000000" w:themeColor="text1"/>
              </w:rPr>
              <w:lastRenderedPageBreak/>
              <w:t>EU 1169/2011 - čl. 9</w:t>
            </w:r>
          </w:p>
          <w:p w14:paraId="0FE08859" w14:textId="77777777" w:rsidR="00CD73FE" w:rsidRPr="00306745" w:rsidRDefault="00CD73FE" w:rsidP="00CD73FE">
            <w:pPr>
              <w:pStyle w:val="sti-art"/>
              <w:shd w:val="clear" w:color="auto" w:fill="FFFFFF"/>
              <w:spacing w:before="60" w:beforeAutospacing="0" w:after="120" w:afterAutospacing="0"/>
              <w:rPr>
                <w:bCs/>
                <w:color w:val="000000" w:themeColor="text1"/>
              </w:rPr>
            </w:pPr>
            <w:r w:rsidRPr="00306745">
              <w:rPr>
                <w:bCs/>
                <w:color w:val="000000" w:themeColor="text1"/>
              </w:rPr>
              <w:t>Seznam povinných údajů</w:t>
            </w:r>
          </w:p>
          <w:p w14:paraId="33DB7EEC" w14:textId="77777777" w:rsidR="00CD73FE" w:rsidRPr="00E3781F" w:rsidRDefault="00CD73FE" w:rsidP="00CD73FE">
            <w:pPr>
              <w:pStyle w:val="Normln1"/>
              <w:shd w:val="clear" w:color="auto" w:fill="FFFFFF"/>
              <w:spacing w:before="120" w:beforeAutospacing="0" w:after="0" w:afterAutospacing="0"/>
              <w:rPr>
                <w:color w:val="000000" w:themeColor="text1"/>
              </w:rPr>
            </w:pPr>
            <w:r w:rsidRPr="00E3781F">
              <w:rPr>
                <w:color w:val="000000" w:themeColor="text1"/>
              </w:rPr>
              <w:t>1.   V souladu s články 10 až 35 a s výhradou odchylek obsažených v této kapitole se povinně uvádějí tyto údaje:</w:t>
            </w:r>
          </w:p>
          <w:tbl>
            <w:tblPr>
              <w:tblW w:w="5000" w:type="pct"/>
              <w:tblCellMar>
                <w:left w:w="0" w:type="dxa"/>
                <w:right w:w="0" w:type="dxa"/>
              </w:tblCellMar>
              <w:tblLook w:val="04A0" w:firstRow="1" w:lastRow="0" w:firstColumn="1" w:lastColumn="0" w:noHBand="0" w:noVBand="1"/>
            </w:tblPr>
            <w:tblGrid>
              <w:gridCol w:w="455"/>
              <w:gridCol w:w="3910"/>
            </w:tblGrid>
            <w:tr w:rsidR="00CD73FE" w:rsidRPr="00E3781F" w14:paraId="0D280021" w14:textId="77777777" w:rsidTr="00D40CC1">
              <w:tc>
                <w:tcPr>
                  <w:tcW w:w="0" w:type="auto"/>
                  <w:shd w:val="clear" w:color="auto" w:fill="auto"/>
                  <w:hideMark/>
                </w:tcPr>
                <w:p w14:paraId="06A0ED3E"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a)</w:t>
                  </w:r>
                </w:p>
              </w:tc>
              <w:tc>
                <w:tcPr>
                  <w:tcW w:w="0" w:type="auto"/>
                  <w:shd w:val="clear" w:color="auto" w:fill="auto"/>
                  <w:hideMark/>
                </w:tcPr>
                <w:p w14:paraId="66BA1E44"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název potraviny;</w:t>
                  </w:r>
                </w:p>
              </w:tc>
            </w:tr>
          </w:tbl>
          <w:p w14:paraId="5299BB44"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314699EE" w14:textId="77777777" w:rsidTr="00E14BB5">
              <w:tc>
                <w:tcPr>
                  <w:tcW w:w="467" w:type="pct"/>
                  <w:shd w:val="clear" w:color="auto" w:fill="auto"/>
                  <w:hideMark/>
                </w:tcPr>
                <w:p w14:paraId="6EB21244"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b)</w:t>
                  </w:r>
                </w:p>
              </w:tc>
              <w:tc>
                <w:tcPr>
                  <w:tcW w:w="4533" w:type="pct"/>
                  <w:shd w:val="clear" w:color="auto" w:fill="auto"/>
                  <w:hideMark/>
                </w:tcPr>
                <w:p w14:paraId="4073B07E"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seznam složek;</w:t>
                  </w:r>
                </w:p>
              </w:tc>
            </w:tr>
          </w:tbl>
          <w:p w14:paraId="7C8C1639"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27EEE9AA" w14:textId="77777777" w:rsidTr="00E14BB5">
              <w:tc>
                <w:tcPr>
                  <w:tcW w:w="467" w:type="pct"/>
                  <w:shd w:val="clear" w:color="auto" w:fill="auto"/>
                  <w:hideMark/>
                </w:tcPr>
                <w:p w14:paraId="253D95F3"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c)</w:t>
                  </w:r>
                </w:p>
              </w:tc>
              <w:tc>
                <w:tcPr>
                  <w:tcW w:w="4533" w:type="pct"/>
                  <w:shd w:val="clear" w:color="auto" w:fill="auto"/>
                  <w:hideMark/>
                </w:tcPr>
                <w:p w14:paraId="46AE4DE3"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 xml:space="preserve">každou látku nebo pomocnou látku uvedenou na seznamu v příloze II nebo odvozenou z látky či produktu </w:t>
                  </w:r>
                  <w:r w:rsidRPr="00E3781F">
                    <w:rPr>
                      <w:color w:val="000000" w:themeColor="text1"/>
                    </w:rPr>
                    <w:lastRenderedPageBreak/>
                    <w:t>uvedených na seznamu v příloze II způsobující alergie nebo nesnášenlivost, která byla použita při výrobě nebo přípravě potraviny a je v konečném výrobku stále přítomna, byť v pozměněné podobě;</w:t>
                  </w:r>
                </w:p>
              </w:tc>
            </w:tr>
          </w:tbl>
          <w:p w14:paraId="1386DD53"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0BA094C9" w14:textId="77777777" w:rsidTr="00E14BB5">
              <w:tc>
                <w:tcPr>
                  <w:tcW w:w="467" w:type="pct"/>
                  <w:shd w:val="clear" w:color="auto" w:fill="auto"/>
                  <w:hideMark/>
                </w:tcPr>
                <w:p w14:paraId="37E58654"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d)</w:t>
                  </w:r>
                </w:p>
              </w:tc>
              <w:tc>
                <w:tcPr>
                  <w:tcW w:w="4533" w:type="pct"/>
                  <w:shd w:val="clear" w:color="auto" w:fill="auto"/>
                  <w:hideMark/>
                </w:tcPr>
                <w:p w14:paraId="7B5F21CC"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množství určitých složek nebo skupin složek;</w:t>
                  </w:r>
                </w:p>
              </w:tc>
            </w:tr>
          </w:tbl>
          <w:p w14:paraId="2A78984C"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2DEFE906" w14:textId="77777777" w:rsidTr="00E14BB5">
              <w:tc>
                <w:tcPr>
                  <w:tcW w:w="467" w:type="pct"/>
                  <w:shd w:val="clear" w:color="auto" w:fill="auto"/>
                  <w:hideMark/>
                </w:tcPr>
                <w:p w14:paraId="6F7754B4"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e)</w:t>
                  </w:r>
                </w:p>
              </w:tc>
              <w:tc>
                <w:tcPr>
                  <w:tcW w:w="4533" w:type="pct"/>
                  <w:shd w:val="clear" w:color="auto" w:fill="auto"/>
                  <w:hideMark/>
                </w:tcPr>
                <w:p w14:paraId="4FF966F7"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čisté množství potraviny;</w:t>
                  </w:r>
                </w:p>
              </w:tc>
            </w:tr>
          </w:tbl>
          <w:p w14:paraId="67CB561B"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32DEC480" w14:textId="77777777" w:rsidTr="00E14BB5">
              <w:tc>
                <w:tcPr>
                  <w:tcW w:w="467" w:type="pct"/>
                  <w:shd w:val="clear" w:color="auto" w:fill="auto"/>
                  <w:hideMark/>
                </w:tcPr>
                <w:p w14:paraId="7EB33C38"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f)</w:t>
                  </w:r>
                </w:p>
              </w:tc>
              <w:tc>
                <w:tcPr>
                  <w:tcW w:w="4533" w:type="pct"/>
                  <w:shd w:val="clear" w:color="auto" w:fill="auto"/>
                  <w:hideMark/>
                </w:tcPr>
                <w:p w14:paraId="3D1A3E8F" w14:textId="77777777" w:rsidR="00CD73FE" w:rsidRPr="00E3781F" w:rsidRDefault="00306745" w:rsidP="00CD73FE">
                  <w:pPr>
                    <w:pStyle w:val="Normln1"/>
                    <w:spacing w:before="120" w:beforeAutospacing="0" w:after="0" w:afterAutospacing="0"/>
                    <w:rPr>
                      <w:color w:val="000000" w:themeColor="text1"/>
                    </w:rPr>
                  </w:pPr>
                  <w:r>
                    <w:rPr>
                      <w:color w:val="000000" w:themeColor="text1"/>
                    </w:rPr>
                    <w:t xml:space="preserve"> </w:t>
                  </w:r>
                  <w:r w:rsidR="00CD73FE" w:rsidRPr="00E3781F">
                    <w:rPr>
                      <w:color w:val="000000" w:themeColor="text1"/>
                    </w:rPr>
                    <w:t>datum minimální trvanlivosti nebo datum použitelnosti;</w:t>
                  </w:r>
                </w:p>
              </w:tc>
            </w:tr>
          </w:tbl>
          <w:p w14:paraId="27252018"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255E44DC" w14:textId="77777777" w:rsidTr="00E14BB5">
              <w:tc>
                <w:tcPr>
                  <w:tcW w:w="467" w:type="pct"/>
                  <w:shd w:val="clear" w:color="auto" w:fill="auto"/>
                  <w:hideMark/>
                </w:tcPr>
                <w:p w14:paraId="564CF808"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g)</w:t>
                  </w:r>
                </w:p>
              </w:tc>
              <w:tc>
                <w:tcPr>
                  <w:tcW w:w="4533" w:type="pct"/>
                  <w:shd w:val="clear" w:color="auto" w:fill="auto"/>
                  <w:hideMark/>
                </w:tcPr>
                <w:p w14:paraId="61D43767"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zvláštní podmínky uchování nebo podmínky použití;</w:t>
                  </w:r>
                </w:p>
              </w:tc>
            </w:tr>
          </w:tbl>
          <w:p w14:paraId="2C84689E"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1E075189" w14:textId="77777777" w:rsidTr="00E14BB5">
              <w:tc>
                <w:tcPr>
                  <w:tcW w:w="467" w:type="pct"/>
                  <w:shd w:val="clear" w:color="auto" w:fill="auto"/>
                  <w:hideMark/>
                </w:tcPr>
                <w:p w14:paraId="6EAE2DD1"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h)</w:t>
                  </w:r>
                </w:p>
              </w:tc>
              <w:tc>
                <w:tcPr>
                  <w:tcW w:w="4533" w:type="pct"/>
                  <w:shd w:val="clear" w:color="auto" w:fill="auto"/>
                  <w:hideMark/>
                </w:tcPr>
                <w:p w14:paraId="2B20A283"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jméno nebo obchodní název a adresu provozovatele potravinářského podniku uvedeného v čl. 8 odst. 1;</w:t>
                  </w:r>
                </w:p>
              </w:tc>
            </w:tr>
          </w:tbl>
          <w:p w14:paraId="19CFB55C"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73C49050" w14:textId="77777777" w:rsidTr="00E14BB5">
              <w:tc>
                <w:tcPr>
                  <w:tcW w:w="467" w:type="pct"/>
                  <w:shd w:val="clear" w:color="auto" w:fill="auto"/>
                  <w:hideMark/>
                </w:tcPr>
                <w:p w14:paraId="506D53ED"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i)</w:t>
                  </w:r>
                </w:p>
              </w:tc>
              <w:tc>
                <w:tcPr>
                  <w:tcW w:w="4533" w:type="pct"/>
                  <w:shd w:val="clear" w:color="auto" w:fill="auto"/>
                  <w:hideMark/>
                </w:tcPr>
                <w:p w14:paraId="0D398C35"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zemi původu nebo místo provenience v případech, které určuje článek 26;</w:t>
                  </w:r>
                </w:p>
              </w:tc>
            </w:tr>
          </w:tbl>
          <w:p w14:paraId="56E13CB4"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6FA874E5" w14:textId="77777777" w:rsidTr="00E14BB5">
              <w:tc>
                <w:tcPr>
                  <w:tcW w:w="467" w:type="pct"/>
                  <w:shd w:val="clear" w:color="auto" w:fill="auto"/>
                  <w:hideMark/>
                </w:tcPr>
                <w:p w14:paraId="19E2B81C"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j)</w:t>
                  </w:r>
                </w:p>
              </w:tc>
              <w:tc>
                <w:tcPr>
                  <w:tcW w:w="4533" w:type="pct"/>
                  <w:shd w:val="clear" w:color="auto" w:fill="auto"/>
                  <w:hideMark/>
                </w:tcPr>
                <w:p w14:paraId="29BDC12C"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návod k použití v případě potraviny, kterou by bez tohoto návodu bylo obtížné odpovídajícím způsobem použít;</w:t>
                  </w:r>
                </w:p>
              </w:tc>
            </w:tr>
          </w:tbl>
          <w:p w14:paraId="2C997313"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408"/>
              <w:gridCol w:w="3957"/>
            </w:tblGrid>
            <w:tr w:rsidR="00CD73FE" w:rsidRPr="00E3781F" w14:paraId="30E4B84A" w14:textId="77777777" w:rsidTr="00E14BB5">
              <w:tc>
                <w:tcPr>
                  <w:tcW w:w="467" w:type="pct"/>
                  <w:shd w:val="clear" w:color="auto" w:fill="auto"/>
                  <w:hideMark/>
                </w:tcPr>
                <w:p w14:paraId="15E05960"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k)</w:t>
                  </w:r>
                </w:p>
              </w:tc>
              <w:tc>
                <w:tcPr>
                  <w:tcW w:w="4533" w:type="pct"/>
                  <w:shd w:val="clear" w:color="auto" w:fill="auto"/>
                  <w:hideMark/>
                </w:tcPr>
                <w:p w14:paraId="5AD17790"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u nápojů s obsahem alkoholu vyšším než 1,2 % objemových skutečný obsah alkoholu v procentech objemových;</w:t>
                  </w:r>
                </w:p>
              </w:tc>
            </w:tr>
          </w:tbl>
          <w:p w14:paraId="517EB4B7" w14:textId="77777777" w:rsidR="00CD73FE" w:rsidRPr="00E3781F" w:rsidRDefault="00CD73FE" w:rsidP="00CD73FE">
            <w:pPr>
              <w:shd w:val="clear" w:color="auto" w:fill="FFFFFF"/>
              <w:rPr>
                <w:vanish/>
                <w:color w:val="000000" w:themeColor="text1"/>
              </w:rPr>
            </w:pPr>
          </w:p>
          <w:tbl>
            <w:tblPr>
              <w:tblW w:w="5000" w:type="pct"/>
              <w:tblCellMar>
                <w:left w:w="0" w:type="dxa"/>
                <w:right w:w="0" w:type="dxa"/>
              </w:tblCellMar>
              <w:tblLook w:val="04A0" w:firstRow="1" w:lastRow="0" w:firstColumn="1" w:lastColumn="0" w:noHBand="0" w:noVBand="1"/>
            </w:tblPr>
            <w:tblGrid>
              <w:gridCol w:w="385"/>
              <w:gridCol w:w="3980"/>
            </w:tblGrid>
            <w:tr w:rsidR="00CD73FE" w:rsidRPr="00E3781F" w14:paraId="265B0914" w14:textId="77777777" w:rsidTr="00D40CC1">
              <w:tc>
                <w:tcPr>
                  <w:tcW w:w="0" w:type="auto"/>
                  <w:shd w:val="clear" w:color="auto" w:fill="auto"/>
                  <w:hideMark/>
                </w:tcPr>
                <w:p w14:paraId="04E7B56A"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l)</w:t>
                  </w:r>
                </w:p>
              </w:tc>
              <w:tc>
                <w:tcPr>
                  <w:tcW w:w="0" w:type="auto"/>
                  <w:shd w:val="clear" w:color="auto" w:fill="auto"/>
                  <w:hideMark/>
                </w:tcPr>
                <w:p w14:paraId="48274A52" w14:textId="77777777" w:rsidR="00CD73FE" w:rsidRPr="00E3781F" w:rsidRDefault="00CD73FE" w:rsidP="00CD73FE">
                  <w:pPr>
                    <w:pStyle w:val="Normln1"/>
                    <w:spacing w:before="120" w:beforeAutospacing="0" w:after="0" w:afterAutospacing="0"/>
                    <w:rPr>
                      <w:color w:val="000000" w:themeColor="text1"/>
                    </w:rPr>
                  </w:pPr>
                  <w:r w:rsidRPr="00E3781F">
                    <w:rPr>
                      <w:color w:val="000000" w:themeColor="text1"/>
                    </w:rPr>
                    <w:t>výživové údaje.</w:t>
                  </w:r>
                </w:p>
              </w:tc>
            </w:tr>
          </w:tbl>
          <w:p w14:paraId="0D77FD37"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 xml:space="preserve">Oddíl 2 nařízení č. 1169/2011 pak detailněji popisuje, co mají povinné údaje obsahovat, </w:t>
            </w:r>
            <w:r w:rsidRPr="00E3781F">
              <w:rPr>
                <w:color w:val="000000" w:themeColor="text1"/>
              </w:rPr>
              <w:lastRenderedPageBreak/>
              <w:t>jak mají být uvedena na obalu či etiketě výrobku atd. Čl. 10 odst. 1 nařízení dále definuje povinné výživové údaje potravin.</w:t>
            </w:r>
            <w:r w:rsidRPr="00E3781F">
              <w:rPr>
                <w:color w:val="000000" w:themeColor="text1"/>
              </w:rPr>
              <w:br/>
            </w:r>
            <w:r w:rsidRPr="00E3781F">
              <w:rPr>
                <w:color w:val="000000" w:themeColor="text1"/>
              </w:rPr>
              <w:br/>
            </w:r>
            <w:r w:rsidRPr="00E3781F">
              <w:rPr>
                <w:color w:val="000000" w:themeColor="text1"/>
              </w:rPr>
              <w:br/>
              <w:t>EU 2016/127 – čl. 7</w:t>
            </w:r>
            <w:r w:rsidRPr="00E3781F">
              <w:rPr>
                <w:color w:val="000000" w:themeColor="text1"/>
              </w:rPr>
              <w:br/>
              <w:t>Kromě informací uvedených v čl. 30 odst. 1 nařízení (EU) č. 1169/2011 zahrnují povinné výživové údaje pro počáteční a pokračovací kojeneckou výživu také množství veškerých minerálních látek a veškerých vitaminů uvedených v příloze I, respektive v příloze II tohoto nařízení, které jsou přítomny ve výrobku, s výjimkou molybdenu.</w:t>
            </w:r>
          </w:p>
          <w:p w14:paraId="4F39DC41"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Povinné výživové údaje pro počáteční kojeneckou výživu zahrnují rovněž množství cholinu, inositolu a karnitinu.</w:t>
            </w:r>
          </w:p>
          <w:p w14:paraId="79C38912"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Odchylně od čl. 30 odst. 1 nařízení (EU) č. 1169/2011 nezahrnují povinné výživové údaje pro počáteční a pokračovací kojeneckou výživu množství soli.</w:t>
            </w:r>
          </w:p>
          <w:p w14:paraId="5D6E611D"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2.   Kromě informací uvedených v čl. 30 odst. 2 písm. a) až e) nařízení (EU) č. 1169/2011 může být obsah povinných výživových údajů pro počáteční a pokračovací kojeneckou výživu doplněn o jeden nebo více těchto údajů:</w:t>
            </w:r>
          </w:p>
          <w:tbl>
            <w:tblPr>
              <w:tblW w:w="5000" w:type="pct"/>
              <w:shd w:val="clear" w:color="auto" w:fill="FFFFFF"/>
              <w:tblCellMar>
                <w:left w:w="0" w:type="dxa"/>
                <w:right w:w="0" w:type="dxa"/>
              </w:tblCellMar>
              <w:tblLook w:val="04A0" w:firstRow="1" w:lastRow="0" w:firstColumn="1" w:lastColumn="0" w:noHBand="0" w:noVBand="1"/>
            </w:tblPr>
            <w:tblGrid>
              <w:gridCol w:w="266"/>
              <w:gridCol w:w="4099"/>
            </w:tblGrid>
            <w:tr w:rsidR="00CD73FE" w:rsidRPr="00E3781F" w14:paraId="1ABBCEF8" w14:textId="77777777" w:rsidTr="00E14BB5">
              <w:tc>
                <w:tcPr>
                  <w:tcW w:w="305" w:type="pct"/>
                  <w:shd w:val="clear" w:color="auto" w:fill="FFFFFF"/>
                  <w:hideMark/>
                </w:tcPr>
                <w:p w14:paraId="6E906CD3"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lastRenderedPageBreak/>
                    <w:t>a)</w:t>
                  </w:r>
                </w:p>
              </w:tc>
              <w:tc>
                <w:tcPr>
                  <w:tcW w:w="4695" w:type="pct"/>
                  <w:shd w:val="clear" w:color="auto" w:fill="FFFFFF"/>
                  <w:hideMark/>
                </w:tcPr>
                <w:p w14:paraId="35ABCBF2"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množství bílkovinných složek, sacharidů nebo tuků;</w:t>
                  </w:r>
                </w:p>
              </w:tc>
            </w:tr>
          </w:tbl>
          <w:p w14:paraId="31FFC195"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66"/>
              <w:gridCol w:w="4099"/>
            </w:tblGrid>
            <w:tr w:rsidR="00CD73FE" w:rsidRPr="00E3781F" w14:paraId="568A635E" w14:textId="77777777" w:rsidTr="00E14BB5">
              <w:tc>
                <w:tcPr>
                  <w:tcW w:w="305" w:type="pct"/>
                  <w:shd w:val="clear" w:color="auto" w:fill="FFFFFF"/>
                  <w:hideMark/>
                </w:tcPr>
                <w:p w14:paraId="3BB24187"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b)</w:t>
                  </w:r>
                </w:p>
              </w:tc>
              <w:tc>
                <w:tcPr>
                  <w:tcW w:w="4695" w:type="pct"/>
                  <w:shd w:val="clear" w:color="auto" w:fill="FFFFFF"/>
                  <w:hideMark/>
                </w:tcPr>
                <w:p w14:paraId="4088AE10"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poměr mezi syrovátkovými bílkovinami a kaseinem;</w:t>
                  </w:r>
                </w:p>
              </w:tc>
            </w:tr>
          </w:tbl>
          <w:p w14:paraId="1612F8E6"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66"/>
              <w:gridCol w:w="4099"/>
            </w:tblGrid>
            <w:tr w:rsidR="00CD73FE" w:rsidRPr="00E3781F" w14:paraId="5BC74700" w14:textId="77777777" w:rsidTr="00E14BB5">
              <w:tc>
                <w:tcPr>
                  <w:tcW w:w="305" w:type="pct"/>
                  <w:shd w:val="clear" w:color="auto" w:fill="FFFFFF"/>
                  <w:hideMark/>
                </w:tcPr>
                <w:p w14:paraId="70E34AAC"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c)</w:t>
                  </w:r>
                </w:p>
              </w:tc>
              <w:tc>
                <w:tcPr>
                  <w:tcW w:w="4695" w:type="pct"/>
                  <w:shd w:val="clear" w:color="auto" w:fill="FFFFFF"/>
                  <w:hideMark/>
                </w:tcPr>
                <w:p w14:paraId="5AB48E63"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množství kterékoli látky uvedené v příloze I nebo v příloze II tohoto nařízení nebo v příloze nařízení (EU) č. 609/2013, pokud se na uvedení kterékoli z těchto látek nevztahuje odstavec 1;</w:t>
                  </w:r>
                </w:p>
              </w:tc>
            </w:tr>
          </w:tbl>
          <w:p w14:paraId="06FBBF71"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66"/>
              <w:gridCol w:w="4099"/>
            </w:tblGrid>
            <w:tr w:rsidR="00CD73FE" w:rsidRPr="00E3781F" w14:paraId="15E7A3C9" w14:textId="77777777" w:rsidTr="00E14BB5">
              <w:tc>
                <w:tcPr>
                  <w:tcW w:w="305" w:type="pct"/>
                  <w:shd w:val="clear" w:color="auto" w:fill="FFFFFF"/>
                  <w:hideMark/>
                </w:tcPr>
                <w:p w14:paraId="02EC0FDF"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d)</w:t>
                  </w:r>
                </w:p>
              </w:tc>
              <w:tc>
                <w:tcPr>
                  <w:tcW w:w="4695" w:type="pct"/>
                  <w:shd w:val="clear" w:color="auto" w:fill="FFFFFF"/>
                  <w:hideMark/>
                </w:tcPr>
                <w:p w14:paraId="35298BDE" w14:textId="77777777" w:rsidR="00CD73FE" w:rsidRPr="00E3781F" w:rsidRDefault="00CD73FE" w:rsidP="00CD73FE">
                  <w:pPr>
                    <w:pStyle w:val="Normln1"/>
                    <w:spacing w:before="120" w:beforeAutospacing="0" w:after="0" w:afterAutospacing="0" w:line="312" w:lineRule="atLeast"/>
                    <w:rPr>
                      <w:color w:val="000000" w:themeColor="text1"/>
                    </w:rPr>
                  </w:pPr>
                  <w:r w:rsidRPr="00E3781F">
                    <w:rPr>
                      <w:color w:val="000000" w:themeColor="text1"/>
                    </w:rPr>
                    <w:t>množství kterékoli látky přidané do výrobku podle článku 3.</w:t>
                  </w:r>
                </w:p>
              </w:tc>
            </w:tr>
          </w:tbl>
          <w:p w14:paraId="72832238"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3.   Odchylně od čl. 30 odst. 3 nařízení (EU) č. 1169/2011 se informace zahrnuté do povinných výživových údajů pro počáteční a pokračovací kojeneckou výživu neopakují v označení.</w:t>
            </w:r>
          </w:p>
          <w:p w14:paraId="2BC4B422"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4.   Výživové údaje jsou povinné pro veškerou počáteční a pokračovací kojeneckou výživu bez ohledu na velikost největší plochy obalu nebo nádoby.</w:t>
            </w:r>
          </w:p>
          <w:p w14:paraId="343F4482"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5.   Články 31 až 35 nařízení (EU) č. 1169/2011 se použijí na všechny živiny zahrnuté ve výživových údajích pro počáteční a pokračovací kojeneckou výživu.</w:t>
            </w:r>
          </w:p>
          <w:p w14:paraId="7A3405FE"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lastRenderedPageBreak/>
              <w:t>6.   Odchylně od čl. 31 odst. 3, čl. 32 odst. 2 a čl. 33 odst. 1 nařízení (EU) č. 1169/2011 se údaje o energetické hodnotě a obsahu živin počáteční kojenecké výživy a pokračovací kojenecké výživy vyjádří na 100 ml potraviny připravené k použití po přípravě podle pokynů výrobce. V příslušných případech mohou tyto informace navíc odkazovat na 100 g potraviny ve stavu, v němž je prodávána.</w:t>
            </w:r>
          </w:p>
          <w:p w14:paraId="38D6C827"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7.   Odchylně od čl. 32 odst. 3 a 4 nařízení (EU) č. 1169/2011 se údaje o energetické hodnotě a obsahu živin počáteční kojenecké výživy a pokračovací kojenecké výživy nevyjádří jako procentní podíl referenčních hodnot příjmu stanovených v příloze XIII uvedeného nařízení.</w:t>
            </w:r>
          </w:p>
          <w:p w14:paraId="22C942C8"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Kromě způsobu vyjádření uvedeného v odstavci 6 mohou být v případě pokračovací kojenecké výživy údaje o vitaminech a minerálních látkách, pokud jde o vitaminy a minerální látky uvedené v příloze VII tohoto nařízení, vyjádřeny jako procentní podíl referenčních hodnot příjmu stanovených v uvedené příloze na 100 ml potraviny připravené k použití po přípravě podle pokynů výrobce.</w:t>
            </w:r>
          </w:p>
          <w:p w14:paraId="1E13B87E"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lastRenderedPageBreak/>
              <w:t>8.   Údaje zahrnuté ve výživových údajích pro počáteční a pokračovací kojeneckou výživu, které nejsou uvedeny v příloze XV nařízení (EU) č. 1169/2011, se uvádějí za nejvýznamnější položkou zmíněné přílohy, do které patří nebo jejíž jsou složkami.</w:t>
            </w:r>
          </w:p>
          <w:p w14:paraId="75997856" w14:textId="77777777" w:rsidR="00CD73FE" w:rsidRPr="00E3781F" w:rsidRDefault="00CD73FE" w:rsidP="00CD73FE">
            <w:pPr>
              <w:pStyle w:val="Normln1"/>
              <w:shd w:val="clear" w:color="auto" w:fill="FFFFFF"/>
              <w:spacing w:before="120" w:beforeAutospacing="0" w:after="0" w:afterAutospacing="0" w:line="312" w:lineRule="atLeast"/>
              <w:rPr>
                <w:color w:val="000000" w:themeColor="text1"/>
              </w:rPr>
            </w:pPr>
            <w:r w:rsidRPr="00E3781F">
              <w:rPr>
                <w:color w:val="000000" w:themeColor="text1"/>
              </w:rPr>
              <w:t>Údaje, které nejsou uvedeny v příloze XV nařízení (EU) č. 1169/2011 a které nepatří do žádné z položek zmíněné přílohy ani nejsou složkami žádné z položek zmíněné přílohy, se uvádějí ve výživových údajích za poslední položkou zmíněné přílohy.</w:t>
            </w:r>
          </w:p>
        </w:tc>
        <w:tc>
          <w:tcPr>
            <w:tcW w:w="4677" w:type="dxa"/>
            <w:tcBorders>
              <w:top w:val="single" w:sz="8" w:space="0" w:color="000000"/>
              <w:left w:val="single" w:sz="8" w:space="0" w:color="000000"/>
              <w:bottom w:val="single" w:sz="8" w:space="0" w:color="000000"/>
              <w:right w:val="single" w:sz="8" w:space="0" w:color="000000"/>
            </w:tcBorders>
          </w:tcPr>
          <w:p w14:paraId="1BAA6EC9" w14:textId="77777777" w:rsidR="00CD73FE" w:rsidRPr="00B125D8" w:rsidRDefault="00CD73FE" w:rsidP="00E14BB5">
            <w:pPr>
              <w:pStyle w:val="l2"/>
              <w:spacing w:before="0" w:beforeAutospacing="0" w:after="0" w:afterAutospacing="0"/>
              <w:rPr>
                <w:bCs/>
                <w:color w:val="000000" w:themeColor="text1"/>
              </w:rPr>
            </w:pPr>
            <w:r w:rsidRPr="00B125D8">
              <w:rPr>
                <w:bCs/>
                <w:color w:val="000000" w:themeColor="text1"/>
              </w:rPr>
              <w:lastRenderedPageBreak/>
              <w:t>Zák. č. 110/1997 Sb., o potravinách a tabákových výrobcích</w:t>
            </w:r>
            <w:r w:rsidRPr="00B125D8">
              <w:rPr>
                <w:bCs/>
                <w:color w:val="000000" w:themeColor="text1"/>
              </w:rPr>
              <w:br/>
            </w:r>
            <w:r w:rsidRPr="00B125D8">
              <w:rPr>
                <w:bCs/>
                <w:color w:val="000000" w:themeColor="text1"/>
              </w:rPr>
              <w:br/>
              <w:t>§ 7</w:t>
            </w:r>
          </w:p>
          <w:p w14:paraId="7468CC17" w14:textId="77777777" w:rsidR="00CD73FE" w:rsidRPr="00B125D8" w:rsidRDefault="00CD73FE" w:rsidP="00CD73FE">
            <w:pPr>
              <w:pStyle w:val="l4"/>
              <w:spacing w:before="0" w:beforeAutospacing="0" w:after="0" w:afterAutospacing="0"/>
              <w:jc w:val="both"/>
              <w:rPr>
                <w:color w:val="000000" w:themeColor="text1"/>
              </w:rPr>
            </w:pPr>
            <w:r w:rsidRPr="00B125D8">
              <w:rPr>
                <w:rStyle w:val="PromnnHTML"/>
                <w:bCs/>
                <w:i w:val="0"/>
                <w:iCs w:val="0"/>
                <w:color w:val="000000" w:themeColor="text1"/>
              </w:rPr>
              <w:t>(1)</w:t>
            </w:r>
            <w:r w:rsidRPr="00B125D8">
              <w:rPr>
                <w:color w:val="000000" w:themeColor="text1"/>
              </w:rPr>
              <w:t> Provozovatel potravinářského podniku, pod jehož jménem nebo obchodní firmou je potravina zabalená bez přítomnosti spotřebitele pro účely bezprostředního prodeje podle přímo použitelného předpisu Evropské unie o označování potravin</w:t>
            </w:r>
            <w:hyperlink r:id="rId12" w:anchor="f5230107" w:history="1">
              <w:r w:rsidRPr="00B125D8">
                <w:rPr>
                  <w:rStyle w:val="Hypertextovodkaz"/>
                  <w:bCs/>
                  <w:color w:val="000000" w:themeColor="text1"/>
                  <w:u w:val="none"/>
                  <w:vertAlign w:val="superscript"/>
                </w:rPr>
                <w:t>29</w:t>
              </w:r>
              <w:r w:rsidRPr="00B125D8">
                <w:rPr>
                  <w:rStyle w:val="Hypertextovodkaz"/>
                  <w:bCs/>
                  <w:color w:val="000000" w:themeColor="text1"/>
                  <w:u w:val="none"/>
                </w:rPr>
                <w:t>)</w:t>
              </w:r>
            </w:hyperlink>
            <w:r w:rsidRPr="00B125D8">
              <w:rPr>
                <w:color w:val="000000" w:themeColor="text1"/>
              </w:rPr>
              <w:t xml:space="preserve"> uváděna na trh, nebo není-li usazen v Evropské unii, dovozce </w:t>
            </w:r>
            <w:r w:rsidRPr="00B125D8">
              <w:rPr>
                <w:color w:val="000000" w:themeColor="text1"/>
              </w:rPr>
              <w:lastRenderedPageBreak/>
              <w:t>potraviny na trh Evropské unie, je povinen podle podmínek stanovených pro balené potraviny přímo použitelným předpisem Evropské unie o označování potravin</w:t>
            </w:r>
            <w:hyperlink r:id="rId13" w:anchor="f5230108" w:history="1">
              <w:r w:rsidRPr="00B125D8">
                <w:rPr>
                  <w:rStyle w:val="Hypertextovodkaz"/>
                  <w:bCs/>
                  <w:color w:val="000000" w:themeColor="text1"/>
                  <w:u w:val="none"/>
                  <w:vertAlign w:val="superscript"/>
                </w:rPr>
                <w:t>30</w:t>
              </w:r>
              <w:r w:rsidRPr="00B125D8">
                <w:rPr>
                  <w:rStyle w:val="Hypertextovodkaz"/>
                  <w:bCs/>
                  <w:color w:val="000000" w:themeColor="text1"/>
                  <w:u w:val="none"/>
                </w:rPr>
                <w:t>)</w:t>
              </w:r>
            </w:hyperlink>
            <w:r w:rsidRPr="00B125D8">
              <w:rPr>
                <w:color w:val="000000" w:themeColor="text1"/>
              </w:rPr>
              <w:t> zajistit na obalu potraviny určeném pro spotřebitele nebo pro zařízení stravovacích služeb uvedení a přesnost těchto údajů:</w:t>
            </w:r>
          </w:p>
          <w:p w14:paraId="736A7B99"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a)</w:t>
            </w:r>
            <w:r w:rsidRPr="00B125D8">
              <w:rPr>
                <w:color w:val="000000" w:themeColor="text1"/>
              </w:rPr>
              <w:t> jméno a příjmení nebo název anebo obchodní firma a adresa sídla provozovatele potravinářského podniku, který potravinu vyrobil,</w:t>
            </w:r>
          </w:p>
          <w:p w14:paraId="5714967D"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b)</w:t>
            </w:r>
            <w:r w:rsidRPr="00B125D8">
              <w:rPr>
                <w:color w:val="000000" w:themeColor="text1"/>
              </w:rPr>
              <w:t> název potraviny,</w:t>
            </w:r>
          </w:p>
          <w:p w14:paraId="4BDE27A1"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c)</w:t>
            </w:r>
            <w:r w:rsidRPr="00B125D8">
              <w:rPr>
                <w:color w:val="000000" w:themeColor="text1"/>
              </w:rPr>
              <w:t> čisté množství,</w:t>
            </w:r>
          </w:p>
          <w:p w14:paraId="24A32CBF"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d)</w:t>
            </w:r>
            <w:r w:rsidRPr="00B125D8">
              <w:rPr>
                <w:color w:val="000000" w:themeColor="text1"/>
              </w:rPr>
              <w:t> seznam složek,</w:t>
            </w:r>
          </w:p>
          <w:p w14:paraId="22F86C63"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e)</w:t>
            </w:r>
            <w:r w:rsidRPr="00B125D8">
              <w:rPr>
                <w:color w:val="000000" w:themeColor="text1"/>
              </w:rPr>
              <w:t> země nebo místo původu,</w:t>
            </w:r>
          </w:p>
          <w:p w14:paraId="2F62D301"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f)</w:t>
            </w:r>
            <w:r w:rsidRPr="00B125D8">
              <w:rPr>
                <w:color w:val="000000" w:themeColor="text1"/>
              </w:rPr>
              <w:t> způsob uchování, jde-li o potraviny, u nichž by při nesprávném uchování mohla být ohrožena bezpečnost nebo zhoršena jakost stanovená prováděcím právním předpisem nebo deklarovaná výrobcem,</w:t>
            </w:r>
          </w:p>
          <w:p w14:paraId="7D459A50"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g)</w:t>
            </w:r>
            <w:r w:rsidRPr="00B125D8">
              <w:rPr>
                <w:color w:val="000000" w:themeColor="text1"/>
              </w:rPr>
              <w:t> datum použitelnosti nebo datum minimální trvanlivosti,</w:t>
            </w:r>
          </w:p>
          <w:p w14:paraId="723DDDCE"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h)</w:t>
            </w:r>
            <w:r w:rsidRPr="00B125D8">
              <w:rPr>
                <w:color w:val="000000" w:themeColor="text1"/>
              </w:rPr>
              <w:t> údaje podle čl. 10 odst. 1 nařízení Evropského parlamentu a Rady (EU) č. 1169/2011,</w:t>
            </w:r>
          </w:p>
          <w:p w14:paraId="4A7313A8" w14:textId="30492EE2"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i)</w:t>
            </w:r>
            <w:r w:rsidRPr="00B125D8">
              <w:rPr>
                <w:color w:val="000000" w:themeColor="text1"/>
              </w:rPr>
              <w:t> údaje podle čl. 44 odst. 1 písm. a) nařízení Evropského parlamentu a Rady (EU) č.</w:t>
            </w:r>
            <w:r w:rsidR="00D80CF7">
              <w:rPr>
                <w:color w:val="000000" w:themeColor="text1"/>
              </w:rPr>
              <w:t> </w:t>
            </w:r>
            <w:r w:rsidRPr="00B125D8">
              <w:rPr>
                <w:color w:val="000000" w:themeColor="text1"/>
              </w:rPr>
              <w:t>1169/2011,</w:t>
            </w:r>
          </w:p>
          <w:p w14:paraId="3BC5FC8F"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j)</w:t>
            </w:r>
            <w:r w:rsidRPr="00B125D8">
              <w:rPr>
                <w:color w:val="000000" w:themeColor="text1"/>
              </w:rPr>
              <w:t> údaj o množství hlavní složky v hmotnostních procentech, stanoví-li tak prováděcí právní předpis.</w:t>
            </w:r>
          </w:p>
          <w:p w14:paraId="3576BC56" w14:textId="77777777" w:rsidR="00CD73FE" w:rsidRPr="00B125D8" w:rsidRDefault="00CD73FE" w:rsidP="00CD73FE">
            <w:pPr>
              <w:pStyle w:val="l4"/>
              <w:spacing w:before="0" w:beforeAutospacing="0" w:after="0" w:afterAutospacing="0"/>
              <w:jc w:val="both"/>
              <w:rPr>
                <w:color w:val="000000" w:themeColor="text1"/>
              </w:rPr>
            </w:pPr>
            <w:r w:rsidRPr="00B125D8">
              <w:rPr>
                <w:rStyle w:val="PromnnHTML"/>
                <w:bCs/>
                <w:i w:val="0"/>
                <w:iCs w:val="0"/>
                <w:color w:val="000000" w:themeColor="text1"/>
              </w:rPr>
              <w:lastRenderedPageBreak/>
              <w:t>(2)</w:t>
            </w:r>
            <w:r w:rsidRPr="00B125D8">
              <w:rPr>
                <w:color w:val="000000" w:themeColor="text1"/>
              </w:rPr>
              <w:t> Provozovatel potravinářského podniku uvedený v odstavci 1 je povinen na obale určeném pro spotřebitele nebo pro zařízení stravovacích služeb zajistit uvedení a přesnost</w:t>
            </w:r>
          </w:p>
          <w:p w14:paraId="27240689"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a)</w:t>
            </w:r>
            <w:r w:rsidRPr="00B125D8">
              <w:rPr>
                <w:color w:val="000000" w:themeColor="text1"/>
              </w:rPr>
              <w:t> údajů o třídě jakosti, stanoví-li tak prováděcí právní předpis nebo přímo použitelný předpis Evropské unie,</w:t>
            </w:r>
          </w:p>
          <w:p w14:paraId="2C1B80B3" w14:textId="77777777" w:rsidR="00CD73FE" w:rsidRPr="00B125D8" w:rsidRDefault="00CD73FE" w:rsidP="00CD73FE">
            <w:pPr>
              <w:pStyle w:val="l5"/>
              <w:spacing w:before="0" w:beforeAutospacing="0" w:after="0" w:afterAutospacing="0"/>
              <w:jc w:val="both"/>
              <w:rPr>
                <w:color w:val="000000" w:themeColor="text1"/>
              </w:rPr>
            </w:pPr>
            <w:r w:rsidRPr="00B125D8">
              <w:rPr>
                <w:rStyle w:val="PromnnHTML"/>
                <w:bCs/>
                <w:i w:val="0"/>
                <w:iCs w:val="0"/>
                <w:color w:val="000000" w:themeColor="text1"/>
              </w:rPr>
              <w:t>b)</w:t>
            </w:r>
            <w:r w:rsidRPr="00B125D8">
              <w:rPr>
                <w:color w:val="000000" w:themeColor="text1"/>
              </w:rPr>
              <w:t> dalších údajů, stanoví-li tak prováděcí právní předpis nebo přímo použitelný předpis Evropské unie</w:t>
            </w:r>
            <w:hyperlink r:id="rId14" w:anchor="f5230109" w:history="1">
              <w:r w:rsidRPr="00B125D8">
                <w:rPr>
                  <w:rStyle w:val="Hypertextovodkaz"/>
                  <w:bCs/>
                  <w:color w:val="000000" w:themeColor="text1"/>
                  <w:u w:val="none"/>
                  <w:vertAlign w:val="superscript"/>
                </w:rPr>
                <w:t>31</w:t>
              </w:r>
              <w:r w:rsidRPr="00B125D8">
                <w:rPr>
                  <w:rStyle w:val="Hypertextovodkaz"/>
                  <w:bCs/>
                  <w:color w:val="000000" w:themeColor="text1"/>
                  <w:u w:val="none"/>
                </w:rPr>
                <w:t>)</w:t>
              </w:r>
            </w:hyperlink>
            <w:r w:rsidRPr="00B125D8">
              <w:rPr>
                <w:color w:val="000000" w:themeColor="text1"/>
              </w:rPr>
              <w:t>.</w:t>
            </w:r>
          </w:p>
          <w:p w14:paraId="36251F15" w14:textId="77777777" w:rsidR="00CD73FE" w:rsidRPr="00B125D8" w:rsidRDefault="00CD73FE" w:rsidP="00CD73FE">
            <w:pPr>
              <w:pStyle w:val="l4"/>
              <w:spacing w:before="0" w:beforeAutospacing="0" w:after="0" w:afterAutospacing="0"/>
              <w:jc w:val="both"/>
              <w:rPr>
                <w:color w:val="000000" w:themeColor="text1"/>
              </w:rPr>
            </w:pPr>
            <w:r w:rsidRPr="00B125D8">
              <w:rPr>
                <w:rStyle w:val="PromnnHTML"/>
                <w:bCs/>
                <w:i w:val="0"/>
                <w:iCs w:val="0"/>
                <w:color w:val="000000" w:themeColor="text1"/>
              </w:rPr>
              <w:t>(3)</w:t>
            </w:r>
            <w:r w:rsidRPr="00B125D8">
              <w:rPr>
                <w:color w:val="000000" w:themeColor="text1"/>
              </w:rPr>
              <w:t> Způsob označení potravin zabalených bez přítomnosti spotřebitele pro účely přímého prodeje stanoví prováděcí právní předpis.</w:t>
            </w:r>
          </w:p>
          <w:p w14:paraId="49262A1E" w14:textId="77777777" w:rsidR="00CD73FE" w:rsidRPr="00B125D8" w:rsidRDefault="00CD73FE" w:rsidP="00CD73FE">
            <w:pPr>
              <w:pStyle w:val="l4"/>
              <w:spacing w:before="0" w:beforeAutospacing="0" w:after="0" w:afterAutospacing="0"/>
              <w:jc w:val="both"/>
              <w:rPr>
                <w:color w:val="000000" w:themeColor="text1"/>
              </w:rPr>
            </w:pPr>
            <w:r w:rsidRPr="00B125D8">
              <w:rPr>
                <w:rStyle w:val="PromnnHTML"/>
                <w:bCs/>
                <w:i w:val="0"/>
                <w:iCs w:val="0"/>
                <w:color w:val="000000" w:themeColor="text1"/>
              </w:rPr>
              <w:t>(4)</w:t>
            </w:r>
            <w:r w:rsidRPr="00B125D8">
              <w:rPr>
                <w:color w:val="000000" w:themeColor="text1"/>
              </w:rPr>
              <w:t> Povinnost označení údajem podle odstavce 1 písm. a) se nevztahuje na nezpracovaný produkt</w:t>
            </w:r>
            <w:hyperlink r:id="rId15" w:anchor="f5826179" w:history="1">
              <w:r w:rsidRPr="00B125D8">
                <w:rPr>
                  <w:rStyle w:val="Hypertextovodkaz"/>
                  <w:bCs/>
                  <w:color w:val="000000" w:themeColor="text1"/>
                  <w:u w:val="none"/>
                  <w:vertAlign w:val="superscript"/>
                </w:rPr>
                <w:t>44</w:t>
              </w:r>
              <w:r w:rsidRPr="00B125D8">
                <w:rPr>
                  <w:rStyle w:val="Hypertextovodkaz"/>
                  <w:bCs/>
                  <w:color w:val="000000" w:themeColor="text1"/>
                  <w:u w:val="none"/>
                </w:rPr>
                <w:t>)</w:t>
              </w:r>
            </w:hyperlink>
            <w:r w:rsidRPr="00B125D8">
              <w:rPr>
                <w:color w:val="000000" w:themeColor="text1"/>
              </w:rPr>
              <w:t>.</w:t>
            </w:r>
          </w:p>
          <w:p w14:paraId="582A914C" w14:textId="77777777" w:rsidR="00CD73FE" w:rsidRPr="00B125D8" w:rsidRDefault="00CD73FE" w:rsidP="00CD73FE">
            <w:pPr>
              <w:pStyle w:val="l1"/>
              <w:shd w:val="clear" w:color="auto" w:fill="FFFFFF"/>
              <w:spacing w:before="0" w:beforeAutospacing="0" w:after="0" w:afterAutospacing="0"/>
              <w:jc w:val="both"/>
              <w:rPr>
                <w:color w:val="000000" w:themeColor="text1"/>
              </w:rPr>
            </w:pPr>
            <w:r w:rsidRPr="00B125D8">
              <w:rPr>
                <w:color w:val="000000" w:themeColor="text1"/>
              </w:rPr>
              <w:br/>
            </w:r>
            <w:r w:rsidRPr="00B125D8">
              <w:rPr>
                <w:rStyle w:val="PromnnHTML"/>
                <w:bCs/>
                <w:i w:val="0"/>
                <w:iCs w:val="0"/>
                <w:color w:val="000000" w:themeColor="text1"/>
                <w:vertAlign w:val="superscript"/>
              </w:rPr>
              <w:t>29</w:t>
            </w:r>
            <w:r w:rsidRPr="00B125D8">
              <w:rPr>
                <w:rStyle w:val="PromnnHTML"/>
                <w:bCs/>
                <w:i w:val="0"/>
                <w:iCs w:val="0"/>
                <w:color w:val="000000" w:themeColor="text1"/>
              </w:rPr>
              <w:t>)</w:t>
            </w:r>
            <w:r w:rsidRPr="00B125D8">
              <w:rPr>
                <w:color w:val="000000" w:themeColor="text1"/>
              </w:rPr>
              <w:t> Čl. 44 nařízení Evropského parlamentu a Rady (EU) č. 1169/2011.</w:t>
            </w:r>
          </w:p>
          <w:p w14:paraId="7414E6A0" w14:textId="257E9529" w:rsidR="00CD73FE" w:rsidRDefault="00CD73FE" w:rsidP="00CD73FE">
            <w:pPr>
              <w:pStyle w:val="l1"/>
              <w:shd w:val="clear" w:color="auto" w:fill="FFFFFF"/>
              <w:spacing w:before="0" w:beforeAutospacing="0" w:after="0" w:afterAutospacing="0"/>
              <w:jc w:val="both"/>
              <w:rPr>
                <w:color w:val="000000" w:themeColor="text1"/>
              </w:rPr>
            </w:pPr>
            <w:r w:rsidRPr="00B125D8">
              <w:rPr>
                <w:rStyle w:val="PromnnHTML"/>
                <w:bCs/>
                <w:i w:val="0"/>
                <w:iCs w:val="0"/>
                <w:color w:val="000000" w:themeColor="text1"/>
                <w:vertAlign w:val="superscript"/>
              </w:rPr>
              <w:t>30</w:t>
            </w:r>
            <w:r w:rsidRPr="00B125D8">
              <w:rPr>
                <w:rStyle w:val="PromnnHTML"/>
                <w:bCs/>
                <w:i w:val="0"/>
                <w:iCs w:val="0"/>
                <w:color w:val="000000" w:themeColor="text1"/>
              </w:rPr>
              <w:t>)</w:t>
            </w:r>
            <w:r w:rsidRPr="00B125D8">
              <w:rPr>
                <w:color w:val="000000" w:themeColor="text1"/>
              </w:rPr>
              <w:t> Nařízení Evropského parlamentu a Rady (EU) č. 1169/2011.</w:t>
            </w:r>
          </w:p>
          <w:p w14:paraId="042D1DB7" w14:textId="4CCEE8FD" w:rsidR="00D80CF7" w:rsidRPr="00B125D8" w:rsidRDefault="00D80CF7" w:rsidP="00CD73FE">
            <w:pPr>
              <w:pStyle w:val="l1"/>
              <w:shd w:val="clear" w:color="auto" w:fill="FFFFFF"/>
              <w:spacing w:before="0" w:beforeAutospacing="0" w:after="0" w:afterAutospacing="0"/>
              <w:jc w:val="both"/>
              <w:rPr>
                <w:color w:val="000000" w:themeColor="text1"/>
              </w:rPr>
            </w:pPr>
            <w:r w:rsidRPr="00E14BB5">
              <w:rPr>
                <w:rStyle w:val="PromnnHTML"/>
                <w:bCs/>
                <w:i w:val="0"/>
                <w:iCs w:val="0"/>
                <w:vertAlign w:val="superscript"/>
              </w:rPr>
              <w:t>31</w:t>
            </w:r>
            <w:r w:rsidRPr="00D80CF7">
              <w:rPr>
                <w:color w:val="000000" w:themeColor="text1"/>
              </w:rPr>
              <w:t>) Například nařízení Komise (ES) č. 543/2008.</w:t>
            </w:r>
          </w:p>
          <w:p w14:paraId="60E0760B" w14:textId="77777777" w:rsidR="00CD73FE" w:rsidRPr="00B125D8" w:rsidRDefault="00CD73FE" w:rsidP="00CD73FE">
            <w:pPr>
              <w:rPr>
                <w:color w:val="000000" w:themeColor="text1"/>
              </w:rPr>
            </w:pPr>
            <w:r w:rsidRPr="00B125D8">
              <w:rPr>
                <w:rStyle w:val="PromnnHTML"/>
                <w:bCs/>
                <w:i w:val="0"/>
                <w:iCs w:val="0"/>
                <w:color w:val="000000" w:themeColor="text1"/>
                <w:shd w:val="clear" w:color="auto" w:fill="FFFFFF"/>
                <w:vertAlign w:val="superscript"/>
              </w:rPr>
              <w:t>44</w:t>
            </w:r>
            <w:r w:rsidRPr="00B125D8">
              <w:rPr>
                <w:rStyle w:val="PromnnHTML"/>
                <w:bCs/>
                <w:i w:val="0"/>
                <w:iCs w:val="0"/>
                <w:color w:val="000000" w:themeColor="text1"/>
                <w:shd w:val="clear" w:color="auto" w:fill="FFFFFF"/>
              </w:rPr>
              <w:t>)</w:t>
            </w:r>
            <w:r w:rsidRPr="00B125D8">
              <w:rPr>
                <w:color w:val="000000" w:themeColor="text1"/>
                <w:shd w:val="clear" w:color="auto" w:fill="FFFFFF"/>
              </w:rPr>
              <w:t> Čl. 2 odst. 1 písm. n) nařízení Evropského parlamentu a Rady (ES) č. 852/2004.</w:t>
            </w:r>
          </w:p>
          <w:p w14:paraId="1E1D6FD2" w14:textId="77777777" w:rsidR="00CD73FE" w:rsidRPr="00B125D8" w:rsidRDefault="00CD73FE" w:rsidP="00CD73FE">
            <w:pPr>
              <w:rPr>
                <w:color w:val="000000" w:themeColor="text1"/>
              </w:rPr>
            </w:pPr>
          </w:p>
          <w:p w14:paraId="6A578D60" w14:textId="77777777" w:rsidR="00CD73FE" w:rsidRPr="00B125D8" w:rsidRDefault="00CD73FE" w:rsidP="00CD73FE">
            <w:pPr>
              <w:rPr>
                <w:color w:val="000000" w:themeColor="text1"/>
              </w:rPr>
            </w:pPr>
            <w:r w:rsidRPr="00B125D8">
              <w:rPr>
                <w:color w:val="000000" w:themeColor="text1"/>
              </w:rPr>
              <w:t>Za porušení lze uložit pokutu do výše 1 000 000 Kč, příslušné jsou inspektoráty Státní zemědělské a potravinářské inspekce.</w:t>
            </w:r>
          </w:p>
          <w:p w14:paraId="3BD77DA8" w14:textId="7D36B85B" w:rsidR="00CD73FE" w:rsidRPr="00B125D8" w:rsidRDefault="00CD73FE" w:rsidP="00CD73FE">
            <w:r>
              <w:rPr>
                <w:color w:val="000000" w:themeColor="text1"/>
              </w:rPr>
              <w:br/>
            </w:r>
            <w:r>
              <w:rPr>
                <w:color w:val="000000" w:themeColor="text1"/>
              </w:rPr>
              <w:br/>
            </w:r>
            <w:r w:rsidRPr="00B125D8">
              <w:rPr>
                <w:bCs/>
                <w:color w:val="000000" w:themeColor="text1"/>
              </w:rPr>
              <w:t xml:space="preserve">§ </w:t>
            </w:r>
            <w:r>
              <w:rPr>
                <w:bCs/>
                <w:color w:val="000000" w:themeColor="text1"/>
              </w:rPr>
              <w:t xml:space="preserve">9 </w:t>
            </w:r>
            <w:r w:rsidRPr="00B125D8">
              <w:rPr>
                <w:bCs/>
                <w:color w:val="000000" w:themeColor="text1"/>
              </w:rPr>
              <w:t xml:space="preserve">zákona </w:t>
            </w:r>
            <w:r w:rsidRPr="00B125D8">
              <w:rPr>
                <w:color w:val="000000" w:themeColor="text1"/>
              </w:rPr>
              <w:t xml:space="preserve">upravuje označení šarže, za porušení </w:t>
            </w:r>
            <w:r w:rsidRPr="00B125D8">
              <w:rPr>
                <w:color w:val="000000" w:themeColor="text1"/>
              </w:rPr>
              <w:lastRenderedPageBreak/>
              <w:t xml:space="preserve">může </w:t>
            </w:r>
            <w:r w:rsidRPr="00B125D8">
              <w:rPr>
                <w:color w:val="000000"/>
                <w:shd w:val="clear" w:color="auto" w:fill="FFFFFF"/>
              </w:rPr>
              <w:t>inspektorát Státní zemědělské a potravinářské inspekce</w:t>
            </w:r>
            <w:r w:rsidRPr="00B125D8">
              <w:t xml:space="preserve"> </w:t>
            </w:r>
            <w:r w:rsidRPr="00B125D8">
              <w:rPr>
                <w:color w:val="000000" w:themeColor="text1"/>
              </w:rPr>
              <w:t>uložit pokutu do výše 1 000 000 Kč</w:t>
            </w:r>
            <w:r w:rsidR="00D80CF7">
              <w:rPr>
                <w:color w:val="000000" w:themeColor="text1"/>
              </w:rPr>
              <w:t>.</w:t>
            </w:r>
          </w:p>
        </w:tc>
      </w:tr>
      <w:tr w:rsidR="00CD73FE" w:rsidRPr="00E3781F" w14:paraId="4CC7B5AB"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8ECF7" w14:textId="77777777" w:rsidR="00CD73FE" w:rsidRPr="00E3781F" w:rsidRDefault="00CD73FE" w:rsidP="00CD73FE">
            <w:pPr>
              <w:rPr>
                <w:b/>
                <w:color w:val="000000" w:themeColor="text1"/>
              </w:rPr>
            </w:pPr>
            <w:r w:rsidRPr="00E3781F">
              <w:rPr>
                <w:b/>
                <w:color w:val="000000" w:themeColor="text1"/>
              </w:rPr>
              <w:lastRenderedPageBreak/>
              <w:t>Čl. 10 Kvalita</w:t>
            </w:r>
          </w:p>
        </w:tc>
      </w:tr>
      <w:tr w:rsidR="00306745" w:rsidRPr="00E3781F" w14:paraId="727FAAED"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1375E" w14:textId="77777777" w:rsidR="00CD73FE" w:rsidRPr="00306745" w:rsidRDefault="00CD73FE" w:rsidP="00306745">
            <w:pPr>
              <w:rPr>
                <w:color w:val="000000" w:themeColor="text1"/>
              </w:rPr>
            </w:pPr>
            <w:r w:rsidRPr="00306745">
              <w:rPr>
                <w:color w:val="000000" w:themeColor="text1"/>
              </w:rPr>
              <w:t>1981 – čl. 10.1 </w:t>
            </w:r>
          </w:p>
          <w:p w14:paraId="7205C73E" w14:textId="77777777" w:rsidR="00CD73FE" w:rsidRPr="00E3781F" w:rsidRDefault="00CD73FE" w:rsidP="00306745">
            <w:pPr>
              <w:rPr>
                <w:color w:val="000000" w:themeColor="text1"/>
              </w:rPr>
            </w:pPr>
            <w:r w:rsidRPr="00E3781F">
              <w:rPr>
                <w:color w:val="000000" w:themeColor="text1"/>
              </w:rPr>
              <w:t>Kvalita výrobků je základní prvek ochrany zdraví kojenců, a proto by měla mít vysoký uznávaný standard.</w:t>
            </w:r>
          </w:p>
          <w:p w14:paraId="62B99B45" w14:textId="77777777" w:rsidR="00CD73FE" w:rsidRPr="00E3781F" w:rsidRDefault="00CD73FE" w:rsidP="00CD73FE">
            <w:pPr>
              <w:pStyle w:val="Normlnweb"/>
              <w:shd w:val="clear" w:color="auto" w:fill="FCFCFC"/>
              <w:spacing w:before="0" w:beforeAutospacing="0" w:after="432" w:afterAutospacing="0"/>
              <w:rPr>
                <w:color w:val="000000" w:themeColor="text1"/>
              </w:rPr>
            </w:pPr>
          </w:p>
        </w:tc>
        <w:tc>
          <w:tcPr>
            <w:tcW w:w="4395" w:type="dxa"/>
            <w:tcBorders>
              <w:top w:val="single" w:sz="8" w:space="0" w:color="000000"/>
              <w:left w:val="single" w:sz="8" w:space="0" w:color="000000"/>
              <w:bottom w:val="single" w:sz="8" w:space="0" w:color="000000"/>
              <w:right w:val="single" w:sz="8" w:space="0" w:color="000000"/>
            </w:tcBorders>
          </w:tcPr>
          <w:p w14:paraId="058688C0" w14:textId="77777777" w:rsidR="00CD73FE" w:rsidRPr="00E3781F" w:rsidRDefault="00CD73FE" w:rsidP="00CD73FE">
            <w:pPr>
              <w:rPr>
                <w:color w:val="000000" w:themeColor="text1"/>
              </w:rPr>
            </w:pPr>
            <w:r w:rsidRPr="00E3781F">
              <w:rPr>
                <w:color w:val="000000" w:themeColor="text1"/>
              </w:rPr>
              <w:t>EU 2016/127 – body 4-6 preambule</w:t>
            </w:r>
          </w:p>
          <w:p w14:paraId="1538E9B2" w14:textId="77777777" w:rsidR="00CD73FE" w:rsidRPr="00E3781F" w:rsidRDefault="00CD73FE" w:rsidP="00CD73FE">
            <w:pPr>
              <w:rPr>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4365"/>
            </w:tblGrid>
            <w:tr w:rsidR="00CD73FE" w:rsidRPr="00E3781F" w14:paraId="571FF30F" w14:textId="77777777" w:rsidTr="001A06D2">
              <w:tc>
                <w:tcPr>
                  <w:tcW w:w="0" w:type="auto"/>
                  <w:shd w:val="clear" w:color="auto" w:fill="FFFFFF"/>
                  <w:hideMark/>
                </w:tcPr>
                <w:p w14:paraId="436A1121" w14:textId="77777777" w:rsidR="00CD73FE" w:rsidRPr="00E3781F" w:rsidRDefault="00CD73FE" w:rsidP="00CD73FE">
                  <w:pPr>
                    <w:rPr>
                      <w:color w:val="000000" w:themeColor="text1"/>
                    </w:rPr>
                  </w:pPr>
                  <w:r w:rsidRPr="00E3781F">
                    <w:rPr>
                      <w:color w:val="000000" w:themeColor="text1"/>
                    </w:rPr>
                    <w:t>(4) Základní složení počáteční a pokračovací kojenecké výživy musí uspokojovat výživové požadavky zdravých kojenců, jak byly prokázány obecně uznávanými vědeckými poznatky.</w:t>
                  </w:r>
                </w:p>
              </w:tc>
            </w:tr>
          </w:tbl>
          <w:p w14:paraId="7FBC58A4"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80"/>
              <w:gridCol w:w="4085"/>
            </w:tblGrid>
            <w:tr w:rsidR="00CD73FE" w:rsidRPr="00E3781F" w14:paraId="04AAF871" w14:textId="77777777" w:rsidTr="001A06D2">
              <w:tc>
                <w:tcPr>
                  <w:tcW w:w="0" w:type="auto"/>
                  <w:shd w:val="clear" w:color="auto" w:fill="FFFFFF"/>
                  <w:hideMark/>
                </w:tcPr>
                <w:p w14:paraId="77A195BE" w14:textId="77777777" w:rsidR="00CD73FE" w:rsidRPr="00E3781F" w:rsidRDefault="00CD73FE" w:rsidP="00CD73FE">
                  <w:pPr>
                    <w:rPr>
                      <w:color w:val="000000" w:themeColor="text1"/>
                    </w:rPr>
                  </w:pPr>
                  <w:r w:rsidRPr="00E3781F">
                    <w:rPr>
                      <w:color w:val="000000" w:themeColor="text1"/>
                    </w:rPr>
                    <w:t>(5)</w:t>
                  </w:r>
                </w:p>
              </w:tc>
              <w:tc>
                <w:tcPr>
                  <w:tcW w:w="0" w:type="auto"/>
                  <w:shd w:val="clear" w:color="auto" w:fill="FFFFFF"/>
                  <w:hideMark/>
                </w:tcPr>
                <w:p w14:paraId="0CFA9822" w14:textId="77777777" w:rsidR="00CD73FE" w:rsidRPr="00E3781F" w:rsidRDefault="00CD73FE" w:rsidP="00CD73FE">
                  <w:pPr>
                    <w:rPr>
                      <w:color w:val="000000" w:themeColor="text1"/>
                    </w:rPr>
                  </w:pPr>
                  <w:r w:rsidRPr="00E3781F">
                    <w:rPr>
                      <w:color w:val="000000" w:themeColor="text1"/>
                    </w:rPr>
                    <w:t xml:space="preserve">Počáteční a pokračovací kojenecká výživa jsou propracované výrobky, jejichž složení je speciálně uzpůsobeno pro zranitelnou skupinu spotřebitelů. Aby se zajistila bezpečnost a vhodnost těchto výrobků, měly by být stanoveny podrobné požadavky na složení počáteční </w:t>
                  </w:r>
                  <w:r w:rsidRPr="00E3781F">
                    <w:rPr>
                      <w:color w:val="000000" w:themeColor="text1"/>
                    </w:rPr>
                    <w:lastRenderedPageBreak/>
                    <w:t>a pokračovací kojenecké výživy, včetně požadavků na energetickou hodnotu a obsah makroživin a mikroživin. Tyto požadavky by měly být založeny na nejnovějších vědeckých poznatcích Evropského úřadu pro bezpečnost potravin (dále jen „úřad“) uvedených v jeho stanovisku týkajícím se základního složení počáteční a pokračovací kojenecké výživy</w:t>
                  </w:r>
                  <w:hyperlink r:id="rId16" w:anchor="ntr4-L_2016025CS.01000101-E0004" w:history="1">
                    <w:r w:rsidRPr="00E3781F">
                      <w:rPr>
                        <w:rStyle w:val="Hypertextovodkaz"/>
                        <w:color w:val="000000" w:themeColor="text1"/>
                      </w:rPr>
                      <w:t> (</w:t>
                    </w:r>
                    <w:r w:rsidRPr="00E3781F">
                      <w:rPr>
                        <w:rStyle w:val="super"/>
                        <w:color w:val="000000" w:themeColor="text1"/>
                        <w:vertAlign w:val="superscript"/>
                      </w:rPr>
                      <w:t>4</w:t>
                    </w:r>
                    <w:r w:rsidRPr="00E3781F">
                      <w:rPr>
                        <w:rStyle w:val="Hypertextovodkaz"/>
                        <w:color w:val="000000" w:themeColor="text1"/>
                      </w:rPr>
                      <w:t>)</w:t>
                    </w:r>
                  </w:hyperlink>
                  <w:r w:rsidRPr="00E3781F">
                    <w:rPr>
                      <w:color w:val="000000" w:themeColor="text1"/>
                    </w:rPr>
                    <w:t>.</w:t>
                  </w:r>
                </w:p>
              </w:tc>
            </w:tr>
          </w:tbl>
          <w:p w14:paraId="2E09C159" w14:textId="77777777" w:rsidR="00CD73FE" w:rsidRPr="00E3781F" w:rsidRDefault="00CD73FE" w:rsidP="00CD73FE">
            <w:pPr>
              <w:rPr>
                <w:vanish/>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280"/>
              <w:gridCol w:w="4085"/>
            </w:tblGrid>
            <w:tr w:rsidR="00CD73FE" w:rsidRPr="00E3781F" w14:paraId="137CDAB1" w14:textId="77777777" w:rsidTr="001A06D2">
              <w:tc>
                <w:tcPr>
                  <w:tcW w:w="0" w:type="auto"/>
                  <w:shd w:val="clear" w:color="auto" w:fill="FFFFFF"/>
                  <w:hideMark/>
                </w:tcPr>
                <w:p w14:paraId="474B32F2" w14:textId="77777777" w:rsidR="00CD73FE" w:rsidRPr="00E3781F" w:rsidRDefault="00CD73FE" w:rsidP="00CD73FE">
                  <w:pPr>
                    <w:rPr>
                      <w:color w:val="000000" w:themeColor="text1"/>
                    </w:rPr>
                  </w:pPr>
                  <w:r w:rsidRPr="00E3781F">
                    <w:rPr>
                      <w:color w:val="000000" w:themeColor="text1"/>
                    </w:rPr>
                    <w:t>(6)</w:t>
                  </w:r>
                </w:p>
              </w:tc>
              <w:tc>
                <w:tcPr>
                  <w:tcW w:w="0" w:type="auto"/>
                  <w:shd w:val="clear" w:color="auto" w:fill="FFFFFF"/>
                  <w:hideMark/>
                </w:tcPr>
                <w:p w14:paraId="2AEE4FEC" w14:textId="77777777" w:rsidR="00CD73FE" w:rsidRPr="00E3781F" w:rsidRDefault="00CD73FE" w:rsidP="00CD73FE">
                  <w:pPr>
                    <w:rPr>
                      <w:color w:val="000000" w:themeColor="text1"/>
                    </w:rPr>
                  </w:pPr>
                  <w:r w:rsidRPr="00E3781F">
                    <w:rPr>
                      <w:color w:val="000000" w:themeColor="text1"/>
                    </w:rPr>
                    <w:t xml:space="preserve">Aby se zajistily inovace a vyvíjení výrobků, mělo by se umožnit dobrovolné přidávání složek, na které se nevztahují zvláštní požadavky tohoto nařízení, do počáteční a pokračovací kojenecké výživy. Všechny složky používané při výrobě počáteční a pokračovací kojenecké výživy by měly být vhodné pro kojence a jejich vhodnost by v případě nutnosti měla být prokázána příslušnými studiemi. Provozovatelé potravinářských podniků jsou odpovědní za to, aby tuto vhodnost prokázali, a příslušné vnitrostátní orgány jsou odpovědné za to, aby zvažovaly případ od případu, zda tomu tak je. Podoba a způsob vypracování vhodných studií jsou popsány v pokynech zveřejněných odbornými vědeckými skupinami, jako je Vědecký výbor pro potraviny, Výbor pro lékařské aspekty potravin a výživovou politiku ve </w:t>
                  </w:r>
                  <w:r w:rsidRPr="00E3781F">
                    <w:rPr>
                      <w:color w:val="000000" w:themeColor="text1"/>
                    </w:rPr>
                    <w:lastRenderedPageBreak/>
                    <w:t xml:space="preserve">Spojeném království a Evropská společnost pediatrické gastroenterologie, </w:t>
                  </w:r>
                  <w:proofErr w:type="spellStart"/>
                  <w:r w:rsidRPr="00E3781F">
                    <w:rPr>
                      <w:color w:val="000000" w:themeColor="text1"/>
                    </w:rPr>
                    <w:t>hepatologie</w:t>
                  </w:r>
                  <w:proofErr w:type="spellEnd"/>
                  <w:r w:rsidRPr="00E3781F">
                    <w:rPr>
                      <w:color w:val="000000" w:themeColor="text1"/>
                    </w:rPr>
                    <w:t xml:space="preserve"> a výživy. Při výrobě počáteční nebo pokračovací kojenecké výživy by tyto pokyny měly být zohledněny.</w:t>
                  </w:r>
                </w:p>
              </w:tc>
            </w:tr>
          </w:tbl>
          <w:p w14:paraId="37DE767E" w14:textId="77777777" w:rsidR="00CD73FE" w:rsidRPr="00E3781F" w:rsidRDefault="00CD73FE" w:rsidP="00CD73FE">
            <w:pPr>
              <w:rPr>
                <w:color w:val="000000" w:themeColor="text1"/>
              </w:rPr>
            </w:pPr>
          </w:p>
          <w:p w14:paraId="6C749078" w14:textId="77777777" w:rsidR="00CD73FE" w:rsidRPr="00E3781F" w:rsidRDefault="00CD73FE" w:rsidP="00CD73FE">
            <w:pPr>
              <w:rPr>
                <w:color w:val="000000" w:themeColor="text1"/>
              </w:rPr>
            </w:pPr>
            <w:r w:rsidRPr="00E3781F">
              <w:rPr>
                <w:color w:val="000000" w:themeColor="text1"/>
              </w:rPr>
              <w:t>EU 2016/127 - čl. 2 stanoví požadavky na složení počáteční a pokračovací výživy, čl. 3 definuje, které složky jsou vhodné, čl. 4 stanovuje limity reziduí pesticidů. Obdobně upravuje složení výživy pro zvláštní lékařské potřeby čl. 2 a 3 nařízení č. 2016/128.</w:t>
            </w:r>
          </w:p>
        </w:tc>
        <w:tc>
          <w:tcPr>
            <w:tcW w:w="4677" w:type="dxa"/>
            <w:tcBorders>
              <w:top w:val="single" w:sz="8" w:space="0" w:color="000000"/>
              <w:left w:val="single" w:sz="8" w:space="0" w:color="000000"/>
              <w:bottom w:val="single" w:sz="8" w:space="0" w:color="000000"/>
              <w:right w:val="single" w:sz="8" w:space="0" w:color="000000"/>
            </w:tcBorders>
          </w:tcPr>
          <w:p w14:paraId="4ED73D7C" w14:textId="77777777" w:rsidR="00CD73FE" w:rsidRPr="00CF6CE6" w:rsidRDefault="00CD73FE" w:rsidP="00CD73FE">
            <w:pPr>
              <w:rPr>
                <w:color w:val="000000" w:themeColor="text1"/>
              </w:rPr>
            </w:pPr>
            <w:r w:rsidRPr="00CF6CE6">
              <w:rPr>
                <w:color w:val="000000" w:themeColor="text1"/>
              </w:rPr>
              <w:lastRenderedPageBreak/>
              <w:t xml:space="preserve">Požadavky na složení mléčné výživy pro malé děti stanovuje </w:t>
            </w:r>
            <w:r w:rsidRPr="00CF6CE6">
              <w:rPr>
                <w:bCs/>
                <w:color w:val="000000" w:themeColor="text1"/>
                <w:shd w:val="clear" w:color="auto" w:fill="FFFFFF"/>
              </w:rPr>
              <w:t xml:space="preserve">§ 5 </w:t>
            </w:r>
            <w:proofErr w:type="spellStart"/>
            <w:r w:rsidRPr="00CF6CE6">
              <w:rPr>
                <w:bCs/>
                <w:color w:val="000000" w:themeColor="text1"/>
                <w:shd w:val="clear" w:color="auto" w:fill="FFFFFF"/>
              </w:rPr>
              <w:t>vyhl</w:t>
            </w:r>
            <w:proofErr w:type="spellEnd"/>
            <w:r w:rsidRPr="00CF6CE6">
              <w:rPr>
                <w:bCs/>
                <w:color w:val="000000" w:themeColor="text1"/>
                <w:shd w:val="clear" w:color="auto" w:fill="FFFFFF"/>
              </w:rPr>
              <w:t>. č. 54/2004 Sb</w:t>
            </w:r>
            <w:r>
              <w:rPr>
                <w:bCs/>
                <w:color w:val="000000" w:themeColor="text1"/>
                <w:shd w:val="clear" w:color="auto" w:fill="FFFFFF"/>
              </w:rPr>
              <w:t xml:space="preserve">. </w:t>
            </w:r>
            <w:r w:rsidRPr="00CF6CE6">
              <w:rPr>
                <w:bCs/>
                <w:color w:val="000000" w:themeColor="text1"/>
                <w:shd w:val="clear" w:color="auto" w:fill="FFFFFF"/>
              </w:rPr>
              <w:t>a na složení obilných a ostatních příkrmů § 8</w:t>
            </w:r>
            <w:r>
              <w:rPr>
                <w:bCs/>
                <w:color w:val="000000" w:themeColor="text1"/>
                <w:shd w:val="clear" w:color="auto" w:fill="FFFFFF"/>
              </w:rPr>
              <w:t xml:space="preserve"> vyhlášky</w:t>
            </w:r>
            <w:r w:rsidRPr="00CF6CE6">
              <w:rPr>
                <w:bCs/>
                <w:color w:val="000000" w:themeColor="text1"/>
                <w:shd w:val="clear" w:color="auto" w:fill="FFFFFF"/>
              </w:rPr>
              <w:t>.</w:t>
            </w:r>
          </w:p>
          <w:p w14:paraId="325E9B7C" w14:textId="77777777" w:rsidR="00CD73FE" w:rsidRPr="00E3781F" w:rsidRDefault="00CD73FE" w:rsidP="00CD73FE">
            <w:pPr>
              <w:rPr>
                <w:b/>
                <w:color w:val="000000" w:themeColor="text1"/>
              </w:rPr>
            </w:pPr>
          </w:p>
        </w:tc>
      </w:tr>
      <w:tr w:rsidR="00CD73FE" w:rsidRPr="00E3781F" w14:paraId="5697A50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D3FDC" w14:textId="77777777" w:rsidR="00CD73FE" w:rsidRPr="00D55950" w:rsidRDefault="00CD73FE" w:rsidP="00306745">
            <w:pPr>
              <w:rPr>
                <w:color w:val="000000" w:themeColor="text1"/>
              </w:rPr>
            </w:pPr>
            <w:r w:rsidRPr="00306745">
              <w:rPr>
                <w:color w:val="000000" w:themeColor="text1"/>
              </w:rPr>
              <w:lastRenderedPageBreak/>
              <w:t>1981 – čl. 10.2</w:t>
            </w:r>
            <w:r w:rsidRPr="00D55950">
              <w:rPr>
                <w:color w:val="000000" w:themeColor="text1"/>
              </w:rPr>
              <w:t> </w:t>
            </w:r>
          </w:p>
          <w:p w14:paraId="2B1794D8" w14:textId="77777777" w:rsidR="00CD73FE" w:rsidRPr="00E3781F" w:rsidRDefault="00CD73FE" w:rsidP="00306745">
            <w:pPr>
              <w:rPr>
                <w:rStyle w:val="Siln"/>
                <w:color w:val="000000" w:themeColor="text1"/>
              </w:rPr>
            </w:pPr>
            <w:r w:rsidRPr="00D55950">
              <w:rPr>
                <w:color w:val="000000" w:themeColor="text1"/>
              </w:rPr>
              <w:t xml:space="preserve">Potravinářské výrobky v rozsahu působnosti tohoto kodexu by měly, pokud jsou prodávány nebo jinak distribuovány, vyhovovat odpovídajícím standardům, jak je doporučuje komise </w:t>
            </w:r>
            <w:proofErr w:type="spellStart"/>
            <w:r w:rsidRPr="00D55950">
              <w:rPr>
                <w:color w:val="000000" w:themeColor="text1"/>
              </w:rPr>
              <w:t>Codex</w:t>
            </w:r>
            <w:proofErr w:type="spellEnd"/>
            <w:r w:rsidRPr="00D55950">
              <w:rPr>
                <w:color w:val="000000" w:themeColor="text1"/>
              </w:rPr>
              <w:t xml:space="preserve"> </w:t>
            </w:r>
            <w:proofErr w:type="spellStart"/>
            <w:r w:rsidRPr="00D55950">
              <w:rPr>
                <w:color w:val="000000" w:themeColor="text1"/>
              </w:rPr>
              <w:t>Alimentarius</w:t>
            </w:r>
            <w:proofErr w:type="spellEnd"/>
            <w:r w:rsidRPr="00D55950">
              <w:rPr>
                <w:color w:val="000000" w:themeColor="text1"/>
              </w:rPr>
              <w:t xml:space="preserve"> a rovněž Kodex hygienické praxe pro potraviny určené pro kojence a děti.</w:t>
            </w:r>
          </w:p>
        </w:tc>
        <w:tc>
          <w:tcPr>
            <w:tcW w:w="4395" w:type="dxa"/>
            <w:tcBorders>
              <w:top w:val="single" w:sz="8" w:space="0" w:color="000000"/>
              <w:left w:val="single" w:sz="8" w:space="0" w:color="000000"/>
              <w:bottom w:val="single" w:sz="8" w:space="0" w:color="000000"/>
              <w:right w:val="single" w:sz="8" w:space="0" w:color="000000"/>
            </w:tcBorders>
          </w:tcPr>
          <w:p w14:paraId="42B5E59B" w14:textId="77777777" w:rsidR="00CD73FE" w:rsidRPr="00E3781F" w:rsidRDefault="00CD73FE" w:rsidP="00CD73FE">
            <w:pPr>
              <w:rPr>
                <w:color w:val="000000" w:themeColor="text1"/>
              </w:rPr>
            </w:pPr>
            <w:r w:rsidRPr="00E3781F">
              <w:rPr>
                <w:color w:val="000000" w:themeColor="text1"/>
              </w:rPr>
              <w:t>Viz výše</w:t>
            </w:r>
          </w:p>
        </w:tc>
        <w:tc>
          <w:tcPr>
            <w:tcW w:w="4677" w:type="dxa"/>
            <w:tcBorders>
              <w:top w:val="single" w:sz="8" w:space="0" w:color="000000"/>
              <w:left w:val="single" w:sz="8" w:space="0" w:color="000000"/>
              <w:bottom w:val="single" w:sz="8" w:space="0" w:color="000000"/>
              <w:right w:val="single" w:sz="8" w:space="0" w:color="000000"/>
            </w:tcBorders>
          </w:tcPr>
          <w:p w14:paraId="57363B8E" w14:textId="77777777" w:rsidR="00CD73FE" w:rsidRPr="00CF6CE6" w:rsidRDefault="00CD73FE" w:rsidP="00CD73FE">
            <w:pPr>
              <w:rPr>
                <w:color w:val="000000" w:themeColor="text1"/>
              </w:rPr>
            </w:pPr>
            <w:r w:rsidRPr="00CF6CE6">
              <w:rPr>
                <w:color w:val="000000" w:themeColor="text1"/>
              </w:rPr>
              <w:t>Viz výše</w:t>
            </w:r>
          </w:p>
        </w:tc>
      </w:tr>
      <w:tr w:rsidR="00CD73FE" w:rsidRPr="00E3781F" w14:paraId="106C2B64"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2F3B5" w14:textId="77777777" w:rsidR="00CD73FE" w:rsidRPr="00E3781F" w:rsidRDefault="00CD73FE" w:rsidP="00CD73FE">
            <w:pPr>
              <w:rPr>
                <w:b/>
                <w:color w:val="000000" w:themeColor="text1"/>
              </w:rPr>
            </w:pPr>
            <w:r w:rsidRPr="00E3781F">
              <w:rPr>
                <w:b/>
                <w:color w:val="000000" w:themeColor="text1"/>
              </w:rPr>
              <w:t>Čl. 11 Zavádění a monitorování</w:t>
            </w:r>
          </w:p>
        </w:tc>
      </w:tr>
      <w:tr w:rsidR="00306745" w:rsidRPr="00E3781F" w14:paraId="446C38A3"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95D7E" w14:textId="77777777" w:rsidR="00CD73FE" w:rsidRPr="00E3781F" w:rsidRDefault="00CD73FE" w:rsidP="00CD73FE">
            <w:pPr>
              <w:rPr>
                <w:color w:val="000000" w:themeColor="text1"/>
              </w:rPr>
            </w:pPr>
            <w:r w:rsidRPr="00E3781F">
              <w:rPr>
                <w:color w:val="000000" w:themeColor="text1"/>
              </w:rPr>
              <w:t>1981 – čl. 11.1</w:t>
            </w:r>
          </w:p>
          <w:p w14:paraId="68146D28" w14:textId="77777777" w:rsidR="00CD73FE" w:rsidRPr="00306745" w:rsidRDefault="00CD73FE" w:rsidP="00CD73FE">
            <w:pPr>
              <w:rPr>
                <w:color w:val="000000" w:themeColor="text1"/>
              </w:rPr>
            </w:pPr>
            <w:r w:rsidRPr="00306745">
              <w:rPr>
                <w:color w:val="000000" w:themeColor="text1"/>
              </w:rPr>
              <w:t xml:space="preserve">Vlády by měly podniknout kroky k uskutečnění zásad a cíle tohoto kodexu, jak to přísluší jejich sociálnímu a legislativnímu rámci, včetně přijetí národní legislativy, předpisů nebo jiných vhodných opatření. K tomuto účelu by vlády, je-li to zapotřebí, měly vyhledávat spolupráci s WHO, </w:t>
            </w:r>
            <w:r w:rsidRPr="00306745">
              <w:rPr>
                <w:color w:val="000000" w:themeColor="text1"/>
              </w:rPr>
              <w:lastRenderedPageBreak/>
              <w:t>UNICEF a dalšími agenturami systému Spojených národů. Národní politika a opatření, včetně zákonů a předpisů, přijímaní k uskutečnění zásad a cíle tohoto kodexu, by měly být veřejné a měly by se stejnou měrou vztahovat na všechny ty, kteří jsou zapojeni do výroby a marketingu výrobků v rozsahu působnosti tohoto kodexu.</w:t>
            </w:r>
          </w:p>
          <w:p w14:paraId="72AC952F" w14:textId="77777777" w:rsidR="00CD73FE" w:rsidRPr="00E3781F" w:rsidRDefault="00CD73FE" w:rsidP="00CD73FE">
            <w:pPr>
              <w:rPr>
                <w:color w:val="000000" w:themeColor="text1"/>
              </w:rPr>
            </w:pPr>
          </w:p>
          <w:p w14:paraId="61E41D5D" w14:textId="77777777" w:rsidR="00CD73FE" w:rsidRPr="00E3781F" w:rsidRDefault="00CD73FE" w:rsidP="00CD73FE">
            <w:pPr>
              <w:rPr>
                <w:color w:val="000000" w:themeColor="text1"/>
              </w:rPr>
            </w:pPr>
            <w:r w:rsidRPr="00E3781F">
              <w:rPr>
                <w:color w:val="000000" w:themeColor="text1"/>
              </w:rPr>
              <w:t>1988 WHA 41.11 v bodě 3 odst. 6 žádá WHO o pokračování v poskytnutí právní a technické asistence na žádost členských států při navržení a/nebo implementaci národních kodexů marketingu náhrad mateřského mléka, nebo jiných obdobných nástrojů. Obdobně WHA 59.21 z roku 2005 či WHA 61.20 z roku 2008.</w:t>
            </w:r>
          </w:p>
        </w:tc>
        <w:tc>
          <w:tcPr>
            <w:tcW w:w="4395" w:type="dxa"/>
            <w:tcBorders>
              <w:top w:val="single" w:sz="8" w:space="0" w:color="000000"/>
              <w:left w:val="single" w:sz="8" w:space="0" w:color="000000"/>
              <w:bottom w:val="single" w:sz="8" w:space="0" w:color="000000"/>
              <w:right w:val="single" w:sz="8" w:space="0" w:color="000000"/>
            </w:tcBorders>
          </w:tcPr>
          <w:p w14:paraId="07476B34"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59E86B60" w14:textId="77777777" w:rsidR="00CD73FE" w:rsidRPr="00E3781F" w:rsidRDefault="00CD73FE" w:rsidP="00CD73FE">
            <w:pPr>
              <w:rPr>
                <w:b/>
                <w:color w:val="000000" w:themeColor="text1"/>
              </w:rPr>
            </w:pPr>
          </w:p>
        </w:tc>
      </w:tr>
      <w:tr w:rsidR="00CD73FE" w:rsidRPr="00E3781F" w14:paraId="6E85796F"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59B3D" w14:textId="77777777" w:rsidR="00CD73FE" w:rsidRPr="00E3781F" w:rsidRDefault="00CD73FE" w:rsidP="00CD73FE">
            <w:pPr>
              <w:rPr>
                <w:color w:val="000000" w:themeColor="text1"/>
              </w:rPr>
            </w:pPr>
            <w:r w:rsidRPr="00E3781F">
              <w:rPr>
                <w:color w:val="000000" w:themeColor="text1"/>
              </w:rPr>
              <w:t>1981 – čl. 11. 2</w:t>
            </w:r>
          </w:p>
          <w:p w14:paraId="65E1145A" w14:textId="77777777" w:rsidR="00CD73FE" w:rsidRPr="00E3781F" w:rsidRDefault="00CD73FE" w:rsidP="00CD73FE">
            <w:pPr>
              <w:rPr>
                <w:color w:val="000000" w:themeColor="text1"/>
              </w:rPr>
            </w:pPr>
            <w:r w:rsidRPr="00306745">
              <w:rPr>
                <w:color w:val="000000" w:themeColor="text1"/>
              </w:rPr>
              <w:t>Monitorování uplatňování tohoto kodexu je na vládách, které jednají individuálně, kolektivně pak prostřednictvím Světové zdravotnické organizace, jak je stanoveno v odstavcích 6 a 7 tohoto článku. Výrobci a distributoři výrobků v rozsahu působnosti tohoto kodexu a příslušné nevládní organizace, profesionální skupiny a spotřebitelské organizace by měly za tímto účelem s vládami spolupracovat.</w:t>
            </w:r>
          </w:p>
          <w:p w14:paraId="06D6AC72" w14:textId="77777777" w:rsidR="00CD73FE" w:rsidRPr="00306745" w:rsidRDefault="00CD73FE" w:rsidP="00CD73FE">
            <w:pPr>
              <w:rPr>
                <w:color w:val="000000" w:themeColor="text1"/>
              </w:rPr>
            </w:pPr>
          </w:p>
          <w:p w14:paraId="74A24C88" w14:textId="0F48F579" w:rsidR="00CD73FE" w:rsidRPr="00E3781F" w:rsidRDefault="00CD73FE" w:rsidP="00CD73FE">
            <w:pPr>
              <w:rPr>
                <w:color w:val="000000" w:themeColor="text1"/>
              </w:rPr>
            </w:pPr>
            <w:r w:rsidRPr="00E3781F">
              <w:rPr>
                <w:color w:val="000000" w:themeColor="text1"/>
              </w:rPr>
              <w:t>1996 WHA 49.15 v bodě 3 odst. 3 vyzývá členské státy, aby „zajistily, že monitoring aplikace Kodexu a navazujících relevantních rezolucí je prováděn transparentním a nezávislým způsobem bez komerčního vlivu</w:t>
            </w:r>
            <w:r w:rsidR="002A541D">
              <w:rPr>
                <w:color w:val="000000" w:themeColor="text1"/>
              </w:rPr>
              <w:t>“</w:t>
            </w:r>
            <w:r w:rsidRPr="00E3781F">
              <w:rPr>
                <w:color w:val="000000" w:themeColor="text1"/>
              </w:rPr>
              <w:t xml:space="preserve">. </w:t>
            </w:r>
          </w:p>
          <w:p w14:paraId="115EE350" w14:textId="77777777" w:rsidR="00CD73FE" w:rsidRPr="00E3781F" w:rsidRDefault="00CD73FE" w:rsidP="00CD73FE">
            <w:pPr>
              <w:rPr>
                <w:color w:val="000000" w:themeColor="text1"/>
              </w:rPr>
            </w:pPr>
          </w:p>
          <w:p w14:paraId="004328BE" w14:textId="77777777" w:rsidR="00CD73FE" w:rsidRPr="00E3781F" w:rsidRDefault="00CD73FE" w:rsidP="00CD73FE">
            <w:pPr>
              <w:rPr>
                <w:color w:val="000000" w:themeColor="text1"/>
              </w:rPr>
            </w:pPr>
            <w:r w:rsidRPr="00E3781F">
              <w:rPr>
                <w:color w:val="000000" w:themeColor="text1"/>
              </w:rPr>
              <w:t>2006 WHA 59.21 v bodě 5 vyzývá gen. ředitele WHO k technické podpoře při implementaci a nezávislém monitoringu Kodexu a navazujících relevantních rezolucí.</w:t>
            </w:r>
          </w:p>
        </w:tc>
        <w:tc>
          <w:tcPr>
            <w:tcW w:w="4395" w:type="dxa"/>
            <w:tcBorders>
              <w:top w:val="single" w:sz="8" w:space="0" w:color="000000"/>
              <w:left w:val="single" w:sz="8" w:space="0" w:color="000000"/>
              <w:bottom w:val="single" w:sz="8" w:space="0" w:color="000000"/>
              <w:right w:val="single" w:sz="8" w:space="0" w:color="000000"/>
            </w:tcBorders>
          </w:tcPr>
          <w:p w14:paraId="2B7EA8BD" w14:textId="77777777" w:rsidR="00CD73FE" w:rsidRPr="00FB66AE" w:rsidRDefault="00CD73FE" w:rsidP="00CD73FE">
            <w:pPr>
              <w:rPr>
                <w:b/>
                <w:color w:val="000000" w:themeColor="text1"/>
              </w:rPr>
            </w:pPr>
            <w:r w:rsidRPr="00FB66AE">
              <w:rPr>
                <w:b/>
                <w:color w:val="000000" w:themeColor="text1"/>
              </w:rPr>
              <w:lastRenderedPageBreak/>
              <w:t xml:space="preserve">Nařízení nestanovují žádný způsob monitoringu </w:t>
            </w:r>
            <w:r>
              <w:rPr>
                <w:b/>
                <w:color w:val="000000" w:themeColor="text1"/>
              </w:rPr>
              <w:t>aplikace, sankce a orgány dozoru</w:t>
            </w:r>
            <w:r w:rsidRPr="00FB66AE">
              <w:rPr>
                <w:b/>
                <w:color w:val="000000" w:themeColor="text1"/>
              </w:rPr>
              <w:t xml:space="preserve">. </w:t>
            </w:r>
          </w:p>
        </w:tc>
        <w:tc>
          <w:tcPr>
            <w:tcW w:w="4677" w:type="dxa"/>
            <w:tcBorders>
              <w:top w:val="single" w:sz="8" w:space="0" w:color="000000"/>
              <w:left w:val="single" w:sz="8" w:space="0" w:color="000000"/>
              <w:bottom w:val="single" w:sz="8" w:space="0" w:color="000000"/>
              <w:right w:val="single" w:sz="8" w:space="0" w:color="000000"/>
            </w:tcBorders>
          </w:tcPr>
          <w:p w14:paraId="11E3E2EE" w14:textId="0658FF94" w:rsidR="00CD73FE" w:rsidRPr="00122CAD" w:rsidRDefault="00CD73FE" w:rsidP="0097531B">
            <w:pPr>
              <w:rPr>
                <w:color w:val="000000" w:themeColor="text1"/>
              </w:rPr>
            </w:pPr>
            <w:r w:rsidRPr="00122CAD">
              <w:rPr>
                <w:color w:val="000000" w:themeColor="text1"/>
              </w:rPr>
              <w:t>Dozorem nad dodržováním § 5e a § 5f zákona č. 40/1995 Sb., o regulaci reklamy, jsou pověřeny krajské živnostenské úřady (§ 7 písm. i) zákona)</w:t>
            </w:r>
            <w:r w:rsidR="0097531B">
              <w:rPr>
                <w:color w:val="000000" w:themeColor="text1"/>
              </w:rPr>
              <w:t>, ledaže se jedná o reklamu v působnosti Rady pro televizní a rozhlasové vysílání (</w:t>
            </w:r>
            <w:r w:rsidR="0097531B" w:rsidRPr="00122CAD">
              <w:rPr>
                <w:color w:val="000000" w:themeColor="text1"/>
              </w:rPr>
              <w:t xml:space="preserve">§ 7 písm. </w:t>
            </w:r>
            <w:r w:rsidR="0097531B">
              <w:rPr>
                <w:color w:val="000000" w:themeColor="text1"/>
              </w:rPr>
              <w:t>a</w:t>
            </w:r>
            <w:r w:rsidR="0097531B" w:rsidRPr="00122CAD">
              <w:rPr>
                <w:color w:val="000000" w:themeColor="text1"/>
              </w:rPr>
              <w:t>) zákona</w:t>
            </w:r>
            <w:r w:rsidR="0097531B">
              <w:rPr>
                <w:color w:val="000000" w:themeColor="text1"/>
              </w:rPr>
              <w:t>).</w:t>
            </w:r>
            <w:r w:rsidRPr="00122CAD">
              <w:rPr>
                <w:color w:val="000000" w:themeColor="text1"/>
              </w:rPr>
              <w:t xml:space="preserve"> Dozor nad dodržování zák. č</w:t>
            </w:r>
            <w:r w:rsidR="008D3014">
              <w:rPr>
                <w:color w:val="000000" w:themeColor="text1"/>
              </w:rPr>
              <w:t>.</w:t>
            </w:r>
            <w:r w:rsidRPr="00122CAD">
              <w:rPr>
                <w:color w:val="000000" w:themeColor="text1"/>
              </w:rPr>
              <w:t xml:space="preserve"> 634/1992 Sb., o ochraně spotřebitele, provádí Státní zemědělská a potravinářská inspekce</w:t>
            </w:r>
            <w:r w:rsidR="00306745">
              <w:rPr>
                <w:color w:val="000000" w:themeColor="text1"/>
              </w:rPr>
              <w:t xml:space="preserve"> </w:t>
            </w:r>
            <w:r w:rsidR="00306745" w:rsidRPr="00122CAD">
              <w:rPr>
                <w:color w:val="000000" w:themeColor="text1"/>
              </w:rPr>
              <w:t>(v případě potravin) a Česká obchodní inspekce (v případě dudlíků a lahví)</w:t>
            </w:r>
            <w:r w:rsidR="00306745">
              <w:rPr>
                <w:color w:val="000000" w:themeColor="text1"/>
              </w:rPr>
              <w:t>.</w:t>
            </w:r>
            <w:r w:rsidR="0097531B" w:rsidRPr="00122CAD">
              <w:rPr>
                <w:color w:val="000000" w:themeColor="text1"/>
              </w:rPr>
              <w:t xml:space="preserve"> </w:t>
            </w:r>
            <w:r w:rsidRPr="00122CAD">
              <w:rPr>
                <w:color w:val="000000" w:themeColor="text1"/>
              </w:rPr>
              <w:t xml:space="preserve">Dozorem nad dodržováním zák. č. 110/1997 Sb., o potravinách a tabákových výrobcích, </w:t>
            </w:r>
            <w:r w:rsidR="00306745">
              <w:rPr>
                <w:color w:val="000000" w:themeColor="text1"/>
              </w:rPr>
              <w:t xml:space="preserve">provádí </w:t>
            </w:r>
            <w:r w:rsidRPr="00122CAD">
              <w:rPr>
                <w:color w:val="000000" w:themeColor="text1"/>
              </w:rPr>
              <w:t>inspektoráty státní zemědělské a potravinářské inspekce</w:t>
            </w:r>
            <w:r w:rsidR="00306745">
              <w:rPr>
                <w:color w:val="000000" w:themeColor="text1"/>
              </w:rPr>
              <w:t>.</w:t>
            </w:r>
            <w:r w:rsidR="00306745">
              <w:rPr>
                <w:color w:val="000000" w:themeColor="text1"/>
              </w:rPr>
              <w:br/>
            </w:r>
            <w:r w:rsidR="00306745">
              <w:rPr>
                <w:color w:val="000000" w:themeColor="text1"/>
              </w:rPr>
              <w:br/>
              <w:t>Nejsou zakotveny všechny sankce, viz výše.</w:t>
            </w:r>
            <w:r w:rsidRPr="00122CAD">
              <w:rPr>
                <w:color w:val="000000" w:themeColor="text1"/>
              </w:rPr>
              <w:br/>
            </w:r>
            <w:r w:rsidRPr="00122CAD">
              <w:rPr>
                <w:color w:val="000000" w:themeColor="text1"/>
              </w:rPr>
              <w:lastRenderedPageBreak/>
              <w:br/>
            </w:r>
            <w:r w:rsidRPr="00122CAD">
              <w:rPr>
                <w:color w:val="000000" w:themeColor="text1"/>
              </w:rPr>
              <w:br/>
            </w:r>
            <w:r w:rsidRPr="00122CAD">
              <w:rPr>
                <w:color w:val="000000" w:themeColor="text1"/>
              </w:rPr>
              <w:br/>
            </w:r>
            <w:r w:rsidRPr="00122CAD">
              <w:rPr>
                <w:color w:val="000000" w:themeColor="text1"/>
              </w:rPr>
              <w:br/>
            </w:r>
            <w:r w:rsidRPr="00122CAD">
              <w:rPr>
                <w:color w:val="000000" w:themeColor="text1"/>
              </w:rPr>
              <w:br/>
            </w:r>
          </w:p>
        </w:tc>
      </w:tr>
      <w:tr w:rsidR="00306745" w:rsidRPr="00E3781F" w14:paraId="56BBD877"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08147" w14:textId="77777777" w:rsidR="00CD73FE" w:rsidRPr="00E3781F" w:rsidRDefault="00CD73FE" w:rsidP="00CD73FE">
            <w:pPr>
              <w:rPr>
                <w:color w:val="000000" w:themeColor="text1"/>
              </w:rPr>
            </w:pPr>
            <w:r w:rsidRPr="00E3781F">
              <w:rPr>
                <w:color w:val="000000" w:themeColor="text1"/>
              </w:rPr>
              <w:lastRenderedPageBreak/>
              <w:t>1981 – čl. 11.3</w:t>
            </w:r>
          </w:p>
          <w:p w14:paraId="6FBC2E46" w14:textId="77777777" w:rsidR="00CD73FE" w:rsidRPr="00E3781F" w:rsidRDefault="00CD73FE" w:rsidP="00CD73FE">
            <w:pPr>
              <w:rPr>
                <w:color w:val="000000" w:themeColor="text1"/>
              </w:rPr>
            </w:pPr>
            <w:r w:rsidRPr="00E3781F">
              <w:rPr>
                <w:color w:val="000000" w:themeColor="text1"/>
                <w:shd w:val="clear" w:color="auto" w:fill="FCFCFC"/>
              </w:rPr>
              <w:t>Nezávisle na jakýchkoliv jiných opatřeních přijatých pro zavedení tohoto kodexu by se výrobci a distributoři výrobků v rozsahu platnosti tohoto kodexu měli považovat za zodpovědné za monitorování svých marketingových praktik v souladu se zásadami a cílem tohoto kodexu a za podnikání kroků k zajištění toho, aby těmto zásadám a cíli jejich chování na každé úrovni odpovídalo.</w:t>
            </w:r>
          </w:p>
        </w:tc>
        <w:tc>
          <w:tcPr>
            <w:tcW w:w="4395" w:type="dxa"/>
            <w:tcBorders>
              <w:top w:val="single" w:sz="8" w:space="0" w:color="000000"/>
              <w:left w:val="single" w:sz="8" w:space="0" w:color="000000"/>
              <w:bottom w:val="single" w:sz="8" w:space="0" w:color="000000"/>
              <w:right w:val="single" w:sz="8" w:space="0" w:color="000000"/>
            </w:tcBorders>
          </w:tcPr>
          <w:p w14:paraId="21481716"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65AA70F2" w14:textId="77777777" w:rsidR="00CD73FE" w:rsidRPr="00E3781F" w:rsidRDefault="00CD73FE" w:rsidP="00CD73FE">
            <w:pPr>
              <w:rPr>
                <w:b/>
                <w:color w:val="000000" w:themeColor="text1"/>
              </w:rPr>
            </w:pPr>
          </w:p>
        </w:tc>
      </w:tr>
      <w:tr w:rsidR="00306745" w:rsidRPr="00E3781F" w14:paraId="5FA36C2C"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C444A" w14:textId="77777777" w:rsidR="00CD73FE" w:rsidRPr="00E3781F" w:rsidRDefault="00CD73FE" w:rsidP="00CD73FE">
            <w:pPr>
              <w:rPr>
                <w:color w:val="000000" w:themeColor="text1"/>
              </w:rPr>
            </w:pPr>
            <w:r w:rsidRPr="00E3781F">
              <w:rPr>
                <w:color w:val="000000" w:themeColor="text1"/>
              </w:rPr>
              <w:t>1981 – čl. 11.4</w:t>
            </w:r>
          </w:p>
          <w:p w14:paraId="7784BCC5" w14:textId="77777777" w:rsidR="00CD73FE" w:rsidRPr="00E3781F" w:rsidRDefault="00CD73FE" w:rsidP="00CD73FE">
            <w:pPr>
              <w:rPr>
                <w:color w:val="000000" w:themeColor="text1"/>
              </w:rPr>
            </w:pPr>
            <w:r w:rsidRPr="00E3781F">
              <w:rPr>
                <w:color w:val="000000" w:themeColor="text1"/>
                <w:shd w:val="clear" w:color="auto" w:fill="FCFCFC"/>
              </w:rPr>
              <w:t>Zodpovědností nevládních organizací, profesionálních skupin, institucí a jednotlivců, jichž se to týká, by mělo být upozorňování výrobců a distributorů výrobků v rozsahu působnosti tohoto kodexu na činnosti, které jsou neslučitelné se zásadami a cílem tohoto kodexu tak, aby mohla být podniknuta vhodná opatření. Měl by rovněž být informován příslušný vládní úřad.</w:t>
            </w:r>
          </w:p>
        </w:tc>
        <w:tc>
          <w:tcPr>
            <w:tcW w:w="4395" w:type="dxa"/>
            <w:tcBorders>
              <w:top w:val="single" w:sz="8" w:space="0" w:color="000000"/>
              <w:left w:val="single" w:sz="8" w:space="0" w:color="000000"/>
              <w:bottom w:val="single" w:sz="8" w:space="0" w:color="000000"/>
              <w:right w:val="single" w:sz="8" w:space="0" w:color="000000"/>
            </w:tcBorders>
          </w:tcPr>
          <w:p w14:paraId="3A4AD55E"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63E83E1B" w14:textId="77777777" w:rsidR="00CD73FE" w:rsidRPr="00E3781F" w:rsidRDefault="00CD73FE" w:rsidP="00CD73FE">
            <w:pPr>
              <w:rPr>
                <w:b/>
                <w:color w:val="000000" w:themeColor="text1"/>
              </w:rPr>
            </w:pPr>
          </w:p>
        </w:tc>
      </w:tr>
      <w:tr w:rsidR="00306745" w:rsidRPr="00E3781F" w14:paraId="36545A2E"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9B013" w14:textId="77777777" w:rsidR="00CD73FE" w:rsidRPr="00E3781F" w:rsidRDefault="00CD73FE" w:rsidP="00CD73FE">
            <w:pPr>
              <w:rPr>
                <w:color w:val="000000" w:themeColor="text1"/>
              </w:rPr>
            </w:pPr>
            <w:r w:rsidRPr="00E3781F">
              <w:rPr>
                <w:color w:val="000000" w:themeColor="text1"/>
              </w:rPr>
              <w:t>1981 – čl. 11.5</w:t>
            </w:r>
          </w:p>
          <w:p w14:paraId="26648572" w14:textId="77777777" w:rsidR="00CD73FE" w:rsidRPr="00E3781F" w:rsidRDefault="00CD73FE" w:rsidP="00CD73FE">
            <w:pPr>
              <w:rPr>
                <w:color w:val="000000" w:themeColor="text1"/>
              </w:rPr>
            </w:pPr>
            <w:r w:rsidRPr="00E3781F">
              <w:rPr>
                <w:color w:val="000000" w:themeColor="text1"/>
                <w:shd w:val="clear" w:color="auto" w:fill="FCFCFC"/>
              </w:rPr>
              <w:t xml:space="preserve">Výrobci a primární distributoři výrobků v rozsahu působnosti tohoto kodexu by měli každého člena </w:t>
            </w:r>
            <w:r w:rsidRPr="00E3781F">
              <w:rPr>
                <w:color w:val="000000" w:themeColor="text1"/>
                <w:shd w:val="clear" w:color="auto" w:fill="FCFCFC"/>
              </w:rPr>
              <w:lastRenderedPageBreak/>
              <w:t>svého marketingového personálu poučit o kodexu a o jeho zodpovědnostech, které z něj vyplývají.</w:t>
            </w:r>
          </w:p>
        </w:tc>
        <w:tc>
          <w:tcPr>
            <w:tcW w:w="4395" w:type="dxa"/>
            <w:tcBorders>
              <w:top w:val="single" w:sz="8" w:space="0" w:color="000000"/>
              <w:left w:val="single" w:sz="8" w:space="0" w:color="000000"/>
              <w:bottom w:val="single" w:sz="8" w:space="0" w:color="000000"/>
              <w:right w:val="single" w:sz="8" w:space="0" w:color="000000"/>
            </w:tcBorders>
          </w:tcPr>
          <w:p w14:paraId="79603742"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7B34DECD" w14:textId="77777777" w:rsidR="00CD73FE" w:rsidRPr="00E3781F" w:rsidRDefault="00CD73FE" w:rsidP="00CD73FE">
            <w:pPr>
              <w:rPr>
                <w:b/>
                <w:color w:val="000000" w:themeColor="text1"/>
              </w:rPr>
            </w:pPr>
          </w:p>
        </w:tc>
      </w:tr>
      <w:tr w:rsidR="00306745" w:rsidRPr="00E3781F" w14:paraId="7440B004"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46C5A" w14:textId="77777777" w:rsidR="00CD73FE" w:rsidRPr="00E3781F" w:rsidRDefault="00CD73FE" w:rsidP="00CD73FE">
            <w:pPr>
              <w:rPr>
                <w:color w:val="000000" w:themeColor="text1"/>
              </w:rPr>
            </w:pPr>
            <w:r w:rsidRPr="00E3781F">
              <w:rPr>
                <w:color w:val="000000" w:themeColor="text1"/>
              </w:rPr>
              <w:t>1981 – čl. 11.6</w:t>
            </w:r>
          </w:p>
          <w:p w14:paraId="738DAA22" w14:textId="77777777" w:rsidR="00CD73FE" w:rsidRPr="00E3781F" w:rsidRDefault="00CD73FE" w:rsidP="00CD73FE">
            <w:pPr>
              <w:rPr>
                <w:color w:val="000000" w:themeColor="text1"/>
              </w:rPr>
            </w:pPr>
            <w:r w:rsidRPr="00E3781F">
              <w:rPr>
                <w:color w:val="000000" w:themeColor="text1"/>
                <w:shd w:val="clear" w:color="auto" w:fill="FCFCFC"/>
              </w:rPr>
              <w:t>V souladu s článkem 62 Stanov Světové zdravotnické organizace mají členské státy každoročně předávat generálnímu řediteli informace o tom, co podnikly k uskutečnění zásad a cíle tohoto kodexu.</w:t>
            </w:r>
          </w:p>
        </w:tc>
        <w:tc>
          <w:tcPr>
            <w:tcW w:w="4395" w:type="dxa"/>
            <w:tcBorders>
              <w:top w:val="single" w:sz="8" w:space="0" w:color="000000"/>
              <w:left w:val="single" w:sz="8" w:space="0" w:color="000000"/>
              <w:bottom w:val="single" w:sz="8" w:space="0" w:color="000000"/>
              <w:right w:val="single" w:sz="8" w:space="0" w:color="000000"/>
            </w:tcBorders>
          </w:tcPr>
          <w:p w14:paraId="1CC4DAB5"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47070B13" w14:textId="77777777" w:rsidR="00CD73FE" w:rsidRPr="00E3781F" w:rsidRDefault="00CD73FE" w:rsidP="00CD73FE">
            <w:pPr>
              <w:rPr>
                <w:b/>
                <w:color w:val="000000" w:themeColor="text1"/>
              </w:rPr>
            </w:pPr>
          </w:p>
        </w:tc>
      </w:tr>
      <w:tr w:rsidR="00306745" w:rsidRPr="00E3781F" w14:paraId="7D4EC125"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D7AAB" w14:textId="77777777" w:rsidR="00CD73FE" w:rsidRPr="00E3781F" w:rsidRDefault="00CD73FE" w:rsidP="00CD73FE">
            <w:pPr>
              <w:rPr>
                <w:color w:val="000000" w:themeColor="text1"/>
              </w:rPr>
            </w:pPr>
            <w:r w:rsidRPr="00E3781F">
              <w:rPr>
                <w:color w:val="000000" w:themeColor="text1"/>
              </w:rPr>
              <w:t>1981 – čl. 11.7</w:t>
            </w:r>
          </w:p>
          <w:p w14:paraId="4A47DDA5" w14:textId="77777777" w:rsidR="00CD73FE" w:rsidRPr="00E3781F" w:rsidRDefault="00CD73FE" w:rsidP="00CD73FE">
            <w:pPr>
              <w:pStyle w:val="Normlnweb"/>
              <w:shd w:val="clear" w:color="auto" w:fill="FCFCFC"/>
              <w:spacing w:before="0" w:beforeAutospacing="0" w:after="432" w:afterAutospacing="0"/>
              <w:rPr>
                <w:color w:val="000000" w:themeColor="text1"/>
              </w:rPr>
            </w:pPr>
            <w:r w:rsidRPr="00E3781F">
              <w:rPr>
                <w:color w:val="000000" w:themeColor="text1"/>
              </w:rPr>
              <w:t>Generální ředitel bude v sudých letech podávat zprávy valnému shromáždění WHO o stavu zavádění kodexu; a na požádání bude poskytovat technickou podporu členským státům při přípravě národních legislativ nebo předpisů nebo při přijímání jiných vhodných opatření při zavádění a prosazování zásad a cíle tohoto kodexu.</w:t>
            </w:r>
          </w:p>
        </w:tc>
        <w:tc>
          <w:tcPr>
            <w:tcW w:w="4395" w:type="dxa"/>
            <w:tcBorders>
              <w:top w:val="single" w:sz="8" w:space="0" w:color="000000"/>
              <w:left w:val="single" w:sz="8" w:space="0" w:color="000000"/>
              <w:bottom w:val="single" w:sz="8" w:space="0" w:color="000000"/>
              <w:right w:val="single" w:sz="8" w:space="0" w:color="000000"/>
            </w:tcBorders>
          </w:tcPr>
          <w:p w14:paraId="420ECF98" w14:textId="77777777" w:rsidR="00CD73FE" w:rsidRPr="00E3781F" w:rsidRDefault="00CD73FE" w:rsidP="00CD73FE">
            <w:pPr>
              <w:rPr>
                <w:color w:val="000000" w:themeColor="text1"/>
              </w:rPr>
            </w:pPr>
          </w:p>
        </w:tc>
        <w:tc>
          <w:tcPr>
            <w:tcW w:w="4677" w:type="dxa"/>
            <w:tcBorders>
              <w:top w:val="single" w:sz="8" w:space="0" w:color="000000"/>
              <w:left w:val="single" w:sz="8" w:space="0" w:color="000000"/>
              <w:bottom w:val="single" w:sz="8" w:space="0" w:color="000000"/>
              <w:right w:val="single" w:sz="8" w:space="0" w:color="000000"/>
            </w:tcBorders>
          </w:tcPr>
          <w:p w14:paraId="4D3ECD17" w14:textId="77777777" w:rsidR="00CD73FE" w:rsidRPr="00E3781F" w:rsidRDefault="00CD73FE" w:rsidP="00CD73FE">
            <w:pPr>
              <w:rPr>
                <w:b/>
                <w:color w:val="000000" w:themeColor="text1"/>
              </w:rPr>
            </w:pPr>
          </w:p>
        </w:tc>
      </w:tr>
      <w:tr w:rsidR="00CD73FE" w:rsidRPr="00E3781F" w14:paraId="37B6F509" w14:textId="77777777" w:rsidTr="00694710">
        <w:tc>
          <w:tcPr>
            <w:tcW w:w="141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4A7D2" w14:textId="77777777" w:rsidR="00CD73FE" w:rsidRPr="00E3781F" w:rsidRDefault="00CD73FE" w:rsidP="00CD73FE">
            <w:pPr>
              <w:rPr>
                <w:b/>
                <w:color w:val="000000" w:themeColor="text1"/>
              </w:rPr>
            </w:pPr>
            <w:r w:rsidRPr="00E3781F">
              <w:rPr>
                <w:b/>
                <w:color w:val="000000" w:themeColor="text1"/>
              </w:rPr>
              <w:t>Střety zájmů</w:t>
            </w:r>
          </w:p>
        </w:tc>
      </w:tr>
      <w:tr w:rsidR="00CD73FE" w:rsidRPr="00E3781F" w14:paraId="035BB9D8" w14:textId="77777777" w:rsidTr="00306745">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33AA2" w14:textId="37B7223F" w:rsidR="00CD73FE" w:rsidRPr="00E3781F" w:rsidRDefault="00CD73FE" w:rsidP="00CD73FE">
            <w:pPr>
              <w:rPr>
                <w:color w:val="000000" w:themeColor="text1"/>
              </w:rPr>
            </w:pPr>
            <w:r w:rsidRPr="00E3781F">
              <w:rPr>
                <w:color w:val="000000" w:themeColor="text1"/>
              </w:rPr>
              <w:t>1996 WHA 49.15 v bodě 3 odst. 2 vyzývá členské státy, aby „zajistily, že finanční podpora zdravotníků pracujících v oblasti zdraví novorozenců a malých dětí nepředstavuje střet zájmů, zvláště s ohledem k programu WHO/UNICEF Baby-</w:t>
            </w:r>
            <w:proofErr w:type="spellStart"/>
            <w:r w:rsidRPr="00E3781F">
              <w:rPr>
                <w:color w:val="000000" w:themeColor="text1"/>
              </w:rPr>
              <w:t>friendly</w:t>
            </w:r>
            <w:proofErr w:type="spellEnd"/>
            <w:r w:rsidRPr="00E3781F">
              <w:rPr>
                <w:color w:val="000000" w:themeColor="text1"/>
              </w:rPr>
              <w:t xml:space="preserve"> </w:t>
            </w:r>
            <w:proofErr w:type="spellStart"/>
            <w:r w:rsidRPr="00E3781F">
              <w:rPr>
                <w:color w:val="000000" w:themeColor="text1"/>
              </w:rPr>
              <w:t>Hospital</w:t>
            </w:r>
            <w:proofErr w:type="spellEnd"/>
            <w:r w:rsidRPr="00E3781F">
              <w:rPr>
                <w:color w:val="000000" w:themeColor="text1"/>
              </w:rPr>
              <w:t xml:space="preserve"> </w:t>
            </w:r>
            <w:proofErr w:type="spellStart"/>
            <w:r w:rsidRPr="00E3781F">
              <w:rPr>
                <w:color w:val="000000" w:themeColor="text1"/>
              </w:rPr>
              <w:t>Initiative</w:t>
            </w:r>
            <w:proofErr w:type="spellEnd"/>
            <w:r w:rsidRPr="00E3781F">
              <w:rPr>
                <w:color w:val="000000" w:themeColor="text1"/>
              </w:rPr>
              <w:t>“.</w:t>
            </w:r>
          </w:p>
          <w:p w14:paraId="284CFC98" w14:textId="77777777" w:rsidR="00CD73FE" w:rsidRPr="00E3781F" w:rsidRDefault="00CD73FE" w:rsidP="00CD73FE">
            <w:pPr>
              <w:rPr>
                <w:b/>
                <w:color w:val="000000" w:themeColor="text1"/>
              </w:rPr>
            </w:pPr>
          </w:p>
          <w:p w14:paraId="2C831F59" w14:textId="77777777" w:rsidR="00CD73FE" w:rsidRPr="00E3781F" w:rsidRDefault="00CD73FE" w:rsidP="00CD73FE">
            <w:pPr>
              <w:rPr>
                <w:color w:val="000000" w:themeColor="text1"/>
              </w:rPr>
            </w:pPr>
            <w:r w:rsidRPr="00E3781F">
              <w:rPr>
                <w:color w:val="000000" w:themeColor="text1"/>
              </w:rPr>
              <w:t xml:space="preserve">2005 WHA 58.32 v bodě 1 odst. 4 vyzývá členské státy, aby „zajistily, že finanční podpora a jiné pobídky pro programy a zdravotníky pracující na </w:t>
            </w:r>
            <w:r w:rsidRPr="00E3781F">
              <w:rPr>
                <w:color w:val="000000" w:themeColor="text1"/>
              </w:rPr>
              <w:lastRenderedPageBreak/>
              <w:t>poli zdraví novorozenců a malých dětí nepředstavují střety zájmů“.</w:t>
            </w:r>
          </w:p>
          <w:p w14:paraId="3D566D4A" w14:textId="77777777" w:rsidR="00CD73FE" w:rsidRPr="00E3781F" w:rsidRDefault="00CD73FE" w:rsidP="00CD73FE">
            <w:pPr>
              <w:rPr>
                <w:color w:val="000000" w:themeColor="text1"/>
              </w:rPr>
            </w:pPr>
          </w:p>
          <w:p w14:paraId="37AB8ACF" w14:textId="77777777" w:rsidR="00CD73FE" w:rsidRPr="00E3781F" w:rsidRDefault="00CD73FE" w:rsidP="00CD73FE">
            <w:pPr>
              <w:rPr>
                <w:color w:val="000000" w:themeColor="text1"/>
              </w:rPr>
            </w:pPr>
            <w:r w:rsidRPr="00E3781F">
              <w:rPr>
                <w:color w:val="000000" w:themeColor="text1"/>
              </w:rPr>
              <w:t>2016 WHA69.9Add1 – body 16 a 17</w:t>
            </w:r>
          </w:p>
          <w:p w14:paraId="4AF8FDF7" w14:textId="77777777" w:rsidR="00CD73FE" w:rsidRPr="00E3781F" w:rsidRDefault="00CD73FE" w:rsidP="00CD73FE">
            <w:pPr>
              <w:pStyle w:val="Odstavecseseznamem"/>
              <w:ind w:left="0"/>
              <w:contextualSpacing w:val="0"/>
              <w:rPr>
                <w:color w:val="000000" w:themeColor="text1"/>
                <w:sz w:val="24"/>
                <w:szCs w:val="24"/>
              </w:rPr>
            </w:pPr>
            <w:r w:rsidRPr="00E3781F">
              <w:rPr>
                <w:color w:val="000000" w:themeColor="text1"/>
                <w:sz w:val="24"/>
                <w:szCs w:val="24"/>
              </w:rPr>
              <w:t>(16) Společnosti, které dodávají na trh výživu pro kojence a malé děti, by neměly vytvářet střety zájmů ve zdravotnických zařízeních nebo v celém zdravotnickém systému. Podobným střetům zájmů by se měli vyhnout také pracovníci ve zdravotnictví, zdravotnické systémy, profesní sdružení zdravotníků a nevládní organizace. Tyto společnosti nebo jejich zástupci by neměli:</w:t>
            </w:r>
          </w:p>
          <w:p w14:paraId="4D33D39B"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prostřednictvím zdravotnických pracovníků nebo zdravotnických zařízení poskytovat rodinám produkty zdarma, vzorky nebo výživu pro kojence a malé děti za sníženou cenu, s výjimkou:</w:t>
            </w:r>
          </w:p>
          <w:p w14:paraId="5849CA35" w14:textId="77777777" w:rsidR="00CD73FE" w:rsidRPr="00E3781F" w:rsidRDefault="00CD73FE" w:rsidP="00CD73FE">
            <w:pPr>
              <w:pStyle w:val="Odstavecseseznamem"/>
              <w:numPr>
                <w:ilvl w:val="1"/>
                <w:numId w:val="5"/>
              </w:numPr>
              <w:spacing w:after="120" w:line="259" w:lineRule="auto"/>
              <w:ind w:hanging="357"/>
              <w:contextualSpacing w:val="0"/>
              <w:rPr>
                <w:color w:val="000000" w:themeColor="text1"/>
                <w:sz w:val="24"/>
                <w:szCs w:val="24"/>
              </w:rPr>
            </w:pPr>
            <w:r w:rsidRPr="00E3781F">
              <w:rPr>
                <w:color w:val="000000" w:themeColor="text1"/>
                <w:sz w:val="24"/>
                <w:szCs w:val="24"/>
              </w:rPr>
              <w:t>dodávek distribuovaných prostřednictvím oficiálně schválených zdravotnických programů. Produkty distribuované v těchto programech by neměly zobrazovat firemní značky;</w:t>
            </w:r>
          </w:p>
          <w:p w14:paraId="21DF387C"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bezplatně poskytovat nebo distribuovat vybavení nebo služby zdravotnickým zařízením;</w:t>
            </w:r>
          </w:p>
          <w:p w14:paraId="0B86AFBD"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lastRenderedPageBreak/>
              <w:t>poskytovat dary nebo pobídky zdravotnickým pracovníkům;</w:t>
            </w:r>
          </w:p>
          <w:p w14:paraId="49108C19"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využívat zdravotnických zařízení k pořádání akcí, soutěží nebo kampaní;</w:t>
            </w:r>
          </w:p>
          <w:p w14:paraId="1ADB7BE4"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poskytovat jakékoliv dárky nebo poukázky rodičům, pečovatelům a rodinám;</w:t>
            </w:r>
          </w:p>
          <w:p w14:paraId="712CA760"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přímo či nepřímo poskytovat rodičům nebo ostatním pečovatelům školení v oblastech výživy kojenců a malých dětí ve zdravotnických zařízeních;</w:t>
            </w:r>
          </w:p>
          <w:p w14:paraId="591E0E00"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poskytovat zdravotnickým pracovníkům jakékoliv informace, které nejsou vědecké a věcné;</w:t>
            </w:r>
          </w:p>
          <w:p w14:paraId="710C0737" w14:textId="77777777" w:rsidR="00CD73FE" w:rsidRPr="00E3781F" w:rsidRDefault="00CD73FE" w:rsidP="00CD73FE">
            <w:pPr>
              <w:pStyle w:val="Odstavecseseznamem"/>
              <w:numPr>
                <w:ilvl w:val="0"/>
                <w:numId w:val="5"/>
              </w:numPr>
              <w:spacing w:after="160" w:line="259" w:lineRule="auto"/>
              <w:rPr>
                <w:color w:val="000000" w:themeColor="text1"/>
                <w:sz w:val="24"/>
                <w:szCs w:val="24"/>
              </w:rPr>
            </w:pPr>
            <w:r w:rsidRPr="00E3781F">
              <w:rPr>
                <w:color w:val="000000" w:themeColor="text1"/>
                <w:sz w:val="24"/>
                <w:szCs w:val="24"/>
              </w:rPr>
              <w:t>sponzorovat setkávání pracovníků ve zdravotnictví a vědecká setkávání.</w:t>
            </w:r>
          </w:p>
          <w:p w14:paraId="757DB46D" w14:textId="77777777" w:rsidR="00CD73FE" w:rsidRPr="00E3781F" w:rsidRDefault="00CD73FE" w:rsidP="00CD73FE">
            <w:pPr>
              <w:pStyle w:val="Odstavecseseznamem"/>
              <w:spacing w:after="160" w:line="259" w:lineRule="auto"/>
              <w:rPr>
                <w:color w:val="000000" w:themeColor="text1"/>
                <w:sz w:val="24"/>
                <w:szCs w:val="24"/>
              </w:rPr>
            </w:pPr>
          </w:p>
          <w:p w14:paraId="727FA5B7" w14:textId="77777777" w:rsidR="00CD73FE" w:rsidRPr="00E3781F" w:rsidRDefault="00CD73FE" w:rsidP="00CD73FE">
            <w:pPr>
              <w:rPr>
                <w:color w:val="000000" w:themeColor="text1"/>
              </w:rPr>
            </w:pPr>
            <w:r w:rsidRPr="00E3781F">
              <w:rPr>
                <w:color w:val="000000" w:themeColor="text1"/>
              </w:rPr>
              <w:t>(17) Pracovníci ve zdravotnictví, zdravotnické systémy, profesní sdružení zdravotníků a nevládní organizace by neměly:</w:t>
            </w:r>
          </w:p>
          <w:p w14:paraId="260561E1"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přijímat od společností produkty zdarma, vzorky nebo výživu pro kojence a malé děti za sníženou cenu, s výjimkou:</w:t>
            </w:r>
          </w:p>
          <w:p w14:paraId="3788CD14" w14:textId="77777777" w:rsidR="00CD73FE" w:rsidRPr="00E3781F" w:rsidRDefault="00CD73FE" w:rsidP="00CD73FE">
            <w:pPr>
              <w:pStyle w:val="Odstavecseseznamem"/>
              <w:numPr>
                <w:ilvl w:val="1"/>
                <w:numId w:val="5"/>
              </w:numPr>
              <w:spacing w:after="120" w:line="259" w:lineRule="auto"/>
              <w:ind w:hanging="357"/>
              <w:contextualSpacing w:val="0"/>
              <w:rPr>
                <w:color w:val="000000" w:themeColor="text1"/>
                <w:sz w:val="24"/>
                <w:szCs w:val="24"/>
              </w:rPr>
            </w:pPr>
            <w:r w:rsidRPr="00E3781F">
              <w:rPr>
                <w:color w:val="000000" w:themeColor="text1"/>
                <w:sz w:val="24"/>
                <w:szCs w:val="24"/>
              </w:rPr>
              <w:t xml:space="preserve">dodávek distribuovaných prostřednictvím oficiálně schválených zdravotnických programů. Produkty distribuované </w:t>
            </w:r>
            <w:r w:rsidRPr="00E3781F">
              <w:rPr>
                <w:color w:val="000000" w:themeColor="text1"/>
                <w:sz w:val="24"/>
                <w:szCs w:val="24"/>
              </w:rPr>
              <w:lastRenderedPageBreak/>
              <w:t>v těchto programech by neměly zobrazovat firemní značky;</w:t>
            </w:r>
          </w:p>
          <w:p w14:paraId="16305807"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přijímat vybavení nebo služby od společností, které dodávají na trh výživu pro kojence a malé děti;</w:t>
            </w:r>
          </w:p>
          <w:p w14:paraId="57ADBD43"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přijímat od těchto společností dary nebo pobídky;</w:t>
            </w:r>
          </w:p>
          <w:p w14:paraId="3F42A070"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umožňovat využívání zdravotnických zařízení pro komerční akce, soutěže nebo kampaně;</w:t>
            </w:r>
          </w:p>
          <w:p w14:paraId="7A11AE25"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umožňovat společnostem, které dodávají na trh výživu pro kojence a malé děti, aby prostřednictvím zdravotnických zařízení rozdávaly rodičům, pečovatelům a rodinám jakékoliv dárky nebo poukázky;</w:t>
            </w:r>
          </w:p>
          <w:p w14:paraId="1352A9E5" w14:textId="77777777" w:rsidR="00CD73FE" w:rsidRPr="00E3781F" w:rsidRDefault="00CD73FE" w:rsidP="00CD73FE">
            <w:pPr>
              <w:pStyle w:val="Odstavecseseznamem"/>
              <w:numPr>
                <w:ilvl w:val="0"/>
                <w:numId w:val="5"/>
              </w:numPr>
              <w:spacing w:after="120" w:line="259" w:lineRule="auto"/>
              <w:ind w:hanging="357"/>
              <w:contextualSpacing w:val="0"/>
              <w:rPr>
                <w:color w:val="000000" w:themeColor="text1"/>
                <w:sz w:val="24"/>
                <w:szCs w:val="24"/>
              </w:rPr>
            </w:pPr>
            <w:r w:rsidRPr="00E3781F">
              <w:rPr>
                <w:color w:val="000000" w:themeColor="text1"/>
                <w:sz w:val="24"/>
                <w:szCs w:val="24"/>
              </w:rPr>
              <w:t>umožňovat těmto společnostem přímo či nepřímo poskytovat rodičům a ostatním pečovatelům školení ve zdravotnických zařízeních;</w:t>
            </w:r>
          </w:p>
          <w:p w14:paraId="654C71C2" w14:textId="77777777" w:rsidR="00CD73FE" w:rsidRPr="00E3781F" w:rsidRDefault="00CD73FE" w:rsidP="00CD73FE">
            <w:pPr>
              <w:pStyle w:val="Odstavecseseznamem"/>
              <w:numPr>
                <w:ilvl w:val="0"/>
                <w:numId w:val="5"/>
              </w:numPr>
              <w:spacing w:after="160" w:line="259" w:lineRule="auto"/>
              <w:rPr>
                <w:color w:val="000000" w:themeColor="text1"/>
                <w:sz w:val="24"/>
                <w:szCs w:val="24"/>
              </w:rPr>
            </w:pPr>
            <w:r w:rsidRPr="00E3781F">
              <w:rPr>
                <w:color w:val="000000" w:themeColor="text1"/>
                <w:sz w:val="24"/>
                <w:szCs w:val="24"/>
              </w:rPr>
              <w:t>umožňovat těmto společnostem sponzorovat setkání pracovníků ve zdravotnictví a vědecká setkání.</w:t>
            </w:r>
          </w:p>
        </w:tc>
        <w:tc>
          <w:tcPr>
            <w:tcW w:w="4395" w:type="dxa"/>
            <w:tcBorders>
              <w:top w:val="single" w:sz="8" w:space="0" w:color="000000"/>
              <w:left w:val="single" w:sz="8" w:space="0" w:color="000000"/>
              <w:bottom w:val="single" w:sz="8" w:space="0" w:color="000000"/>
              <w:right w:val="single" w:sz="8" w:space="0" w:color="000000"/>
            </w:tcBorders>
          </w:tcPr>
          <w:p w14:paraId="40B508D3" w14:textId="77777777" w:rsidR="00CD73FE" w:rsidRPr="00FB66AE" w:rsidRDefault="00CD73FE" w:rsidP="00CD73FE">
            <w:pPr>
              <w:rPr>
                <w:b/>
                <w:color w:val="000000" w:themeColor="text1"/>
              </w:rPr>
            </w:pPr>
            <w:r w:rsidRPr="00FB66AE">
              <w:rPr>
                <w:b/>
                <w:color w:val="000000" w:themeColor="text1"/>
              </w:rPr>
              <w:lastRenderedPageBreak/>
              <w:t>Neimplementováno.</w:t>
            </w:r>
          </w:p>
        </w:tc>
        <w:tc>
          <w:tcPr>
            <w:tcW w:w="4677" w:type="dxa"/>
            <w:tcBorders>
              <w:top w:val="single" w:sz="8" w:space="0" w:color="000000"/>
              <w:left w:val="single" w:sz="8" w:space="0" w:color="000000"/>
              <w:bottom w:val="single" w:sz="8" w:space="0" w:color="000000"/>
              <w:right w:val="single" w:sz="8" w:space="0" w:color="000000"/>
            </w:tcBorders>
          </w:tcPr>
          <w:p w14:paraId="7C206F53" w14:textId="77777777" w:rsidR="00CD73FE" w:rsidRPr="00E3781F" w:rsidRDefault="00CD73FE" w:rsidP="00CD73FE">
            <w:pPr>
              <w:rPr>
                <w:b/>
                <w:color w:val="000000" w:themeColor="text1"/>
              </w:rPr>
            </w:pPr>
            <w:r w:rsidRPr="00FB66AE">
              <w:rPr>
                <w:b/>
                <w:color w:val="000000" w:themeColor="text1"/>
              </w:rPr>
              <w:t>Neimplementováno</w:t>
            </w:r>
            <w:r>
              <w:rPr>
                <w:b/>
                <w:color w:val="000000" w:themeColor="text1"/>
              </w:rPr>
              <w:t>, bez sankce</w:t>
            </w:r>
            <w:r w:rsidRPr="00FB66AE">
              <w:rPr>
                <w:b/>
                <w:color w:val="000000" w:themeColor="text1"/>
              </w:rPr>
              <w:t>.</w:t>
            </w:r>
          </w:p>
        </w:tc>
      </w:tr>
    </w:tbl>
    <w:p w14:paraId="70F53C27" w14:textId="77777777" w:rsidR="00755D71" w:rsidRPr="00E3781F" w:rsidRDefault="00755D71" w:rsidP="00E3781F">
      <w:pPr>
        <w:rPr>
          <w:color w:val="000000" w:themeColor="text1"/>
        </w:rPr>
      </w:pPr>
    </w:p>
    <w:sectPr w:rsidR="00755D71" w:rsidRPr="00E3781F" w:rsidSect="008A28EA">
      <w:footerReference w:type="even" r:id="rId17"/>
      <w:footerReference w:type="default" r:id="rId18"/>
      <w:pgSz w:w="1682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AA47" w14:textId="77777777" w:rsidR="0043605E" w:rsidRDefault="0043605E" w:rsidP="00CD73FE">
      <w:r>
        <w:separator/>
      </w:r>
    </w:p>
  </w:endnote>
  <w:endnote w:type="continuationSeparator" w:id="0">
    <w:p w14:paraId="10B7B013" w14:textId="77777777" w:rsidR="0043605E" w:rsidRDefault="0043605E" w:rsidP="00CD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2839602"/>
      <w:docPartObj>
        <w:docPartGallery w:val="Page Numbers (Bottom of Page)"/>
        <w:docPartUnique/>
      </w:docPartObj>
    </w:sdtPr>
    <w:sdtEndPr>
      <w:rPr>
        <w:rStyle w:val="slostrnky"/>
      </w:rPr>
    </w:sdtEndPr>
    <w:sdtContent>
      <w:p w14:paraId="0664153C" w14:textId="77777777" w:rsidR="00396AB9" w:rsidRDefault="00396AB9" w:rsidP="0030674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88F4D1A" w14:textId="77777777" w:rsidR="00396AB9" w:rsidRDefault="00396AB9" w:rsidP="00CD73F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61439835"/>
      <w:docPartObj>
        <w:docPartGallery w:val="Page Numbers (Bottom of Page)"/>
        <w:docPartUnique/>
      </w:docPartObj>
    </w:sdtPr>
    <w:sdtEndPr>
      <w:rPr>
        <w:rStyle w:val="slostrnky"/>
      </w:rPr>
    </w:sdtEndPr>
    <w:sdtContent>
      <w:p w14:paraId="25594962" w14:textId="77777777" w:rsidR="00396AB9" w:rsidRDefault="00396AB9" w:rsidP="0030674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D60E8F9" w14:textId="77777777" w:rsidR="00396AB9" w:rsidRDefault="00396AB9" w:rsidP="00CD73F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8CCB" w14:textId="77777777" w:rsidR="0043605E" w:rsidRDefault="0043605E" w:rsidP="00CD73FE">
      <w:r>
        <w:separator/>
      </w:r>
    </w:p>
  </w:footnote>
  <w:footnote w:type="continuationSeparator" w:id="0">
    <w:p w14:paraId="7EC90F1C" w14:textId="77777777" w:rsidR="0043605E" w:rsidRDefault="0043605E" w:rsidP="00CD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698"/>
    <w:multiLevelType w:val="hybridMultilevel"/>
    <w:tmpl w:val="46A6B710"/>
    <w:lvl w:ilvl="0" w:tplc="B41E91E4">
      <w:start w:val="2016"/>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692E7E"/>
    <w:multiLevelType w:val="hybridMultilevel"/>
    <w:tmpl w:val="3A2E61F6"/>
    <w:lvl w:ilvl="0" w:tplc="E2E2B0D4">
      <w:start w:val="2016"/>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966EB"/>
    <w:multiLevelType w:val="hybridMultilevel"/>
    <w:tmpl w:val="324C0FE2"/>
    <w:lvl w:ilvl="0" w:tplc="D51E71AC">
      <w:start w:val="17"/>
      <w:numFmt w:val="decimal"/>
      <w:lvlText w:val="(%1)"/>
      <w:lvlJc w:val="left"/>
      <w:pPr>
        <w:ind w:left="760" w:hanging="4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5E1CD3"/>
    <w:multiLevelType w:val="multilevel"/>
    <w:tmpl w:val="E6306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E678A"/>
    <w:multiLevelType w:val="hybridMultilevel"/>
    <w:tmpl w:val="A6744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6638D2"/>
    <w:multiLevelType w:val="hybridMultilevel"/>
    <w:tmpl w:val="20187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172CDA"/>
    <w:multiLevelType w:val="multilevel"/>
    <w:tmpl w:val="C9A0A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C76B4"/>
    <w:multiLevelType w:val="hybridMultilevel"/>
    <w:tmpl w:val="EA92678C"/>
    <w:lvl w:ilvl="0" w:tplc="78B66608">
      <w:start w:val="2"/>
      <w:numFmt w:val="bullet"/>
      <w:lvlText w:val="-"/>
      <w:lvlJc w:val="left"/>
      <w:pPr>
        <w:ind w:left="72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BC2232"/>
    <w:multiLevelType w:val="hybridMultilevel"/>
    <w:tmpl w:val="23781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1F2B1E"/>
    <w:multiLevelType w:val="hybridMultilevel"/>
    <w:tmpl w:val="4686F532"/>
    <w:lvl w:ilvl="0" w:tplc="581C92A4">
      <w:start w:val="1981"/>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46872"/>
    <w:multiLevelType w:val="hybridMultilevel"/>
    <w:tmpl w:val="DDA49D3A"/>
    <w:lvl w:ilvl="0" w:tplc="78B66608">
      <w:start w:val="2"/>
      <w:numFmt w:val="bullet"/>
      <w:lvlText w:val="-"/>
      <w:lvlJc w:val="left"/>
      <w:pPr>
        <w:ind w:left="72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305E31"/>
    <w:multiLevelType w:val="hybridMultilevel"/>
    <w:tmpl w:val="144AC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586436"/>
    <w:multiLevelType w:val="hybridMultilevel"/>
    <w:tmpl w:val="2188A894"/>
    <w:lvl w:ilvl="0" w:tplc="77569192">
      <w:start w:val="1981"/>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0C6511"/>
    <w:multiLevelType w:val="hybridMultilevel"/>
    <w:tmpl w:val="B952EE6A"/>
    <w:lvl w:ilvl="0" w:tplc="DFA678AC">
      <w:start w:val="17"/>
      <w:numFmt w:val="decimal"/>
      <w:lvlText w:val="%1"/>
      <w:lvlJc w:val="left"/>
      <w:pPr>
        <w:ind w:left="840" w:hanging="48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BA555D"/>
    <w:multiLevelType w:val="hybridMultilevel"/>
    <w:tmpl w:val="83E208B2"/>
    <w:lvl w:ilvl="0" w:tplc="E0BE75EC">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5B6B94"/>
    <w:multiLevelType w:val="multilevel"/>
    <w:tmpl w:val="D66EB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F7FA7"/>
    <w:multiLevelType w:val="hybridMultilevel"/>
    <w:tmpl w:val="113208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6"/>
  </w:num>
  <w:num w:numId="5">
    <w:abstractNumId w:val="16"/>
  </w:num>
  <w:num w:numId="6">
    <w:abstractNumId w:val="13"/>
  </w:num>
  <w:num w:numId="7">
    <w:abstractNumId w:val="1"/>
  </w:num>
  <w:num w:numId="8">
    <w:abstractNumId w:val="9"/>
  </w:num>
  <w:num w:numId="9">
    <w:abstractNumId w:val="12"/>
  </w:num>
  <w:num w:numId="10">
    <w:abstractNumId w:val="3"/>
  </w:num>
  <w:num w:numId="11">
    <w:abstractNumId w:val="15"/>
  </w:num>
  <w:num w:numId="12">
    <w:abstractNumId w:val="2"/>
  </w:num>
  <w:num w:numId="13">
    <w:abstractNumId w:val="14"/>
  </w:num>
  <w:num w:numId="14">
    <w:abstractNumId w:val="5"/>
  </w:num>
  <w:num w:numId="15">
    <w:abstractNumId w:val="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71"/>
    <w:rsid w:val="00071305"/>
    <w:rsid w:val="000E3462"/>
    <w:rsid w:val="00122CAD"/>
    <w:rsid w:val="00130D0F"/>
    <w:rsid w:val="0014311B"/>
    <w:rsid w:val="0014458F"/>
    <w:rsid w:val="001A06D2"/>
    <w:rsid w:val="001B7535"/>
    <w:rsid w:val="001F2ABF"/>
    <w:rsid w:val="00214182"/>
    <w:rsid w:val="00221920"/>
    <w:rsid w:val="0024142B"/>
    <w:rsid w:val="0024319D"/>
    <w:rsid w:val="002A541D"/>
    <w:rsid w:val="00306745"/>
    <w:rsid w:val="003876B0"/>
    <w:rsid w:val="00396AB9"/>
    <w:rsid w:val="003D0C83"/>
    <w:rsid w:val="004025AE"/>
    <w:rsid w:val="0042223F"/>
    <w:rsid w:val="0043605E"/>
    <w:rsid w:val="00461C53"/>
    <w:rsid w:val="004A5AD6"/>
    <w:rsid w:val="004C3C9D"/>
    <w:rsid w:val="00583FC7"/>
    <w:rsid w:val="005872D9"/>
    <w:rsid w:val="006061AE"/>
    <w:rsid w:val="00660CDE"/>
    <w:rsid w:val="00694710"/>
    <w:rsid w:val="006A05E5"/>
    <w:rsid w:val="006C51BA"/>
    <w:rsid w:val="006D0ED7"/>
    <w:rsid w:val="00755D71"/>
    <w:rsid w:val="00756F36"/>
    <w:rsid w:val="00785745"/>
    <w:rsid w:val="007C6A94"/>
    <w:rsid w:val="007C7853"/>
    <w:rsid w:val="007D6BC2"/>
    <w:rsid w:val="00830910"/>
    <w:rsid w:val="00834ABE"/>
    <w:rsid w:val="008537A4"/>
    <w:rsid w:val="008569BD"/>
    <w:rsid w:val="008A28EA"/>
    <w:rsid w:val="008C4AF0"/>
    <w:rsid w:val="008C54F2"/>
    <w:rsid w:val="008D3014"/>
    <w:rsid w:val="008D3364"/>
    <w:rsid w:val="008F5E8A"/>
    <w:rsid w:val="00922CCA"/>
    <w:rsid w:val="00951883"/>
    <w:rsid w:val="0097531B"/>
    <w:rsid w:val="00985884"/>
    <w:rsid w:val="009E4F66"/>
    <w:rsid w:val="00A5525A"/>
    <w:rsid w:val="00A75178"/>
    <w:rsid w:val="00A751B7"/>
    <w:rsid w:val="00AA7B79"/>
    <w:rsid w:val="00AF28F1"/>
    <w:rsid w:val="00AF71D5"/>
    <w:rsid w:val="00B125D8"/>
    <w:rsid w:val="00B74CB5"/>
    <w:rsid w:val="00B84C29"/>
    <w:rsid w:val="00BB56BE"/>
    <w:rsid w:val="00BC3E82"/>
    <w:rsid w:val="00BE3881"/>
    <w:rsid w:val="00C12251"/>
    <w:rsid w:val="00CA1F6A"/>
    <w:rsid w:val="00CD73FE"/>
    <w:rsid w:val="00CF6CE6"/>
    <w:rsid w:val="00D40CC1"/>
    <w:rsid w:val="00D5414E"/>
    <w:rsid w:val="00D55950"/>
    <w:rsid w:val="00D80CF7"/>
    <w:rsid w:val="00DA1D30"/>
    <w:rsid w:val="00E14BB5"/>
    <w:rsid w:val="00E34C16"/>
    <w:rsid w:val="00E3781F"/>
    <w:rsid w:val="00E46BB0"/>
    <w:rsid w:val="00E46BCB"/>
    <w:rsid w:val="00E94973"/>
    <w:rsid w:val="00EB4A6A"/>
    <w:rsid w:val="00EF1D87"/>
    <w:rsid w:val="00EF76A1"/>
    <w:rsid w:val="00F2066E"/>
    <w:rsid w:val="00F34DCB"/>
    <w:rsid w:val="00F47EDA"/>
    <w:rsid w:val="00F72C10"/>
    <w:rsid w:val="00F922F6"/>
    <w:rsid w:val="00FA4F95"/>
    <w:rsid w:val="00FB66AE"/>
    <w:rsid w:val="00FC7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BF64"/>
  <w15:chartTrackingRefBased/>
  <w15:docId w15:val="{1D908A6B-DD03-2F4F-AEC6-CF830B04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973"/>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8C54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785745"/>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55D71"/>
    <w:pPr>
      <w:spacing w:before="100" w:beforeAutospacing="1" w:after="100" w:afterAutospacing="1"/>
    </w:pPr>
  </w:style>
  <w:style w:type="paragraph" w:styleId="Odstavecseseznamem">
    <w:name w:val="List Paragraph"/>
    <w:basedOn w:val="Normln"/>
    <w:uiPriority w:val="34"/>
    <w:qFormat/>
    <w:rsid w:val="003D0C83"/>
    <w:pPr>
      <w:spacing w:after="200" w:line="276" w:lineRule="auto"/>
      <w:ind w:left="720"/>
      <w:contextualSpacing/>
    </w:pPr>
    <w:rPr>
      <w:sz w:val="22"/>
      <w:szCs w:val="22"/>
    </w:rPr>
  </w:style>
  <w:style w:type="character" w:styleId="Zdraznn">
    <w:name w:val="Emphasis"/>
    <w:basedOn w:val="Standardnpsmoodstavce"/>
    <w:uiPriority w:val="20"/>
    <w:qFormat/>
    <w:rsid w:val="003D0C83"/>
    <w:rPr>
      <w:i/>
      <w:iCs/>
    </w:rPr>
  </w:style>
  <w:style w:type="paragraph" w:customStyle="1" w:styleId="Normln1">
    <w:name w:val="Normální1"/>
    <w:basedOn w:val="Normln"/>
    <w:rsid w:val="007C6A94"/>
    <w:pPr>
      <w:spacing w:before="100" w:beforeAutospacing="1" w:after="100" w:afterAutospacing="1"/>
    </w:pPr>
  </w:style>
  <w:style w:type="character" w:styleId="Hypertextovodkaz">
    <w:name w:val="Hyperlink"/>
    <w:basedOn w:val="Standardnpsmoodstavce"/>
    <w:uiPriority w:val="99"/>
    <w:unhideWhenUsed/>
    <w:rsid w:val="00A75178"/>
    <w:rPr>
      <w:color w:val="0000FF"/>
      <w:u w:val="single"/>
    </w:rPr>
  </w:style>
  <w:style w:type="character" w:styleId="Siln">
    <w:name w:val="Strong"/>
    <w:basedOn w:val="Standardnpsmoodstavce"/>
    <w:uiPriority w:val="22"/>
    <w:qFormat/>
    <w:rsid w:val="00DA1D30"/>
    <w:rPr>
      <w:b/>
      <w:bCs/>
    </w:rPr>
  </w:style>
  <w:style w:type="character" w:styleId="Sledovanodkaz">
    <w:name w:val="FollowedHyperlink"/>
    <w:basedOn w:val="Standardnpsmoodstavce"/>
    <w:uiPriority w:val="99"/>
    <w:semiHidden/>
    <w:unhideWhenUsed/>
    <w:rsid w:val="00985884"/>
    <w:rPr>
      <w:color w:val="954F72" w:themeColor="followedHyperlink"/>
      <w:u w:val="single"/>
    </w:rPr>
  </w:style>
  <w:style w:type="character" w:customStyle="1" w:styleId="super">
    <w:name w:val="super"/>
    <w:basedOn w:val="Standardnpsmoodstavce"/>
    <w:rsid w:val="001A06D2"/>
  </w:style>
  <w:style w:type="paragraph" w:customStyle="1" w:styleId="ti-art">
    <w:name w:val="ti-art"/>
    <w:basedOn w:val="Normln"/>
    <w:rsid w:val="00D40CC1"/>
    <w:pPr>
      <w:spacing w:before="100" w:beforeAutospacing="1" w:after="100" w:afterAutospacing="1"/>
    </w:pPr>
  </w:style>
  <w:style w:type="paragraph" w:customStyle="1" w:styleId="sti-art">
    <w:name w:val="sti-art"/>
    <w:basedOn w:val="Normln"/>
    <w:rsid w:val="00D40CC1"/>
    <w:pPr>
      <w:spacing w:before="100" w:beforeAutospacing="1" w:after="100" w:afterAutospacing="1"/>
    </w:pPr>
  </w:style>
  <w:style w:type="character" w:customStyle="1" w:styleId="Nadpis3Char">
    <w:name w:val="Nadpis 3 Char"/>
    <w:basedOn w:val="Standardnpsmoodstavce"/>
    <w:link w:val="Nadpis3"/>
    <w:uiPriority w:val="9"/>
    <w:rsid w:val="00785745"/>
    <w:rPr>
      <w:rFonts w:ascii="Times New Roman" w:eastAsia="Times New Roman" w:hAnsi="Times New Roman" w:cs="Times New Roman"/>
      <w:b/>
      <w:bCs/>
      <w:sz w:val="27"/>
      <w:szCs w:val="27"/>
      <w:lang w:eastAsia="cs-CZ"/>
    </w:rPr>
  </w:style>
  <w:style w:type="paragraph" w:customStyle="1" w:styleId="l2">
    <w:name w:val="l2"/>
    <w:basedOn w:val="Normln"/>
    <w:rsid w:val="00785745"/>
    <w:pPr>
      <w:spacing w:before="100" w:beforeAutospacing="1" w:after="100" w:afterAutospacing="1"/>
    </w:pPr>
  </w:style>
  <w:style w:type="paragraph" w:customStyle="1" w:styleId="l3">
    <w:name w:val="l3"/>
    <w:basedOn w:val="Normln"/>
    <w:rsid w:val="00785745"/>
    <w:pPr>
      <w:spacing w:before="100" w:beforeAutospacing="1" w:after="100" w:afterAutospacing="1"/>
    </w:pPr>
  </w:style>
  <w:style w:type="character" w:styleId="PromnnHTML">
    <w:name w:val="HTML Variable"/>
    <w:basedOn w:val="Standardnpsmoodstavce"/>
    <w:uiPriority w:val="99"/>
    <w:semiHidden/>
    <w:unhideWhenUsed/>
    <w:rsid w:val="00785745"/>
    <w:rPr>
      <w:i/>
      <w:iCs/>
    </w:rPr>
  </w:style>
  <w:style w:type="paragraph" w:customStyle="1" w:styleId="l4">
    <w:name w:val="l4"/>
    <w:basedOn w:val="Normln"/>
    <w:rsid w:val="00785745"/>
    <w:pPr>
      <w:spacing w:before="100" w:beforeAutospacing="1" w:after="100" w:afterAutospacing="1"/>
    </w:pPr>
  </w:style>
  <w:style w:type="paragraph" w:customStyle="1" w:styleId="l5">
    <w:name w:val="l5"/>
    <w:basedOn w:val="Normln"/>
    <w:rsid w:val="00B125D8"/>
    <w:pPr>
      <w:spacing w:before="100" w:beforeAutospacing="1" w:after="100" w:afterAutospacing="1"/>
    </w:pPr>
  </w:style>
  <w:style w:type="paragraph" w:customStyle="1" w:styleId="l1">
    <w:name w:val="l1"/>
    <w:basedOn w:val="Normln"/>
    <w:rsid w:val="00B125D8"/>
    <w:pPr>
      <w:spacing w:before="100" w:beforeAutospacing="1" w:after="100" w:afterAutospacing="1"/>
    </w:pPr>
  </w:style>
  <w:style w:type="character" w:customStyle="1" w:styleId="Nadpis1Char">
    <w:name w:val="Nadpis 1 Char"/>
    <w:basedOn w:val="Standardnpsmoodstavce"/>
    <w:link w:val="Nadpis1"/>
    <w:uiPriority w:val="9"/>
    <w:rsid w:val="008C54F2"/>
    <w:rPr>
      <w:rFonts w:asciiTheme="majorHAnsi" w:eastAsiaTheme="majorEastAsia" w:hAnsiTheme="majorHAnsi" w:cstheme="majorBidi"/>
      <w:color w:val="2F5496" w:themeColor="accent1" w:themeShade="BF"/>
      <w:sz w:val="32"/>
      <w:szCs w:val="32"/>
      <w:lang w:eastAsia="cs-CZ"/>
    </w:rPr>
  </w:style>
  <w:style w:type="paragraph" w:styleId="Zpat">
    <w:name w:val="footer"/>
    <w:basedOn w:val="Normln"/>
    <w:link w:val="ZpatChar"/>
    <w:uiPriority w:val="99"/>
    <w:unhideWhenUsed/>
    <w:rsid w:val="00CD73FE"/>
    <w:pPr>
      <w:tabs>
        <w:tab w:val="center" w:pos="4536"/>
        <w:tab w:val="right" w:pos="9072"/>
      </w:tabs>
    </w:pPr>
  </w:style>
  <w:style w:type="character" w:customStyle="1" w:styleId="ZpatChar">
    <w:name w:val="Zápatí Char"/>
    <w:basedOn w:val="Standardnpsmoodstavce"/>
    <w:link w:val="Zpat"/>
    <w:uiPriority w:val="99"/>
    <w:rsid w:val="00CD73FE"/>
    <w:rPr>
      <w:rFonts w:ascii="Times New Roman" w:eastAsia="Times New Roman" w:hAnsi="Times New Roman" w:cs="Times New Roman"/>
      <w:lang w:eastAsia="cs-CZ"/>
    </w:rPr>
  </w:style>
  <w:style w:type="character" w:styleId="slostrnky">
    <w:name w:val="page number"/>
    <w:basedOn w:val="Standardnpsmoodstavce"/>
    <w:uiPriority w:val="99"/>
    <w:semiHidden/>
    <w:unhideWhenUsed/>
    <w:rsid w:val="00CD73FE"/>
  </w:style>
  <w:style w:type="character" w:customStyle="1" w:styleId="h1a">
    <w:name w:val="h1a"/>
    <w:basedOn w:val="Standardnpsmoodstavce"/>
    <w:rsid w:val="005872D9"/>
  </w:style>
  <w:style w:type="character" w:styleId="Odkaznakoment">
    <w:name w:val="annotation reference"/>
    <w:basedOn w:val="Standardnpsmoodstavce"/>
    <w:uiPriority w:val="99"/>
    <w:semiHidden/>
    <w:unhideWhenUsed/>
    <w:rsid w:val="001F2ABF"/>
    <w:rPr>
      <w:sz w:val="16"/>
      <w:szCs w:val="16"/>
    </w:rPr>
  </w:style>
  <w:style w:type="paragraph" w:styleId="Textkomente">
    <w:name w:val="annotation text"/>
    <w:basedOn w:val="Normln"/>
    <w:link w:val="TextkomenteChar"/>
    <w:uiPriority w:val="99"/>
    <w:semiHidden/>
    <w:unhideWhenUsed/>
    <w:rsid w:val="001F2ABF"/>
    <w:rPr>
      <w:sz w:val="20"/>
      <w:szCs w:val="20"/>
    </w:rPr>
  </w:style>
  <w:style w:type="character" w:customStyle="1" w:styleId="TextkomenteChar">
    <w:name w:val="Text komentáře Char"/>
    <w:basedOn w:val="Standardnpsmoodstavce"/>
    <w:link w:val="Textkomente"/>
    <w:uiPriority w:val="99"/>
    <w:semiHidden/>
    <w:rsid w:val="001F2AB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2ABF"/>
    <w:rPr>
      <w:b/>
      <w:bCs/>
    </w:rPr>
  </w:style>
  <w:style w:type="character" w:customStyle="1" w:styleId="PedmtkomenteChar">
    <w:name w:val="Předmět komentáře Char"/>
    <w:basedOn w:val="TextkomenteChar"/>
    <w:link w:val="Pedmtkomente"/>
    <w:uiPriority w:val="99"/>
    <w:semiHidden/>
    <w:rsid w:val="001F2AB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96AB9"/>
    <w:rPr>
      <w:sz w:val="18"/>
      <w:szCs w:val="18"/>
    </w:rPr>
  </w:style>
  <w:style w:type="character" w:customStyle="1" w:styleId="TextbublinyChar">
    <w:name w:val="Text bubliny Char"/>
    <w:basedOn w:val="Standardnpsmoodstavce"/>
    <w:link w:val="Textbubliny"/>
    <w:uiPriority w:val="99"/>
    <w:semiHidden/>
    <w:rsid w:val="00396AB9"/>
    <w:rPr>
      <w:rFonts w:ascii="Times New Roman" w:eastAsia="Times New Roman" w:hAnsi="Times New Roman" w:cs="Times New Roman"/>
      <w:sz w:val="18"/>
      <w:szCs w:val="18"/>
      <w:lang w:eastAsia="cs-CZ"/>
    </w:rPr>
  </w:style>
  <w:style w:type="paragraph" w:styleId="Revize">
    <w:name w:val="Revision"/>
    <w:hidden/>
    <w:uiPriority w:val="99"/>
    <w:semiHidden/>
    <w:rsid w:val="00AF28F1"/>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589">
      <w:bodyDiv w:val="1"/>
      <w:marLeft w:val="0"/>
      <w:marRight w:val="0"/>
      <w:marTop w:val="0"/>
      <w:marBottom w:val="0"/>
      <w:divBdr>
        <w:top w:val="none" w:sz="0" w:space="0" w:color="auto"/>
        <w:left w:val="none" w:sz="0" w:space="0" w:color="auto"/>
        <w:bottom w:val="none" w:sz="0" w:space="0" w:color="auto"/>
        <w:right w:val="none" w:sz="0" w:space="0" w:color="auto"/>
      </w:divBdr>
    </w:div>
    <w:div w:id="40249342">
      <w:bodyDiv w:val="1"/>
      <w:marLeft w:val="0"/>
      <w:marRight w:val="0"/>
      <w:marTop w:val="0"/>
      <w:marBottom w:val="0"/>
      <w:divBdr>
        <w:top w:val="none" w:sz="0" w:space="0" w:color="auto"/>
        <w:left w:val="none" w:sz="0" w:space="0" w:color="auto"/>
        <w:bottom w:val="none" w:sz="0" w:space="0" w:color="auto"/>
        <w:right w:val="none" w:sz="0" w:space="0" w:color="auto"/>
      </w:divBdr>
    </w:div>
    <w:div w:id="62721825">
      <w:bodyDiv w:val="1"/>
      <w:marLeft w:val="0"/>
      <w:marRight w:val="0"/>
      <w:marTop w:val="0"/>
      <w:marBottom w:val="0"/>
      <w:divBdr>
        <w:top w:val="none" w:sz="0" w:space="0" w:color="auto"/>
        <w:left w:val="none" w:sz="0" w:space="0" w:color="auto"/>
        <w:bottom w:val="none" w:sz="0" w:space="0" w:color="auto"/>
        <w:right w:val="none" w:sz="0" w:space="0" w:color="auto"/>
      </w:divBdr>
    </w:div>
    <w:div w:id="62725142">
      <w:bodyDiv w:val="1"/>
      <w:marLeft w:val="0"/>
      <w:marRight w:val="0"/>
      <w:marTop w:val="0"/>
      <w:marBottom w:val="0"/>
      <w:divBdr>
        <w:top w:val="none" w:sz="0" w:space="0" w:color="auto"/>
        <w:left w:val="none" w:sz="0" w:space="0" w:color="auto"/>
        <w:bottom w:val="none" w:sz="0" w:space="0" w:color="auto"/>
        <w:right w:val="none" w:sz="0" w:space="0" w:color="auto"/>
      </w:divBdr>
    </w:div>
    <w:div w:id="67074852">
      <w:bodyDiv w:val="1"/>
      <w:marLeft w:val="0"/>
      <w:marRight w:val="0"/>
      <w:marTop w:val="0"/>
      <w:marBottom w:val="0"/>
      <w:divBdr>
        <w:top w:val="none" w:sz="0" w:space="0" w:color="auto"/>
        <w:left w:val="none" w:sz="0" w:space="0" w:color="auto"/>
        <w:bottom w:val="none" w:sz="0" w:space="0" w:color="auto"/>
        <w:right w:val="none" w:sz="0" w:space="0" w:color="auto"/>
      </w:divBdr>
    </w:div>
    <w:div w:id="73208893">
      <w:bodyDiv w:val="1"/>
      <w:marLeft w:val="0"/>
      <w:marRight w:val="0"/>
      <w:marTop w:val="0"/>
      <w:marBottom w:val="0"/>
      <w:divBdr>
        <w:top w:val="none" w:sz="0" w:space="0" w:color="auto"/>
        <w:left w:val="none" w:sz="0" w:space="0" w:color="auto"/>
        <w:bottom w:val="none" w:sz="0" w:space="0" w:color="auto"/>
        <w:right w:val="none" w:sz="0" w:space="0" w:color="auto"/>
      </w:divBdr>
    </w:div>
    <w:div w:id="77945122">
      <w:bodyDiv w:val="1"/>
      <w:marLeft w:val="0"/>
      <w:marRight w:val="0"/>
      <w:marTop w:val="0"/>
      <w:marBottom w:val="0"/>
      <w:divBdr>
        <w:top w:val="none" w:sz="0" w:space="0" w:color="auto"/>
        <w:left w:val="none" w:sz="0" w:space="0" w:color="auto"/>
        <w:bottom w:val="none" w:sz="0" w:space="0" w:color="auto"/>
        <w:right w:val="none" w:sz="0" w:space="0" w:color="auto"/>
      </w:divBdr>
    </w:div>
    <w:div w:id="86342414">
      <w:bodyDiv w:val="1"/>
      <w:marLeft w:val="0"/>
      <w:marRight w:val="0"/>
      <w:marTop w:val="0"/>
      <w:marBottom w:val="0"/>
      <w:divBdr>
        <w:top w:val="none" w:sz="0" w:space="0" w:color="auto"/>
        <w:left w:val="none" w:sz="0" w:space="0" w:color="auto"/>
        <w:bottom w:val="none" w:sz="0" w:space="0" w:color="auto"/>
        <w:right w:val="none" w:sz="0" w:space="0" w:color="auto"/>
      </w:divBdr>
    </w:div>
    <w:div w:id="132794842">
      <w:bodyDiv w:val="1"/>
      <w:marLeft w:val="0"/>
      <w:marRight w:val="0"/>
      <w:marTop w:val="0"/>
      <w:marBottom w:val="0"/>
      <w:divBdr>
        <w:top w:val="none" w:sz="0" w:space="0" w:color="auto"/>
        <w:left w:val="none" w:sz="0" w:space="0" w:color="auto"/>
        <w:bottom w:val="none" w:sz="0" w:space="0" w:color="auto"/>
        <w:right w:val="none" w:sz="0" w:space="0" w:color="auto"/>
      </w:divBdr>
    </w:div>
    <w:div w:id="245194339">
      <w:bodyDiv w:val="1"/>
      <w:marLeft w:val="0"/>
      <w:marRight w:val="0"/>
      <w:marTop w:val="0"/>
      <w:marBottom w:val="0"/>
      <w:divBdr>
        <w:top w:val="none" w:sz="0" w:space="0" w:color="auto"/>
        <w:left w:val="none" w:sz="0" w:space="0" w:color="auto"/>
        <w:bottom w:val="none" w:sz="0" w:space="0" w:color="auto"/>
        <w:right w:val="none" w:sz="0" w:space="0" w:color="auto"/>
      </w:divBdr>
    </w:div>
    <w:div w:id="284387091">
      <w:bodyDiv w:val="1"/>
      <w:marLeft w:val="0"/>
      <w:marRight w:val="0"/>
      <w:marTop w:val="0"/>
      <w:marBottom w:val="0"/>
      <w:divBdr>
        <w:top w:val="none" w:sz="0" w:space="0" w:color="auto"/>
        <w:left w:val="none" w:sz="0" w:space="0" w:color="auto"/>
        <w:bottom w:val="none" w:sz="0" w:space="0" w:color="auto"/>
        <w:right w:val="none" w:sz="0" w:space="0" w:color="auto"/>
      </w:divBdr>
    </w:div>
    <w:div w:id="293490348">
      <w:bodyDiv w:val="1"/>
      <w:marLeft w:val="0"/>
      <w:marRight w:val="0"/>
      <w:marTop w:val="0"/>
      <w:marBottom w:val="0"/>
      <w:divBdr>
        <w:top w:val="none" w:sz="0" w:space="0" w:color="auto"/>
        <w:left w:val="none" w:sz="0" w:space="0" w:color="auto"/>
        <w:bottom w:val="none" w:sz="0" w:space="0" w:color="auto"/>
        <w:right w:val="none" w:sz="0" w:space="0" w:color="auto"/>
      </w:divBdr>
    </w:div>
    <w:div w:id="309789392">
      <w:bodyDiv w:val="1"/>
      <w:marLeft w:val="0"/>
      <w:marRight w:val="0"/>
      <w:marTop w:val="0"/>
      <w:marBottom w:val="0"/>
      <w:divBdr>
        <w:top w:val="none" w:sz="0" w:space="0" w:color="auto"/>
        <w:left w:val="none" w:sz="0" w:space="0" w:color="auto"/>
        <w:bottom w:val="none" w:sz="0" w:space="0" w:color="auto"/>
        <w:right w:val="none" w:sz="0" w:space="0" w:color="auto"/>
      </w:divBdr>
    </w:div>
    <w:div w:id="318117043">
      <w:bodyDiv w:val="1"/>
      <w:marLeft w:val="0"/>
      <w:marRight w:val="0"/>
      <w:marTop w:val="0"/>
      <w:marBottom w:val="0"/>
      <w:divBdr>
        <w:top w:val="none" w:sz="0" w:space="0" w:color="auto"/>
        <w:left w:val="none" w:sz="0" w:space="0" w:color="auto"/>
        <w:bottom w:val="none" w:sz="0" w:space="0" w:color="auto"/>
        <w:right w:val="none" w:sz="0" w:space="0" w:color="auto"/>
      </w:divBdr>
    </w:div>
    <w:div w:id="326369842">
      <w:bodyDiv w:val="1"/>
      <w:marLeft w:val="0"/>
      <w:marRight w:val="0"/>
      <w:marTop w:val="0"/>
      <w:marBottom w:val="0"/>
      <w:divBdr>
        <w:top w:val="none" w:sz="0" w:space="0" w:color="auto"/>
        <w:left w:val="none" w:sz="0" w:space="0" w:color="auto"/>
        <w:bottom w:val="none" w:sz="0" w:space="0" w:color="auto"/>
        <w:right w:val="none" w:sz="0" w:space="0" w:color="auto"/>
      </w:divBdr>
    </w:div>
    <w:div w:id="337461467">
      <w:bodyDiv w:val="1"/>
      <w:marLeft w:val="0"/>
      <w:marRight w:val="0"/>
      <w:marTop w:val="0"/>
      <w:marBottom w:val="0"/>
      <w:divBdr>
        <w:top w:val="none" w:sz="0" w:space="0" w:color="auto"/>
        <w:left w:val="none" w:sz="0" w:space="0" w:color="auto"/>
        <w:bottom w:val="none" w:sz="0" w:space="0" w:color="auto"/>
        <w:right w:val="none" w:sz="0" w:space="0" w:color="auto"/>
      </w:divBdr>
    </w:div>
    <w:div w:id="337660744">
      <w:bodyDiv w:val="1"/>
      <w:marLeft w:val="0"/>
      <w:marRight w:val="0"/>
      <w:marTop w:val="0"/>
      <w:marBottom w:val="0"/>
      <w:divBdr>
        <w:top w:val="none" w:sz="0" w:space="0" w:color="auto"/>
        <w:left w:val="none" w:sz="0" w:space="0" w:color="auto"/>
        <w:bottom w:val="none" w:sz="0" w:space="0" w:color="auto"/>
        <w:right w:val="none" w:sz="0" w:space="0" w:color="auto"/>
      </w:divBdr>
    </w:div>
    <w:div w:id="363403381">
      <w:bodyDiv w:val="1"/>
      <w:marLeft w:val="0"/>
      <w:marRight w:val="0"/>
      <w:marTop w:val="0"/>
      <w:marBottom w:val="0"/>
      <w:divBdr>
        <w:top w:val="none" w:sz="0" w:space="0" w:color="auto"/>
        <w:left w:val="none" w:sz="0" w:space="0" w:color="auto"/>
        <w:bottom w:val="none" w:sz="0" w:space="0" w:color="auto"/>
        <w:right w:val="none" w:sz="0" w:space="0" w:color="auto"/>
      </w:divBdr>
    </w:div>
    <w:div w:id="381908116">
      <w:bodyDiv w:val="1"/>
      <w:marLeft w:val="0"/>
      <w:marRight w:val="0"/>
      <w:marTop w:val="0"/>
      <w:marBottom w:val="0"/>
      <w:divBdr>
        <w:top w:val="none" w:sz="0" w:space="0" w:color="auto"/>
        <w:left w:val="none" w:sz="0" w:space="0" w:color="auto"/>
        <w:bottom w:val="none" w:sz="0" w:space="0" w:color="auto"/>
        <w:right w:val="none" w:sz="0" w:space="0" w:color="auto"/>
      </w:divBdr>
    </w:div>
    <w:div w:id="382681418">
      <w:bodyDiv w:val="1"/>
      <w:marLeft w:val="0"/>
      <w:marRight w:val="0"/>
      <w:marTop w:val="0"/>
      <w:marBottom w:val="0"/>
      <w:divBdr>
        <w:top w:val="none" w:sz="0" w:space="0" w:color="auto"/>
        <w:left w:val="none" w:sz="0" w:space="0" w:color="auto"/>
        <w:bottom w:val="none" w:sz="0" w:space="0" w:color="auto"/>
        <w:right w:val="none" w:sz="0" w:space="0" w:color="auto"/>
      </w:divBdr>
    </w:div>
    <w:div w:id="386298349">
      <w:bodyDiv w:val="1"/>
      <w:marLeft w:val="0"/>
      <w:marRight w:val="0"/>
      <w:marTop w:val="0"/>
      <w:marBottom w:val="0"/>
      <w:divBdr>
        <w:top w:val="none" w:sz="0" w:space="0" w:color="auto"/>
        <w:left w:val="none" w:sz="0" w:space="0" w:color="auto"/>
        <w:bottom w:val="none" w:sz="0" w:space="0" w:color="auto"/>
        <w:right w:val="none" w:sz="0" w:space="0" w:color="auto"/>
      </w:divBdr>
    </w:div>
    <w:div w:id="398097262">
      <w:bodyDiv w:val="1"/>
      <w:marLeft w:val="0"/>
      <w:marRight w:val="0"/>
      <w:marTop w:val="0"/>
      <w:marBottom w:val="0"/>
      <w:divBdr>
        <w:top w:val="none" w:sz="0" w:space="0" w:color="auto"/>
        <w:left w:val="none" w:sz="0" w:space="0" w:color="auto"/>
        <w:bottom w:val="none" w:sz="0" w:space="0" w:color="auto"/>
        <w:right w:val="none" w:sz="0" w:space="0" w:color="auto"/>
      </w:divBdr>
    </w:div>
    <w:div w:id="411780556">
      <w:bodyDiv w:val="1"/>
      <w:marLeft w:val="0"/>
      <w:marRight w:val="0"/>
      <w:marTop w:val="0"/>
      <w:marBottom w:val="0"/>
      <w:divBdr>
        <w:top w:val="none" w:sz="0" w:space="0" w:color="auto"/>
        <w:left w:val="none" w:sz="0" w:space="0" w:color="auto"/>
        <w:bottom w:val="none" w:sz="0" w:space="0" w:color="auto"/>
        <w:right w:val="none" w:sz="0" w:space="0" w:color="auto"/>
      </w:divBdr>
    </w:div>
    <w:div w:id="425923207">
      <w:bodyDiv w:val="1"/>
      <w:marLeft w:val="0"/>
      <w:marRight w:val="0"/>
      <w:marTop w:val="0"/>
      <w:marBottom w:val="0"/>
      <w:divBdr>
        <w:top w:val="none" w:sz="0" w:space="0" w:color="auto"/>
        <w:left w:val="none" w:sz="0" w:space="0" w:color="auto"/>
        <w:bottom w:val="none" w:sz="0" w:space="0" w:color="auto"/>
        <w:right w:val="none" w:sz="0" w:space="0" w:color="auto"/>
      </w:divBdr>
    </w:div>
    <w:div w:id="458113108">
      <w:bodyDiv w:val="1"/>
      <w:marLeft w:val="0"/>
      <w:marRight w:val="0"/>
      <w:marTop w:val="0"/>
      <w:marBottom w:val="0"/>
      <w:divBdr>
        <w:top w:val="none" w:sz="0" w:space="0" w:color="auto"/>
        <w:left w:val="none" w:sz="0" w:space="0" w:color="auto"/>
        <w:bottom w:val="none" w:sz="0" w:space="0" w:color="auto"/>
        <w:right w:val="none" w:sz="0" w:space="0" w:color="auto"/>
      </w:divBdr>
    </w:div>
    <w:div w:id="458184464">
      <w:bodyDiv w:val="1"/>
      <w:marLeft w:val="0"/>
      <w:marRight w:val="0"/>
      <w:marTop w:val="0"/>
      <w:marBottom w:val="0"/>
      <w:divBdr>
        <w:top w:val="none" w:sz="0" w:space="0" w:color="auto"/>
        <w:left w:val="none" w:sz="0" w:space="0" w:color="auto"/>
        <w:bottom w:val="none" w:sz="0" w:space="0" w:color="auto"/>
        <w:right w:val="none" w:sz="0" w:space="0" w:color="auto"/>
      </w:divBdr>
    </w:div>
    <w:div w:id="486046885">
      <w:bodyDiv w:val="1"/>
      <w:marLeft w:val="0"/>
      <w:marRight w:val="0"/>
      <w:marTop w:val="0"/>
      <w:marBottom w:val="0"/>
      <w:divBdr>
        <w:top w:val="none" w:sz="0" w:space="0" w:color="auto"/>
        <w:left w:val="none" w:sz="0" w:space="0" w:color="auto"/>
        <w:bottom w:val="none" w:sz="0" w:space="0" w:color="auto"/>
        <w:right w:val="none" w:sz="0" w:space="0" w:color="auto"/>
      </w:divBdr>
    </w:div>
    <w:div w:id="486552170">
      <w:bodyDiv w:val="1"/>
      <w:marLeft w:val="0"/>
      <w:marRight w:val="0"/>
      <w:marTop w:val="0"/>
      <w:marBottom w:val="0"/>
      <w:divBdr>
        <w:top w:val="none" w:sz="0" w:space="0" w:color="auto"/>
        <w:left w:val="none" w:sz="0" w:space="0" w:color="auto"/>
        <w:bottom w:val="none" w:sz="0" w:space="0" w:color="auto"/>
        <w:right w:val="none" w:sz="0" w:space="0" w:color="auto"/>
      </w:divBdr>
    </w:div>
    <w:div w:id="504904488">
      <w:bodyDiv w:val="1"/>
      <w:marLeft w:val="0"/>
      <w:marRight w:val="0"/>
      <w:marTop w:val="0"/>
      <w:marBottom w:val="0"/>
      <w:divBdr>
        <w:top w:val="none" w:sz="0" w:space="0" w:color="auto"/>
        <w:left w:val="none" w:sz="0" w:space="0" w:color="auto"/>
        <w:bottom w:val="none" w:sz="0" w:space="0" w:color="auto"/>
        <w:right w:val="none" w:sz="0" w:space="0" w:color="auto"/>
      </w:divBdr>
    </w:div>
    <w:div w:id="524707152">
      <w:bodyDiv w:val="1"/>
      <w:marLeft w:val="0"/>
      <w:marRight w:val="0"/>
      <w:marTop w:val="0"/>
      <w:marBottom w:val="0"/>
      <w:divBdr>
        <w:top w:val="none" w:sz="0" w:space="0" w:color="auto"/>
        <w:left w:val="none" w:sz="0" w:space="0" w:color="auto"/>
        <w:bottom w:val="none" w:sz="0" w:space="0" w:color="auto"/>
        <w:right w:val="none" w:sz="0" w:space="0" w:color="auto"/>
      </w:divBdr>
    </w:div>
    <w:div w:id="565804734">
      <w:bodyDiv w:val="1"/>
      <w:marLeft w:val="0"/>
      <w:marRight w:val="0"/>
      <w:marTop w:val="0"/>
      <w:marBottom w:val="0"/>
      <w:divBdr>
        <w:top w:val="none" w:sz="0" w:space="0" w:color="auto"/>
        <w:left w:val="none" w:sz="0" w:space="0" w:color="auto"/>
        <w:bottom w:val="none" w:sz="0" w:space="0" w:color="auto"/>
        <w:right w:val="none" w:sz="0" w:space="0" w:color="auto"/>
      </w:divBdr>
    </w:div>
    <w:div w:id="566309477">
      <w:bodyDiv w:val="1"/>
      <w:marLeft w:val="0"/>
      <w:marRight w:val="0"/>
      <w:marTop w:val="0"/>
      <w:marBottom w:val="0"/>
      <w:divBdr>
        <w:top w:val="none" w:sz="0" w:space="0" w:color="auto"/>
        <w:left w:val="none" w:sz="0" w:space="0" w:color="auto"/>
        <w:bottom w:val="none" w:sz="0" w:space="0" w:color="auto"/>
        <w:right w:val="none" w:sz="0" w:space="0" w:color="auto"/>
      </w:divBdr>
    </w:div>
    <w:div w:id="569461624">
      <w:bodyDiv w:val="1"/>
      <w:marLeft w:val="0"/>
      <w:marRight w:val="0"/>
      <w:marTop w:val="0"/>
      <w:marBottom w:val="0"/>
      <w:divBdr>
        <w:top w:val="none" w:sz="0" w:space="0" w:color="auto"/>
        <w:left w:val="none" w:sz="0" w:space="0" w:color="auto"/>
        <w:bottom w:val="none" w:sz="0" w:space="0" w:color="auto"/>
        <w:right w:val="none" w:sz="0" w:space="0" w:color="auto"/>
      </w:divBdr>
    </w:div>
    <w:div w:id="609623429">
      <w:bodyDiv w:val="1"/>
      <w:marLeft w:val="0"/>
      <w:marRight w:val="0"/>
      <w:marTop w:val="0"/>
      <w:marBottom w:val="0"/>
      <w:divBdr>
        <w:top w:val="none" w:sz="0" w:space="0" w:color="auto"/>
        <w:left w:val="none" w:sz="0" w:space="0" w:color="auto"/>
        <w:bottom w:val="none" w:sz="0" w:space="0" w:color="auto"/>
        <w:right w:val="none" w:sz="0" w:space="0" w:color="auto"/>
      </w:divBdr>
    </w:div>
    <w:div w:id="672489820">
      <w:bodyDiv w:val="1"/>
      <w:marLeft w:val="0"/>
      <w:marRight w:val="0"/>
      <w:marTop w:val="0"/>
      <w:marBottom w:val="0"/>
      <w:divBdr>
        <w:top w:val="none" w:sz="0" w:space="0" w:color="auto"/>
        <w:left w:val="none" w:sz="0" w:space="0" w:color="auto"/>
        <w:bottom w:val="none" w:sz="0" w:space="0" w:color="auto"/>
        <w:right w:val="none" w:sz="0" w:space="0" w:color="auto"/>
      </w:divBdr>
    </w:div>
    <w:div w:id="675963547">
      <w:bodyDiv w:val="1"/>
      <w:marLeft w:val="0"/>
      <w:marRight w:val="0"/>
      <w:marTop w:val="0"/>
      <w:marBottom w:val="0"/>
      <w:divBdr>
        <w:top w:val="none" w:sz="0" w:space="0" w:color="auto"/>
        <w:left w:val="none" w:sz="0" w:space="0" w:color="auto"/>
        <w:bottom w:val="none" w:sz="0" w:space="0" w:color="auto"/>
        <w:right w:val="none" w:sz="0" w:space="0" w:color="auto"/>
      </w:divBdr>
    </w:div>
    <w:div w:id="676814584">
      <w:bodyDiv w:val="1"/>
      <w:marLeft w:val="0"/>
      <w:marRight w:val="0"/>
      <w:marTop w:val="0"/>
      <w:marBottom w:val="0"/>
      <w:divBdr>
        <w:top w:val="none" w:sz="0" w:space="0" w:color="auto"/>
        <w:left w:val="none" w:sz="0" w:space="0" w:color="auto"/>
        <w:bottom w:val="none" w:sz="0" w:space="0" w:color="auto"/>
        <w:right w:val="none" w:sz="0" w:space="0" w:color="auto"/>
      </w:divBdr>
    </w:div>
    <w:div w:id="710105836">
      <w:bodyDiv w:val="1"/>
      <w:marLeft w:val="0"/>
      <w:marRight w:val="0"/>
      <w:marTop w:val="0"/>
      <w:marBottom w:val="0"/>
      <w:divBdr>
        <w:top w:val="none" w:sz="0" w:space="0" w:color="auto"/>
        <w:left w:val="none" w:sz="0" w:space="0" w:color="auto"/>
        <w:bottom w:val="none" w:sz="0" w:space="0" w:color="auto"/>
        <w:right w:val="none" w:sz="0" w:space="0" w:color="auto"/>
      </w:divBdr>
    </w:div>
    <w:div w:id="711884384">
      <w:bodyDiv w:val="1"/>
      <w:marLeft w:val="0"/>
      <w:marRight w:val="0"/>
      <w:marTop w:val="0"/>
      <w:marBottom w:val="0"/>
      <w:divBdr>
        <w:top w:val="none" w:sz="0" w:space="0" w:color="auto"/>
        <w:left w:val="none" w:sz="0" w:space="0" w:color="auto"/>
        <w:bottom w:val="none" w:sz="0" w:space="0" w:color="auto"/>
        <w:right w:val="none" w:sz="0" w:space="0" w:color="auto"/>
      </w:divBdr>
    </w:div>
    <w:div w:id="717439594">
      <w:bodyDiv w:val="1"/>
      <w:marLeft w:val="0"/>
      <w:marRight w:val="0"/>
      <w:marTop w:val="0"/>
      <w:marBottom w:val="0"/>
      <w:divBdr>
        <w:top w:val="none" w:sz="0" w:space="0" w:color="auto"/>
        <w:left w:val="none" w:sz="0" w:space="0" w:color="auto"/>
        <w:bottom w:val="none" w:sz="0" w:space="0" w:color="auto"/>
        <w:right w:val="none" w:sz="0" w:space="0" w:color="auto"/>
      </w:divBdr>
    </w:div>
    <w:div w:id="728921409">
      <w:bodyDiv w:val="1"/>
      <w:marLeft w:val="0"/>
      <w:marRight w:val="0"/>
      <w:marTop w:val="0"/>
      <w:marBottom w:val="0"/>
      <w:divBdr>
        <w:top w:val="none" w:sz="0" w:space="0" w:color="auto"/>
        <w:left w:val="none" w:sz="0" w:space="0" w:color="auto"/>
        <w:bottom w:val="none" w:sz="0" w:space="0" w:color="auto"/>
        <w:right w:val="none" w:sz="0" w:space="0" w:color="auto"/>
      </w:divBdr>
    </w:div>
    <w:div w:id="761608836">
      <w:bodyDiv w:val="1"/>
      <w:marLeft w:val="0"/>
      <w:marRight w:val="0"/>
      <w:marTop w:val="0"/>
      <w:marBottom w:val="0"/>
      <w:divBdr>
        <w:top w:val="none" w:sz="0" w:space="0" w:color="auto"/>
        <w:left w:val="none" w:sz="0" w:space="0" w:color="auto"/>
        <w:bottom w:val="none" w:sz="0" w:space="0" w:color="auto"/>
        <w:right w:val="none" w:sz="0" w:space="0" w:color="auto"/>
      </w:divBdr>
    </w:div>
    <w:div w:id="784155915">
      <w:bodyDiv w:val="1"/>
      <w:marLeft w:val="0"/>
      <w:marRight w:val="0"/>
      <w:marTop w:val="0"/>
      <w:marBottom w:val="0"/>
      <w:divBdr>
        <w:top w:val="none" w:sz="0" w:space="0" w:color="auto"/>
        <w:left w:val="none" w:sz="0" w:space="0" w:color="auto"/>
        <w:bottom w:val="none" w:sz="0" w:space="0" w:color="auto"/>
        <w:right w:val="none" w:sz="0" w:space="0" w:color="auto"/>
      </w:divBdr>
    </w:div>
    <w:div w:id="872380643">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900021837">
      <w:bodyDiv w:val="1"/>
      <w:marLeft w:val="0"/>
      <w:marRight w:val="0"/>
      <w:marTop w:val="0"/>
      <w:marBottom w:val="0"/>
      <w:divBdr>
        <w:top w:val="none" w:sz="0" w:space="0" w:color="auto"/>
        <w:left w:val="none" w:sz="0" w:space="0" w:color="auto"/>
        <w:bottom w:val="none" w:sz="0" w:space="0" w:color="auto"/>
        <w:right w:val="none" w:sz="0" w:space="0" w:color="auto"/>
      </w:divBdr>
    </w:div>
    <w:div w:id="913931056">
      <w:bodyDiv w:val="1"/>
      <w:marLeft w:val="0"/>
      <w:marRight w:val="0"/>
      <w:marTop w:val="0"/>
      <w:marBottom w:val="0"/>
      <w:divBdr>
        <w:top w:val="none" w:sz="0" w:space="0" w:color="auto"/>
        <w:left w:val="none" w:sz="0" w:space="0" w:color="auto"/>
        <w:bottom w:val="none" w:sz="0" w:space="0" w:color="auto"/>
        <w:right w:val="none" w:sz="0" w:space="0" w:color="auto"/>
      </w:divBdr>
    </w:div>
    <w:div w:id="919608048">
      <w:bodyDiv w:val="1"/>
      <w:marLeft w:val="0"/>
      <w:marRight w:val="0"/>
      <w:marTop w:val="0"/>
      <w:marBottom w:val="0"/>
      <w:divBdr>
        <w:top w:val="none" w:sz="0" w:space="0" w:color="auto"/>
        <w:left w:val="none" w:sz="0" w:space="0" w:color="auto"/>
        <w:bottom w:val="none" w:sz="0" w:space="0" w:color="auto"/>
        <w:right w:val="none" w:sz="0" w:space="0" w:color="auto"/>
      </w:divBdr>
    </w:div>
    <w:div w:id="923340353">
      <w:bodyDiv w:val="1"/>
      <w:marLeft w:val="0"/>
      <w:marRight w:val="0"/>
      <w:marTop w:val="0"/>
      <w:marBottom w:val="0"/>
      <w:divBdr>
        <w:top w:val="none" w:sz="0" w:space="0" w:color="auto"/>
        <w:left w:val="none" w:sz="0" w:space="0" w:color="auto"/>
        <w:bottom w:val="none" w:sz="0" w:space="0" w:color="auto"/>
        <w:right w:val="none" w:sz="0" w:space="0" w:color="auto"/>
      </w:divBdr>
    </w:div>
    <w:div w:id="986086232">
      <w:bodyDiv w:val="1"/>
      <w:marLeft w:val="0"/>
      <w:marRight w:val="0"/>
      <w:marTop w:val="0"/>
      <w:marBottom w:val="0"/>
      <w:divBdr>
        <w:top w:val="none" w:sz="0" w:space="0" w:color="auto"/>
        <w:left w:val="none" w:sz="0" w:space="0" w:color="auto"/>
        <w:bottom w:val="none" w:sz="0" w:space="0" w:color="auto"/>
        <w:right w:val="none" w:sz="0" w:space="0" w:color="auto"/>
      </w:divBdr>
    </w:div>
    <w:div w:id="993528117">
      <w:bodyDiv w:val="1"/>
      <w:marLeft w:val="0"/>
      <w:marRight w:val="0"/>
      <w:marTop w:val="0"/>
      <w:marBottom w:val="0"/>
      <w:divBdr>
        <w:top w:val="none" w:sz="0" w:space="0" w:color="auto"/>
        <w:left w:val="none" w:sz="0" w:space="0" w:color="auto"/>
        <w:bottom w:val="none" w:sz="0" w:space="0" w:color="auto"/>
        <w:right w:val="none" w:sz="0" w:space="0" w:color="auto"/>
      </w:divBdr>
    </w:div>
    <w:div w:id="1015110247">
      <w:bodyDiv w:val="1"/>
      <w:marLeft w:val="0"/>
      <w:marRight w:val="0"/>
      <w:marTop w:val="0"/>
      <w:marBottom w:val="0"/>
      <w:divBdr>
        <w:top w:val="none" w:sz="0" w:space="0" w:color="auto"/>
        <w:left w:val="none" w:sz="0" w:space="0" w:color="auto"/>
        <w:bottom w:val="none" w:sz="0" w:space="0" w:color="auto"/>
        <w:right w:val="none" w:sz="0" w:space="0" w:color="auto"/>
      </w:divBdr>
    </w:div>
    <w:div w:id="1022632297">
      <w:bodyDiv w:val="1"/>
      <w:marLeft w:val="0"/>
      <w:marRight w:val="0"/>
      <w:marTop w:val="0"/>
      <w:marBottom w:val="0"/>
      <w:divBdr>
        <w:top w:val="none" w:sz="0" w:space="0" w:color="auto"/>
        <w:left w:val="none" w:sz="0" w:space="0" w:color="auto"/>
        <w:bottom w:val="none" w:sz="0" w:space="0" w:color="auto"/>
        <w:right w:val="none" w:sz="0" w:space="0" w:color="auto"/>
      </w:divBdr>
    </w:div>
    <w:div w:id="1050688247">
      <w:bodyDiv w:val="1"/>
      <w:marLeft w:val="0"/>
      <w:marRight w:val="0"/>
      <w:marTop w:val="0"/>
      <w:marBottom w:val="0"/>
      <w:divBdr>
        <w:top w:val="none" w:sz="0" w:space="0" w:color="auto"/>
        <w:left w:val="none" w:sz="0" w:space="0" w:color="auto"/>
        <w:bottom w:val="none" w:sz="0" w:space="0" w:color="auto"/>
        <w:right w:val="none" w:sz="0" w:space="0" w:color="auto"/>
      </w:divBdr>
    </w:div>
    <w:div w:id="1063943753">
      <w:bodyDiv w:val="1"/>
      <w:marLeft w:val="0"/>
      <w:marRight w:val="0"/>
      <w:marTop w:val="0"/>
      <w:marBottom w:val="0"/>
      <w:divBdr>
        <w:top w:val="none" w:sz="0" w:space="0" w:color="auto"/>
        <w:left w:val="none" w:sz="0" w:space="0" w:color="auto"/>
        <w:bottom w:val="none" w:sz="0" w:space="0" w:color="auto"/>
        <w:right w:val="none" w:sz="0" w:space="0" w:color="auto"/>
      </w:divBdr>
    </w:div>
    <w:div w:id="1073888296">
      <w:bodyDiv w:val="1"/>
      <w:marLeft w:val="0"/>
      <w:marRight w:val="0"/>
      <w:marTop w:val="0"/>
      <w:marBottom w:val="0"/>
      <w:divBdr>
        <w:top w:val="none" w:sz="0" w:space="0" w:color="auto"/>
        <w:left w:val="none" w:sz="0" w:space="0" w:color="auto"/>
        <w:bottom w:val="none" w:sz="0" w:space="0" w:color="auto"/>
        <w:right w:val="none" w:sz="0" w:space="0" w:color="auto"/>
      </w:divBdr>
    </w:div>
    <w:div w:id="1087733012">
      <w:bodyDiv w:val="1"/>
      <w:marLeft w:val="0"/>
      <w:marRight w:val="0"/>
      <w:marTop w:val="0"/>
      <w:marBottom w:val="0"/>
      <w:divBdr>
        <w:top w:val="none" w:sz="0" w:space="0" w:color="auto"/>
        <w:left w:val="none" w:sz="0" w:space="0" w:color="auto"/>
        <w:bottom w:val="none" w:sz="0" w:space="0" w:color="auto"/>
        <w:right w:val="none" w:sz="0" w:space="0" w:color="auto"/>
      </w:divBdr>
    </w:div>
    <w:div w:id="1108506366">
      <w:bodyDiv w:val="1"/>
      <w:marLeft w:val="0"/>
      <w:marRight w:val="0"/>
      <w:marTop w:val="0"/>
      <w:marBottom w:val="0"/>
      <w:divBdr>
        <w:top w:val="none" w:sz="0" w:space="0" w:color="auto"/>
        <w:left w:val="none" w:sz="0" w:space="0" w:color="auto"/>
        <w:bottom w:val="none" w:sz="0" w:space="0" w:color="auto"/>
        <w:right w:val="none" w:sz="0" w:space="0" w:color="auto"/>
      </w:divBdr>
    </w:div>
    <w:div w:id="1111628999">
      <w:bodyDiv w:val="1"/>
      <w:marLeft w:val="0"/>
      <w:marRight w:val="0"/>
      <w:marTop w:val="0"/>
      <w:marBottom w:val="0"/>
      <w:divBdr>
        <w:top w:val="none" w:sz="0" w:space="0" w:color="auto"/>
        <w:left w:val="none" w:sz="0" w:space="0" w:color="auto"/>
        <w:bottom w:val="none" w:sz="0" w:space="0" w:color="auto"/>
        <w:right w:val="none" w:sz="0" w:space="0" w:color="auto"/>
      </w:divBdr>
    </w:div>
    <w:div w:id="1207911435">
      <w:bodyDiv w:val="1"/>
      <w:marLeft w:val="0"/>
      <w:marRight w:val="0"/>
      <w:marTop w:val="0"/>
      <w:marBottom w:val="0"/>
      <w:divBdr>
        <w:top w:val="none" w:sz="0" w:space="0" w:color="auto"/>
        <w:left w:val="none" w:sz="0" w:space="0" w:color="auto"/>
        <w:bottom w:val="none" w:sz="0" w:space="0" w:color="auto"/>
        <w:right w:val="none" w:sz="0" w:space="0" w:color="auto"/>
      </w:divBdr>
    </w:div>
    <w:div w:id="1331785543">
      <w:bodyDiv w:val="1"/>
      <w:marLeft w:val="0"/>
      <w:marRight w:val="0"/>
      <w:marTop w:val="0"/>
      <w:marBottom w:val="0"/>
      <w:divBdr>
        <w:top w:val="none" w:sz="0" w:space="0" w:color="auto"/>
        <w:left w:val="none" w:sz="0" w:space="0" w:color="auto"/>
        <w:bottom w:val="none" w:sz="0" w:space="0" w:color="auto"/>
        <w:right w:val="none" w:sz="0" w:space="0" w:color="auto"/>
      </w:divBdr>
    </w:div>
    <w:div w:id="1344086219">
      <w:bodyDiv w:val="1"/>
      <w:marLeft w:val="0"/>
      <w:marRight w:val="0"/>
      <w:marTop w:val="0"/>
      <w:marBottom w:val="0"/>
      <w:divBdr>
        <w:top w:val="none" w:sz="0" w:space="0" w:color="auto"/>
        <w:left w:val="none" w:sz="0" w:space="0" w:color="auto"/>
        <w:bottom w:val="none" w:sz="0" w:space="0" w:color="auto"/>
        <w:right w:val="none" w:sz="0" w:space="0" w:color="auto"/>
      </w:divBdr>
    </w:div>
    <w:div w:id="1357805359">
      <w:bodyDiv w:val="1"/>
      <w:marLeft w:val="0"/>
      <w:marRight w:val="0"/>
      <w:marTop w:val="0"/>
      <w:marBottom w:val="0"/>
      <w:divBdr>
        <w:top w:val="none" w:sz="0" w:space="0" w:color="auto"/>
        <w:left w:val="none" w:sz="0" w:space="0" w:color="auto"/>
        <w:bottom w:val="none" w:sz="0" w:space="0" w:color="auto"/>
        <w:right w:val="none" w:sz="0" w:space="0" w:color="auto"/>
      </w:divBdr>
    </w:div>
    <w:div w:id="1390495738">
      <w:bodyDiv w:val="1"/>
      <w:marLeft w:val="0"/>
      <w:marRight w:val="0"/>
      <w:marTop w:val="0"/>
      <w:marBottom w:val="0"/>
      <w:divBdr>
        <w:top w:val="none" w:sz="0" w:space="0" w:color="auto"/>
        <w:left w:val="none" w:sz="0" w:space="0" w:color="auto"/>
        <w:bottom w:val="none" w:sz="0" w:space="0" w:color="auto"/>
        <w:right w:val="none" w:sz="0" w:space="0" w:color="auto"/>
      </w:divBdr>
    </w:div>
    <w:div w:id="1458451958">
      <w:bodyDiv w:val="1"/>
      <w:marLeft w:val="0"/>
      <w:marRight w:val="0"/>
      <w:marTop w:val="0"/>
      <w:marBottom w:val="0"/>
      <w:divBdr>
        <w:top w:val="none" w:sz="0" w:space="0" w:color="auto"/>
        <w:left w:val="none" w:sz="0" w:space="0" w:color="auto"/>
        <w:bottom w:val="none" w:sz="0" w:space="0" w:color="auto"/>
        <w:right w:val="none" w:sz="0" w:space="0" w:color="auto"/>
      </w:divBdr>
    </w:div>
    <w:div w:id="1469977263">
      <w:bodyDiv w:val="1"/>
      <w:marLeft w:val="0"/>
      <w:marRight w:val="0"/>
      <w:marTop w:val="0"/>
      <w:marBottom w:val="0"/>
      <w:divBdr>
        <w:top w:val="none" w:sz="0" w:space="0" w:color="auto"/>
        <w:left w:val="none" w:sz="0" w:space="0" w:color="auto"/>
        <w:bottom w:val="none" w:sz="0" w:space="0" w:color="auto"/>
        <w:right w:val="none" w:sz="0" w:space="0" w:color="auto"/>
      </w:divBdr>
    </w:div>
    <w:div w:id="1478258210">
      <w:bodyDiv w:val="1"/>
      <w:marLeft w:val="0"/>
      <w:marRight w:val="0"/>
      <w:marTop w:val="0"/>
      <w:marBottom w:val="0"/>
      <w:divBdr>
        <w:top w:val="none" w:sz="0" w:space="0" w:color="auto"/>
        <w:left w:val="none" w:sz="0" w:space="0" w:color="auto"/>
        <w:bottom w:val="none" w:sz="0" w:space="0" w:color="auto"/>
        <w:right w:val="none" w:sz="0" w:space="0" w:color="auto"/>
      </w:divBdr>
    </w:div>
    <w:div w:id="1480656505">
      <w:bodyDiv w:val="1"/>
      <w:marLeft w:val="0"/>
      <w:marRight w:val="0"/>
      <w:marTop w:val="0"/>
      <w:marBottom w:val="0"/>
      <w:divBdr>
        <w:top w:val="none" w:sz="0" w:space="0" w:color="auto"/>
        <w:left w:val="none" w:sz="0" w:space="0" w:color="auto"/>
        <w:bottom w:val="none" w:sz="0" w:space="0" w:color="auto"/>
        <w:right w:val="none" w:sz="0" w:space="0" w:color="auto"/>
      </w:divBdr>
    </w:div>
    <w:div w:id="1506046757">
      <w:bodyDiv w:val="1"/>
      <w:marLeft w:val="0"/>
      <w:marRight w:val="0"/>
      <w:marTop w:val="0"/>
      <w:marBottom w:val="0"/>
      <w:divBdr>
        <w:top w:val="none" w:sz="0" w:space="0" w:color="auto"/>
        <w:left w:val="none" w:sz="0" w:space="0" w:color="auto"/>
        <w:bottom w:val="none" w:sz="0" w:space="0" w:color="auto"/>
        <w:right w:val="none" w:sz="0" w:space="0" w:color="auto"/>
      </w:divBdr>
    </w:div>
    <w:div w:id="1532762229">
      <w:bodyDiv w:val="1"/>
      <w:marLeft w:val="0"/>
      <w:marRight w:val="0"/>
      <w:marTop w:val="0"/>
      <w:marBottom w:val="0"/>
      <w:divBdr>
        <w:top w:val="none" w:sz="0" w:space="0" w:color="auto"/>
        <w:left w:val="none" w:sz="0" w:space="0" w:color="auto"/>
        <w:bottom w:val="none" w:sz="0" w:space="0" w:color="auto"/>
        <w:right w:val="none" w:sz="0" w:space="0" w:color="auto"/>
      </w:divBdr>
    </w:div>
    <w:div w:id="1547108489">
      <w:bodyDiv w:val="1"/>
      <w:marLeft w:val="0"/>
      <w:marRight w:val="0"/>
      <w:marTop w:val="0"/>
      <w:marBottom w:val="0"/>
      <w:divBdr>
        <w:top w:val="none" w:sz="0" w:space="0" w:color="auto"/>
        <w:left w:val="none" w:sz="0" w:space="0" w:color="auto"/>
        <w:bottom w:val="none" w:sz="0" w:space="0" w:color="auto"/>
        <w:right w:val="none" w:sz="0" w:space="0" w:color="auto"/>
      </w:divBdr>
    </w:div>
    <w:div w:id="1591813952">
      <w:bodyDiv w:val="1"/>
      <w:marLeft w:val="0"/>
      <w:marRight w:val="0"/>
      <w:marTop w:val="0"/>
      <w:marBottom w:val="0"/>
      <w:divBdr>
        <w:top w:val="none" w:sz="0" w:space="0" w:color="auto"/>
        <w:left w:val="none" w:sz="0" w:space="0" w:color="auto"/>
        <w:bottom w:val="none" w:sz="0" w:space="0" w:color="auto"/>
        <w:right w:val="none" w:sz="0" w:space="0" w:color="auto"/>
      </w:divBdr>
    </w:div>
    <w:div w:id="1597008926">
      <w:bodyDiv w:val="1"/>
      <w:marLeft w:val="0"/>
      <w:marRight w:val="0"/>
      <w:marTop w:val="0"/>
      <w:marBottom w:val="0"/>
      <w:divBdr>
        <w:top w:val="none" w:sz="0" w:space="0" w:color="auto"/>
        <w:left w:val="none" w:sz="0" w:space="0" w:color="auto"/>
        <w:bottom w:val="none" w:sz="0" w:space="0" w:color="auto"/>
        <w:right w:val="none" w:sz="0" w:space="0" w:color="auto"/>
      </w:divBdr>
    </w:div>
    <w:div w:id="1601908115">
      <w:bodyDiv w:val="1"/>
      <w:marLeft w:val="0"/>
      <w:marRight w:val="0"/>
      <w:marTop w:val="0"/>
      <w:marBottom w:val="0"/>
      <w:divBdr>
        <w:top w:val="none" w:sz="0" w:space="0" w:color="auto"/>
        <w:left w:val="none" w:sz="0" w:space="0" w:color="auto"/>
        <w:bottom w:val="none" w:sz="0" w:space="0" w:color="auto"/>
        <w:right w:val="none" w:sz="0" w:space="0" w:color="auto"/>
      </w:divBdr>
    </w:div>
    <w:div w:id="1644576029">
      <w:bodyDiv w:val="1"/>
      <w:marLeft w:val="0"/>
      <w:marRight w:val="0"/>
      <w:marTop w:val="0"/>
      <w:marBottom w:val="0"/>
      <w:divBdr>
        <w:top w:val="none" w:sz="0" w:space="0" w:color="auto"/>
        <w:left w:val="none" w:sz="0" w:space="0" w:color="auto"/>
        <w:bottom w:val="none" w:sz="0" w:space="0" w:color="auto"/>
        <w:right w:val="none" w:sz="0" w:space="0" w:color="auto"/>
      </w:divBdr>
    </w:div>
    <w:div w:id="1705791240">
      <w:bodyDiv w:val="1"/>
      <w:marLeft w:val="0"/>
      <w:marRight w:val="0"/>
      <w:marTop w:val="0"/>
      <w:marBottom w:val="0"/>
      <w:divBdr>
        <w:top w:val="none" w:sz="0" w:space="0" w:color="auto"/>
        <w:left w:val="none" w:sz="0" w:space="0" w:color="auto"/>
        <w:bottom w:val="none" w:sz="0" w:space="0" w:color="auto"/>
        <w:right w:val="none" w:sz="0" w:space="0" w:color="auto"/>
      </w:divBdr>
    </w:div>
    <w:div w:id="1718580414">
      <w:bodyDiv w:val="1"/>
      <w:marLeft w:val="0"/>
      <w:marRight w:val="0"/>
      <w:marTop w:val="0"/>
      <w:marBottom w:val="0"/>
      <w:divBdr>
        <w:top w:val="none" w:sz="0" w:space="0" w:color="auto"/>
        <w:left w:val="none" w:sz="0" w:space="0" w:color="auto"/>
        <w:bottom w:val="none" w:sz="0" w:space="0" w:color="auto"/>
        <w:right w:val="none" w:sz="0" w:space="0" w:color="auto"/>
      </w:divBdr>
    </w:div>
    <w:div w:id="1734111294">
      <w:bodyDiv w:val="1"/>
      <w:marLeft w:val="0"/>
      <w:marRight w:val="0"/>
      <w:marTop w:val="0"/>
      <w:marBottom w:val="0"/>
      <w:divBdr>
        <w:top w:val="none" w:sz="0" w:space="0" w:color="auto"/>
        <w:left w:val="none" w:sz="0" w:space="0" w:color="auto"/>
        <w:bottom w:val="none" w:sz="0" w:space="0" w:color="auto"/>
        <w:right w:val="none" w:sz="0" w:space="0" w:color="auto"/>
      </w:divBdr>
    </w:div>
    <w:div w:id="1739089171">
      <w:bodyDiv w:val="1"/>
      <w:marLeft w:val="0"/>
      <w:marRight w:val="0"/>
      <w:marTop w:val="0"/>
      <w:marBottom w:val="0"/>
      <w:divBdr>
        <w:top w:val="none" w:sz="0" w:space="0" w:color="auto"/>
        <w:left w:val="none" w:sz="0" w:space="0" w:color="auto"/>
        <w:bottom w:val="none" w:sz="0" w:space="0" w:color="auto"/>
        <w:right w:val="none" w:sz="0" w:space="0" w:color="auto"/>
      </w:divBdr>
    </w:div>
    <w:div w:id="1776944031">
      <w:bodyDiv w:val="1"/>
      <w:marLeft w:val="0"/>
      <w:marRight w:val="0"/>
      <w:marTop w:val="0"/>
      <w:marBottom w:val="0"/>
      <w:divBdr>
        <w:top w:val="none" w:sz="0" w:space="0" w:color="auto"/>
        <w:left w:val="none" w:sz="0" w:space="0" w:color="auto"/>
        <w:bottom w:val="none" w:sz="0" w:space="0" w:color="auto"/>
        <w:right w:val="none" w:sz="0" w:space="0" w:color="auto"/>
      </w:divBdr>
    </w:div>
    <w:div w:id="1779567771">
      <w:bodyDiv w:val="1"/>
      <w:marLeft w:val="0"/>
      <w:marRight w:val="0"/>
      <w:marTop w:val="0"/>
      <w:marBottom w:val="0"/>
      <w:divBdr>
        <w:top w:val="none" w:sz="0" w:space="0" w:color="auto"/>
        <w:left w:val="none" w:sz="0" w:space="0" w:color="auto"/>
        <w:bottom w:val="none" w:sz="0" w:space="0" w:color="auto"/>
        <w:right w:val="none" w:sz="0" w:space="0" w:color="auto"/>
      </w:divBdr>
    </w:div>
    <w:div w:id="1790977526">
      <w:bodyDiv w:val="1"/>
      <w:marLeft w:val="0"/>
      <w:marRight w:val="0"/>
      <w:marTop w:val="0"/>
      <w:marBottom w:val="0"/>
      <w:divBdr>
        <w:top w:val="none" w:sz="0" w:space="0" w:color="auto"/>
        <w:left w:val="none" w:sz="0" w:space="0" w:color="auto"/>
        <w:bottom w:val="none" w:sz="0" w:space="0" w:color="auto"/>
        <w:right w:val="none" w:sz="0" w:space="0" w:color="auto"/>
      </w:divBdr>
    </w:div>
    <w:div w:id="1830444179">
      <w:bodyDiv w:val="1"/>
      <w:marLeft w:val="0"/>
      <w:marRight w:val="0"/>
      <w:marTop w:val="0"/>
      <w:marBottom w:val="0"/>
      <w:divBdr>
        <w:top w:val="none" w:sz="0" w:space="0" w:color="auto"/>
        <w:left w:val="none" w:sz="0" w:space="0" w:color="auto"/>
        <w:bottom w:val="none" w:sz="0" w:space="0" w:color="auto"/>
        <w:right w:val="none" w:sz="0" w:space="0" w:color="auto"/>
      </w:divBdr>
    </w:div>
    <w:div w:id="1864055737">
      <w:bodyDiv w:val="1"/>
      <w:marLeft w:val="0"/>
      <w:marRight w:val="0"/>
      <w:marTop w:val="0"/>
      <w:marBottom w:val="0"/>
      <w:divBdr>
        <w:top w:val="none" w:sz="0" w:space="0" w:color="auto"/>
        <w:left w:val="none" w:sz="0" w:space="0" w:color="auto"/>
        <w:bottom w:val="none" w:sz="0" w:space="0" w:color="auto"/>
        <w:right w:val="none" w:sz="0" w:space="0" w:color="auto"/>
      </w:divBdr>
    </w:div>
    <w:div w:id="1869099231">
      <w:bodyDiv w:val="1"/>
      <w:marLeft w:val="0"/>
      <w:marRight w:val="0"/>
      <w:marTop w:val="0"/>
      <w:marBottom w:val="0"/>
      <w:divBdr>
        <w:top w:val="none" w:sz="0" w:space="0" w:color="auto"/>
        <w:left w:val="none" w:sz="0" w:space="0" w:color="auto"/>
        <w:bottom w:val="none" w:sz="0" w:space="0" w:color="auto"/>
        <w:right w:val="none" w:sz="0" w:space="0" w:color="auto"/>
      </w:divBdr>
      <w:divsChild>
        <w:div w:id="1116867130">
          <w:marLeft w:val="0"/>
          <w:marRight w:val="0"/>
          <w:marTop w:val="0"/>
          <w:marBottom w:val="0"/>
          <w:divBdr>
            <w:top w:val="none" w:sz="0" w:space="0" w:color="auto"/>
            <w:left w:val="none" w:sz="0" w:space="0" w:color="auto"/>
            <w:bottom w:val="none" w:sz="0" w:space="0" w:color="auto"/>
            <w:right w:val="none" w:sz="0" w:space="0" w:color="auto"/>
          </w:divBdr>
        </w:div>
      </w:divsChild>
    </w:div>
    <w:div w:id="1883446547">
      <w:bodyDiv w:val="1"/>
      <w:marLeft w:val="0"/>
      <w:marRight w:val="0"/>
      <w:marTop w:val="0"/>
      <w:marBottom w:val="0"/>
      <w:divBdr>
        <w:top w:val="none" w:sz="0" w:space="0" w:color="auto"/>
        <w:left w:val="none" w:sz="0" w:space="0" w:color="auto"/>
        <w:bottom w:val="none" w:sz="0" w:space="0" w:color="auto"/>
        <w:right w:val="none" w:sz="0" w:space="0" w:color="auto"/>
      </w:divBdr>
    </w:div>
    <w:div w:id="1889026332">
      <w:bodyDiv w:val="1"/>
      <w:marLeft w:val="0"/>
      <w:marRight w:val="0"/>
      <w:marTop w:val="0"/>
      <w:marBottom w:val="0"/>
      <w:divBdr>
        <w:top w:val="none" w:sz="0" w:space="0" w:color="auto"/>
        <w:left w:val="none" w:sz="0" w:space="0" w:color="auto"/>
        <w:bottom w:val="none" w:sz="0" w:space="0" w:color="auto"/>
        <w:right w:val="none" w:sz="0" w:space="0" w:color="auto"/>
      </w:divBdr>
    </w:div>
    <w:div w:id="1894852516">
      <w:bodyDiv w:val="1"/>
      <w:marLeft w:val="0"/>
      <w:marRight w:val="0"/>
      <w:marTop w:val="0"/>
      <w:marBottom w:val="0"/>
      <w:divBdr>
        <w:top w:val="none" w:sz="0" w:space="0" w:color="auto"/>
        <w:left w:val="none" w:sz="0" w:space="0" w:color="auto"/>
        <w:bottom w:val="none" w:sz="0" w:space="0" w:color="auto"/>
        <w:right w:val="none" w:sz="0" w:space="0" w:color="auto"/>
      </w:divBdr>
    </w:div>
    <w:div w:id="1905068567">
      <w:bodyDiv w:val="1"/>
      <w:marLeft w:val="0"/>
      <w:marRight w:val="0"/>
      <w:marTop w:val="0"/>
      <w:marBottom w:val="0"/>
      <w:divBdr>
        <w:top w:val="none" w:sz="0" w:space="0" w:color="auto"/>
        <w:left w:val="none" w:sz="0" w:space="0" w:color="auto"/>
        <w:bottom w:val="none" w:sz="0" w:space="0" w:color="auto"/>
        <w:right w:val="none" w:sz="0" w:space="0" w:color="auto"/>
      </w:divBdr>
    </w:div>
    <w:div w:id="1932467831">
      <w:bodyDiv w:val="1"/>
      <w:marLeft w:val="0"/>
      <w:marRight w:val="0"/>
      <w:marTop w:val="0"/>
      <w:marBottom w:val="0"/>
      <w:divBdr>
        <w:top w:val="none" w:sz="0" w:space="0" w:color="auto"/>
        <w:left w:val="none" w:sz="0" w:space="0" w:color="auto"/>
        <w:bottom w:val="none" w:sz="0" w:space="0" w:color="auto"/>
        <w:right w:val="none" w:sz="0" w:space="0" w:color="auto"/>
      </w:divBdr>
    </w:div>
    <w:div w:id="1938907529">
      <w:bodyDiv w:val="1"/>
      <w:marLeft w:val="0"/>
      <w:marRight w:val="0"/>
      <w:marTop w:val="0"/>
      <w:marBottom w:val="0"/>
      <w:divBdr>
        <w:top w:val="none" w:sz="0" w:space="0" w:color="auto"/>
        <w:left w:val="none" w:sz="0" w:space="0" w:color="auto"/>
        <w:bottom w:val="none" w:sz="0" w:space="0" w:color="auto"/>
        <w:right w:val="none" w:sz="0" w:space="0" w:color="auto"/>
      </w:divBdr>
    </w:div>
    <w:div w:id="1971472759">
      <w:bodyDiv w:val="1"/>
      <w:marLeft w:val="0"/>
      <w:marRight w:val="0"/>
      <w:marTop w:val="0"/>
      <w:marBottom w:val="0"/>
      <w:divBdr>
        <w:top w:val="none" w:sz="0" w:space="0" w:color="auto"/>
        <w:left w:val="none" w:sz="0" w:space="0" w:color="auto"/>
        <w:bottom w:val="none" w:sz="0" w:space="0" w:color="auto"/>
        <w:right w:val="none" w:sz="0" w:space="0" w:color="auto"/>
      </w:divBdr>
    </w:div>
    <w:div w:id="1980647275">
      <w:bodyDiv w:val="1"/>
      <w:marLeft w:val="0"/>
      <w:marRight w:val="0"/>
      <w:marTop w:val="0"/>
      <w:marBottom w:val="0"/>
      <w:divBdr>
        <w:top w:val="none" w:sz="0" w:space="0" w:color="auto"/>
        <w:left w:val="none" w:sz="0" w:space="0" w:color="auto"/>
        <w:bottom w:val="none" w:sz="0" w:space="0" w:color="auto"/>
        <w:right w:val="none" w:sz="0" w:space="0" w:color="auto"/>
      </w:divBdr>
    </w:div>
    <w:div w:id="1982222208">
      <w:bodyDiv w:val="1"/>
      <w:marLeft w:val="0"/>
      <w:marRight w:val="0"/>
      <w:marTop w:val="0"/>
      <w:marBottom w:val="0"/>
      <w:divBdr>
        <w:top w:val="none" w:sz="0" w:space="0" w:color="auto"/>
        <w:left w:val="none" w:sz="0" w:space="0" w:color="auto"/>
        <w:bottom w:val="none" w:sz="0" w:space="0" w:color="auto"/>
        <w:right w:val="none" w:sz="0" w:space="0" w:color="auto"/>
      </w:divBdr>
    </w:div>
    <w:div w:id="2009820282">
      <w:bodyDiv w:val="1"/>
      <w:marLeft w:val="0"/>
      <w:marRight w:val="0"/>
      <w:marTop w:val="0"/>
      <w:marBottom w:val="0"/>
      <w:divBdr>
        <w:top w:val="none" w:sz="0" w:space="0" w:color="auto"/>
        <w:left w:val="none" w:sz="0" w:space="0" w:color="auto"/>
        <w:bottom w:val="none" w:sz="0" w:space="0" w:color="auto"/>
        <w:right w:val="none" w:sz="0" w:space="0" w:color="auto"/>
      </w:divBdr>
    </w:div>
    <w:div w:id="2011056428">
      <w:bodyDiv w:val="1"/>
      <w:marLeft w:val="0"/>
      <w:marRight w:val="0"/>
      <w:marTop w:val="0"/>
      <w:marBottom w:val="0"/>
      <w:divBdr>
        <w:top w:val="none" w:sz="0" w:space="0" w:color="auto"/>
        <w:left w:val="none" w:sz="0" w:space="0" w:color="auto"/>
        <w:bottom w:val="none" w:sz="0" w:space="0" w:color="auto"/>
        <w:right w:val="none" w:sz="0" w:space="0" w:color="auto"/>
      </w:divBdr>
    </w:div>
    <w:div w:id="2041081943">
      <w:bodyDiv w:val="1"/>
      <w:marLeft w:val="0"/>
      <w:marRight w:val="0"/>
      <w:marTop w:val="0"/>
      <w:marBottom w:val="0"/>
      <w:divBdr>
        <w:top w:val="none" w:sz="0" w:space="0" w:color="auto"/>
        <w:left w:val="none" w:sz="0" w:space="0" w:color="auto"/>
        <w:bottom w:val="none" w:sz="0" w:space="0" w:color="auto"/>
        <w:right w:val="none" w:sz="0" w:space="0" w:color="auto"/>
      </w:divBdr>
    </w:div>
    <w:div w:id="2044283566">
      <w:bodyDiv w:val="1"/>
      <w:marLeft w:val="0"/>
      <w:marRight w:val="0"/>
      <w:marTop w:val="0"/>
      <w:marBottom w:val="0"/>
      <w:divBdr>
        <w:top w:val="none" w:sz="0" w:space="0" w:color="auto"/>
        <w:left w:val="none" w:sz="0" w:space="0" w:color="auto"/>
        <w:bottom w:val="none" w:sz="0" w:space="0" w:color="auto"/>
        <w:right w:val="none" w:sz="0" w:space="0" w:color="auto"/>
      </w:divBdr>
    </w:div>
    <w:div w:id="2095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 TargetMode="External"/><Relationship Id="rId13" Type="http://schemas.openxmlformats.org/officeDocument/2006/relationships/hyperlink" Target="https://www.zakonyprolidi.cz/cs/1997-110?text=z%C3%A1kon+o+potravin%C3%A1c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yprolidi.cz/cs/1997-110?text=z%C3%A1kon+o+potravin%C3%A1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cs/TXT/?uri=CELEX:32016R01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olidi.cz/cs/2004-54" TargetMode="External"/><Relationship Id="rId5" Type="http://schemas.openxmlformats.org/officeDocument/2006/relationships/webSettings" Target="webSettings.xml"/><Relationship Id="rId15" Type="http://schemas.openxmlformats.org/officeDocument/2006/relationships/hyperlink" Target="https://www.zakonyprolidi.cz/cs/1997-110?text=z%C3%A1kon+o+potravin%C3%A1ch" TargetMode="External"/><Relationship Id="rId10" Type="http://schemas.openxmlformats.org/officeDocument/2006/relationships/hyperlink" Target="aspi://module='ASP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yprolidi.cz/cs/1995-40" TargetMode="External"/><Relationship Id="rId14" Type="http://schemas.openxmlformats.org/officeDocument/2006/relationships/hyperlink" Target="https://www.zakonyprolidi.cz/cs/1997-110?text=z%C3%A1kon+o+potravin%C3%A1ch"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B7E1-A6BF-1141-8F90-A01E3310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10010</Words>
  <Characters>59065</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Majerčiková</dc:creator>
  <cp:keywords/>
  <dc:description/>
  <cp:lastModifiedBy>Odbor rovnosti žen a mužů</cp:lastModifiedBy>
  <cp:revision>3</cp:revision>
  <cp:lastPrinted>2021-10-01T08:19:00Z</cp:lastPrinted>
  <dcterms:created xsi:type="dcterms:W3CDTF">2021-10-02T16:52:00Z</dcterms:created>
  <dcterms:modified xsi:type="dcterms:W3CDTF">2021-10-02T16:58:00Z</dcterms:modified>
</cp:coreProperties>
</file>