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F64A7" w14:textId="4E261FDA" w:rsidR="00A456BE" w:rsidRPr="006E42A8" w:rsidRDefault="006E2D40" w:rsidP="00A456BE">
      <w:pPr>
        <w:jc w:val="center"/>
        <w:rPr>
          <w:rFonts w:eastAsia="Calibri"/>
          <w:b/>
          <w:bCs/>
          <w:sz w:val="22"/>
          <w:szCs w:val="22"/>
        </w:rPr>
      </w:pPr>
      <w:r w:rsidRPr="006E42A8">
        <w:rPr>
          <w:rFonts w:eastAsia="Calibri"/>
          <w:b/>
          <w:bCs/>
          <w:sz w:val="22"/>
          <w:szCs w:val="22"/>
        </w:rPr>
        <w:t>SRSP</w:t>
      </w:r>
      <w:r w:rsidR="00740B04" w:rsidRPr="006E42A8">
        <w:rPr>
          <w:rFonts w:eastAsia="Calibri"/>
          <w:b/>
          <w:bCs/>
          <w:sz w:val="22"/>
          <w:szCs w:val="22"/>
        </w:rPr>
        <w:t xml:space="preserve"> Project</w:t>
      </w:r>
    </w:p>
    <w:p w14:paraId="77954F67" w14:textId="27A0C6FD" w:rsidR="00A456BE" w:rsidRPr="006E42A8" w:rsidRDefault="000E459C" w:rsidP="00084048">
      <w:pPr>
        <w:jc w:val="center"/>
        <w:rPr>
          <w:rFonts w:eastAsia="Calibri"/>
          <w:bCs/>
          <w:sz w:val="22"/>
          <w:szCs w:val="22"/>
        </w:rPr>
      </w:pPr>
      <w:r w:rsidRPr="00A456BE">
        <w:rPr>
          <w:rFonts w:eastAsia="Calibri"/>
          <w:b/>
          <w:bCs/>
          <w:sz w:val="22"/>
          <w:szCs w:val="22"/>
        </w:rPr>
        <w:t>“</w:t>
      </w:r>
      <w:r w:rsidR="00084048">
        <w:rPr>
          <w:rFonts w:eastAsia="Calibri"/>
          <w:b/>
          <w:bCs/>
          <w:sz w:val="22"/>
          <w:szCs w:val="22"/>
        </w:rPr>
        <w:t>Enhancing effectiveness of the AML/CFT regime in the Czech Republic</w:t>
      </w:r>
      <w:r w:rsidRPr="00B55327">
        <w:rPr>
          <w:b/>
          <w:bCs/>
          <w:iCs/>
          <w:sz w:val="22"/>
          <w:szCs w:val="22"/>
        </w:rPr>
        <w:t>”</w:t>
      </w:r>
    </w:p>
    <w:p w14:paraId="36142279" w14:textId="77777777" w:rsidR="00A456BE" w:rsidRPr="006E42A8" w:rsidRDefault="00A456BE" w:rsidP="00A456BE">
      <w:pPr>
        <w:jc w:val="center"/>
        <w:rPr>
          <w:rFonts w:eastAsia="Calibri"/>
          <w:b/>
          <w:bCs/>
          <w:sz w:val="22"/>
          <w:szCs w:val="22"/>
        </w:rPr>
      </w:pPr>
    </w:p>
    <w:p w14:paraId="266180DF" w14:textId="77777777" w:rsidR="00213F00" w:rsidRDefault="00084048" w:rsidP="00213F00">
      <w:pPr>
        <w:jc w:val="center"/>
        <w:rPr>
          <w:rFonts w:eastAsia="Calibri" w:cs="Calibri"/>
          <w:b/>
          <w:bCs/>
          <w:sz w:val="22"/>
          <w:szCs w:val="22"/>
        </w:rPr>
      </w:pPr>
      <w:r w:rsidRPr="00084048">
        <w:rPr>
          <w:rFonts w:eastAsia="Calibri" w:cs="Calibri"/>
          <w:b/>
          <w:bCs/>
          <w:sz w:val="22"/>
          <w:szCs w:val="22"/>
        </w:rPr>
        <w:t xml:space="preserve">Workshop </w:t>
      </w:r>
      <w:r w:rsidR="00AA49FE">
        <w:rPr>
          <w:rFonts w:eastAsia="Calibri" w:cs="Calibri"/>
          <w:b/>
          <w:bCs/>
          <w:sz w:val="22"/>
          <w:szCs w:val="22"/>
        </w:rPr>
        <w:t>on</w:t>
      </w:r>
      <w:r w:rsidR="00AA49FE" w:rsidRPr="00AA49FE">
        <w:rPr>
          <w:rFonts w:eastAsia="Calibri" w:cs="Calibri"/>
          <w:b/>
          <w:bCs/>
          <w:sz w:val="22"/>
          <w:szCs w:val="22"/>
        </w:rPr>
        <w:t xml:space="preserve"> </w:t>
      </w:r>
      <w:r w:rsidR="00AA49FE">
        <w:rPr>
          <w:rFonts w:eastAsia="Calibri" w:cs="Calibri"/>
          <w:b/>
          <w:bCs/>
          <w:sz w:val="22"/>
          <w:szCs w:val="22"/>
        </w:rPr>
        <w:t>the</w:t>
      </w:r>
      <w:r>
        <w:rPr>
          <w:rFonts w:eastAsia="Calibri" w:cs="Calibri"/>
          <w:b/>
          <w:bCs/>
          <w:sz w:val="22"/>
          <w:szCs w:val="22"/>
        </w:rPr>
        <w:t xml:space="preserve"> </w:t>
      </w:r>
      <w:r w:rsidR="00213F00" w:rsidRPr="00213F00">
        <w:rPr>
          <w:rFonts w:eastAsia="Calibri" w:cs="Calibri"/>
          <w:b/>
          <w:bCs/>
          <w:sz w:val="22"/>
          <w:szCs w:val="22"/>
        </w:rPr>
        <w:t xml:space="preserve">Guidelines for Non-Profit Organisations (NPOs) </w:t>
      </w:r>
    </w:p>
    <w:p w14:paraId="0CCDF9C2" w14:textId="5AA5D176" w:rsidR="00084048" w:rsidRDefault="00213F00" w:rsidP="00213F00">
      <w:pPr>
        <w:jc w:val="center"/>
        <w:rPr>
          <w:rFonts w:eastAsia="Calibri" w:cs="Calibri"/>
          <w:b/>
          <w:bCs/>
          <w:sz w:val="22"/>
          <w:szCs w:val="22"/>
        </w:rPr>
      </w:pPr>
      <w:proofErr w:type="gramStart"/>
      <w:r w:rsidRPr="00213F00">
        <w:rPr>
          <w:rFonts w:eastAsia="Calibri" w:cs="Calibri"/>
          <w:b/>
          <w:bCs/>
          <w:sz w:val="22"/>
          <w:szCs w:val="22"/>
        </w:rPr>
        <w:t>on</w:t>
      </w:r>
      <w:proofErr w:type="gramEnd"/>
      <w:r w:rsidRPr="00213F00">
        <w:rPr>
          <w:rFonts w:eastAsia="Calibri" w:cs="Calibri"/>
          <w:b/>
          <w:bCs/>
          <w:sz w:val="22"/>
          <w:szCs w:val="22"/>
        </w:rPr>
        <w:t xml:space="preserve"> conducting ML/TF Risk Assessment</w:t>
      </w:r>
    </w:p>
    <w:p w14:paraId="00BF36C0" w14:textId="4F123708" w:rsidR="003D486D" w:rsidRPr="006E42A8" w:rsidRDefault="00213F00" w:rsidP="00A456BE">
      <w:pPr>
        <w:jc w:val="center"/>
        <w:rPr>
          <w:rFonts w:eastAsia="Calibri" w:cs="Calibri"/>
          <w:b/>
          <w:bCs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</w:rPr>
        <w:t>25</w:t>
      </w:r>
      <w:r w:rsidR="009D480F">
        <w:rPr>
          <w:rFonts w:eastAsia="Calibri" w:cs="Calibri"/>
          <w:b/>
          <w:bCs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January</w:t>
      </w:r>
      <w:r w:rsidR="00084048">
        <w:rPr>
          <w:rFonts w:eastAsia="Calibri" w:cs="Calibri"/>
          <w:b/>
          <w:bCs/>
          <w:sz w:val="22"/>
          <w:szCs w:val="22"/>
        </w:rPr>
        <w:t xml:space="preserve"> </w:t>
      </w:r>
      <w:r w:rsidR="00BB2A24" w:rsidRPr="006E42A8">
        <w:rPr>
          <w:rFonts w:eastAsia="Calibri" w:cs="Calibri"/>
          <w:b/>
          <w:bCs/>
          <w:sz w:val="22"/>
          <w:szCs w:val="22"/>
        </w:rPr>
        <w:t>202</w:t>
      </w:r>
      <w:r>
        <w:rPr>
          <w:rFonts w:eastAsia="Calibri" w:cs="Calibri"/>
          <w:b/>
          <w:bCs/>
          <w:sz w:val="22"/>
          <w:szCs w:val="22"/>
        </w:rPr>
        <w:t>2, Prague, Czech Republic</w:t>
      </w:r>
      <w:r w:rsidR="00841E72">
        <w:rPr>
          <w:rFonts w:eastAsia="Calibri" w:cs="Calibri"/>
          <w:b/>
          <w:bCs/>
          <w:sz w:val="22"/>
          <w:szCs w:val="22"/>
        </w:rPr>
        <w:t xml:space="preserve"> </w:t>
      </w:r>
      <w:r w:rsidR="003D486D">
        <w:rPr>
          <w:rFonts w:eastAsia="Calibri" w:cs="Calibri"/>
          <w:b/>
          <w:bCs/>
          <w:sz w:val="22"/>
          <w:szCs w:val="22"/>
        </w:rPr>
        <w:t>(</w:t>
      </w:r>
      <w:r>
        <w:rPr>
          <w:rFonts w:eastAsia="Calibri" w:cs="Calibri"/>
          <w:b/>
          <w:bCs/>
          <w:sz w:val="22"/>
          <w:szCs w:val="22"/>
        </w:rPr>
        <w:t>hybrid event</w:t>
      </w:r>
      <w:r w:rsidR="003D486D">
        <w:rPr>
          <w:rFonts w:eastAsia="Calibri" w:cs="Calibri"/>
          <w:b/>
          <w:bCs/>
          <w:sz w:val="22"/>
          <w:szCs w:val="22"/>
        </w:rPr>
        <w:t>)</w:t>
      </w:r>
    </w:p>
    <w:p w14:paraId="4C945489" w14:textId="77777777" w:rsidR="007D4318" w:rsidRPr="006E42A8" w:rsidRDefault="007D4318" w:rsidP="00BB2A24">
      <w:pPr>
        <w:rPr>
          <w:rFonts w:ascii="Calibri" w:eastAsia="Calibri" w:hAnsi="Calibri" w:cs="Arial"/>
          <w:sz w:val="22"/>
          <w:szCs w:val="22"/>
        </w:rPr>
      </w:pPr>
    </w:p>
    <w:p w14:paraId="016C6799" w14:textId="77777777" w:rsidR="001526C6" w:rsidRDefault="001526C6" w:rsidP="0094511B">
      <w:pPr>
        <w:jc w:val="both"/>
        <w:rPr>
          <w:iCs/>
        </w:rPr>
      </w:pPr>
    </w:p>
    <w:p w14:paraId="1B4820FE" w14:textId="652617D0" w:rsidR="00BB2A24" w:rsidRPr="006E42A8" w:rsidRDefault="00213F00" w:rsidP="006452BC">
      <w:pPr>
        <w:jc w:val="both"/>
        <w:rPr>
          <w:iCs/>
        </w:rPr>
      </w:pPr>
      <w:r>
        <w:rPr>
          <w:iCs/>
        </w:rPr>
        <w:t>09</w:t>
      </w:r>
      <w:r w:rsidR="00BB2A24" w:rsidRPr="006E42A8">
        <w:rPr>
          <w:iCs/>
        </w:rPr>
        <w:t>:</w:t>
      </w:r>
      <w:r>
        <w:rPr>
          <w:iCs/>
        </w:rPr>
        <w:t>30</w:t>
      </w:r>
      <w:r w:rsidR="00BB2A24" w:rsidRPr="006E42A8">
        <w:rPr>
          <w:iCs/>
        </w:rPr>
        <w:t xml:space="preserve"> – </w:t>
      </w:r>
      <w:r>
        <w:rPr>
          <w:iCs/>
        </w:rPr>
        <w:t>09</w:t>
      </w:r>
      <w:r w:rsidR="00BB2A24" w:rsidRPr="006E42A8">
        <w:rPr>
          <w:iCs/>
        </w:rPr>
        <w:t>:</w:t>
      </w:r>
      <w:r>
        <w:rPr>
          <w:iCs/>
        </w:rPr>
        <w:t>45</w:t>
      </w:r>
      <w:r w:rsidR="00BB2A24" w:rsidRPr="006E42A8">
        <w:rPr>
          <w:iCs/>
        </w:rPr>
        <w:tab/>
      </w:r>
      <w:proofErr w:type="gramStart"/>
      <w:r w:rsidR="00BB2A24" w:rsidRPr="006E42A8">
        <w:rPr>
          <w:iCs/>
        </w:rPr>
        <w:t>Introductory</w:t>
      </w:r>
      <w:proofErr w:type="gramEnd"/>
      <w:r w:rsidR="00BB2A24" w:rsidRPr="006E42A8">
        <w:rPr>
          <w:iCs/>
        </w:rPr>
        <w:t xml:space="preserve"> remarks</w:t>
      </w:r>
    </w:p>
    <w:p w14:paraId="35DD2CD5" w14:textId="77777777" w:rsidR="0063011F" w:rsidRDefault="0063011F" w:rsidP="006452BC">
      <w:pPr>
        <w:jc w:val="both"/>
        <w:rPr>
          <w:iCs/>
        </w:rPr>
      </w:pPr>
      <w:bookmarkStart w:id="0" w:name="_Hlk44579993"/>
      <w:r w:rsidRPr="006E42A8">
        <w:rPr>
          <w:iCs/>
        </w:rPr>
        <w:t>(CET)</w:t>
      </w:r>
    </w:p>
    <w:bookmarkEnd w:id="0"/>
    <w:p w14:paraId="60DC9431" w14:textId="0E39C412" w:rsidR="00BB2A24" w:rsidRDefault="00084048" w:rsidP="006452BC">
      <w:pPr>
        <w:ind w:left="1440"/>
        <w:jc w:val="both"/>
        <w:rPr>
          <w:iCs/>
        </w:rPr>
      </w:pPr>
      <w:r>
        <w:rPr>
          <w:iCs/>
        </w:rPr>
        <w:t xml:space="preserve">Mr </w:t>
      </w:r>
      <w:r w:rsidR="00213F00">
        <w:rPr>
          <w:iCs/>
        </w:rPr>
        <w:t xml:space="preserve">Edmond </w:t>
      </w:r>
      <w:proofErr w:type="spellStart"/>
      <w:r w:rsidR="00213F00">
        <w:rPr>
          <w:iCs/>
        </w:rPr>
        <w:t>Dunga</w:t>
      </w:r>
      <w:proofErr w:type="spellEnd"/>
      <w:r w:rsidR="0063011F" w:rsidRPr="006E42A8">
        <w:rPr>
          <w:iCs/>
        </w:rPr>
        <w:t>,</w:t>
      </w:r>
      <w:r w:rsidR="00213F00">
        <w:rPr>
          <w:iCs/>
        </w:rPr>
        <w:t xml:space="preserve"> Head of Unit,</w:t>
      </w:r>
      <w:r w:rsidR="0063011F" w:rsidRPr="006E42A8">
        <w:rPr>
          <w:iCs/>
        </w:rPr>
        <w:t xml:space="preserve"> Economic Crime and Cooperation Division</w:t>
      </w:r>
      <w:r w:rsidR="00213F00">
        <w:rPr>
          <w:iCs/>
        </w:rPr>
        <w:t xml:space="preserve"> of the </w:t>
      </w:r>
      <w:r w:rsidR="00213F00" w:rsidRPr="006E42A8">
        <w:rPr>
          <w:iCs/>
        </w:rPr>
        <w:t>Council of Europe</w:t>
      </w:r>
    </w:p>
    <w:p w14:paraId="1289359B" w14:textId="34DA4663" w:rsidR="00F1278E" w:rsidRDefault="00F1278E" w:rsidP="006452BC">
      <w:pPr>
        <w:ind w:left="1440"/>
        <w:jc w:val="both"/>
        <w:rPr>
          <w:iCs/>
        </w:rPr>
      </w:pPr>
    </w:p>
    <w:p w14:paraId="471A420E" w14:textId="53B5C7AC" w:rsidR="0063011F" w:rsidRDefault="00213F00" w:rsidP="006452BC">
      <w:pPr>
        <w:ind w:left="1440"/>
        <w:jc w:val="both"/>
        <w:rPr>
          <w:iCs/>
        </w:rPr>
      </w:pPr>
      <w:r w:rsidRPr="00213F00">
        <w:rPr>
          <w:iCs/>
        </w:rPr>
        <w:t xml:space="preserve">Mgr. Petr </w:t>
      </w:r>
      <w:proofErr w:type="spellStart"/>
      <w:r w:rsidRPr="00213F00">
        <w:rPr>
          <w:iCs/>
        </w:rPr>
        <w:t>Bily</w:t>
      </w:r>
      <w:proofErr w:type="spellEnd"/>
      <w:r>
        <w:rPr>
          <w:iCs/>
        </w:rPr>
        <w:t xml:space="preserve">, </w:t>
      </w:r>
      <w:r w:rsidRPr="00213F00">
        <w:rPr>
          <w:iCs/>
        </w:rPr>
        <w:t>Senior Ministerial Counsellor</w:t>
      </w:r>
      <w:r>
        <w:rPr>
          <w:iCs/>
        </w:rPr>
        <w:t xml:space="preserve">, </w:t>
      </w:r>
      <w:r w:rsidRPr="00213F00">
        <w:rPr>
          <w:iCs/>
        </w:rPr>
        <w:t xml:space="preserve">Security Policy </w:t>
      </w:r>
      <w:r>
        <w:rPr>
          <w:iCs/>
        </w:rPr>
        <w:t xml:space="preserve">Department, </w:t>
      </w:r>
      <w:r w:rsidRPr="00213F00">
        <w:rPr>
          <w:iCs/>
        </w:rPr>
        <w:t xml:space="preserve">Ministry of </w:t>
      </w:r>
      <w:r>
        <w:rPr>
          <w:iCs/>
        </w:rPr>
        <w:t xml:space="preserve">the </w:t>
      </w:r>
      <w:r w:rsidRPr="00213F00">
        <w:rPr>
          <w:iCs/>
        </w:rPr>
        <w:t>Interior, Czech Republic</w:t>
      </w:r>
    </w:p>
    <w:p w14:paraId="7FBA00D3" w14:textId="77777777" w:rsidR="00213F00" w:rsidRPr="00213F00" w:rsidRDefault="00213F00" w:rsidP="006452BC">
      <w:pPr>
        <w:ind w:left="1440"/>
        <w:jc w:val="both"/>
        <w:rPr>
          <w:iCs/>
          <w:lang w:val="cs-CZ"/>
        </w:rPr>
      </w:pPr>
    </w:p>
    <w:p w14:paraId="4304D1BF" w14:textId="285CB0AF" w:rsidR="00BB2A24" w:rsidRPr="001E1A12" w:rsidRDefault="00213F00" w:rsidP="006452BC">
      <w:pPr>
        <w:ind w:left="1440" w:hanging="1440"/>
        <w:jc w:val="both"/>
        <w:rPr>
          <w:iCs/>
        </w:rPr>
      </w:pPr>
      <w:r>
        <w:rPr>
          <w:iCs/>
        </w:rPr>
        <w:t>09:45</w:t>
      </w:r>
      <w:r w:rsidR="00BB2A24" w:rsidRPr="001E1A12">
        <w:rPr>
          <w:iCs/>
        </w:rPr>
        <w:t xml:space="preserve"> – </w:t>
      </w:r>
      <w:r w:rsidR="00817CE6">
        <w:rPr>
          <w:iCs/>
        </w:rPr>
        <w:t>10:</w:t>
      </w:r>
      <w:r>
        <w:rPr>
          <w:iCs/>
        </w:rPr>
        <w:t>15</w:t>
      </w:r>
      <w:r w:rsidR="00BB2A24" w:rsidRPr="001E1A12">
        <w:rPr>
          <w:iCs/>
        </w:rPr>
        <w:tab/>
      </w:r>
      <w:r w:rsidR="00262F9E">
        <w:rPr>
          <w:iCs/>
        </w:rPr>
        <w:t xml:space="preserve">Presentation of the </w:t>
      </w:r>
      <w:r w:rsidR="0061200B">
        <w:rPr>
          <w:iCs/>
        </w:rPr>
        <w:t>awareness raising activities</w:t>
      </w:r>
      <w:r w:rsidR="0061200B" w:rsidRPr="0061200B">
        <w:rPr>
          <w:iCs/>
        </w:rPr>
        <w:t xml:space="preserve"> for Non-Profit Organisations (NPOs)</w:t>
      </w:r>
      <w:r w:rsidR="006452BC">
        <w:rPr>
          <w:iCs/>
        </w:rPr>
        <w:t xml:space="preserve"> in Czech Republic</w:t>
      </w:r>
      <w:r w:rsidR="0061200B">
        <w:rPr>
          <w:iCs/>
        </w:rPr>
        <w:t xml:space="preserve"> conducted by the </w:t>
      </w:r>
      <w:r w:rsidR="0061200B" w:rsidRPr="00213F00">
        <w:rPr>
          <w:iCs/>
        </w:rPr>
        <w:t xml:space="preserve">Ministry of </w:t>
      </w:r>
      <w:r w:rsidR="0061200B">
        <w:rPr>
          <w:iCs/>
        </w:rPr>
        <w:t xml:space="preserve">the </w:t>
      </w:r>
      <w:r w:rsidR="0061200B" w:rsidRPr="00213F00">
        <w:rPr>
          <w:iCs/>
        </w:rPr>
        <w:t>Interior</w:t>
      </w:r>
      <w:r w:rsidR="0061200B">
        <w:rPr>
          <w:iCs/>
        </w:rPr>
        <w:t xml:space="preserve"> regarding prevention of terrorist financing </w:t>
      </w:r>
    </w:p>
    <w:p w14:paraId="098922A8" w14:textId="6C8113FB" w:rsidR="0063011F" w:rsidRPr="001E1A12" w:rsidRDefault="0063011F" w:rsidP="006452BC">
      <w:pPr>
        <w:jc w:val="both"/>
        <w:rPr>
          <w:iCs/>
        </w:rPr>
      </w:pPr>
      <w:r w:rsidRPr="001E1A12">
        <w:rPr>
          <w:iCs/>
        </w:rPr>
        <w:t>(CET)</w:t>
      </w:r>
    </w:p>
    <w:p w14:paraId="2538C7D0" w14:textId="4C23489F" w:rsidR="003D486D" w:rsidRPr="001E1A12" w:rsidRDefault="001526C6" w:rsidP="006452BC">
      <w:pPr>
        <w:ind w:left="1440"/>
        <w:jc w:val="both"/>
        <w:rPr>
          <w:iCs/>
        </w:rPr>
      </w:pPr>
      <w:r w:rsidRPr="00213F00">
        <w:rPr>
          <w:iCs/>
        </w:rPr>
        <w:t xml:space="preserve">Mgr. </w:t>
      </w:r>
      <w:r w:rsidR="00AB0FCC">
        <w:rPr>
          <w:lang w:val="cs-CZ" w:eastAsia="cs-CZ"/>
        </w:rPr>
        <w:t>Tomáš Johanovský</w:t>
      </w:r>
      <w:r>
        <w:rPr>
          <w:iCs/>
        </w:rPr>
        <w:t xml:space="preserve">, </w:t>
      </w:r>
      <w:r w:rsidRPr="00213F00">
        <w:rPr>
          <w:iCs/>
        </w:rPr>
        <w:t xml:space="preserve">Security Policy </w:t>
      </w:r>
      <w:r>
        <w:rPr>
          <w:iCs/>
        </w:rPr>
        <w:t xml:space="preserve">Department, </w:t>
      </w:r>
      <w:r w:rsidRPr="00213F00">
        <w:rPr>
          <w:iCs/>
        </w:rPr>
        <w:t xml:space="preserve">Ministry of </w:t>
      </w:r>
      <w:r>
        <w:rPr>
          <w:iCs/>
        </w:rPr>
        <w:t xml:space="preserve">the </w:t>
      </w:r>
      <w:r w:rsidRPr="00213F00">
        <w:rPr>
          <w:iCs/>
        </w:rPr>
        <w:t>Interior, Czech Republic</w:t>
      </w:r>
    </w:p>
    <w:p w14:paraId="691B63DC" w14:textId="77777777" w:rsidR="00740B04" w:rsidRPr="009D480F" w:rsidRDefault="00740B04" w:rsidP="006452BC">
      <w:pPr>
        <w:jc w:val="both"/>
        <w:rPr>
          <w:iCs/>
          <w:highlight w:val="yellow"/>
        </w:rPr>
      </w:pPr>
    </w:p>
    <w:p w14:paraId="00DDEC26" w14:textId="1DB28A21" w:rsidR="00213F00" w:rsidRPr="001E1A12" w:rsidRDefault="001526C6" w:rsidP="006452BC">
      <w:pPr>
        <w:ind w:left="1440" w:hanging="1440"/>
        <w:jc w:val="both"/>
        <w:rPr>
          <w:iCs/>
        </w:rPr>
      </w:pPr>
      <w:proofErr w:type="gramStart"/>
      <w:r>
        <w:rPr>
          <w:iCs/>
        </w:rPr>
        <w:t>10</w:t>
      </w:r>
      <w:proofErr w:type="gramEnd"/>
      <w:r w:rsidR="00213F00">
        <w:rPr>
          <w:iCs/>
        </w:rPr>
        <w:t>:</w:t>
      </w:r>
      <w:r>
        <w:rPr>
          <w:iCs/>
        </w:rPr>
        <w:t>15</w:t>
      </w:r>
      <w:r w:rsidR="00213F00" w:rsidRPr="001E1A12">
        <w:rPr>
          <w:iCs/>
        </w:rPr>
        <w:t xml:space="preserve"> – </w:t>
      </w:r>
      <w:r w:rsidR="00213F00">
        <w:rPr>
          <w:iCs/>
        </w:rPr>
        <w:t>1</w:t>
      </w:r>
      <w:r>
        <w:rPr>
          <w:iCs/>
        </w:rPr>
        <w:t>1</w:t>
      </w:r>
      <w:r w:rsidR="00213F00">
        <w:rPr>
          <w:iCs/>
        </w:rPr>
        <w:t>:</w:t>
      </w:r>
      <w:r>
        <w:rPr>
          <w:iCs/>
        </w:rPr>
        <w:t>00</w:t>
      </w:r>
      <w:r w:rsidR="00213F00" w:rsidRPr="001E1A12">
        <w:rPr>
          <w:iCs/>
        </w:rPr>
        <w:tab/>
      </w:r>
      <w:r w:rsidR="00213F00">
        <w:rPr>
          <w:iCs/>
        </w:rPr>
        <w:t>Presentation of the “</w:t>
      </w:r>
      <w:r w:rsidR="00213F00" w:rsidRPr="00A035F3">
        <w:rPr>
          <w:iCs/>
        </w:rPr>
        <w:t>Guidelines for the NPOs on detecting and understanding AML/CFT risks</w:t>
      </w:r>
      <w:r w:rsidR="00213F00">
        <w:rPr>
          <w:iCs/>
        </w:rPr>
        <w:t xml:space="preserve">” </w:t>
      </w:r>
      <w:r w:rsidR="0061200B">
        <w:rPr>
          <w:iCs/>
        </w:rPr>
        <w:t>and its practical implementation</w:t>
      </w:r>
    </w:p>
    <w:p w14:paraId="5CB9227A" w14:textId="77777777" w:rsidR="00213F00" w:rsidRPr="001E1A12" w:rsidRDefault="00213F00" w:rsidP="006452BC">
      <w:pPr>
        <w:jc w:val="both"/>
        <w:rPr>
          <w:iCs/>
        </w:rPr>
      </w:pPr>
      <w:r w:rsidRPr="001E1A12">
        <w:rPr>
          <w:iCs/>
        </w:rPr>
        <w:t>(CET)</w:t>
      </w:r>
    </w:p>
    <w:p w14:paraId="456C96C3" w14:textId="77777777" w:rsidR="00213F00" w:rsidRPr="001E1A12" w:rsidRDefault="00213F00" w:rsidP="006452BC">
      <w:pPr>
        <w:jc w:val="both"/>
        <w:rPr>
          <w:iCs/>
        </w:rPr>
      </w:pPr>
      <w:r w:rsidRPr="001E1A12">
        <w:rPr>
          <w:iCs/>
        </w:rPr>
        <w:tab/>
      </w:r>
      <w:r w:rsidRPr="001E1A12">
        <w:rPr>
          <w:iCs/>
        </w:rPr>
        <w:tab/>
      </w:r>
      <w:proofErr w:type="spellStart"/>
      <w:r w:rsidRPr="00321AC7">
        <w:t>Dr.</w:t>
      </w:r>
      <w:proofErr w:type="spellEnd"/>
      <w:r w:rsidRPr="00321AC7">
        <w:t xml:space="preserve"> </w:t>
      </w:r>
      <w:proofErr w:type="spellStart"/>
      <w:r w:rsidRPr="00321AC7">
        <w:t>Ramandeep</w:t>
      </w:r>
      <w:proofErr w:type="spellEnd"/>
      <w:r w:rsidRPr="00321AC7">
        <w:t xml:space="preserve"> Kaur </w:t>
      </w:r>
      <w:proofErr w:type="spellStart"/>
      <w:r w:rsidRPr="00321AC7">
        <w:t>Chhina</w:t>
      </w:r>
      <w:proofErr w:type="spellEnd"/>
      <w:r w:rsidRPr="001E1A12">
        <w:t xml:space="preserve">, </w:t>
      </w:r>
      <w:r w:rsidRPr="001E1A12">
        <w:rPr>
          <w:iCs/>
        </w:rPr>
        <w:t>Council of Europe</w:t>
      </w:r>
      <w:r>
        <w:rPr>
          <w:iCs/>
        </w:rPr>
        <w:t xml:space="preserve"> expert</w:t>
      </w:r>
    </w:p>
    <w:p w14:paraId="0DC9BC51" w14:textId="77777777" w:rsidR="001526C6" w:rsidRDefault="001526C6" w:rsidP="006452BC">
      <w:pPr>
        <w:ind w:left="1440" w:hanging="1440"/>
        <w:jc w:val="both"/>
        <w:rPr>
          <w:iCs/>
        </w:rPr>
      </w:pPr>
    </w:p>
    <w:p w14:paraId="6F0C6760" w14:textId="43B0632F" w:rsidR="001526C6" w:rsidRPr="001E1A12" w:rsidRDefault="001526C6" w:rsidP="006452BC">
      <w:pPr>
        <w:ind w:left="1440" w:hanging="1440"/>
        <w:jc w:val="both"/>
        <w:rPr>
          <w:iCs/>
        </w:rPr>
      </w:pPr>
      <w:r w:rsidRPr="001E1A12">
        <w:rPr>
          <w:iCs/>
        </w:rPr>
        <w:t>1</w:t>
      </w:r>
      <w:r>
        <w:rPr>
          <w:iCs/>
        </w:rPr>
        <w:t>1</w:t>
      </w:r>
      <w:r w:rsidRPr="001E1A12">
        <w:rPr>
          <w:iCs/>
        </w:rPr>
        <w:t>:</w:t>
      </w:r>
      <w:r>
        <w:rPr>
          <w:iCs/>
        </w:rPr>
        <w:t>00</w:t>
      </w:r>
      <w:r w:rsidRPr="001E1A12">
        <w:rPr>
          <w:iCs/>
        </w:rPr>
        <w:t xml:space="preserve"> – 1</w:t>
      </w:r>
      <w:r>
        <w:rPr>
          <w:iCs/>
        </w:rPr>
        <w:t>1</w:t>
      </w:r>
      <w:r w:rsidRPr="001E1A12">
        <w:rPr>
          <w:iCs/>
        </w:rPr>
        <w:t>:</w:t>
      </w:r>
      <w:r>
        <w:rPr>
          <w:iCs/>
        </w:rPr>
        <w:t>30</w:t>
      </w:r>
      <w:r w:rsidRPr="001E1A12">
        <w:rPr>
          <w:iCs/>
        </w:rPr>
        <w:tab/>
      </w:r>
      <w:r>
        <w:rPr>
          <w:iCs/>
        </w:rPr>
        <w:t>Coffee break</w:t>
      </w:r>
    </w:p>
    <w:p w14:paraId="49E6BCEB" w14:textId="77777777" w:rsidR="001526C6" w:rsidRPr="00262F9E" w:rsidRDefault="001526C6" w:rsidP="006452BC">
      <w:pPr>
        <w:jc w:val="both"/>
        <w:rPr>
          <w:iCs/>
        </w:rPr>
      </w:pPr>
      <w:r w:rsidRPr="001E1A12">
        <w:rPr>
          <w:iCs/>
        </w:rPr>
        <w:t>(CET)</w:t>
      </w:r>
    </w:p>
    <w:p w14:paraId="4226255B" w14:textId="77777777" w:rsidR="001526C6" w:rsidRDefault="001526C6" w:rsidP="006452BC">
      <w:pPr>
        <w:ind w:left="1440" w:hanging="1440"/>
        <w:jc w:val="both"/>
        <w:rPr>
          <w:iCs/>
        </w:rPr>
      </w:pPr>
    </w:p>
    <w:p w14:paraId="5662AFCF" w14:textId="06F2FB1A" w:rsidR="001526C6" w:rsidRPr="001E1A12" w:rsidRDefault="001526C6" w:rsidP="006452BC">
      <w:pPr>
        <w:ind w:left="1440" w:hanging="1440"/>
        <w:jc w:val="both"/>
        <w:rPr>
          <w:iCs/>
        </w:rPr>
      </w:pPr>
      <w:r>
        <w:rPr>
          <w:iCs/>
        </w:rPr>
        <w:t>11:30</w:t>
      </w:r>
      <w:r w:rsidRPr="001E1A12">
        <w:rPr>
          <w:iCs/>
        </w:rPr>
        <w:t xml:space="preserve"> – </w:t>
      </w:r>
      <w:r>
        <w:rPr>
          <w:iCs/>
        </w:rPr>
        <w:t>12:30</w:t>
      </w:r>
      <w:r w:rsidRPr="001E1A12">
        <w:rPr>
          <w:iCs/>
        </w:rPr>
        <w:tab/>
      </w:r>
      <w:r>
        <w:rPr>
          <w:iCs/>
        </w:rPr>
        <w:t>Presentation of the “</w:t>
      </w:r>
      <w:r w:rsidRPr="00A035F3">
        <w:rPr>
          <w:iCs/>
        </w:rPr>
        <w:t>Guidelines for the NPOs on detecting and</w:t>
      </w:r>
      <w:r>
        <w:rPr>
          <w:iCs/>
        </w:rPr>
        <w:t xml:space="preserve"> </w:t>
      </w:r>
      <w:r w:rsidRPr="00A035F3">
        <w:rPr>
          <w:iCs/>
        </w:rPr>
        <w:t>understanding AML/CFT risks</w:t>
      </w:r>
      <w:r>
        <w:rPr>
          <w:iCs/>
        </w:rPr>
        <w:t xml:space="preserve">” </w:t>
      </w:r>
      <w:r w:rsidR="0061200B">
        <w:rPr>
          <w:iCs/>
        </w:rPr>
        <w:t>and its practical implementation (continued)</w:t>
      </w:r>
    </w:p>
    <w:p w14:paraId="22FF7E54" w14:textId="77777777" w:rsidR="001526C6" w:rsidRPr="001E1A12" w:rsidRDefault="001526C6" w:rsidP="006452BC">
      <w:pPr>
        <w:jc w:val="both"/>
        <w:rPr>
          <w:iCs/>
        </w:rPr>
      </w:pPr>
      <w:r w:rsidRPr="001E1A12">
        <w:rPr>
          <w:iCs/>
        </w:rPr>
        <w:t>(CET)</w:t>
      </w:r>
    </w:p>
    <w:p w14:paraId="3E9E2618" w14:textId="77777777" w:rsidR="001526C6" w:rsidRPr="001E1A12" w:rsidRDefault="001526C6" w:rsidP="006452BC">
      <w:pPr>
        <w:jc w:val="both"/>
        <w:rPr>
          <w:iCs/>
        </w:rPr>
      </w:pPr>
      <w:r w:rsidRPr="001E1A12">
        <w:rPr>
          <w:iCs/>
        </w:rPr>
        <w:tab/>
      </w:r>
      <w:r w:rsidRPr="001E1A12">
        <w:rPr>
          <w:iCs/>
        </w:rPr>
        <w:tab/>
      </w:r>
      <w:proofErr w:type="spellStart"/>
      <w:r w:rsidRPr="00321AC7">
        <w:t>Dr.</w:t>
      </w:r>
      <w:proofErr w:type="spellEnd"/>
      <w:r w:rsidRPr="00321AC7">
        <w:t xml:space="preserve"> </w:t>
      </w:r>
      <w:proofErr w:type="spellStart"/>
      <w:r w:rsidRPr="00321AC7">
        <w:t>Ramandeep</w:t>
      </w:r>
      <w:proofErr w:type="spellEnd"/>
      <w:r w:rsidRPr="00321AC7">
        <w:t xml:space="preserve"> Kaur </w:t>
      </w:r>
      <w:proofErr w:type="spellStart"/>
      <w:r w:rsidRPr="00321AC7">
        <w:t>Chhina</w:t>
      </w:r>
      <w:proofErr w:type="spellEnd"/>
      <w:r w:rsidRPr="001E1A12">
        <w:t xml:space="preserve">, </w:t>
      </w:r>
      <w:r w:rsidRPr="001E1A12">
        <w:rPr>
          <w:iCs/>
        </w:rPr>
        <w:t>Council of Europe</w:t>
      </w:r>
      <w:r>
        <w:rPr>
          <w:iCs/>
        </w:rPr>
        <w:t xml:space="preserve"> expert</w:t>
      </w:r>
    </w:p>
    <w:p w14:paraId="598ECD31" w14:textId="77777777" w:rsidR="001526C6" w:rsidRDefault="001526C6" w:rsidP="006452BC">
      <w:pPr>
        <w:ind w:left="1440" w:hanging="1440"/>
        <w:jc w:val="both"/>
        <w:rPr>
          <w:iCs/>
        </w:rPr>
      </w:pPr>
    </w:p>
    <w:p w14:paraId="28CE1F54" w14:textId="45A1769D" w:rsidR="00500C0F" w:rsidRPr="001E1A12" w:rsidRDefault="00500C0F" w:rsidP="006452BC">
      <w:pPr>
        <w:ind w:left="1440" w:hanging="1440"/>
        <w:jc w:val="both"/>
        <w:rPr>
          <w:iCs/>
        </w:rPr>
      </w:pPr>
      <w:r w:rsidRPr="001E1A12">
        <w:rPr>
          <w:iCs/>
        </w:rPr>
        <w:t>1</w:t>
      </w:r>
      <w:r w:rsidR="001526C6">
        <w:rPr>
          <w:iCs/>
        </w:rPr>
        <w:t>2</w:t>
      </w:r>
      <w:r w:rsidRPr="001E1A12">
        <w:rPr>
          <w:iCs/>
        </w:rPr>
        <w:t>:</w:t>
      </w:r>
      <w:r w:rsidR="001526C6">
        <w:rPr>
          <w:iCs/>
        </w:rPr>
        <w:t>30</w:t>
      </w:r>
      <w:r w:rsidRPr="001E1A12">
        <w:rPr>
          <w:iCs/>
        </w:rPr>
        <w:t xml:space="preserve"> – </w:t>
      </w:r>
      <w:r w:rsidR="00171440">
        <w:rPr>
          <w:iCs/>
        </w:rPr>
        <w:t>1</w:t>
      </w:r>
      <w:r w:rsidR="001526C6">
        <w:rPr>
          <w:iCs/>
        </w:rPr>
        <w:t>3</w:t>
      </w:r>
      <w:r w:rsidRPr="001E1A12">
        <w:rPr>
          <w:iCs/>
        </w:rPr>
        <w:t>:</w:t>
      </w:r>
      <w:r w:rsidR="001526C6">
        <w:rPr>
          <w:iCs/>
        </w:rPr>
        <w:t>00</w:t>
      </w:r>
      <w:r w:rsidRPr="001E1A12">
        <w:rPr>
          <w:iCs/>
        </w:rPr>
        <w:tab/>
      </w:r>
      <w:r w:rsidR="00171440">
        <w:rPr>
          <w:iCs/>
        </w:rPr>
        <w:t>Input from participants/Discussion</w:t>
      </w:r>
    </w:p>
    <w:p w14:paraId="06949F47" w14:textId="77777777" w:rsidR="00500C0F" w:rsidRPr="001E1A12" w:rsidRDefault="00500C0F" w:rsidP="006452BC">
      <w:pPr>
        <w:jc w:val="both"/>
        <w:rPr>
          <w:iCs/>
        </w:rPr>
      </w:pPr>
      <w:r w:rsidRPr="001E1A12">
        <w:rPr>
          <w:iCs/>
        </w:rPr>
        <w:t>(CET)</w:t>
      </w:r>
    </w:p>
    <w:p w14:paraId="2956C879" w14:textId="77777777" w:rsidR="00262F9E" w:rsidRDefault="00262F9E" w:rsidP="006452BC">
      <w:pPr>
        <w:jc w:val="both"/>
        <w:rPr>
          <w:iCs/>
        </w:rPr>
      </w:pPr>
    </w:p>
    <w:p w14:paraId="41036C2F" w14:textId="2DDE562A" w:rsidR="00605ABE" w:rsidRPr="006E42A8" w:rsidRDefault="001526C6" w:rsidP="006452BC">
      <w:pPr>
        <w:jc w:val="both"/>
        <w:rPr>
          <w:iCs/>
        </w:rPr>
      </w:pPr>
      <w:r>
        <w:rPr>
          <w:iCs/>
        </w:rPr>
        <w:t>13</w:t>
      </w:r>
      <w:r w:rsidR="001D62F4" w:rsidRPr="006E42A8">
        <w:rPr>
          <w:iCs/>
        </w:rPr>
        <w:t>:</w:t>
      </w:r>
      <w:r>
        <w:rPr>
          <w:iCs/>
        </w:rPr>
        <w:t>00</w:t>
      </w:r>
      <w:r w:rsidR="001D62F4" w:rsidRPr="006E42A8">
        <w:rPr>
          <w:iCs/>
        </w:rPr>
        <w:t xml:space="preserve"> – </w:t>
      </w:r>
      <w:r w:rsidR="001D34F8">
        <w:rPr>
          <w:iCs/>
        </w:rPr>
        <w:t>1</w:t>
      </w:r>
      <w:r>
        <w:rPr>
          <w:iCs/>
        </w:rPr>
        <w:t>3</w:t>
      </w:r>
      <w:r w:rsidR="001D62F4" w:rsidRPr="006E42A8">
        <w:rPr>
          <w:iCs/>
        </w:rPr>
        <w:t>:</w:t>
      </w:r>
      <w:r w:rsidR="006452BC">
        <w:rPr>
          <w:iCs/>
        </w:rPr>
        <w:t>15</w:t>
      </w:r>
      <w:r w:rsidR="00605ABE" w:rsidRPr="006E42A8">
        <w:rPr>
          <w:iCs/>
        </w:rPr>
        <w:tab/>
      </w:r>
      <w:proofErr w:type="gramStart"/>
      <w:r w:rsidR="00605ABE" w:rsidRPr="006E42A8">
        <w:rPr>
          <w:iCs/>
        </w:rPr>
        <w:t>Closing</w:t>
      </w:r>
      <w:proofErr w:type="gramEnd"/>
      <w:r w:rsidR="00331768" w:rsidRPr="006E42A8">
        <w:rPr>
          <w:iCs/>
        </w:rPr>
        <w:t xml:space="preserve"> remarks</w:t>
      </w:r>
      <w:r w:rsidR="00605ABE" w:rsidRPr="006E42A8">
        <w:rPr>
          <w:iCs/>
        </w:rPr>
        <w:t xml:space="preserve"> </w:t>
      </w:r>
    </w:p>
    <w:p w14:paraId="2F9A69CD" w14:textId="51D9A807" w:rsidR="002B0348" w:rsidRDefault="007167CC" w:rsidP="006452BC">
      <w:pPr>
        <w:jc w:val="both"/>
        <w:rPr>
          <w:iCs/>
        </w:rPr>
      </w:pPr>
      <w:r w:rsidRPr="006E42A8">
        <w:rPr>
          <w:iCs/>
        </w:rPr>
        <w:t>(CET)</w:t>
      </w:r>
      <w:r w:rsidR="002B0348">
        <w:rPr>
          <w:iCs/>
        </w:rPr>
        <w:br w:type="page"/>
      </w:r>
    </w:p>
    <w:p w14:paraId="0627CB12" w14:textId="77777777" w:rsidR="00332ECF" w:rsidRPr="006E42A8" w:rsidRDefault="00332ECF" w:rsidP="0094511B">
      <w:pPr>
        <w:jc w:val="both"/>
        <w:rPr>
          <w:iCs/>
        </w:rPr>
      </w:pPr>
    </w:p>
    <w:p w14:paraId="214C99E8" w14:textId="77777777" w:rsidR="000A35AF" w:rsidRDefault="00A67FB6" w:rsidP="0094511B">
      <w:pPr>
        <w:jc w:val="both"/>
        <w:rPr>
          <w:b/>
          <w:bCs/>
          <w:iCs/>
          <w:u w:val="single"/>
        </w:rPr>
      </w:pPr>
      <w:r w:rsidRPr="000A35AF">
        <w:rPr>
          <w:b/>
          <w:bCs/>
          <w:iCs/>
        </w:rPr>
        <w:t xml:space="preserve">Joining the </w:t>
      </w:r>
      <w:r w:rsidR="00332ECF" w:rsidRPr="000A35AF">
        <w:rPr>
          <w:b/>
          <w:bCs/>
          <w:iCs/>
        </w:rPr>
        <w:t>Workshop</w:t>
      </w:r>
      <w:r w:rsidRPr="000A35AF">
        <w:rPr>
          <w:b/>
          <w:bCs/>
          <w:iCs/>
        </w:rPr>
        <w:t>:</w:t>
      </w:r>
      <w:r w:rsidR="000A35AF">
        <w:rPr>
          <w:b/>
          <w:bCs/>
          <w:iCs/>
          <w:u w:val="single"/>
        </w:rPr>
        <w:t xml:space="preserve"> </w:t>
      </w:r>
    </w:p>
    <w:p w14:paraId="729BF851" w14:textId="64922D77" w:rsidR="007A002B" w:rsidRPr="009D480F" w:rsidRDefault="007A002B" w:rsidP="0094511B">
      <w:pPr>
        <w:jc w:val="both"/>
        <w:rPr>
          <w:rFonts w:asciiTheme="minorHAnsi" w:hAnsiTheme="minorHAnsi" w:cstheme="minorHAnsi"/>
          <w:lang w:val="en-US"/>
        </w:rPr>
      </w:pPr>
    </w:p>
    <w:p w14:paraId="3387AFD2" w14:textId="77777777" w:rsidR="00A35B5C" w:rsidRPr="00A35B5C" w:rsidRDefault="00A35B5C" w:rsidP="00A35B5C">
      <w:pPr>
        <w:jc w:val="both"/>
        <w:rPr>
          <w:b/>
          <w:bCs/>
          <w:lang w:val="cs-CZ"/>
        </w:rPr>
      </w:pPr>
      <w:bookmarkStart w:id="1" w:name="_GoBack"/>
      <w:r w:rsidRPr="00A35B5C">
        <w:rPr>
          <w:b/>
          <w:bCs/>
          <w:lang w:val="cs-CZ"/>
        </w:rPr>
        <w:t xml:space="preserve">Workshop on </w:t>
      </w:r>
      <w:proofErr w:type="spellStart"/>
      <w:r w:rsidRPr="00A35B5C">
        <w:rPr>
          <w:b/>
          <w:bCs/>
          <w:lang w:val="cs-CZ"/>
        </w:rPr>
        <w:t>the</w:t>
      </w:r>
      <w:proofErr w:type="spellEnd"/>
      <w:r w:rsidRPr="00A35B5C">
        <w:rPr>
          <w:b/>
          <w:bCs/>
          <w:lang w:val="cs-CZ"/>
        </w:rPr>
        <w:t xml:space="preserve"> </w:t>
      </w:r>
      <w:proofErr w:type="spellStart"/>
      <w:r w:rsidRPr="00A35B5C">
        <w:rPr>
          <w:b/>
          <w:bCs/>
          <w:lang w:val="cs-CZ"/>
        </w:rPr>
        <w:t>Guidelines</w:t>
      </w:r>
      <w:proofErr w:type="spellEnd"/>
      <w:r w:rsidRPr="00A35B5C">
        <w:rPr>
          <w:b/>
          <w:bCs/>
          <w:lang w:val="cs-CZ"/>
        </w:rPr>
        <w:t xml:space="preserve"> </w:t>
      </w:r>
      <w:proofErr w:type="spellStart"/>
      <w:r w:rsidRPr="00A35B5C">
        <w:rPr>
          <w:b/>
          <w:bCs/>
          <w:lang w:val="cs-CZ"/>
        </w:rPr>
        <w:t>for</w:t>
      </w:r>
      <w:proofErr w:type="spellEnd"/>
      <w:r w:rsidRPr="00A35B5C">
        <w:rPr>
          <w:b/>
          <w:bCs/>
          <w:lang w:val="cs-CZ"/>
        </w:rPr>
        <w:t xml:space="preserve"> Non-Profit </w:t>
      </w:r>
      <w:proofErr w:type="spellStart"/>
      <w:r w:rsidRPr="00A35B5C">
        <w:rPr>
          <w:b/>
          <w:bCs/>
          <w:lang w:val="cs-CZ"/>
        </w:rPr>
        <w:t>Organisations</w:t>
      </w:r>
      <w:proofErr w:type="spellEnd"/>
      <w:r w:rsidRPr="00A35B5C">
        <w:rPr>
          <w:b/>
          <w:bCs/>
          <w:lang w:val="cs-CZ"/>
        </w:rPr>
        <w:t xml:space="preserve"> (</w:t>
      </w:r>
      <w:proofErr w:type="spellStart"/>
      <w:r w:rsidRPr="00A35B5C">
        <w:rPr>
          <w:b/>
          <w:bCs/>
          <w:lang w:val="cs-CZ"/>
        </w:rPr>
        <w:t>NPOs</w:t>
      </w:r>
      <w:proofErr w:type="spellEnd"/>
      <w:r w:rsidRPr="00A35B5C">
        <w:rPr>
          <w:b/>
          <w:bCs/>
          <w:lang w:val="cs-CZ"/>
        </w:rPr>
        <w:t xml:space="preserve">) on </w:t>
      </w:r>
      <w:proofErr w:type="spellStart"/>
      <w:r w:rsidRPr="00A35B5C">
        <w:rPr>
          <w:b/>
          <w:bCs/>
          <w:lang w:val="cs-CZ"/>
        </w:rPr>
        <w:t>conducting</w:t>
      </w:r>
      <w:proofErr w:type="spellEnd"/>
      <w:r w:rsidRPr="00A35B5C">
        <w:rPr>
          <w:b/>
          <w:bCs/>
          <w:lang w:val="cs-CZ"/>
        </w:rPr>
        <w:t xml:space="preserve"> ML/TF Risk </w:t>
      </w:r>
      <w:proofErr w:type="spellStart"/>
      <w:r w:rsidRPr="00A35B5C">
        <w:rPr>
          <w:b/>
          <w:bCs/>
          <w:lang w:val="cs-CZ"/>
        </w:rPr>
        <w:t>Assessment</w:t>
      </w:r>
      <w:proofErr w:type="spellEnd"/>
      <w:r w:rsidRPr="00A35B5C">
        <w:rPr>
          <w:b/>
          <w:bCs/>
          <w:lang w:val="cs-CZ"/>
        </w:rPr>
        <w:t xml:space="preserve"> </w:t>
      </w:r>
    </w:p>
    <w:p w14:paraId="2DA66279" w14:textId="692535DF" w:rsidR="00A35B5C" w:rsidRDefault="00A35B5C" w:rsidP="00A35B5C">
      <w:pPr>
        <w:jc w:val="both"/>
        <w:rPr>
          <w:lang w:val="cs-CZ"/>
        </w:rPr>
      </w:pPr>
      <w:proofErr w:type="spellStart"/>
      <w:r w:rsidRPr="00A35B5C">
        <w:rPr>
          <w:lang w:val="cs-CZ"/>
        </w:rPr>
        <w:t>January</w:t>
      </w:r>
      <w:proofErr w:type="spellEnd"/>
      <w:r w:rsidRPr="00A35B5C">
        <w:rPr>
          <w:lang w:val="cs-CZ"/>
        </w:rPr>
        <w:t xml:space="preserve"> 25</w:t>
      </w:r>
      <w:r>
        <w:rPr>
          <w:lang w:val="cs-CZ"/>
        </w:rPr>
        <w:t xml:space="preserve">th, 2022, </w:t>
      </w:r>
      <w:proofErr w:type="spellStart"/>
      <w:r>
        <w:rPr>
          <w:lang w:val="cs-CZ"/>
        </w:rPr>
        <w:t>t</w:t>
      </w:r>
      <w:r w:rsidRPr="00A35B5C">
        <w:rPr>
          <w:lang w:val="cs-CZ"/>
        </w:rPr>
        <w:t>he</w:t>
      </w:r>
      <w:proofErr w:type="spellEnd"/>
      <w:r w:rsidRPr="00A35B5C">
        <w:rPr>
          <w:lang w:val="cs-CZ"/>
        </w:rPr>
        <w:t xml:space="preserve"> </w:t>
      </w:r>
      <w:proofErr w:type="spellStart"/>
      <w:r w:rsidRPr="00A35B5C">
        <w:rPr>
          <w:lang w:val="cs-CZ"/>
        </w:rPr>
        <w:t>room</w:t>
      </w:r>
      <w:proofErr w:type="spellEnd"/>
      <w:r w:rsidRPr="00A35B5C">
        <w:rPr>
          <w:lang w:val="cs-CZ"/>
        </w:rPr>
        <w:t xml:space="preserve"> </w:t>
      </w:r>
      <w:proofErr w:type="spellStart"/>
      <w:r w:rsidRPr="00A35B5C">
        <w:rPr>
          <w:lang w:val="cs-CZ"/>
        </w:rPr>
        <w:t>is</w:t>
      </w:r>
      <w:proofErr w:type="spellEnd"/>
      <w:r w:rsidRPr="00A35B5C">
        <w:rPr>
          <w:lang w:val="cs-CZ"/>
        </w:rPr>
        <w:t xml:space="preserve"> </w:t>
      </w:r>
      <w:proofErr w:type="spellStart"/>
      <w:r w:rsidRPr="00A35B5C">
        <w:rPr>
          <w:lang w:val="cs-CZ"/>
        </w:rPr>
        <w:t>available</w:t>
      </w:r>
      <w:proofErr w:type="spellEnd"/>
      <w:r w:rsidRPr="00A35B5C">
        <w:rPr>
          <w:lang w:val="cs-CZ"/>
        </w:rPr>
        <w:t xml:space="preserve"> </w:t>
      </w:r>
      <w:proofErr w:type="spellStart"/>
      <w:r>
        <w:rPr>
          <w:lang w:val="cs-CZ"/>
        </w:rPr>
        <w:t>from</w:t>
      </w:r>
      <w:proofErr w:type="spellEnd"/>
      <w:r>
        <w:rPr>
          <w:lang w:val="cs-CZ"/>
        </w:rPr>
        <w:t xml:space="preserve"> 8:30,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worskop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starts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at</w:t>
      </w:r>
      <w:proofErr w:type="spellEnd"/>
      <w:r>
        <w:rPr>
          <w:lang w:val="cs-CZ"/>
        </w:rPr>
        <w:t xml:space="preserve"> 9:30</w:t>
      </w:r>
    </w:p>
    <w:p w14:paraId="53908BEB" w14:textId="249944E3" w:rsidR="00A35B5C" w:rsidRDefault="00A35B5C" w:rsidP="00A35B5C">
      <w:pPr>
        <w:jc w:val="both"/>
        <w:rPr>
          <w:lang w:val="cs-CZ"/>
        </w:rPr>
      </w:pPr>
    </w:p>
    <w:p w14:paraId="6F1DBAD4" w14:textId="77777777" w:rsidR="00F7396C" w:rsidRPr="00F7396C" w:rsidRDefault="00F7396C" w:rsidP="00F7396C">
      <w:pPr>
        <w:jc w:val="both"/>
        <w:rPr>
          <w:lang w:val="cs-CZ"/>
        </w:rPr>
      </w:pPr>
      <w:r w:rsidRPr="00F7396C">
        <w:rPr>
          <w:lang w:val="cs-CZ"/>
        </w:rPr>
        <w:t xml:space="preserve">1) </w:t>
      </w:r>
      <w:proofErr w:type="spellStart"/>
      <w:r w:rsidRPr="00F7396C">
        <w:rPr>
          <w:lang w:val="cs-CZ"/>
        </w:rPr>
        <w:t>Connect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using</w:t>
      </w:r>
      <w:proofErr w:type="spellEnd"/>
      <w:r w:rsidRPr="00F7396C">
        <w:rPr>
          <w:lang w:val="cs-CZ"/>
        </w:rPr>
        <w:t xml:space="preserve"> a web browser </w:t>
      </w:r>
      <w:proofErr w:type="spellStart"/>
      <w:r w:rsidRPr="00F7396C">
        <w:rPr>
          <w:lang w:val="cs-CZ"/>
        </w:rPr>
        <w:t>from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the</w:t>
      </w:r>
      <w:proofErr w:type="spellEnd"/>
      <w:r w:rsidRPr="00F7396C">
        <w:rPr>
          <w:lang w:val="cs-CZ"/>
        </w:rPr>
        <w:t xml:space="preserve"> Internet (Chrome, </w:t>
      </w:r>
      <w:proofErr w:type="spellStart"/>
      <w:r w:rsidRPr="00F7396C">
        <w:rPr>
          <w:lang w:val="cs-CZ"/>
        </w:rPr>
        <w:t>Firefox</w:t>
      </w:r>
      <w:proofErr w:type="spellEnd"/>
      <w:r w:rsidRPr="00F7396C">
        <w:rPr>
          <w:lang w:val="cs-CZ"/>
        </w:rPr>
        <w:t>, Safari):</w:t>
      </w:r>
    </w:p>
    <w:p w14:paraId="6295551E" w14:textId="77777777" w:rsidR="00F7396C" w:rsidRPr="00F7396C" w:rsidRDefault="00F7396C" w:rsidP="00F7396C">
      <w:pPr>
        <w:jc w:val="both"/>
        <w:rPr>
          <w:lang w:val="cs-CZ"/>
        </w:rPr>
      </w:pPr>
      <w:r w:rsidRPr="00F7396C">
        <w:rPr>
          <w:lang w:val="cs-CZ"/>
        </w:rPr>
        <w:t>https://meeting.mvcr.cz/invited.sf?id=974895203&amp;secret=6bf8f446-85d0-4471-a04e-55734122b1b3</w:t>
      </w:r>
    </w:p>
    <w:p w14:paraId="15EF54B7" w14:textId="77777777" w:rsidR="00F7396C" w:rsidRPr="00F7396C" w:rsidRDefault="00F7396C" w:rsidP="00F7396C">
      <w:pPr>
        <w:jc w:val="both"/>
        <w:rPr>
          <w:lang w:val="cs-CZ"/>
        </w:rPr>
      </w:pPr>
      <w:r w:rsidRPr="00F7396C">
        <w:rPr>
          <w:lang w:val="cs-CZ"/>
        </w:rPr>
        <w:t xml:space="preserve">In </w:t>
      </w:r>
      <w:proofErr w:type="spellStart"/>
      <w:r w:rsidRPr="00F7396C">
        <w:rPr>
          <w:lang w:val="cs-CZ"/>
        </w:rPr>
        <w:t>this</w:t>
      </w:r>
      <w:proofErr w:type="spellEnd"/>
      <w:r w:rsidRPr="00F7396C">
        <w:rPr>
          <w:lang w:val="cs-CZ"/>
        </w:rPr>
        <w:t xml:space="preserve"> case, </w:t>
      </w:r>
      <w:proofErr w:type="spellStart"/>
      <w:r w:rsidRPr="00F7396C">
        <w:rPr>
          <w:lang w:val="cs-CZ"/>
        </w:rPr>
        <w:t>the</w:t>
      </w:r>
      <w:proofErr w:type="spellEnd"/>
      <w:r w:rsidRPr="00F7396C">
        <w:rPr>
          <w:lang w:val="cs-CZ"/>
        </w:rPr>
        <w:t xml:space="preserve"> PIN </w:t>
      </w:r>
      <w:proofErr w:type="spellStart"/>
      <w:r w:rsidRPr="00F7396C">
        <w:rPr>
          <w:lang w:val="cs-CZ"/>
        </w:rPr>
        <w:t>does</w:t>
      </w:r>
      <w:proofErr w:type="spellEnd"/>
      <w:r w:rsidRPr="00F7396C">
        <w:rPr>
          <w:lang w:val="cs-CZ"/>
        </w:rPr>
        <w:t xml:space="preserve"> not </w:t>
      </w:r>
      <w:proofErr w:type="spellStart"/>
      <w:r w:rsidRPr="00F7396C">
        <w:rPr>
          <w:lang w:val="cs-CZ"/>
        </w:rPr>
        <w:t>need</w:t>
      </w:r>
      <w:proofErr w:type="spellEnd"/>
      <w:r w:rsidRPr="00F7396C">
        <w:rPr>
          <w:lang w:val="cs-CZ"/>
        </w:rPr>
        <w:t xml:space="preserve"> to </w:t>
      </w:r>
      <w:proofErr w:type="spellStart"/>
      <w:r w:rsidRPr="00F7396C">
        <w:rPr>
          <w:lang w:val="cs-CZ"/>
        </w:rPr>
        <w:t>be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entered</w:t>
      </w:r>
      <w:proofErr w:type="spellEnd"/>
      <w:r w:rsidRPr="00F7396C">
        <w:rPr>
          <w:lang w:val="cs-CZ"/>
        </w:rPr>
        <w:t xml:space="preserve">, </w:t>
      </w:r>
      <w:proofErr w:type="spellStart"/>
      <w:r w:rsidRPr="00F7396C">
        <w:rPr>
          <w:lang w:val="cs-CZ"/>
        </w:rPr>
        <w:t>it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is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already</w:t>
      </w:r>
      <w:proofErr w:type="spellEnd"/>
      <w:r w:rsidRPr="00F7396C">
        <w:rPr>
          <w:lang w:val="cs-CZ"/>
        </w:rPr>
        <w:t xml:space="preserve"> a part </w:t>
      </w:r>
      <w:proofErr w:type="spellStart"/>
      <w:r w:rsidRPr="00F7396C">
        <w:rPr>
          <w:lang w:val="cs-CZ"/>
        </w:rPr>
        <w:t>of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the</w:t>
      </w:r>
      <w:proofErr w:type="spellEnd"/>
      <w:r w:rsidRPr="00F7396C">
        <w:rPr>
          <w:lang w:val="cs-CZ"/>
        </w:rPr>
        <w:t xml:space="preserve"> link.</w:t>
      </w:r>
    </w:p>
    <w:p w14:paraId="1991AAC7" w14:textId="77777777" w:rsidR="00F7396C" w:rsidRPr="00F7396C" w:rsidRDefault="00F7396C" w:rsidP="00F7396C">
      <w:pPr>
        <w:jc w:val="both"/>
        <w:rPr>
          <w:lang w:val="cs-CZ"/>
        </w:rPr>
      </w:pPr>
      <w:proofErr w:type="spellStart"/>
      <w:r w:rsidRPr="00F7396C">
        <w:rPr>
          <w:lang w:val="cs-CZ"/>
        </w:rPr>
        <w:t>The</w:t>
      </w:r>
      <w:proofErr w:type="spellEnd"/>
      <w:r w:rsidRPr="00F7396C">
        <w:rPr>
          <w:lang w:val="cs-CZ"/>
        </w:rPr>
        <w:t xml:space="preserve"> user </w:t>
      </w:r>
      <w:proofErr w:type="spellStart"/>
      <w:r w:rsidRPr="00F7396C">
        <w:rPr>
          <w:lang w:val="cs-CZ"/>
        </w:rPr>
        <w:t>enters</w:t>
      </w:r>
      <w:proofErr w:type="spellEnd"/>
      <w:r w:rsidRPr="00F7396C">
        <w:rPr>
          <w:lang w:val="cs-CZ"/>
        </w:rPr>
        <w:t xml:space="preserve"> a </w:t>
      </w:r>
      <w:proofErr w:type="spellStart"/>
      <w:r w:rsidRPr="00F7396C">
        <w:rPr>
          <w:lang w:val="cs-CZ"/>
        </w:rPr>
        <w:t>name</w:t>
      </w:r>
      <w:proofErr w:type="spellEnd"/>
      <w:r w:rsidRPr="00F7396C">
        <w:rPr>
          <w:lang w:val="cs-CZ"/>
        </w:rPr>
        <w:t xml:space="preserve">, </w:t>
      </w:r>
      <w:proofErr w:type="spellStart"/>
      <w:r w:rsidRPr="00F7396C">
        <w:rPr>
          <w:lang w:val="cs-CZ"/>
        </w:rPr>
        <w:t>which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is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then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displayed</w:t>
      </w:r>
      <w:proofErr w:type="spellEnd"/>
      <w:r w:rsidRPr="00F7396C">
        <w:rPr>
          <w:lang w:val="cs-CZ"/>
        </w:rPr>
        <w:t xml:space="preserve"> in </w:t>
      </w:r>
      <w:proofErr w:type="spellStart"/>
      <w:r w:rsidRPr="00F7396C">
        <w:rPr>
          <w:lang w:val="cs-CZ"/>
        </w:rPr>
        <w:t>the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conference</w:t>
      </w:r>
      <w:proofErr w:type="spellEnd"/>
      <w:r w:rsidRPr="00F7396C">
        <w:rPr>
          <w:lang w:val="cs-CZ"/>
        </w:rPr>
        <w:t xml:space="preserve"> as </w:t>
      </w:r>
      <w:proofErr w:type="spellStart"/>
      <w:r w:rsidRPr="00F7396C">
        <w:rPr>
          <w:lang w:val="cs-CZ"/>
        </w:rPr>
        <w:t>the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participant's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name</w:t>
      </w:r>
      <w:proofErr w:type="spellEnd"/>
      <w:r w:rsidRPr="00F7396C">
        <w:rPr>
          <w:lang w:val="cs-CZ"/>
        </w:rPr>
        <w:t>.</w:t>
      </w:r>
    </w:p>
    <w:p w14:paraId="045153E9" w14:textId="77777777" w:rsidR="00F7396C" w:rsidRPr="00F7396C" w:rsidRDefault="00F7396C" w:rsidP="00F7396C">
      <w:pPr>
        <w:jc w:val="both"/>
        <w:rPr>
          <w:lang w:val="cs-CZ"/>
        </w:rPr>
      </w:pPr>
      <w:proofErr w:type="spellStart"/>
      <w:r w:rsidRPr="00F7396C">
        <w:rPr>
          <w:lang w:val="cs-CZ"/>
        </w:rPr>
        <w:t>The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next</w:t>
      </w:r>
      <w:proofErr w:type="spellEnd"/>
      <w:r w:rsidRPr="00F7396C">
        <w:rPr>
          <w:lang w:val="cs-CZ"/>
        </w:rPr>
        <w:t xml:space="preserve"> step </w:t>
      </w:r>
      <w:proofErr w:type="spellStart"/>
      <w:r w:rsidRPr="00F7396C">
        <w:rPr>
          <w:lang w:val="cs-CZ"/>
        </w:rPr>
        <w:t>is</w:t>
      </w:r>
      <w:proofErr w:type="spellEnd"/>
      <w:r w:rsidRPr="00F7396C">
        <w:rPr>
          <w:lang w:val="cs-CZ"/>
        </w:rPr>
        <w:t xml:space="preserve"> to </w:t>
      </w:r>
      <w:proofErr w:type="spellStart"/>
      <w:r w:rsidRPr="00F7396C">
        <w:rPr>
          <w:lang w:val="cs-CZ"/>
        </w:rPr>
        <w:t>select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which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devices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will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be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used</w:t>
      </w:r>
      <w:proofErr w:type="spellEnd"/>
      <w:r w:rsidRPr="00F7396C">
        <w:rPr>
          <w:lang w:val="cs-CZ"/>
        </w:rPr>
        <w:t xml:space="preserve"> - </w:t>
      </w:r>
      <w:proofErr w:type="spellStart"/>
      <w:r w:rsidRPr="00F7396C">
        <w:rPr>
          <w:lang w:val="cs-CZ"/>
        </w:rPr>
        <w:t>camera</w:t>
      </w:r>
      <w:proofErr w:type="spellEnd"/>
      <w:r w:rsidRPr="00F7396C">
        <w:rPr>
          <w:lang w:val="cs-CZ"/>
        </w:rPr>
        <w:t xml:space="preserve">, </w:t>
      </w:r>
      <w:proofErr w:type="spellStart"/>
      <w:r w:rsidRPr="00F7396C">
        <w:rPr>
          <w:lang w:val="cs-CZ"/>
        </w:rPr>
        <w:t>microphone</w:t>
      </w:r>
      <w:proofErr w:type="spellEnd"/>
      <w:r w:rsidRPr="00F7396C">
        <w:rPr>
          <w:lang w:val="cs-CZ"/>
        </w:rPr>
        <w:t xml:space="preserve"> and </w:t>
      </w:r>
      <w:proofErr w:type="spellStart"/>
      <w:r w:rsidRPr="00F7396C">
        <w:rPr>
          <w:lang w:val="cs-CZ"/>
        </w:rPr>
        <w:t>speakers</w:t>
      </w:r>
      <w:proofErr w:type="spellEnd"/>
      <w:r w:rsidRPr="00F7396C">
        <w:rPr>
          <w:lang w:val="cs-CZ"/>
        </w:rPr>
        <w:t>.</w:t>
      </w:r>
    </w:p>
    <w:p w14:paraId="3F0CCD4A" w14:textId="77777777" w:rsidR="00F7396C" w:rsidRPr="00F7396C" w:rsidRDefault="00F7396C" w:rsidP="00F7396C">
      <w:pPr>
        <w:jc w:val="both"/>
        <w:rPr>
          <w:lang w:val="cs-CZ"/>
        </w:rPr>
      </w:pPr>
      <w:proofErr w:type="spellStart"/>
      <w:r w:rsidRPr="00F7396C">
        <w:rPr>
          <w:lang w:val="cs-CZ"/>
        </w:rPr>
        <w:t>Only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then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will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it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be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possible</w:t>
      </w:r>
      <w:proofErr w:type="spellEnd"/>
      <w:r w:rsidRPr="00F7396C">
        <w:rPr>
          <w:lang w:val="cs-CZ"/>
        </w:rPr>
        <w:t xml:space="preserve"> to </w:t>
      </w:r>
      <w:proofErr w:type="spellStart"/>
      <w:r w:rsidRPr="00F7396C">
        <w:rPr>
          <w:lang w:val="cs-CZ"/>
        </w:rPr>
        <w:t>join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the</w:t>
      </w:r>
      <w:proofErr w:type="spellEnd"/>
      <w:r w:rsidRPr="00F7396C">
        <w:rPr>
          <w:lang w:val="cs-CZ"/>
        </w:rPr>
        <w:t xml:space="preserve"> video </w:t>
      </w:r>
      <w:proofErr w:type="spellStart"/>
      <w:r w:rsidRPr="00F7396C">
        <w:rPr>
          <w:lang w:val="cs-CZ"/>
        </w:rPr>
        <w:t>conference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using</w:t>
      </w:r>
      <w:proofErr w:type="spellEnd"/>
      <w:r w:rsidRPr="00F7396C">
        <w:rPr>
          <w:lang w:val="cs-CZ"/>
        </w:rPr>
        <w:t xml:space="preserve"> </w:t>
      </w:r>
      <w:proofErr w:type="spellStart"/>
      <w:r w:rsidRPr="00F7396C">
        <w:rPr>
          <w:lang w:val="cs-CZ"/>
        </w:rPr>
        <w:t>the</w:t>
      </w:r>
      <w:proofErr w:type="spellEnd"/>
      <w:r w:rsidRPr="00F7396C">
        <w:rPr>
          <w:lang w:val="cs-CZ"/>
        </w:rPr>
        <w:t xml:space="preserve"> JOIN MEETING </w:t>
      </w:r>
      <w:proofErr w:type="spellStart"/>
      <w:r w:rsidRPr="00F7396C">
        <w:rPr>
          <w:lang w:val="cs-CZ"/>
        </w:rPr>
        <w:t>button</w:t>
      </w:r>
      <w:proofErr w:type="spellEnd"/>
      <w:r w:rsidRPr="00F7396C">
        <w:rPr>
          <w:lang w:val="cs-CZ"/>
        </w:rPr>
        <w:t>.</w:t>
      </w:r>
    </w:p>
    <w:p w14:paraId="692C59D6" w14:textId="77777777" w:rsidR="00F7396C" w:rsidRPr="00F7396C" w:rsidRDefault="00F7396C" w:rsidP="00F7396C">
      <w:pPr>
        <w:jc w:val="both"/>
      </w:pPr>
      <w:r w:rsidRPr="00F7396C">
        <w:rPr>
          <w:lang w:val="cs-CZ"/>
        </w:rPr>
        <w:t>CAUTION THIS LINK DOES NOT WORK CORRECTLY IN Microsoft Internet Explorer.</w:t>
      </w:r>
    </w:p>
    <w:p w14:paraId="49B34CB3" w14:textId="77777777" w:rsidR="00F7396C" w:rsidRDefault="00F7396C" w:rsidP="00A35B5C">
      <w:pPr>
        <w:jc w:val="both"/>
        <w:rPr>
          <w:lang w:val="cs-CZ"/>
        </w:rPr>
      </w:pPr>
    </w:p>
    <w:p w14:paraId="2F40797F" w14:textId="19059DC6" w:rsidR="00A35B5C" w:rsidRPr="00A35B5C" w:rsidRDefault="00F7396C" w:rsidP="00A35B5C">
      <w:pPr>
        <w:jc w:val="both"/>
        <w:rPr>
          <w:lang w:val="cs-CZ"/>
        </w:rPr>
      </w:pPr>
      <w:r>
        <w:rPr>
          <w:lang w:val="cs-CZ"/>
        </w:rPr>
        <w:t>2</w:t>
      </w:r>
      <w:r w:rsidR="00A35B5C">
        <w:rPr>
          <w:lang w:val="cs-CZ"/>
        </w:rPr>
        <w:t xml:space="preserve">) </w:t>
      </w:r>
      <w:proofErr w:type="spellStart"/>
      <w:r w:rsidR="00A35B5C">
        <w:rPr>
          <w:lang w:val="cs-CZ"/>
        </w:rPr>
        <w:t>C</w:t>
      </w:r>
      <w:r>
        <w:rPr>
          <w:lang w:val="cs-CZ"/>
        </w:rPr>
        <w:t>onnection</w:t>
      </w:r>
      <w:proofErr w:type="spellEnd"/>
      <w:r w:rsidR="00A35B5C" w:rsidRPr="00A35B5C">
        <w:rPr>
          <w:lang w:val="cs-CZ"/>
        </w:rPr>
        <w:t xml:space="preserve"> via video </w:t>
      </w:r>
      <w:proofErr w:type="spellStart"/>
      <w:r w:rsidR="00A35B5C" w:rsidRPr="00A35B5C">
        <w:rPr>
          <w:lang w:val="cs-CZ"/>
        </w:rPr>
        <w:t>conferencing</w:t>
      </w:r>
      <w:proofErr w:type="spellEnd"/>
      <w:r w:rsidR="00A35B5C" w:rsidRPr="00A35B5C">
        <w:rPr>
          <w:lang w:val="cs-CZ"/>
        </w:rPr>
        <w:t xml:space="preserve"> </w:t>
      </w:r>
      <w:proofErr w:type="spellStart"/>
      <w:r w:rsidR="00A35B5C" w:rsidRPr="00A35B5C">
        <w:rPr>
          <w:lang w:val="cs-CZ"/>
        </w:rPr>
        <w:t>device</w:t>
      </w:r>
      <w:proofErr w:type="spellEnd"/>
      <w:r w:rsidR="00A35B5C" w:rsidRPr="00A35B5C">
        <w:rPr>
          <w:lang w:val="cs-CZ"/>
        </w:rPr>
        <w:t xml:space="preserve"> (</w:t>
      </w:r>
      <w:proofErr w:type="spellStart"/>
      <w:r w:rsidR="00A35B5C" w:rsidRPr="00A35B5C">
        <w:rPr>
          <w:lang w:val="cs-CZ"/>
        </w:rPr>
        <w:t>Webex</w:t>
      </w:r>
      <w:proofErr w:type="spellEnd"/>
      <w:r w:rsidR="00A35B5C" w:rsidRPr="00A35B5C">
        <w:rPr>
          <w:lang w:val="cs-CZ"/>
        </w:rPr>
        <w:t xml:space="preserve"> </w:t>
      </w:r>
      <w:proofErr w:type="spellStart"/>
      <w:r w:rsidR="00A35B5C" w:rsidRPr="00A35B5C">
        <w:rPr>
          <w:lang w:val="cs-CZ"/>
        </w:rPr>
        <w:t>Board</w:t>
      </w:r>
      <w:proofErr w:type="spellEnd"/>
      <w:r w:rsidR="00A35B5C" w:rsidRPr="00A35B5C">
        <w:rPr>
          <w:lang w:val="cs-CZ"/>
        </w:rPr>
        <w:t xml:space="preserve">, DX80, </w:t>
      </w:r>
      <w:proofErr w:type="spellStart"/>
      <w:r w:rsidR="00A35B5C" w:rsidRPr="00A35B5C">
        <w:rPr>
          <w:lang w:val="cs-CZ"/>
        </w:rPr>
        <w:t>Room</w:t>
      </w:r>
      <w:proofErr w:type="spellEnd"/>
      <w:r w:rsidR="00A35B5C" w:rsidRPr="00A35B5C">
        <w:rPr>
          <w:lang w:val="cs-CZ"/>
        </w:rPr>
        <w:t xml:space="preserve"> </w:t>
      </w:r>
      <w:proofErr w:type="spellStart"/>
      <w:r w:rsidR="00A35B5C" w:rsidRPr="00A35B5C">
        <w:rPr>
          <w:lang w:val="cs-CZ"/>
        </w:rPr>
        <w:t>Kit</w:t>
      </w:r>
      <w:proofErr w:type="spellEnd"/>
      <w:r w:rsidR="00A35B5C" w:rsidRPr="00A35B5C">
        <w:rPr>
          <w:lang w:val="cs-CZ"/>
        </w:rPr>
        <w:t>, ...)</w:t>
      </w:r>
    </w:p>
    <w:p w14:paraId="5781B9E7" w14:textId="77777777" w:rsidR="00A35B5C" w:rsidRPr="00A35B5C" w:rsidRDefault="00A35B5C" w:rsidP="00A35B5C">
      <w:pPr>
        <w:jc w:val="both"/>
        <w:rPr>
          <w:lang w:val="cs-CZ"/>
        </w:rPr>
      </w:pPr>
      <w:proofErr w:type="spellStart"/>
      <w:r w:rsidRPr="00A35B5C">
        <w:rPr>
          <w:lang w:val="cs-CZ"/>
        </w:rPr>
        <w:t>Address</w:t>
      </w:r>
      <w:proofErr w:type="spellEnd"/>
      <w:r w:rsidRPr="00A35B5C">
        <w:rPr>
          <w:lang w:val="cs-CZ"/>
        </w:rPr>
        <w:t xml:space="preserve"> </w:t>
      </w:r>
      <w:proofErr w:type="spellStart"/>
      <w:r w:rsidRPr="00A35B5C">
        <w:rPr>
          <w:lang w:val="cs-CZ"/>
        </w:rPr>
        <w:t>for</w:t>
      </w:r>
      <w:proofErr w:type="spellEnd"/>
      <w:r w:rsidRPr="00A35B5C">
        <w:rPr>
          <w:lang w:val="cs-CZ"/>
        </w:rPr>
        <w:t xml:space="preserve"> incoming video </w:t>
      </w:r>
      <w:proofErr w:type="spellStart"/>
      <w:r w:rsidRPr="00A35B5C">
        <w:rPr>
          <w:lang w:val="cs-CZ"/>
        </w:rPr>
        <w:t>conferencing</w:t>
      </w:r>
      <w:proofErr w:type="spellEnd"/>
      <w:r w:rsidRPr="00A35B5C">
        <w:rPr>
          <w:lang w:val="cs-CZ"/>
        </w:rPr>
        <w:t xml:space="preserve"> </w:t>
      </w:r>
      <w:proofErr w:type="spellStart"/>
      <w:r w:rsidRPr="00A35B5C">
        <w:rPr>
          <w:lang w:val="cs-CZ"/>
        </w:rPr>
        <w:t>calls</w:t>
      </w:r>
      <w:proofErr w:type="spellEnd"/>
      <w:r w:rsidRPr="00A35B5C">
        <w:rPr>
          <w:lang w:val="cs-CZ"/>
        </w:rPr>
        <w:t xml:space="preserve"> </w:t>
      </w:r>
      <w:proofErr w:type="spellStart"/>
      <w:r w:rsidRPr="00A35B5C">
        <w:rPr>
          <w:lang w:val="cs-CZ"/>
        </w:rPr>
        <w:t>from</w:t>
      </w:r>
      <w:proofErr w:type="spellEnd"/>
      <w:r w:rsidRPr="00A35B5C">
        <w:rPr>
          <w:lang w:val="cs-CZ"/>
        </w:rPr>
        <w:t xml:space="preserve"> </w:t>
      </w:r>
      <w:proofErr w:type="spellStart"/>
      <w:r w:rsidRPr="00A35B5C">
        <w:rPr>
          <w:lang w:val="cs-CZ"/>
        </w:rPr>
        <w:t>the</w:t>
      </w:r>
      <w:proofErr w:type="spellEnd"/>
      <w:r w:rsidRPr="00A35B5C">
        <w:rPr>
          <w:lang w:val="cs-CZ"/>
        </w:rPr>
        <w:t xml:space="preserve"> Internet: 974895203@mvcr.cz</w:t>
      </w:r>
    </w:p>
    <w:p w14:paraId="26C5B8AC" w14:textId="4F3BCA8D" w:rsidR="00A35B5C" w:rsidRDefault="00A35B5C" w:rsidP="00A35B5C">
      <w:pPr>
        <w:jc w:val="both"/>
        <w:rPr>
          <w:lang w:val="cs-CZ"/>
        </w:rPr>
      </w:pPr>
      <w:r w:rsidRPr="00A35B5C">
        <w:rPr>
          <w:lang w:val="cs-CZ"/>
        </w:rPr>
        <w:t>PIN: 1776 #</w:t>
      </w:r>
    </w:p>
    <w:p w14:paraId="43D66501" w14:textId="77777777" w:rsidR="00F7396C" w:rsidRPr="00A35B5C" w:rsidRDefault="00F7396C" w:rsidP="00A35B5C">
      <w:pPr>
        <w:jc w:val="both"/>
        <w:rPr>
          <w:lang w:val="cs-CZ"/>
        </w:rPr>
      </w:pPr>
    </w:p>
    <w:p w14:paraId="5C2BDFC0" w14:textId="54806272" w:rsidR="00A35B5C" w:rsidRPr="00A35B5C" w:rsidRDefault="00F7396C" w:rsidP="00A35B5C">
      <w:pPr>
        <w:jc w:val="both"/>
        <w:rPr>
          <w:lang w:val="cs-CZ"/>
        </w:rPr>
      </w:pPr>
      <w:r>
        <w:rPr>
          <w:lang w:val="cs-CZ"/>
        </w:rPr>
        <w:t xml:space="preserve">3) </w:t>
      </w:r>
      <w:proofErr w:type="spellStart"/>
      <w:r>
        <w:rPr>
          <w:lang w:val="cs-CZ"/>
        </w:rPr>
        <w:t>Telephone</w:t>
      </w:r>
      <w:proofErr w:type="spellEnd"/>
      <w:r>
        <w:rPr>
          <w:lang w:val="cs-CZ"/>
        </w:rPr>
        <w:t xml:space="preserve"> network </w:t>
      </w:r>
      <w:proofErr w:type="spellStart"/>
      <w:r>
        <w:rPr>
          <w:lang w:val="cs-CZ"/>
        </w:rPr>
        <w:t>connection</w:t>
      </w:r>
      <w:proofErr w:type="spellEnd"/>
    </w:p>
    <w:p w14:paraId="1A339E19" w14:textId="77777777" w:rsidR="00A35B5C" w:rsidRPr="00A35B5C" w:rsidRDefault="00A35B5C" w:rsidP="00A35B5C">
      <w:pPr>
        <w:jc w:val="both"/>
        <w:rPr>
          <w:lang w:val="cs-CZ"/>
        </w:rPr>
      </w:pPr>
      <w:r w:rsidRPr="00A35B5C">
        <w:rPr>
          <w:lang w:val="cs-CZ"/>
        </w:rPr>
        <w:t>974895203</w:t>
      </w:r>
    </w:p>
    <w:p w14:paraId="4944D449" w14:textId="77777777" w:rsidR="00A35B5C" w:rsidRPr="00A35B5C" w:rsidRDefault="00A35B5C" w:rsidP="00A35B5C">
      <w:pPr>
        <w:jc w:val="both"/>
        <w:rPr>
          <w:lang w:val="cs-CZ"/>
        </w:rPr>
      </w:pPr>
      <w:r w:rsidRPr="00A35B5C">
        <w:rPr>
          <w:lang w:val="cs-CZ"/>
        </w:rPr>
        <w:t>PIN: 1776 #</w:t>
      </w:r>
    </w:p>
    <w:bookmarkEnd w:id="1"/>
    <w:p w14:paraId="39B6EDB1" w14:textId="77777777" w:rsidR="00A35B5C" w:rsidRPr="006E42A8" w:rsidRDefault="00A35B5C" w:rsidP="0094511B">
      <w:pPr>
        <w:jc w:val="both"/>
      </w:pPr>
    </w:p>
    <w:p w14:paraId="3B64F31A" w14:textId="77777777" w:rsidR="00063579" w:rsidRPr="006E42A8" w:rsidRDefault="00063579" w:rsidP="0094511B">
      <w:pPr>
        <w:jc w:val="both"/>
      </w:pPr>
    </w:p>
    <w:p w14:paraId="4CA6DF4A" w14:textId="47AFCA57" w:rsidR="00063579" w:rsidRDefault="0063011F" w:rsidP="0094511B">
      <w:pPr>
        <w:jc w:val="both"/>
      </w:pPr>
      <w:r>
        <w:t>Participants:</w:t>
      </w:r>
    </w:p>
    <w:p w14:paraId="454AB90C" w14:textId="77777777" w:rsidR="00063579" w:rsidRDefault="00063579" w:rsidP="0094511B">
      <w:pPr>
        <w:jc w:val="both"/>
      </w:pPr>
    </w:p>
    <w:p w14:paraId="28CD84F5" w14:textId="60E00B96" w:rsidR="00A035F3" w:rsidRDefault="00A035F3" w:rsidP="0094511B">
      <w:pPr>
        <w:pStyle w:val="Odstavecseseznamem"/>
        <w:numPr>
          <w:ilvl w:val="0"/>
          <w:numId w:val="25"/>
        </w:numPr>
        <w:tabs>
          <w:tab w:val="left" w:pos="591"/>
          <w:tab w:val="left" w:pos="850"/>
          <w:tab w:val="left" w:pos="1531"/>
        </w:tabs>
        <w:spacing w:line="240" w:lineRule="atLeast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Ministry of the Interior of the Czech Republic,</w:t>
      </w:r>
    </w:p>
    <w:p w14:paraId="41A56B01" w14:textId="13EB14A3" w:rsidR="00574053" w:rsidRPr="000A35AF" w:rsidRDefault="00574053" w:rsidP="000A35AF">
      <w:pPr>
        <w:pStyle w:val="Odstavecseseznamem"/>
        <w:numPr>
          <w:ilvl w:val="0"/>
          <w:numId w:val="25"/>
        </w:numPr>
        <w:tabs>
          <w:tab w:val="left" w:pos="591"/>
          <w:tab w:val="left" w:pos="850"/>
          <w:tab w:val="left" w:pos="1531"/>
        </w:tabs>
        <w:spacing w:line="240" w:lineRule="atLeast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Financial Analytical Office</w:t>
      </w:r>
      <w:r w:rsidR="0063011F" w:rsidRPr="00731700">
        <w:rPr>
          <w:iCs/>
          <w:color w:val="000000" w:themeColor="text1"/>
        </w:rPr>
        <w:t xml:space="preserve"> (FIU), </w:t>
      </w:r>
    </w:p>
    <w:p w14:paraId="45608498" w14:textId="4E4F7878" w:rsidR="00D81994" w:rsidRDefault="00D81994" w:rsidP="0094511B">
      <w:pPr>
        <w:pStyle w:val="Odstavecseseznamem"/>
        <w:numPr>
          <w:ilvl w:val="0"/>
          <w:numId w:val="25"/>
        </w:numPr>
        <w:tabs>
          <w:tab w:val="left" w:pos="591"/>
          <w:tab w:val="left" w:pos="850"/>
          <w:tab w:val="left" w:pos="1531"/>
        </w:tabs>
        <w:spacing w:line="240" w:lineRule="atLeast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NPOs</w:t>
      </w:r>
    </w:p>
    <w:p w14:paraId="45B05AB3" w14:textId="7F50447E" w:rsidR="003D486D" w:rsidRPr="003D486D" w:rsidRDefault="003D486D" w:rsidP="0094511B">
      <w:pPr>
        <w:pStyle w:val="Odstavecseseznamem"/>
        <w:numPr>
          <w:ilvl w:val="0"/>
          <w:numId w:val="25"/>
        </w:numPr>
        <w:tabs>
          <w:tab w:val="left" w:pos="591"/>
          <w:tab w:val="left" w:pos="850"/>
          <w:tab w:val="left" w:pos="1531"/>
        </w:tabs>
        <w:spacing w:line="240" w:lineRule="atLeast"/>
        <w:jc w:val="both"/>
        <w:rPr>
          <w:iCs/>
          <w:color w:val="000000" w:themeColor="text1"/>
        </w:rPr>
      </w:pPr>
      <w:r w:rsidRPr="00A035F3">
        <w:rPr>
          <w:iCs/>
          <w:color w:val="000000" w:themeColor="text1"/>
        </w:rPr>
        <w:t>Council of Europe, Economic</w:t>
      </w:r>
      <w:r w:rsidRPr="006E42A8">
        <w:rPr>
          <w:iCs/>
        </w:rPr>
        <w:t xml:space="preserve"> Crime and Cooperation Division</w:t>
      </w:r>
      <w:r w:rsidRPr="00063579">
        <w:t xml:space="preserve"> </w:t>
      </w:r>
    </w:p>
    <w:p w14:paraId="6CF53D59" w14:textId="7C28D640" w:rsidR="0063011F" w:rsidRPr="00731700" w:rsidRDefault="0063011F" w:rsidP="0094511B">
      <w:pPr>
        <w:pStyle w:val="Odstavecseseznamem"/>
        <w:numPr>
          <w:ilvl w:val="0"/>
          <w:numId w:val="25"/>
        </w:numPr>
        <w:tabs>
          <w:tab w:val="left" w:pos="591"/>
          <w:tab w:val="left" w:pos="850"/>
          <w:tab w:val="left" w:pos="1531"/>
        </w:tabs>
        <w:spacing w:line="240" w:lineRule="atLeast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EC DG REFORM</w:t>
      </w:r>
    </w:p>
    <w:p w14:paraId="3761AD25" w14:textId="77777777" w:rsidR="00063579" w:rsidRDefault="00063579" w:rsidP="0094511B">
      <w:pPr>
        <w:jc w:val="both"/>
      </w:pPr>
    </w:p>
    <w:p w14:paraId="7B583500" w14:textId="77777777" w:rsidR="00063579" w:rsidRDefault="00063579" w:rsidP="0094511B">
      <w:pPr>
        <w:jc w:val="both"/>
      </w:pPr>
    </w:p>
    <w:sectPr w:rsidR="00063579" w:rsidSect="009A3CA1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ED94D" w14:textId="77777777" w:rsidR="003574FA" w:rsidRDefault="003574FA" w:rsidP="00B661EF">
      <w:r>
        <w:separator/>
      </w:r>
    </w:p>
  </w:endnote>
  <w:endnote w:type="continuationSeparator" w:id="0">
    <w:p w14:paraId="6934DCEF" w14:textId="77777777" w:rsidR="003574FA" w:rsidRDefault="003574FA" w:rsidP="00B6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990477"/>
      <w:docPartObj>
        <w:docPartGallery w:val="Page Numbers (Bottom of Page)"/>
        <w:docPartUnique/>
      </w:docPartObj>
    </w:sdtPr>
    <w:sdtEndPr/>
    <w:sdtContent>
      <w:p w14:paraId="5C75C09F" w14:textId="10B46B7A" w:rsidR="00D81994" w:rsidRDefault="00D8199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96C" w:rsidRPr="00F7396C">
          <w:rPr>
            <w:noProof/>
            <w:lang w:val="fr-FR"/>
          </w:rPr>
          <w:t>2</w:t>
        </w:r>
        <w:r>
          <w:fldChar w:fldCharType="end"/>
        </w:r>
      </w:p>
    </w:sdtContent>
  </w:sdt>
  <w:p w14:paraId="2C6B8834" w14:textId="77777777" w:rsidR="00D81994" w:rsidRDefault="00D819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1563E" w14:textId="77777777" w:rsidR="003574FA" w:rsidRDefault="003574FA" w:rsidP="00B661EF">
      <w:r>
        <w:separator/>
      </w:r>
    </w:p>
  </w:footnote>
  <w:footnote w:type="continuationSeparator" w:id="0">
    <w:p w14:paraId="78DEAC61" w14:textId="77777777" w:rsidR="003574FA" w:rsidRDefault="003574FA" w:rsidP="00B66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569E4" w14:textId="77777777" w:rsidR="00D81994" w:rsidRDefault="00D81994" w:rsidP="00B661EF">
    <w:pPr>
      <w:pStyle w:val="Zhlav"/>
      <w:spacing w:after="600"/>
      <w:ind w:left="-1418" w:righ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7E797" w14:textId="5D993E09" w:rsidR="00D81994" w:rsidRDefault="00D81994" w:rsidP="002B0348">
    <w:pPr>
      <w:pStyle w:val="Zhlav"/>
      <w:tabs>
        <w:tab w:val="clear" w:pos="9360"/>
        <w:tab w:val="right" w:pos="8931"/>
      </w:tabs>
      <w:jc w:val="center"/>
    </w:pPr>
    <w:r>
      <w:rPr>
        <w:noProof/>
        <w:lang w:val="cs-CZ" w:eastAsia="cs-CZ"/>
      </w:rPr>
      <w:drawing>
        <wp:inline distT="0" distB="0" distL="0" distR="0" wp14:anchorId="5AEDB942" wp14:editId="06FD141B">
          <wp:extent cx="4419600" cy="1057275"/>
          <wp:effectExtent l="0" t="0" r="0" b="0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4D2CD2C3-36C0-4410-BE85-0DCE3C7A61C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4D2CD2C3-36C0-4410-BE85-0DCE3C7A61C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644" cy="1058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6AE"/>
    <w:multiLevelType w:val="hybridMultilevel"/>
    <w:tmpl w:val="91469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0F76"/>
    <w:multiLevelType w:val="hybridMultilevel"/>
    <w:tmpl w:val="866ECC68"/>
    <w:lvl w:ilvl="0" w:tplc="E7CC05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C92"/>
    <w:multiLevelType w:val="multilevel"/>
    <w:tmpl w:val="08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F1D0778"/>
    <w:multiLevelType w:val="hybridMultilevel"/>
    <w:tmpl w:val="A5E6F668"/>
    <w:lvl w:ilvl="0" w:tplc="2D624E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F0A17"/>
    <w:multiLevelType w:val="hybridMultilevel"/>
    <w:tmpl w:val="A86237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23FBF"/>
    <w:multiLevelType w:val="hybridMultilevel"/>
    <w:tmpl w:val="C5B4288A"/>
    <w:lvl w:ilvl="0" w:tplc="A47CC2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580B56"/>
    <w:multiLevelType w:val="hybridMultilevel"/>
    <w:tmpl w:val="44421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35"/>
    <w:rsid w:val="00027077"/>
    <w:rsid w:val="0005417A"/>
    <w:rsid w:val="000633FE"/>
    <w:rsid w:val="00063579"/>
    <w:rsid w:val="0007492D"/>
    <w:rsid w:val="00082FCC"/>
    <w:rsid w:val="00084048"/>
    <w:rsid w:val="00090020"/>
    <w:rsid w:val="000A35AF"/>
    <w:rsid w:val="000E459C"/>
    <w:rsid w:val="00122F55"/>
    <w:rsid w:val="00126899"/>
    <w:rsid w:val="00146F88"/>
    <w:rsid w:val="001526C6"/>
    <w:rsid w:val="00164AFE"/>
    <w:rsid w:val="00171440"/>
    <w:rsid w:val="00176D6A"/>
    <w:rsid w:val="001B31AF"/>
    <w:rsid w:val="001D34F8"/>
    <w:rsid w:val="001D62F4"/>
    <w:rsid w:val="001E1A12"/>
    <w:rsid w:val="001F329F"/>
    <w:rsid w:val="001F3B54"/>
    <w:rsid w:val="001F659D"/>
    <w:rsid w:val="00213F00"/>
    <w:rsid w:val="002554D5"/>
    <w:rsid w:val="002574C1"/>
    <w:rsid w:val="00262F9E"/>
    <w:rsid w:val="002B0348"/>
    <w:rsid w:val="002C3412"/>
    <w:rsid w:val="002E2643"/>
    <w:rsid w:val="002F313E"/>
    <w:rsid w:val="00321AC7"/>
    <w:rsid w:val="00331768"/>
    <w:rsid w:val="00332ECF"/>
    <w:rsid w:val="003574FA"/>
    <w:rsid w:val="00377FF9"/>
    <w:rsid w:val="003C4034"/>
    <w:rsid w:val="003C6F4A"/>
    <w:rsid w:val="003D486D"/>
    <w:rsid w:val="003E51BD"/>
    <w:rsid w:val="00403AF8"/>
    <w:rsid w:val="0043056D"/>
    <w:rsid w:val="00434435"/>
    <w:rsid w:val="00447BE1"/>
    <w:rsid w:val="004B3220"/>
    <w:rsid w:val="004C3A16"/>
    <w:rsid w:val="004D4E89"/>
    <w:rsid w:val="004E6636"/>
    <w:rsid w:val="004F681C"/>
    <w:rsid w:val="00500C0F"/>
    <w:rsid w:val="005025C4"/>
    <w:rsid w:val="005047D5"/>
    <w:rsid w:val="00514387"/>
    <w:rsid w:val="0054023B"/>
    <w:rsid w:val="005445C0"/>
    <w:rsid w:val="00544DE2"/>
    <w:rsid w:val="00574053"/>
    <w:rsid w:val="005804D3"/>
    <w:rsid w:val="005D0D56"/>
    <w:rsid w:val="005E5347"/>
    <w:rsid w:val="00605ABE"/>
    <w:rsid w:val="0061200B"/>
    <w:rsid w:val="00613701"/>
    <w:rsid w:val="006151F5"/>
    <w:rsid w:val="0063011F"/>
    <w:rsid w:val="006301A3"/>
    <w:rsid w:val="006319EC"/>
    <w:rsid w:val="006452BC"/>
    <w:rsid w:val="006604B9"/>
    <w:rsid w:val="00690FE2"/>
    <w:rsid w:val="006914E5"/>
    <w:rsid w:val="006927F7"/>
    <w:rsid w:val="006A3542"/>
    <w:rsid w:val="006B245B"/>
    <w:rsid w:val="006B2A84"/>
    <w:rsid w:val="006E2D40"/>
    <w:rsid w:val="006E42A8"/>
    <w:rsid w:val="007167CC"/>
    <w:rsid w:val="00730243"/>
    <w:rsid w:val="00740B04"/>
    <w:rsid w:val="007534AE"/>
    <w:rsid w:val="00755D73"/>
    <w:rsid w:val="00772400"/>
    <w:rsid w:val="007777D5"/>
    <w:rsid w:val="00785761"/>
    <w:rsid w:val="007A002B"/>
    <w:rsid w:val="007A6C7F"/>
    <w:rsid w:val="007D4318"/>
    <w:rsid w:val="007E4BA6"/>
    <w:rsid w:val="007F5F51"/>
    <w:rsid w:val="00805BE1"/>
    <w:rsid w:val="00813DBA"/>
    <w:rsid w:val="00817CE6"/>
    <w:rsid w:val="00820029"/>
    <w:rsid w:val="008414C9"/>
    <w:rsid w:val="00841E72"/>
    <w:rsid w:val="00843902"/>
    <w:rsid w:val="00843A05"/>
    <w:rsid w:val="00846439"/>
    <w:rsid w:val="008633BF"/>
    <w:rsid w:val="00877703"/>
    <w:rsid w:val="0089754B"/>
    <w:rsid w:val="008A670A"/>
    <w:rsid w:val="008E57DD"/>
    <w:rsid w:val="008E5FB2"/>
    <w:rsid w:val="008F4588"/>
    <w:rsid w:val="0094511B"/>
    <w:rsid w:val="009677E5"/>
    <w:rsid w:val="00970787"/>
    <w:rsid w:val="00975C8F"/>
    <w:rsid w:val="009A3CA1"/>
    <w:rsid w:val="009B6920"/>
    <w:rsid w:val="009D480F"/>
    <w:rsid w:val="009E21B1"/>
    <w:rsid w:val="00A00227"/>
    <w:rsid w:val="00A035F3"/>
    <w:rsid w:val="00A0504C"/>
    <w:rsid w:val="00A26913"/>
    <w:rsid w:val="00A35B5C"/>
    <w:rsid w:val="00A456BE"/>
    <w:rsid w:val="00A4625C"/>
    <w:rsid w:val="00A55F58"/>
    <w:rsid w:val="00A61EBB"/>
    <w:rsid w:val="00A67FB6"/>
    <w:rsid w:val="00A70D41"/>
    <w:rsid w:val="00A87E7A"/>
    <w:rsid w:val="00AA49FE"/>
    <w:rsid w:val="00AB0FCC"/>
    <w:rsid w:val="00AD456B"/>
    <w:rsid w:val="00AD7E9E"/>
    <w:rsid w:val="00AE79B3"/>
    <w:rsid w:val="00B21188"/>
    <w:rsid w:val="00B248EF"/>
    <w:rsid w:val="00B25D06"/>
    <w:rsid w:val="00B27E61"/>
    <w:rsid w:val="00B40BC0"/>
    <w:rsid w:val="00B46AFF"/>
    <w:rsid w:val="00B56B74"/>
    <w:rsid w:val="00B661EF"/>
    <w:rsid w:val="00B9573D"/>
    <w:rsid w:val="00BA41FE"/>
    <w:rsid w:val="00BB2A24"/>
    <w:rsid w:val="00C625FB"/>
    <w:rsid w:val="00C877DB"/>
    <w:rsid w:val="00C921F0"/>
    <w:rsid w:val="00C92407"/>
    <w:rsid w:val="00C96CCC"/>
    <w:rsid w:val="00CB1535"/>
    <w:rsid w:val="00CB643E"/>
    <w:rsid w:val="00CD2CE6"/>
    <w:rsid w:val="00CE0DCF"/>
    <w:rsid w:val="00D16791"/>
    <w:rsid w:val="00D36FF3"/>
    <w:rsid w:val="00D517EC"/>
    <w:rsid w:val="00D71270"/>
    <w:rsid w:val="00D81994"/>
    <w:rsid w:val="00D91337"/>
    <w:rsid w:val="00DA05EA"/>
    <w:rsid w:val="00DB267B"/>
    <w:rsid w:val="00DD7C56"/>
    <w:rsid w:val="00E2235D"/>
    <w:rsid w:val="00E558ED"/>
    <w:rsid w:val="00E85309"/>
    <w:rsid w:val="00E87C77"/>
    <w:rsid w:val="00EC0CAC"/>
    <w:rsid w:val="00F1278E"/>
    <w:rsid w:val="00F62F37"/>
    <w:rsid w:val="00F7396C"/>
    <w:rsid w:val="00F821C1"/>
    <w:rsid w:val="00F87FA1"/>
    <w:rsid w:val="00FA0FE5"/>
    <w:rsid w:val="00FB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0D5A5"/>
  <w15:docId w15:val="{6EBFF14F-D27B-4669-A391-5CA01941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1EF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C6F4A"/>
    <w:pPr>
      <w:keepNext/>
      <w:keepLines/>
      <w:numPr>
        <w:numId w:val="19"/>
      </w:numPr>
      <w:spacing w:before="480"/>
      <w:outlineLvl w:val="0"/>
    </w:pPr>
    <w:rPr>
      <w:rFonts w:eastAsiaTheme="majorEastAsia" w:cstheme="majorBidi"/>
      <w:b/>
      <w:bCs/>
      <w:smallCap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6F4A"/>
    <w:pPr>
      <w:keepNext/>
      <w:keepLines/>
      <w:numPr>
        <w:ilvl w:val="1"/>
        <w:numId w:val="19"/>
      </w:numPr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C6F4A"/>
    <w:pPr>
      <w:keepNext/>
      <w:keepLines/>
      <w:numPr>
        <w:ilvl w:val="2"/>
        <w:numId w:val="19"/>
      </w:numPr>
      <w:spacing w:before="20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C6F4A"/>
    <w:pPr>
      <w:keepNext/>
      <w:keepLines/>
      <w:numPr>
        <w:ilvl w:val="3"/>
        <w:numId w:val="19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C6F4A"/>
    <w:pPr>
      <w:keepNext/>
      <w:keepLines/>
      <w:numPr>
        <w:ilvl w:val="4"/>
        <w:numId w:val="19"/>
      </w:numPr>
      <w:spacing w:before="20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C6F4A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6F4A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6F4A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6F4A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6F4A"/>
    <w:rPr>
      <w:rFonts w:ascii="Palatino Linotype" w:eastAsiaTheme="majorEastAsia" w:hAnsi="Palatino Linotype" w:cstheme="majorBidi"/>
      <w:b/>
      <w:bCs/>
      <w:smallCap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C6F4A"/>
    <w:rPr>
      <w:rFonts w:ascii="Palatino Linotype" w:eastAsiaTheme="majorEastAsia" w:hAnsi="Palatino Linotype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C6F4A"/>
    <w:rPr>
      <w:rFonts w:ascii="Palatino Linotype" w:eastAsiaTheme="majorEastAsia" w:hAnsi="Palatino Linotype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3C6F4A"/>
    <w:rPr>
      <w:rFonts w:ascii="Palatino Linotype" w:eastAsiaTheme="majorEastAsia" w:hAnsi="Palatino Linotype" w:cstheme="majorBidi"/>
      <w:b/>
      <w:bCs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3C6F4A"/>
    <w:rPr>
      <w:rFonts w:ascii="Palatino Linotype" w:eastAsiaTheme="majorEastAsia" w:hAnsi="Palatino Linotype" w:cstheme="majorBidi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3C6F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6F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6F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6F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C6F4A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C6F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C6F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6F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C6F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C6F4A"/>
    <w:rPr>
      <w:b/>
      <w:bCs/>
    </w:rPr>
  </w:style>
  <w:style w:type="character" w:styleId="Zdraznn">
    <w:name w:val="Emphasis"/>
    <w:basedOn w:val="Standardnpsmoodstavce"/>
    <w:uiPriority w:val="20"/>
    <w:qFormat/>
    <w:rsid w:val="003C6F4A"/>
    <w:rPr>
      <w:i/>
      <w:iCs/>
    </w:rPr>
  </w:style>
  <w:style w:type="paragraph" w:styleId="Bezmezer">
    <w:name w:val="No Spacing"/>
    <w:uiPriority w:val="1"/>
    <w:qFormat/>
    <w:rsid w:val="00A0504C"/>
    <w:pPr>
      <w:spacing w:after="0" w:line="240" w:lineRule="auto"/>
      <w:jc w:val="both"/>
    </w:pPr>
    <w:rPr>
      <w:rFonts w:ascii="Palatino Linotype" w:eastAsiaTheme="minorEastAsia" w:hAnsi="Palatino Linotype"/>
    </w:rPr>
  </w:style>
  <w:style w:type="paragraph" w:styleId="Odstavecseseznamem">
    <w:name w:val="List Paragraph"/>
    <w:basedOn w:val="Normln"/>
    <w:link w:val="OdstavecseseznamemChar"/>
    <w:uiPriority w:val="34"/>
    <w:qFormat/>
    <w:rsid w:val="003C6F4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C6F4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C6F4A"/>
    <w:rPr>
      <w:rFonts w:eastAsiaTheme="minorEastAsi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6F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6F4A"/>
    <w:rPr>
      <w:rFonts w:eastAsiaTheme="minorEastAsia"/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C6F4A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C6F4A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C6F4A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C6F4A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C6F4A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6F4A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B661E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61EF"/>
    <w:rPr>
      <w:rFonts w:ascii="Palatino Linotype" w:eastAsiaTheme="minorEastAsia" w:hAnsi="Palatino Linotype"/>
    </w:rPr>
  </w:style>
  <w:style w:type="paragraph" w:styleId="Zpat">
    <w:name w:val="footer"/>
    <w:basedOn w:val="Normln"/>
    <w:link w:val="ZpatChar"/>
    <w:uiPriority w:val="99"/>
    <w:unhideWhenUsed/>
    <w:rsid w:val="00B661E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61EF"/>
    <w:rPr>
      <w:rFonts w:ascii="Palatino Linotype" w:eastAsiaTheme="minorEastAsia" w:hAnsi="Palatino Linotyp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1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1EF"/>
    <w:rPr>
      <w:rFonts w:ascii="Tahoma" w:eastAsiaTheme="minorEastAsi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151F5"/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176D6A"/>
    <w:rPr>
      <w:rFonts w:ascii="Palatino Linotype" w:eastAsia="Times New Roman" w:hAnsi="Palatino Linotype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248EF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B248EF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B9573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6E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A3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JOHANOVSKÝ Tomáš, Mgr.et Mgr.</cp:lastModifiedBy>
  <cp:revision>2</cp:revision>
  <cp:lastPrinted>2019-06-28T13:05:00Z</cp:lastPrinted>
  <dcterms:created xsi:type="dcterms:W3CDTF">2022-01-18T14:29:00Z</dcterms:created>
  <dcterms:modified xsi:type="dcterms:W3CDTF">2022-01-18T14:29:00Z</dcterms:modified>
</cp:coreProperties>
</file>