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02F4B" w14:textId="27C54B72" w:rsidR="00FD20F4" w:rsidRPr="002B0E9F" w:rsidRDefault="00DD0240" w:rsidP="00792D30">
      <w:pPr>
        <w:spacing w:before="120" w:after="120"/>
        <w:jc w:val="center"/>
        <w:rPr>
          <w:rFonts w:ascii="Arial" w:hAnsi="Arial" w:cs="Arial"/>
          <w:b/>
          <w:sz w:val="28"/>
          <w:szCs w:val="28"/>
        </w:rPr>
      </w:pPr>
      <w:r w:rsidRPr="002B0E9F">
        <w:rPr>
          <w:rFonts w:ascii="Arial" w:hAnsi="Arial" w:cs="Arial"/>
          <w:b/>
          <w:sz w:val="28"/>
          <w:szCs w:val="28"/>
        </w:rPr>
        <w:t xml:space="preserve">Návod k vyplnění </w:t>
      </w:r>
      <w:r w:rsidR="00100E4B">
        <w:rPr>
          <w:rFonts w:ascii="Arial" w:hAnsi="Arial" w:cs="Arial"/>
          <w:b/>
          <w:sz w:val="28"/>
          <w:szCs w:val="28"/>
        </w:rPr>
        <w:t>rozpočtu projektu 2025</w:t>
      </w:r>
    </w:p>
    <w:p w14:paraId="7173498D" w14:textId="77777777" w:rsidR="00DD0240" w:rsidRPr="009F51FD" w:rsidRDefault="00DD0240" w:rsidP="00792D30">
      <w:pPr>
        <w:spacing w:before="120" w:after="120"/>
        <w:jc w:val="both"/>
        <w:rPr>
          <w:rFonts w:ascii="Arial" w:hAnsi="Arial" w:cs="Arial"/>
        </w:rPr>
      </w:pPr>
    </w:p>
    <w:p w14:paraId="6ED9A96B" w14:textId="77777777" w:rsidR="00DD0240" w:rsidRPr="009F51FD" w:rsidRDefault="00DD0240" w:rsidP="00792D30">
      <w:pPr>
        <w:spacing w:before="120" w:after="120"/>
        <w:jc w:val="both"/>
        <w:rPr>
          <w:rFonts w:ascii="Arial" w:hAnsi="Arial" w:cs="Arial"/>
        </w:rPr>
      </w:pPr>
      <w:r w:rsidRPr="009F51FD">
        <w:rPr>
          <w:rFonts w:ascii="Arial" w:hAnsi="Arial" w:cs="Arial"/>
        </w:rPr>
        <w:t xml:space="preserve">Rozpočet projektu uvádí plánované náklady/výdaje </w:t>
      </w:r>
      <w:r w:rsidRPr="009F51FD">
        <w:rPr>
          <w:rFonts w:ascii="Arial" w:hAnsi="Arial" w:cs="Arial"/>
          <w:b/>
        </w:rPr>
        <w:t>celého projektu</w:t>
      </w:r>
      <w:r w:rsidRPr="009F51FD">
        <w:rPr>
          <w:rFonts w:ascii="Arial" w:hAnsi="Arial" w:cs="Arial"/>
        </w:rPr>
        <w:t xml:space="preserve"> a plánované </w:t>
      </w:r>
      <w:r w:rsidRPr="009F51FD">
        <w:rPr>
          <w:rFonts w:ascii="Arial" w:hAnsi="Arial" w:cs="Arial"/>
          <w:b/>
        </w:rPr>
        <w:t>náklady/výdaje hrazené z dotace poskytnuté Úřadem vlády České republiky</w:t>
      </w:r>
      <w:r w:rsidRPr="009F51FD">
        <w:rPr>
          <w:rFonts w:ascii="Arial" w:hAnsi="Arial" w:cs="Arial"/>
        </w:rPr>
        <w:t xml:space="preserve"> (dále jen „ÚV ČR“). </w:t>
      </w:r>
    </w:p>
    <w:p w14:paraId="15ED1D08" w14:textId="09FC4189" w:rsidR="00DD0240" w:rsidRPr="009F51FD" w:rsidRDefault="00DD0240" w:rsidP="00792D30">
      <w:pPr>
        <w:spacing w:before="120" w:after="120"/>
        <w:jc w:val="both"/>
        <w:rPr>
          <w:rFonts w:ascii="Arial" w:hAnsi="Arial" w:cs="Arial"/>
          <w:color w:val="000000"/>
        </w:rPr>
      </w:pPr>
      <w:r w:rsidRPr="009F51FD">
        <w:rPr>
          <w:rFonts w:ascii="Arial" w:hAnsi="Arial" w:cs="Arial"/>
          <w:b/>
        </w:rPr>
        <w:t>Pro dotační řízení na rok 202</w:t>
      </w:r>
      <w:r w:rsidR="00100E4B">
        <w:rPr>
          <w:rFonts w:ascii="Arial" w:hAnsi="Arial" w:cs="Arial"/>
          <w:b/>
        </w:rPr>
        <w:t>5</w:t>
      </w:r>
      <w:r w:rsidRPr="009F51FD">
        <w:rPr>
          <w:rFonts w:ascii="Arial" w:hAnsi="Arial" w:cs="Arial"/>
          <w:b/>
        </w:rPr>
        <w:t xml:space="preserve"> mohou příjemci dotací</w:t>
      </w:r>
      <w:r w:rsidRPr="009F51FD">
        <w:rPr>
          <w:rFonts w:ascii="Arial" w:hAnsi="Arial" w:cs="Arial"/>
        </w:rPr>
        <w:t>, za pod</w:t>
      </w:r>
      <w:r w:rsidR="009B5911">
        <w:rPr>
          <w:rFonts w:ascii="Arial" w:hAnsi="Arial" w:cs="Arial"/>
        </w:rPr>
        <w:t xml:space="preserve">mínek stanovených v § 1f zákona </w:t>
      </w:r>
      <w:r w:rsidRPr="009F51FD">
        <w:rPr>
          <w:rFonts w:ascii="Arial" w:hAnsi="Arial" w:cs="Arial"/>
        </w:rPr>
        <w:t xml:space="preserve">č. 563/1991 Sb., o účetnictví, </w:t>
      </w:r>
      <w:r w:rsidRPr="009F51FD">
        <w:rPr>
          <w:rFonts w:ascii="Arial" w:hAnsi="Arial" w:cs="Arial"/>
          <w:b/>
        </w:rPr>
        <w:t>vést i jednoduché účetnictví</w:t>
      </w:r>
      <w:r w:rsidRPr="009F51FD">
        <w:rPr>
          <w:rFonts w:ascii="Arial" w:hAnsi="Arial" w:cs="Arial"/>
        </w:rPr>
        <w:t xml:space="preserve">. Příjemci dotací v jednoduchém účetnictví vedou peněžní deník, knihu pohledávek a knihu závazků a pomocné knihy o ostatních složkách majetku. V peněžním deníku jsou uvedeny informace o peněžních prostředcích v hotovosti a peněžních prostředcích na účtech zejména v bankách, příjmech a výdajích skutečně přijatých a zaplacených v účetním období a průběžných položkách (převody mezi bankovním účtem a pokladnou a naopak). Příjemci dotací v jednoduchém účetnictví sestavují přehled o majetku a závazcích a přehled o příjmech a výdajích. V případě, že příjemce dotace nesplňuje podmínky pro vedení jednoduchého účetnictví, </w:t>
      </w:r>
      <w:r w:rsidR="00100E4B">
        <w:rPr>
          <w:rFonts w:ascii="Arial" w:hAnsi="Arial" w:cs="Arial"/>
          <w:color w:val="000000"/>
        </w:rPr>
        <w:t>vede účetnictví v </w:t>
      </w:r>
      <w:r w:rsidRPr="009F51FD">
        <w:rPr>
          <w:rFonts w:ascii="Arial" w:hAnsi="Arial" w:cs="Arial"/>
          <w:color w:val="000000"/>
        </w:rPr>
        <w:t>plném rozsahu, nebo ve zjednodušeném rozsahu. Příjemci d</w:t>
      </w:r>
      <w:r w:rsidR="00100E4B">
        <w:rPr>
          <w:rFonts w:ascii="Arial" w:hAnsi="Arial" w:cs="Arial"/>
          <w:color w:val="000000"/>
        </w:rPr>
        <w:t>otací, kteří vedou účetnictví v </w:t>
      </w:r>
      <w:r w:rsidRPr="009F51FD">
        <w:rPr>
          <w:rFonts w:ascii="Arial" w:hAnsi="Arial" w:cs="Arial"/>
          <w:color w:val="000000"/>
        </w:rPr>
        <w:t xml:space="preserve">plném rozsahu, nebo ve zjednodušeném rozsahu, účtují podvojnými zápisy o stavu a pohybu majetku a jiných aktiv, závazků včetně dluhů a jiných pasiv, dále o nákladech a výnosech </w:t>
      </w:r>
      <w:r w:rsidR="00100E4B">
        <w:rPr>
          <w:rFonts w:ascii="Arial" w:hAnsi="Arial" w:cs="Arial"/>
          <w:color w:val="000000"/>
        </w:rPr>
        <w:t>a o </w:t>
      </w:r>
      <w:r w:rsidRPr="009F51FD">
        <w:rPr>
          <w:rFonts w:ascii="Arial" w:hAnsi="Arial" w:cs="Arial"/>
          <w:color w:val="000000"/>
        </w:rPr>
        <w:t>výsledku hospodaření.</w:t>
      </w:r>
    </w:p>
    <w:p w14:paraId="68CF698A" w14:textId="77777777" w:rsidR="00DD0240" w:rsidRPr="009F51FD" w:rsidRDefault="00DD0240" w:rsidP="00792D30">
      <w:pPr>
        <w:spacing w:before="120" w:after="120"/>
        <w:jc w:val="both"/>
        <w:rPr>
          <w:rFonts w:ascii="Arial" w:hAnsi="Arial" w:cs="Arial"/>
        </w:rPr>
      </w:pPr>
      <w:r w:rsidRPr="009F51FD">
        <w:rPr>
          <w:rFonts w:ascii="Arial" w:hAnsi="Arial" w:cs="Arial"/>
        </w:rPr>
        <w:t xml:space="preserve">V případě poskytnutí dotace je rozpočet součástí rozhodnutí o poskytnutí dotace a je závazný, tzn., že při vynakládání uznatelných nákladů/výdajů je nutné </w:t>
      </w:r>
      <w:r w:rsidRPr="009F51FD">
        <w:rPr>
          <w:rFonts w:ascii="Arial" w:hAnsi="Arial" w:cs="Arial"/>
          <w:b/>
        </w:rPr>
        <w:t>dodržet údaje uvedené ve sloupci rozpočtu</w:t>
      </w:r>
      <w:r w:rsidRPr="009F51FD">
        <w:rPr>
          <w:rFonts w:ascii="Arial" w:hAnsi="Arial" w:cs="Arial"/>
        </w:rPr>
        <w:t xml:space="preserve"> projektu s názvem </w:t>
      </w:r>
      <w:r w:rsidRPr="009F51FD">
        <w:rPr>
          <w:rFonts w:ascii="Arial" w:hAnsi="Arial" w:cs="Arial"/>
          <w:b/>
        </w:rPr>
        <w:t>Rozpočet dotace ÚV ČR (v Kč)</w:t>
      </w:r>
      <w:r w:rsidRPr="009F51FD">
        <w:rPr>
          <w:rFonts w:ascii="Arial" w:hAnsi="Arial" w:cs="Arial"/>
        </w:rPr>
        <w:t xml:space="preserve"> a hradit pouze </w:t>
      </w:r>
      <w:r w:rsidRPr="009F51FD">
        <w:rPr>
          <w:rFonts w:ascii="Arial" w:hAnsi="Arial" w:cs="Arial"/>
          <w:b/>
        </w:rPr>
        <w:t>náklady/výdaje uvedené ve Specifikaci rozpočtu dotace</w:t>
      </w:r>
      <w:r w:rsidRPr="009F51FD">
        <w:rPr>
          <w:rFonts w:ascii="Arial" w:hAnsi="Arial" w:cs="Arial"/>
        </w:rPr>
        <w:t xml:space="preserve"> s touto možnou odchylkou:</w:t>
      </w:r>
    </w:p>
    <w:p w14:paraId="140BE8E3" w14:textId="7C3BF8CC" w:rsidR="00100E4B" w:rsidRPr="001E7035" w:rsidRDefault="00100E4B" w:rsidP="00100E4B">
      <w:pPr>
        <w:pStyle w:val="lnek-body-psmeno"/>
        <w:spacing w:before="240"/>
        <w:contextualSpacing w:val="0"/>
      </w:pPr>
      <w:r w:rsidRPr="001E7035">
        <w:t>Při realizaci projektu mohou být při dodržení ostatních podmínek, za kterých je dotace poskytnuta, jednotlivé položky konečné podoby rozpočtu dotace překročeny v rozpětí do 20 %, a to při nezměněné výši poskytnuté dotace a za předpokladu, že ve stejném rozsahu (ve stejné absolutní částce), v jakém je určitá položka rozpočtu překročena,</w:t>
      </w:r>
      <w:r>
        <w:t xml:space="preserve"> jsou jiné položky</w:t>
      </w:r>
      <w:r w:rsidRPr="001E7035">
        <w:t xml:space="preserve"> uspořeny</w:t>
      </w:r>
      <w:r w:rsidRPr="001E7035">
        <w:rPr>
          <w:color w:val="auto"/>
        </w:rPr>
        <w:t>. Položky rozpočtu jsou součástí skupin položek</w:t>
      </w:r>
      <w:r>
        <w:rPr>
          <w:color w:val="auto"/>
        </w:rPr>
        <w:t>. Skupinami položek se rozumí: materiál celkem, energie celkem, o</w:t>
      </w:r>
      <w:r w:rsidRPr="001E7035">
        <w:rPr>
          <w:color w:val="auto"/>
        </w:rPr>
        <w:t>pr</w:t>
      </w:r>
      <w:r>
        <w:t>avy a udržování celkem, cestovné celkem, s</w:t>
      </w:r>
      <w:r w:rsidRPr="001E7035">
        <w:t xml:space="preserve">lužby celkem, </w:t>
      </w:r>
      <w:r>
        <w:t>osobní náklady celkem</w:t>
      </w:r>
      <w:r w:rsidRPr="001E7035">
        <w:t xml:space="preserve">. Při těchto změnách </w:t>
      </w:r>
      <w:r w:rsidRPr="001E7035">
        <w:rPr>
          <w:b/>
        </w:rPr>
        <w:t>je nutné zachovat strukturu</w:t>
      </w:r>
      <w:r w:rsidRPr="001E7035">
        <w:t xml:space="preserve"> </w:t>
      </w:r>
      <w:r w:rsidRPr="001E7035">
        <w:rPr>
          <w:b/>
        </w:rPr>
        <w:t>konečné podoby schváleného rozpočtu, tzn. hradit pouze náklady/výdaje uvedené ve Specifikaci rozpočtu dotace. Nelze tedy do rozpočtu dotace doplnit další náklady/výdaje nebo použít dotaci na položku s nulovou hodnotou.</w:t>
      </w:r>
      <w:r w:rsidRPr="001E7035">
        <w:t xml:space="preserve"> V případě skupiny položek </w:t>
      </w:r>
      <w:r>
        <w:t>osobní náklady celkem</w:t>
      </w:r>
      <w:r w:rsidRPr="001E7035">
        <w:t>, je možné, za předpokladu, že budou dodrženy ostatní podmínky, za kterých je dotace poskytnuta, z dotace hradit i druhy vykonávané práce, které byly uvedeny v </w:t>
      </w:r>
      <w:r>
        <w:t>ž</w:t>
      </w:r>
      <w:r w:rsidRPr="001E7035">
        <w:t xml:space="preserve">ádosti, </w:t>
      </w:r>
      <w:r>
        <w:t xml:space="preserve">příp. v upravené žádosti, </w:t>
      </w:r>
      <w:r w:rsidRPr="001E7035">
        <w:t>a na které si původně příjemce dotace nežádal</w:t>
      </w:r>
      <w:r>
        <w:t xml:space="preserve"> finanční prostředky z dotace</w:t>
      </w:r>
      <w:r w:rsidRPr="001E7035">
        <w:t>,</w:t>
      </w:r>
      <w:r>
        <w:t xml:space="preserve"> </w:t>
      </w:r>
      <w:r w:rsidRPr="001E7035">
        <w:t xml:space="preserve">a zároveň přesouvat prostředky mezi jednotlivými položkami nebo použít položku s nulovou hodnotou, avšak tak, aby v součtu nebyla skupina položek </w:t>
      </w:r>
      <w:r>
        <w:t>osobní náklady celkem</w:t>
      </w:r>
      <w:r w:rsidRPr="001E7035">
        <w:t xml:space="preserve"> navýšena o více než 20 %.</w:t>
      </w:r>
    </w:p>
    <w:p w14:paraId="6CE89BD6" w14:textId="00EE58AE" w:rsidR="00DD0240" w:rsidRDefault="00DD0240" w:rsidP="00792D30">
      <w:pPr>
        <w:spacing w:before="120" w:after="120"/>
        <w:jc w:val="both"/>
        <w:rPr>
          <w:rFonts w:ascii="Arial" w:hAnsi="Arial" w:cs="Arial"/>
          <w:b/>
          <w:u w:val="single"/>
        </w:rPr>
      </w:pPr>
      <w:r w:rsidRPr="009F51FD">
        <w:rPr>
          <w:rFonts w:ascii="Arial" w:hAnsi="Arial" w:cs="Arial"/>
        </w:rPr>
        <w:t xml:space="preserve">Z dotace je možné hradit pouze náklady/výdaje, které jsou pro daný dotační program uznatelné (viz výzva k podání žádosti, dále jen „výzva“). K posouzení jednotlivých nákladů/výdajů je nezbytné uvádět do sloupce rozpočtu s názvem Specifikace rozpočtu dotace údaje ve formátu </w:t>
      </w:r>
      <w:r w:rsidRPr="009F51FD">
        <w:rPr>
          <w:rFonts w:ascii="Arial" w:hAnsi="Arial" w:cs="Arial"/>
          <w:b/>
          <w:u w:val="single"/>
        </w:rPr>
        <w:t>název nákladu/výdaje – cena v Kč.</w:t>
      </w:r>
      <w:r w:rsidRPr="009F51FD">
        <w:rPr>
          <w:rFonts w:ascii="Arial" w:hAnsi="Arial" w:cs="Arial"/>
          <w:u w:val="single"/>
        </w:rPr>
        <w:t xml:space="preserve"> </w:t>
      </w:r>
      <w:r w:rsidRPr="009F51FD">
        <w:rPr>
          <w:rFonts w:ascii="Arial" w:hAnsi="Arial" w:cs="Arial"/>
          <w:b/>
          <w:u w:val="single"/>
        </w:rPr>
        <w:t>Náklady/výdaje uvedené v tomto sloupci se musí vztahovat pouze k požadované dotaci od ÚV ČR.</w:t>
      </w:r>
    </w:p>
    <w:p w14:paraId="52CCAC67" w14:textId="15AC39AD" w:rsidR="002E2616" w:rsidRDefault="002E2616" w:rsidP="00792D30">
      <w:pPr>
        <w:spacing w:before="120" w:after="120"/>
        <w:jc w:val="both"/>
        <w:rPr>
          <w:rFonts w:ascii="Arial" w:hAnsi="Arial" w:cs="Arial"/>
          <w:b/>
          <w:u w:val="single"/>
        </w:rPr>
      </w:pPr>
    </w:p>
    <w:p w14:paraId="0B2D52A1" w14:textId="36EBE33D" w:rsidR="002E2616" w:rsidRDefault="002E2616" w:rsidP="00792D30">
      <w:pPr>
        <w:spacing w:before="120" w:after="120"/>
        <w:jc w:val="both"/>
        <w:rPr>
          <w:rFonts w:ascii="Arial" w:hAnsi="Arial" w:cs="Arial"/>
          <w:b/>
          <w:u w:val="single"/>
        </w:rPr>
      </w:pPr>
    </w:p>
    <w:p w14:paraId="1279608C" w14:textId="77777777" w:rsidR="002E2616" w:rsidRDefault="002E2616" w:rsidP="00792D30">
      <w:pPr>
        <w:spacing w:before="120" w:after="120"/>
        <w:jc w:val="both"/>
        <w:rPr>
          <w:rFonts w:ascii="Arial" w:hAnsi="Arial" w:cs="Arial"/>
          <w:b/>
          <w:u w:val="single"/>
        </w:rPr>
      </w:pPr>
    </w:p>
    <w:p w14:paraId="0824EF58" w14:textId="15567739" w:rsidR="00DD0240" w:rsidRPr="009F51FD" w:rsidRDefault="00DD0240" w:rsidP="00792D30">
      <w:pPr>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9F51FD">
        <w:rPr>
          <w:rFonts w:ascii="Arial" w:hAnsi="Arial" w:cs="Arial"/>
        </w:rPr>
        <w:lastRenderedPageBreak/>
        <w:t xml:space="preserve">Specifikaci nákladu/výdaje je nutné vyplnit ke každé položce rozpočtu hrazené z dotace ÚV ČR, kterou žadatel požaduje. Je nutné konkrétně rozepsat, o jaký druh nákladu/výdaje se jedná. Např. notebook – 8.000 Kč; tablet – 3.000 Kč, tzn., nestačí uvést pouze výpočetní technika – 11.000 Kč. </w:t>
      </w:r>
      <w:r w:rsidRPr="009F51FD">
        <w:rPr>
          <w:rFonts w:ascii="Arial" w:hAnsi="Arial" w:cs="Arial"/>
          <w:b/>
        </w:rPr>
        <w:t>Tyto údaje se vždy vztahují ke sloupci Rozpočet dotace ÚV ČR (v</w:t>
      </w:r>
      <w:r w:rsidR="00100E4B">
        <w:rPr>
          <w:rFonts w:ascii="Arial" w:hAnsi="Arial" w:cs="Arial"/>
          <w:b/>
        </w:rPr>
        <w:t> </w:t>
      </w:r>
      <w:r w:rsidRPr="009F51FD">
        <w:rPr>
          <w:rFonts w:ascii="Arial" w:hAnsi="Arial" w:cs="Arial"/>
          <w:b/>
        </w:rPr>
        <w:t>Kč).</w:t>
      </w:r>
    </w:p>
    <w:p w14:paraId="461FDFC9" w14:textId="77777777" w:rsidR="00DD0240" w:rsidRPr="009F51FD" w:rsidRDefault="00DD0240" w:rsidP="00792D30">
      <w:pPr>
        <w:spacing w:before="120" w:after="120"/>
        <w:jc w:val="both"/>
        <w:rPr>
          <w:rFonts w:ascii="Arial" w:hAnsi="Arial" w:cs="Arial"/>
        </w:rPr>
      </w:pPr>
      <w:r w:rsidRPr="009F51FD">
        <w:rPr>
          <w:rFonts w:ascii="Arial" w:hAnsi="Arial" w:cs="Arial"/>
        </w:rPr>
        <w:t>Pro bližší vymezení jednotlivých položek rozpočtu a jako nápověda pro žadatele, jak správně vyplnit komentář k rozpočtu, vznikl tento návod. Tam, kde je uvedeno „(</w:t>
      </w:r>
      <w:r w:rsidRPr="009F51FD">
        <w:rPr>
          <w:rFonts w:ascii="Arial" w:hAnsi="Arial" w:cs="Arial"/>
          <w:b/>
        </w:rPr>
        <w:t>specifikujte</w:t>
      </w:r>
      <w:r w:rsidRPr="009F51FD">
        <w:rPr>
          <w:rFonts w:ascii="Arial" w:hAnsi="Arial" w:cs="Arial"/>
        </w:rPr>
        <w:t>…)“, je blíže znázorněno, jak má být daná položka okomentována v případě, že ji žadatel požaduje.</w:t>
      </w:r>
    </w:p>
    <w:p w14:paraId="4FDEB424" w14:textId="77777777" w:rsidR="00DD0240" w:rsidRPr="009F51FD" w:rsidRDefault="00DD0240" w:rsidP="00792D30">
      <w:pPr>
        <w:spacing w:before="120" w:after="120"/>
        <w:jc w:val="both"/>
        <w:rPr>
          <w:rFonts w:ascii="Arial" w:hAnsi="Arial" w:cs="Arial"/>
        </w:rPr>
      </w:pPr>
      <w:r w:rsidRPr="009F51FD">
        <w:rPr>
          <w:rFonts w:ascii="Arial" w:hAnsi="Arial" w:cs="Arial"/>
        </w:rPr>
        <w:t>Žadatel o poskytnutí dotace je povinen plánovat svůj rozpočet co nejhospodárněji, a to vzhledem k cenám v místě a čase obvyklým. Zboží za cenu vyšší, nežli je uvedeno v příloze výzvy, je možné požadovat pouze v opodstatněných a odůvodněných případech, které je nutné uvést v žádosti.</w:t>
      </w:r>
    </w:p>
    <w:p w14:paraId="12034BB6" w14:textId="77777777" w:rsidR="009F51FD" w:rsidRPr="007E3A7D" w:rsidRDefault="00205776" w:rsidP="00792D30">
      <w:pPr>
        <w:spacing w:before="240" w:after="120"/>
        <w:jc w:val="center"/>
        <w:rPr>
          <w:rFonts w:ascii="Arial" w:hAnsi="Arial" w:cs="Arial"/>
          <w:b/>
          <w:u w:val="single"/>
        </w:rPr>
      </w:pPr>
      <w:r>
        <w:rPr>
          <w:rFonts w:ascii="Arial" w:hAnsi="Arial" w:cs="Arial"/>
          <w:b/>
          <w:u w:val="single"/>
        </w:rPr>
        <w:t xml:space="preserve">1. </w:t>
      </w:r>
      <w:r w:rsidR="009F51FD" w:rsidRPr="007E3A7D">
        <w:rPr>
          <w:rFonts w:ascii="Arial" w:hAnsi="Arial" w:cs="Arial"/>
          <w:b/>
          <w:u w:val="single"/>
        </w:rPr>
        <w:t>Vymezení jednotlivých položek rozpočtu</w:t>
      </w:r>
    </w:p>
    <w:p w14:paraId="237C3FB7" w14:textId="77777777" w:rsidR="009F51FD" w:rsidRPr="009F51FD" w:rsidRDefault="009F51FD" w:rsidP="00792D30">
      <w:pPr>
        <w:pStyle w:val="Bezmezer"/>
        <w:spacing w:before="120" w:after="120"/>
        <w:jc w:val="both"/>
      </w:pPr>
      <w:r w:rsidRPr="009F51FD">
        <w:t>Vybavení DDHM do 40 tis. Kč</w:t>
      </w:r>
    </w:p>
    <w:p w14:paraId="70A5049A" w14:textId="77777777" w:rsidR="009F51FD" w:rsidRPr="009F51FD" w:rsidRDefault="009F51FD" w:rsidP="00792D30">
      <w:pPr>
        <w:spacing w:before="120" w:after="120"/>
        <w:jc w:val="both"/>
        <w:rPr>
          <w:rFonts w:ascii="Arial" w:hAnsi="Arial" w:cs="Arial"/>
        </w:rPr>
      </w:pPr>
      <w:r w:rsidRPr="009F51FD">
        <w:rPr>
          <w:rFonts w:ascii="Arial" w:hAnsi="Arial" w:cs="Arial"/>
        </w:rPr>
        <w:t>Drobný dlouhodobý hmotný majetek, jehož pořizovací cena je nižší nebo rovna 40.000 Kč a jehož provozně-technická funkce je delší než jeden rok (</w:t>
      </w:r>
      <w:r w:rsidRPr="009F51FD">
        <w:rPr>
          <w:rFonts w:ascii="Arial" w:hAnsi="Arial" w:cs="Arial"/>
          <w:b/>
        </w:rPr>
        <w:t xml:space="preserve">specifikujte včetně částky </w:t>
      </w:r>
      <w:r w:rsidRPr="009F51FD">
        <w:rPr>
          <w:rFonts w:ascii="Arial" w:hAnsi="Arial" w:cs="Arial"/>
        </w:rPr>
        <w:t>– např. „notebook -15.000 Kč, tiskárna - 5.000 Kč, kancelářský stůl - 4.000 Kč, 5x židle – 500 Kč/ks, tj. 2.500 Kč“).</w:t>
      </w:r>
    </w:p>
    <w:p w14:paraId="126AD9D6" w14:textId="77777777" w:rsidR="009F51FD" w:rsidRPr="009F51FD" w:rsidRDefault="009F51FD" w:rsidP="00792D30">
      <w:pPr>
        <w:pStyle w:val="Bezmezer"/>
        <w:spacing w:before="120" w:after="120"/>
        <w:jc w:val="both"/>
      </w:pPr>
      <w:r w:rsidRPr="009F51FD">
        <w:t>Ostatní materiál</w:t>
      </w:r>
    </w:p>
    <w:p w14:paraId="283396D9" w14:textId="77777777" w:rsidR="009F51FD" w:rsidRPr="009F51FD" w:rsidRDefault="009F51FD" w:rsidP="00792D30">
      <w:pPr>
        <w:spacing w:before="120" w:after="120"/>
        <w:jc w:val="both"/>
        <w:rPr>
          <w:rFonts w:ascii="Arial" w:hAnsi="Arial" w:cs="Arial"/>
        </w:rPr>
      </w:pPr>
      <w:r w:rsidRPr="009F51FD">
        <w:rPr>
          <w:rFonts w:ascii="Arial" w:hAnsi="Arial" w:cs="Arial"/>
        </w:rPr>
        <w:t xml:space="preserve">Materiálové náklady/výdaje určené jako </w:t>
      </w:r>
      <w:r w:rsidRPr="009F51FD">
        <w:rPr>
          <w:rFonts w:ascii="Arial" w:hAnsi="Arial" w:cs="Arial"/>
          <w:b/>
        </w:rPr>
        <w:t>podpora cílové skupiny</w:t>
      </w:r>
      <w:r w:rsidRPr="009F51FD">
        <w:rPr>
          <w:rFonts w:ascii="Arial" w:hAnsi="Arial" w:cs="Arial"/>
        </w:rPr>
        <w:t xml:space="preserve"> v závislosti na dotačním programu, např. občerstvení pořizované přímým nákupem potravin pro cílovou skupinu při komunitních akcích uvedených v žádosti (</w:t>
      </w:r>
      <w:r w:rsidRPr="009F51FD">
        <w:rPr>
          <w:rFonts w:ascii="Arial" w:hAnsi="Arial" w:cs="Arial"/>
          <w:b/>
        </w:rPr>
        <w:t>specifikujte včetně částky</w:t>
      </w:r>
      <w:r w:rsidRPr="009F51FD">
        <w:rPr>
          <w:rFonts w:ascii="Arial" w:hAnsi="Arial" w:cs="Arial"/>
        </w:rPr>
        <w:t xml:space="preserve"> – např. „občerstvení na 2 komunitní akce (2 akce x 4 hod. x 30 osob) - 2 000 Kč“). Dále pak materiálové náklady/výdaje spojené s motivací klientů, tj. realizace volnočasových aktivit; ostatní materiálové náklady/výdaje organizace spojené s realizací projektu, např. odborná literatura pro zaměstnance, pohonné hmoty za služební vozidlo (pohonné hmoty zaměstnance za použití soukromého vozidla budou zahrnuty do položky „cestovné tuzemské/zahraniční“), úklidové, čistící a hygienické prostředky, kancelářské potřeby (vždy </w:t>
      </w:r>
      <w:r w:rsidRPr="009F51FD">
        <w:rPr>
          <w:rFonts w:ascii="Arial" w:hAnsi="Arial" w:cs="Arial"/>
          <w:b/>
        </w:rPr>
        <w:t>specifikujte včetně částky</w:t>
      </w:r>
      <w:r w:rsidRPr="009F51FD">
        <w:rPr>
          <w:rFonts w:ascii="Arial" w:hAnsi="Arial" w:cs="Arial"/>
        </w:rPr>
        <w:t>).</w:t>
      </w:r>
    </w:p>
    <w:p w14:paraId="5E2ECDD5" w14:textId="77777777" w:rsidR="009F51FD" w:rsidRPr="009F51FD" w:rsidRDefault="009F51FD" w:rsidP="00792D30">
      <w:pPr>
        <w:pStyle w:val="Bezmezer"/>
        <w:spacing w:before="120" w:after="120"/>
        <w:jc w:val="both"/>
      </w:pPr>
      <w:r w:rsidRPr="009F51FD">
        <w:t>Energie</w:t>
      </w:r>
    </w:p>
    <w:p w14:paraId="449B5DC3" w14:textId="77777777" w:rsidR="009F51FD" w:rsidRPr="009F51FD" w:rsidRDefault="009F51FD" w:rsidP="00792D30">
      <w:pPr>
        <w:spacing w:before="120" w:after="120"/>
        <w:jc w:val="both"/>
        <w:rPr>
          <w:rFonts w:ascii="Arial" w:hAnsi="Arial" w:cs="Arial"/>
        </w:rPr>
      </w:pPr>
      <w:r w:rsidRPr="009F51FD">
        <w:rPr>
          <w:rFonts w:ascii="Arial" w:hAnsi="Arial" w:cs="Arial"/>
        </w:rPr>
        <w:t xml:space="preserve">Elektřina, plyn, vodné a stočné, topivo (dřevo, uhlí). Vždy </w:t>
      </w:r>
      <w:r w:rsidRPr="009F51FD">
        <w:rPr>
          <w:rFonts w:ascii="Arial" w:hAnsi="Arial" w:cs="Arial"/>
          <w:b/>
        </w:rPr>
        <w:t>specifikujte včetně částky</w:t>
      </w:r>
      <w:r w:rsidRPr="009F51FD">
        <w:rPr>
          <w:rFonts w:ascii="Arial" w:hAnsi="Arial" w:cs="Arial"/>
        </w:rPr>
        <w:t>, např. uhlí – 5.000 Kč.</w:t>
      </w:r>
    </w:p>
    <w:p w14:paraId="2E3BE2D0" w14:textId="77777777" w:rsidR="009F51FD" w:rsidRPr="009F51FD" w:rsidRDefault="009F51FD" w:rsidP="00792D30">
      <w:pPr>
        <w:pStyle w:val="Bezmezer"/>
        <w:spacing w:before="120" w:after="120"/>
        <w:jc w:val="both"/>
      </w:pPr>
      <w:r w:rsidRPr="009F51FD">
        <w:t>Opravy a udržování</w:t>
      </w:r>
    </w:p>
    <w:p w14:paraId="4A79180F" w14:textId="77777777" w:rsidR="009F51FD" w:rsidRPr="009F51FD" w:rsidRDefault="009F51FD" w:rsidP="00792D30">
      <w:pPr>
        <w:spacing w:before="120" w:after="120"/>
        <w:jc w:val="both"/>
        <w:rPr>
          <w:rFonts w:ascii="Arial" w:hAnsi="Arial" w:cs="Arial"/>
          <w:b/>
        </w:rPr>
      </w:pPr>
      <w:r w:rsidRPr="009F51FD">
        <w:rPr>
          <w:rFonts w:ascii="Arial" w:hAnsi="Arial" w:cs="Arial"/>
        </w:rPr>
        <w:t>Opravy budov či jiné (</w:t>
      </w:r>
      <w:r w:rsidRPr="009F51FD">
        <w:rPr>
          <w:rFonts w:ascii="Arial" w:hAnsi="Arial" w:cs="Arial"/>
          <w:b/>
        </w:rPr>
        <w:t>specifikujte včetně částky</w:t>
      </w:r>
      <w:r w:rsidRPr="009F51FD">
        <w:rPr>
          <w:rFonts w:ascii="Arial" w:hAnsi="Arial" w:cs="Arial"/>
        </w:rPr>
        <w:t xml:space="preserve"> – např. „oprava tiskárny - 1.000 Kč“), </w:t>
      </w:r>
      <w:r w:rsidRPr="009F51FD">
        <w:rPr>
          <w:rFonts w:ascii="Arial" w:hAnsi="Arial" w:cs="Arial"/>
          <w:b/>
        </w:rPr>
        <w:t>nikoli technické zhodnocení majetku.</w:t>
      </w:r>
    </w:p>
    <w:p w14:paraId="7501B675" w14:textId="77777777" w:rsidR="009F51FD" w:rsidRPr="009F51FD" w:rsidRDefault="009F51FD" w:rsidP="00792D30">
      <w:pPr>
        <w:pStyle w:val="Bezmezer"/>
        <w:spacing w:before="120" w:after="120"/>
        <w:jc w:val="both"/>
      </w:pPr>
      <w:r w:rsidRPr="009F51FD">
        <w:t>Cestovné tuzemské</w:t>
      </w:r>
    </w:p>
    <w:p w14:paraId="5DC19CBD" w14:textId="77777777" w:rsidR="009F51FD" w:rsidRPr="009F51FD" w:rsidRDefault="009F51FD" w:rsidP="00792D30">
      <w:pPr>
        <w:spacing w:before="120" w:after="120"/>
        <w:jc w:val="both"/>
        <w:rPr>
          <w:rFonts w:ascii="Arial" w:hAnsi="Arial" w:cs="Arial"/>
          <w:b/>
        </w:rPr>
      </w:pPr>
      <w:r w:rsidRPr="009F51FD">
        <w:rPr>
          <w:rFonts w:ascii="Arial" w:hAnsi="Arial" w:cs="Arial"/>
        </w:rPr>
        <w:t>Zahrnuje náklady/výdaje na tuzemské pracovní cesty v rámci vyúčtování pracovní cesty v souladu se </w:t>
      </w:r>
      <w:r w:rsidRPr="009F51FD">
        <w:rPr>
          <w:rFonts w:ascii="Arial" w:hAnsi="Arial" w:cs="Arial"/>
          <w:b/>
        </w:rPr>
        <w:t>zákonem č. 262/2006 Sb., zákoník práce, ve znění pozdějších předpisů</w:t>
      </w:r>
      <w:r w:rsidRPr="009F51FD">
        <w:rPr>
          <w:rFonts w:ascii="Arial" w:hAnsi="Arial" w:cs="Arial"/>
        </w:rPr>
        <w:t xml:space="preserve"> (</w:t>
      </w:r>
      <w:r w:rsidRPr="009F51FD">
        <w:rPr>
          <w:rFonts w:ascii="Arial" w:hAnsi="Arial" w:cs="Arial"/>
          <w:b/>
        </w:rPr>
        <w:t>specifikujte včetně částky</w:t>
      </w:r>
      <w:r w:rsidRPr="009F51FD">
        <w:rPr>
          <w:rFonts w:ascii="Arial" w:hAnsi="Arial" w:cs="Arial"/>
        </w:rPr>
        <w:t xml:space="preserve"> – např. „cestovné na konferenci 2 zaměstnanců projektu - 250 Kč/osoba“).</w:t>
      </w:r>
      <w:r w:rsidRPr="009F51FD">
        <w:rPr>
          <w:rFonts w:ascii="Arial" w:hAnsi="Arial" w:cs="Arial"/>
          <w:b/>
        </w:rPr>
        <w:t xml:space="preserve"> </w:t>
      </w:r>
      <w:r w:rsidRPr="009F51FD">
        <w:rPr>
          <w:rFonts w:ascii="Arial" w:hAnsi="Arial" w:cs="Arial"/>
        </w:rPr>
        <w:t>Součástí této položky jsou rovněž případné náklady/výdaje na cestovní náhrady, včetně příp. ubytování zaměstnanců. V takovém případě musí být jednotlivé náklady/výdaje rozepsány, např. cestovné včetně stravného Praha – Brno – 200 Kč, ubytování v Brně 800 Kč/osoba/noc).</w:t>
      </w:r>
      <w:r w:rsidRPr="009F51FD">
        <w:rPr>
          <w:rFonts w:ascii="Arial" w:hAnsi="Arial" w:cs="Arial"/>
          <w:b/>
        </w:rPr>
        <w:t xml:space="preserve"> Tato položka se vztahuje pouze na </w:t>
      </w:r>
      <w:r w:rsidRPr="009F51FD">
        <w:rPr>
          <w:rFonts w:ascii="Arial" w:hAnsi="Arial" w:cs="Arial"/>
          <w:b/>
          <w:u w:val="single"/>
        </w:rPr>
        <w:t>zaměstnance projektu</w:t>
      </w:r>
      <w:r w:rsidRPr="009F51FD">
        <w:rPr>
          <w:rFonts w:ascii="Arial" w:hAnsi="Arial" w:cs="Arial"/>
          <w:b/>
        </w:rPr>
        <w:t>, ne na jízdní výdaje cílové skupiny.</w:t>
      </w:r>
    </w:p>
    <w:p w14:paraId="0A6FCE46" w14:textId="77777777" w:rsidR="009F51FD" w:rsidRPr="009F51FD" w:rsidRDefault="009F51FD" w:rsidP="00792D30">
      <w:pPr>
        <w:pStyle w:val="Bezmezer"/>
        <w:spacing w:before="120" w:after="120"/>
        <w:jc w:val="both"/>
      </w:pPr>
      <w:r w:rsidRPr="009F51FD">
        <w:lastRenderedPageBreak/>
        <w:t>Cestovné zahraniční</w:t>
      </w:r>
    </w:p>
    <w:p w14:paraId="7E490DF2" w14:textId="1D53DA0B" w:rsidR="009F51FD" w:rsidRPr="009F51FD" w:rsidRDefault="009F51FD" w:rsidP="00792D30">
      <w:pPr>
        <w:spacing w:before="120" w:after="120"/>
        <w:jc w:val="both"/>
        <w:rPr>
          <w:rFonts w:ascii="Arial" w:hAnsi="Arial" w:cs="Arial"/>
          <w:b/>
        </w:rPr>
      </w:pPr>
      <w:r w:rsidRPr="009F51FD">
        <w:rPr>
          <w:rFonts w:ascii="Arial" w:hAnsi="Arial" w:cs="Arial"/>
        </w:rPr>
        <w:t>Zahrnuje náklady/výdaje na zahraniční pracovní cesty v rámci vyúčtování pracovní cesty v souladu se </w:t>
      </w:r>
      <w:r w:rsidRPr="009F51FD">
        <w:rPr>
          <w:rFonts w:ascii="Arial" w:hAnsi="Arial" w:cs="Arial"/>
          <w:b/>
        </w:rPr>
        <w:t>zákonem č. 262/2006 Sb., zákoník práce, ve znění pozdějších předpisů</w:t>
      </w:r>
      <w:r w:rsidRPr="009F51FD">
        <w:rPr>
          <w:rFonts w:ascii="Arial" w:hAnsi="Arial" w:cs="Arial"/>
        </w:rPr>
        <w:t>, (</w:t>
      </w:r>
      <w:r w:rsidRPr="009F51FD">
        <w:rPr>
          <w:rFonts w:ascii="Arial" w:hAnsi="Arial" w:cs="Arial"/>
          <w:b/>
        </w:rPr>
        <w:t>specifikujte včetně částky</w:t>
      </w:r>
      <w:r w:rsidRPr="009F51FD">
        <w:rPr>
          <w:rFonts w:ascii="Arial" w:hAnsi="Arial" w:cs="Arial"/>
        </w:rPr>
        <w:t xml:space="preserve"> – např. „cesta 1 pracovníka na konferenci do Bruselu 1.500 – Kč/osoba“ nebo „cesta 2 komunitních pracovníků na stáž na Slovensko – 600 Kč/osoba“). Součástí této položky jsou rovněž případné náklady/výdaje na cestovní náhrady, včetně příp. ubytování zaměstnanců. V takovém případě musí být jednotlivé náklady/výdaje rozepsány, např. cestovné včetně stravného Praha – Brusel – 500 Kč, ubytování v Bruselu 1.200 Kč). </w:t>
      </w:r>
      <w:r w:rsidRPr="009F51FD">
        <w:rPr>
          <w:rFonts w:ascii="Arial" w:hAnsi="Arial" w:cs="Arial"/>
          <w:b/>
        </w:rPr>
        <w:t xml:space="preserve">Tato položka se vztahuje pouze </w:t>
      </w:r>
      <w:r w:rsidRPr="009F51FD">
        <w:rPr>
          <w:rFonts w:ascii="Arial" w:hAnsi="Arial" w:cs="Arial"/>
          <w:b/>
          <w:u w:val="single"/>
        </w:rPr>
        <w:t>na zaměstnance projektu</w:t>
      </w:r>
      <w:r w:rsidRPr="009F51FD">
        <w:rPr>
          <w:rFonts w:ascii="Arial" w:hAnsi="Arial" w:cs="Arial"/>
          <w:b/>
        </w:rPr>
        <w:t>, ne na jízdní výdaje cílové skupiny, členů spolku, dobrovolníků apod. Ceny uvádějte vždy v Kč dle převodního kurzu ČNB aktuálního</w:t>
      </w:r>
      <w:r w:rsidR="00015A19">
        <w:rPr>
          <w:rFonts w:ascii="Arial" w:hAnsi="Arial" w:cs="Arial"/>
          <w:b/>
        </w:rPr>
        <w:t xml:space="preserve"> </w:t>
      </w:r>
      <w:r w:rsidRPr="009F51FD">
        <w:rPr>
          <w:rFonts w:ascii="Arial" w:hAnsi="Arial" w:cs="Arial"/>
          <w:b/>
        </w:rPr>
        <w:t>k 31. červenci 202</w:t>
      </w:r>
      <w:r w:rsidR="00100E4B">
        <w:rPr>
          <w:rFonts w:ascii="Arial" w:hAnsi="Arial" w:cs="Arial"/>
          <w:b/>
        </w:rPr>
        <w:t>4</w:t>
      </w:r>
      <w:r w:rsidRPr="009F51FD">
        <w:rPr>
          <w:rFonts w:ascii="Arial" w:hAnsi="Arial" w:cs="Arial"/>
          <w:b/>
        </w:rPr>
        <w:t>.</w:t>
      </w:r>
    </w:p>
    <w:p w14:paraId="143722C1" w14:textId="77777777" w:rsidR="009F51FD" w:rsidRPr="009F51FD" w:rsidRDefault="009F51FD" w:rsidP="00792D30">
      <w:pPr>
        <w:pStyle w:val="Bezmezer"/>
        <w:spacing w:before="120" w:after="120"/>
        <w:jc w:val="both"/>
      </w:pPr>
      <w:r w:rsidRPr="009F51FD">
        <w:t>Telekomunikace a spoje</w:t>
      </w:r>
    </w:p>
    <w:p w14:paraId="223D1132" w14:textId="77777777" w:rsidR="009F51FD" w:rsidRPr="009F51FD" w:rsidRDefault="009F51FD" w:rsidP="00792D30">
      <w:pPr>
        <w:spacing w:before="120" w:after="120"/>
        <w:jc w:val="both"/>
        <w:rPr>
          <w:rFonts w:ascii="Arial" w:hAnsi="Arial" w:cs="Arial"/>
        </w:rPr>
      </w:pPr>
      <w:r w:rsidRPr="009F51FD">
        <w:rPr>
          <w:rFonts w:ascii="Arial" w:hAnsi="Arial" w:cs="Arial"/>
        </w:rPr>
        <w:t>Např. telefonní poplatky (pevná linka, mobilní telefon), poštovné, internet, distribuce tiskovin (</w:t>
      </w:r>
      <w:r w:rsidRPr="009F51FD">
        <w:rPr>
          <w:rFonts w:ascii="Arial" w:hAnsi="Arial" w:cs="Arial"/>
          <w:b/>
        </w:rPr>
        <w:t xml:space="preserve">specifikujte včetně částky – </w:t>
      </w:r>
      <w:r w:rsidRPr="009F51FD">
        <w:rPr>
          <w:rFonts w:ascii="Arial" w:hAnsi="Arial" w:cs="Arial"/>
        </w:rPr>
        <w:t>např. „mobilní tarif 200 Kč/měsíc“ nebo „poštovné – 500 Kč“).</w:t>
      </w:r>
    </w:p>
    <w:p w14:paraId="17464AFE" w14:textId="77777777" w:rsidR="009F51FD" w:rsidRPr="009F51FD" w:rsidRDefault="009F51FD" w:rsidP="00792D30">
      <w:pPr>
        <w:pStyle w:val="Bezmezer"/>
        <w:spacing w:before="120" w:after="120"/>
        <w:jc w:val="both"/>
      </w:pPr>
      <w:r w:rsidRPr="009F51FD">
        <w:t>Nájemné</w:t>
      </w:r>
    </w:p>
    <w:p w14:paraId="7EB7C36B" w14:textId="77777777" w:rsidR="009F51FD" w:rsidRPr="009F51FD" w:rsidRDefault="009F51FD" w:rsidP="00792D30">
      <w:pPr>
        <w:spacing w:before="120" w:after="120"/>
        <w:jc w:val="both"/>
        <w:rPr>
          <w:rFonts w:ascii="Arial" w:hAnsi="Arial" w:cs="Arial"/>
        </w:rPr>
      </w:pPr>
      <w:r w:rsidRPr="009F51FD">
        <w:rPr>
          <w:rFonts w:ascii="Arial" w:hAnsi="Arial" w:cs="Arial"/>
        </w:rPr>
        <w:t xml:space="preserve">Pronájem </w:t>
      </w:r>
      <w:r w:rsidRPr="009F51FD">
        <w:rPr>
          <w:rFonts w:ascii="Arial" w:hAnsi="Arial" w:cs="Arial"/>
          <w:b/>
        </w:rPr>
        <w:t>nebytových prostor</w:t>
      </w:r>
      <w:r w:rsidRPr="009F51FD">
        <w:rPr>
          <w:rFonts w:ascii="Arial" w:hAnsi="Arial" w:cs="Arial"/>
        </w:rPr>
        <w:t>, v nichž příjemce realizuje aktivity projektu; zázemí pracovníků včetně služeb k nájemnému (</w:t>
      </w:r>
      <w:r w:rsidRPr="009F51FD">
        <w:rPr>
          <w:rFonts w:ascii="Arial" w:hAnsi="Arial" w:cs="Arial"/>
          <w:b/>
        </w:rPr>
        <w:t>specifikujte včetně částky</w:t>
      </w:r>
      <w:r w:rsidRPr="009F51FD">
        <w:rPr>
          <w:rFonts w:ascii="Arial" w:hAnsi="Arial" w:cs="Arial"/>
        </w:rPr>
        <w:t xml:space="preserve"> – např. „pronájem komunitního centra – 10.000 Kč“ nebo služby k nájemnému zahrnující úklid, správu majetku, odvoz odpadu – 1.000 Kč/měsíc, celkem na 12 měsíců 12.000 Kč).</w:t>
      </w:r>
    </w:p>
    <w:p w14:paraId="68903D79" w14:textId="77777777" w:rsidR="009F51FD" w:rsidRPr="009F51FD" w:rsidRDefault="009F51FD" w:rsidP="00792D30">
      <w:pPr>
        <w:pStyle w:val="Bezmezer"/>
        <w:spacing w:before="120" w:after="120"/>
        <w:jc w:val="both"/>
      </w:pPr>
      <w:r w:rsidRPr="009F51FD">
        <w:t>Školení a kurzy</w:t>
      </w:r>
    </w:p>
    <w:p w14:paraId="00934877" w14:textId="77777777" w:rsidR="009F51FD" w:rsidRPr="009F51FD" w:rsidRDefault="009F51FD" w:rsidP="00792D30">
      <w:pPr>
        <w:spacing w:before="120" w:after="120"/>
        <w:jc w:val="both"/>
        <w:rPr>
          <w:rFonts w:ascii="Arial" w:hAnsi="Arial" w:cs="Arial"/>
        </w:rPr>
      </w:pPr>
      <w:r w:rsidRPr="009F51FD">
        <w:rPr>
          <w:rFonts w:ascii="Arial" w:hAnsi="Arial" w:cs="Arial"/>
        </w:rPr>
        <w:t xml:space="preserve">Slouží k účelnému prohlubování a rozšiřování kvalifikace zaměstnanců (nikoli zvyšování kvalifikace) – např. školení, odborné kurzy, semináře, výcviky, </w:t>
      </w:r>
      <w:r w:rsidRPr="009F51FD">
        <w:rPr>
          <w:rFonts w:ascii="Arial" w:hAnsi="Arial" w:cs="Arial"/>
          <w:b/>
          <w:u w:val="single"/>
        </w:rPr>
        <w:t>supervize</w:t>
      </w:r>
      <w:r w:rsidRPr="009F51FD">
        <w:rPr>
          <w:rFonts w:ascii="Arial" w:hAnsi="Arial" w:cs="Arial"/>
          <w:b/>
        </w:rPr>
        <w:t xml:space="preserve"> </w:t>
      </w:r>
      <w:r w:rsidRPr="009F51FD">
        <w:rPr>
          <w:rFonts w:ascii="Arial" w:hAnsi="Arial" w:cs="Arial"/>
        </w:rPr>
        <w:t>(</w:t>
      </w:r>
      <w:r w:rsidRPr="009F51FD">
        <w:rPr>
          <w:rFonts w:ascii="Arial" w:hAnsi="Arial" w:cs="Arial"/>
          <w:b/>
        </w:rPr>
        <w:t xml:space="preserve">specifikujte včetně částky </w:t>
      </w:r>
      <w:r w:rsidRPr="009F51FD">
        <w:rPr>
          <w:rFonts w:ascii="Arial" w:hAnsi="Arial" w:cs="Arial"/>
        </w:rPr>
        <w:t>–</w:t>
      </w:r>
      <w:r w:rsidRPr="009F51FD">
        <w:rPr>
          <w:rFonts w:ascii="Arial" w:hAnsi="Arial" w:cs="Arial"/>
          <w:b/>
        </w:rPr>
        <w:t xml:space="preserve"> </w:t>
      </w:r>
      <w:r w:rsidRPr="009F51FD">
        <w:rPr>
          <w:rFonts w:ascii="Arial" w:hAnsi="Arial" w:cs="Arial"/>
        </w:rPr>
        <w:t>např. „školení pro 3 zaměstnance – poplatek 100 Kč/osoba“).</w:t>
      </w:r>
    </w:p>
    <w:p w14:paraId="66A7F100" w14:textId="77777777" w:rsidR="009F51FD" w:rsidRPr="009F51FD" w:rsidRDefault="009F51FD" w:rsidP="00792D30">
      <w:pPr>
        <w:pStyle w:val="Bezmezer"/>
        <w:spacing w:before="120" w:after="120"/>
        <w:jc w:val="both"/>
      </w:pPr>
      <w:r w:rsidRPr="009F51FD">
        <w:t>Pořízení DDNM do 60 tis. Kč</w:t>
      </w:r>
    </w:p>
    <w:p w14:paraId="53D57F9A" w14:textId="77777777" w:rsidR="009F51FD" w:rsidRPr="009F51FD" w:rsidRDefault="009F51FD" w:rsidP="00792D30">
      <w:pPr>
        <w:spacing w:before="120" w:after="120"/>
        <w:jc w:val="both"/>
        <w:rPr>
          <w:rFonts w:ascii="Arial" w:hAnsi="Arial" w:cs="Arial"/>
        </w:rPr>
      </w:pPr>
      <w:r w:rsidRPr="009F51FD">
        <w:rPr>
          <w:rFonts w:ascii="Arial" w:hAnsi="Arial" w:cs="Arial"/>
        </w:rPr>
        <w:t>Drobný dlouhodobý nehmotný majetek, jehož pořizovací cena je nižší nebo rovna 60.000 Kč a jehož doba použitelnosti je delší než jeden rok (</w:t>
      </w:r>
      <w:r w:rsidRPr="009F51FD">
        <w:rPr>
          <w:rFonts w:ascii="Arial" w:hAnsi="Arial" w:cs="Arial"/>
          <w:b/>
        </w:rPr>
        <w:t>specifikujte včetně částky</w:t>
      </w:r>
      <w:r w:rsidRPr="009F51FD">
        <w:rPr>
          <w:rFonts w:ascii="Arial" w:hAnsi="Arial" w:cs="Arial"/>
        </w:rPr>
        <w:t xml:space="preserve"> - např. „software MS Office - 4.000 Kč“). </w:t>
      </w:r>
      <w:r w:rsidRPr="009F51FD">
        <w:rPr>
          <w:rFonts w:ascii="Arial" w:hAnsi="Arial" w:cs="Arial"/>
          <w:b/>
        </w:rPr>
        <w:t>U software vybavení se do této položky uvádí nákup daného produktu (nákup trvalé licence), nikoliv předplacení (pronájem) licence k softwaru (časově omezená licence)</w:t>
      </w:r>
      <w:r w:rsidRPr="009F51FD">
        <w:rPr>
          <w:rFonts w:ascii="Arial" w:hAnsi="Arial" w:cs="Arial"/>
        </w:rPr>
        <w:t>.</w:t>
      </w:r>
    </w:p>
    <w:p w14:paraId="009E4B9E" w14:textId="77777777" w:rsidR="009F51FD" w:rsidRPr="009F51FD" w:rsidRDefault="009F51FD" w:rsidP="00792D30">
      <w:pPr>
        <w:pStyle w:val="Bezmezer"/>
        <w:spacing w:before="120" w:after="120"/>
        <w:jc w:val="both"/>
      </w:pPr>
      <w:r w:rsidRPr="009F51FD">
        <w:t>Ostatní služby</w:t>
      </w:r>
    </w:p>
    <w:p w14:paraId="53C78BDE" w14:textId="77777777" w:rsidR="009F51FD" w:rsidRPr="009F51FD" w:rsidRDefault="009F51FD" w:rsidP="00792D30">
      <w:pPr>
        <w:spacing w:before="120" w:after="120"/>
        <w:jc w:val="both"/>
        <w:rPr>
          <w:rFonts w:ascii="Arial" w:hAnsi="Arial" w:cs="Arial"/>
        </w:rPr>
      </w:pPr>
      <w:r w:rsidRPr="009F51FD">
        <w:rPr>
          <w:rFonts w:ascii="Arial" w:hAnsi="Arial" w:cs="Arial"/>
        </w:rPr>
        <w:t xml:space="preserve">Náklady/výdaje na služby určené jako </w:t>
      </w:r>
      <w:r w:rsidRPr="009F51FD">
        <w:rPr>
          <w:rFonts w:ascii="Arial" w:hAnsi="Arial" w:cs="Arial"/>
          <w:b/>
        </w:rPr>
        <w:t>podpora cílové skupiny</w:t>
      </w:r>
      <w:r w:rsidRPr="009F51FD">
        <w:rPr>
          <w:rFonts w:ascii="Arial" w:hAnsi="Arial" w:cs="Arial"/>
        </w:rPr>
        <w:t xml:space="preserve"> v závislosti na dotačním programu, např. občerstvení zajišťované dodavatelsky pro cílovou skupinu při komunitních akcích plánovaných v žádosti (</w:t>
      </w:r>
      <w:r w:rsidRPr="009F51FD">
        <w:rPr>
          <w:rFonts w:ascii="Arial" w:hAnsi="Arial" w:cs="Arial"/>
          <w:b/>
        </w:rPr>
        <w:t>specifikujte včetně částky</w:t>
      </w:r>
      <w:r w:rsidRPr="009F51FD">
        <w:rPr>
          <w:rFonts w:ascii="Arial" w:hAnsi="Arial" w:cs="Arial"/>
        </w:rPr>
        <w:t xml:space="preserve"> – např. „výlet s xy dětmi - 1.000 Kč“); náklady/výdaje na služby spojené s motivací klientů, tj. realizace volnočasových aktivit; </w:t>
      </w:r>
      <w:r w:rsidRPr="009F51FD">
        <w:rPr>
          <w:rFonts w:ascii="Arial" w:hAnsi="Arial" w:cs="Arial"/>
          <w:b/>
        </w:rPr>
        <w:t>proplacení jízdních výdajů cílové skupiny, vstupné, ubytování cílové skupiny včetně nákladů/výdajů na cesty členů spolku, dobrovolníků apod., kteří nejsou zaměstnanci projektu</w:t>
      </w:r>
      <w:r w:rsidRPr="009F51FD">
        <w:rPr>
          <w:rFonts w:ascii="Arial" w:hAnsi="Arial" w:cs="Arial"/>
        </w:rPr>
        <w:t xml:space="preserve">; náklady/výdaje organizace na služby spojené s realizací projektu, např. tisk materiálů; zpracování studií a analýz; překlady a tlumočení; IT služby, webhosting; služby odborných poradců, propagace - vydávání informačních materiálů, letáků, tiskovin a publikací; grafické zpracování materiálů; </w:t>
      </w:r>
      <w:r w:rsidRPr="009F51FD">
        <w:rPr>
          <w:rFonts w:ascii="Arial" w:hAnsi="Arial" w:cs="Arial"/>
          <w:b/>
        </w:rPr>
        <w:t>konferenční poplatky</w:t>
      </w:r>
      <w:r w:rsidRPr="009F51FD">
        <w:rPr>
          <w:rFonts w:ascii="Arial" w:hAnsi="Arial" w:cs="Arial"/>
        </w:rPr>
        <w:t>; služby právnické a ekonomické – právní a ekonomické služby, mzdová agenda, externí vedení účetnictví</w:t>
      </w:r>
      <w:r w:rsidRPr="009F51FD">
        <w:rPr>
          <w:rFonts w:ascii="Arial" w:hAnsi="Arial" w:cs="Arial"/>
          <w:lang w:val="en-US"/>
        </w:rPr>
        <w:t>;</w:t>
      </w:r>
      <w:r w:rsidRPr="009F51FD">
        <w:rPr>
          <w:rFonts w:ascii="Arial" w:hAnsi="Arial" w:cs="Arial"/>
        </w:rPr>
        <w:t xml:space="preserve"> členské poplatky v mezinárodních organizacích; proplacení jízdních výdajů a ubytování cizím osobám (např. pozvaným lektorům či jiným nezaměstnancům žadatele); autorské honoráře; předplacení (pronájem) licence k softwaru (časově omezená licence). Vždy </w:t>
      </w:r>
      <w:r w:rsidRPr="009F51FD">
        <w:rPr>
          <w:rFonts w:ascii="Arial" w:hAnsi="Arial" w:cs="Arial"/>
          <w:b/>
        </w:rPr>
        <w:t>specifikujte včetně částky</w:t>
      </w:r>
      <w:r w:rsidRPr="009F51FD">
        <w:rPr>
          <w:rFonts w:ascii="Arial" w:hAnsi="Arial" w:cs="Arial"/>
        </w:rPr>
        <w:t xml:space="preserve">, např. „konference o prevenci sociálního vyloučení - 800 Kč“; „účetnictví - 10.000 Kč“; „členské </w:t>
      </w:r>
      <w:r w:rsidRPr="009F51FD">
        <w:rPr>
          <w:rFonts w:ascii="Arial" w:hAnsi="Arial" w:cs="Arial"/>
        </w:rPr>
        <w:lastRenderedPageBreak/>
        <w:t>poplatky v organizaci XY – 250 Kč“, „cestovné a ubytování 1</w:t>
      </w:r>
      <w:r w:rsidRPr="009F51FD">
        <w:rPr>
          <w:rFonts w:ascii="Arial" w:hAnsi="Arial" w:cs="Arial"/>
        </w:rPr>
        <w:noBreakHyphen/>
        <w:t>člena spolku na konferenci XXX – 1.500 Kč“.</w:t>
      </w:r>
    </w:p>
    <w:p w14:paraId="23490E68" w14:textId="77777777" w:rsidR="009F51FD" w:rsidRPr="009F51FD" w:rsidRDefault="009F51FD" w:rsidP="00792D30">
      <w:pPr>
        <w:spacing w:before="120" w:after="120"/>
        <w:jc w:val="both"/>
        <w:rPr>
          <w:rFonts w:ascii="Arial" w:hAnsi="Arial" w:cs="Arial"/>
          <w:b/>
        </w:rPr>
      </w:pPr>
      <w:r w:rsidRPr="009F51FD">
        <w:rPr>
          <w:rFonts w:ascii="Arial" w:hAnsi="Arial" w:cs="Arial"/>
          <w:b/>
        </w:rPr>
        <w:t>POZOR: Náklady/výdaje na stravování a občerstvení osob z cílové skupiny mají stanovené limity. Limit pro stravování/občerstvení 240 Kč na den a osobu je určen pro případ celodenní tuzemské akce (tj. akce, která se uskuteční v rámci jednoho dne a trvá minimálně 8 hodin). V případě, že se nebude jednat o celodenní akci, musí být limitní částka v odpovídajícím poměru zkrácena (za každou celou hodinu akce si příjemce dotace může nárokovat maximálně 30 Kč na osobu).</w:t>
      </w:r>
    </w:p>
    <w:p w14:paraId="41F59E53" w14:textId="77777777" w:rsidR="009F51FD" w:rsidRDefault="009F51FD" w:rsidP="00792D30">
      <w:pPr>
        <w:spacing w:before="120" w:after="120"/>
        <w:jc w:val="both"/>
        <w:rPr>
          <w:rFonts w:ascii="Arial" w:hAnsi="Arial" w:cs="Arial"/>
          <w:b/>
        </w:rPr>
      </w:pPr>
      <w:r w:rsidRPr="008D4608">
        <w:rPr>
          <w:rFonts w:ascii="Arial" w:hAnsi="Arial" w:cs="Arial"/>
          <w:b/>
        </w:rPr>
        <w:t>Z dotace nelze hradit náklady/výdaje na práce související s přímou lektorskou činností lektorů a dalších školitelů (náklady/výdaje na přípravu), jejichž rozsah překračuje 2násobek počtu hodin stanovených na přímou lektorskou činnost.</w:t>
      </w:r>
      <w:r w:rsidRPr="009F51FD" w:rsidDel="00FB2632">
        <w:rPr>
          <w:rFonts w:ascii="Arial" w:hAnsi="Arial" w:cs="Arial"/>
          <w:b/>
        </w:rPr>
        <w:t xml:space="preserve"> </w:t>
      </w:r>
    </w:p>
    <w:p w14:paraId="3313F357" w14:textId="77E7064A" w:rsidR="00BE64A5" w:rsidRPr="009F51FD" w:rsidRDefault="00BE64A5" w:rsidP="00792D30">
      <w:pPr>
        <w:spacing w:before="120" w:after="120"/>
        <w:jc w:val="both"/>
        <w:rPr>
          <w:rFonts w:ascii="Arial" w:hAnsi="Arial" w:cs="Arial"/>
          <w:b/>
        </w:rPr>
      </w:pPr>
      <w:r w:rsidRPr="009F51FD">
        <w:rPr>
          <w:rFonts w:ascii="Arial" w:hAnsi="Arial" w:cs="Arial"/>
          <w:b/>
        </w:rPr>
        <w:t xml:space="preserve">Do specifikace rozpočtu dotace neuvádějte výrazy jako „cca“, apod.“, „atd.“, „aj.“. Neodkazujte na jiné části projektové žádosti („dle projektového týmu“, „více v popisu aktivit projektu“, </w:t>
      </w:r>
      <w:r w:rsidR="00B127C2">
        <w:rPr>
          <w:rFonts w:ascii="Arial" w:hAnsi="Arial" w:cs="Arial"/>
          <w:b/>
        </w:rPr>
        <w:t>„</w:t>
      </w:r>
      <w:r w:rsidRPr="009F51FD">
        <w:rPr>
          <w:rFonts w:ascii="Arial" w:hAnsi="Arial" w:cs="Arial"/>
          <w:b/>
        </w:rPr>
        <w:t xml:space="preserve">viz projektová žádost“). Rozpočet </w:t>
      </w:r>
      <w:r w:rsidRPr="009F51FD">
        <w:rPr>
          <w:rFonts w:ascii="Arial" w:eastAsia="Calibri" w:hAnsi="Arial" w:cs="Arial"/>
          <w:b/>
          <w:lang w:eastAsia="x-none"/>
        </w:rPr>
        <w:t>do</w:t>
      </w:r>
      <w:r w:rsidR="00100E4B">
        <w:rPr>
          <w:rFonts w:ascii="Arial" w:eastAsia="Calibri" w:hAnsi="Arial" w:cs="Arial"/>
          <w:b/>
          <w:lang w:eastAsia="x-none"/>
        </w:rPr>
        <w:t>tace musí být jasný, výstižný a </w:t>
      </w:r>
      <w:r w:rsidRPr="009F51FD">
        <w:rPr>
          <w:rFonts w:ascii="Arial" w:eastAsia="Calibri" w:hAnsi="Arial" w:cs="Arial"/>
          <w:b/>
          <w:lang w:eastAsia="x-none"/>
        </w:rPr>
        <w:t>konečný.</w:t>
      </w:r>
    </w:p>
    <w:p w14:paraId="3A447B5A" w14:textId="77777777" w:rsidR="009F51FD" w:rsidRPr="00D17AC0" w:rsidRDefault="00205776" w:rsidP="00DA5354">
      <w:pPr>
        <w:pStyle w:val="st"/>
        <w:spacing w:before="240" w:after="120"/>
        <w:rPr>
          <w:u w:val="single"/>
        </w:rPr>
      </w:pPr>
      <w:r>
        <w:rPr>
          <w:u w:val="single"/>
        </w:rPr>
        <w:t xml:space="preserve">2. </w:t>
      </w:r>
      <w:r w:rsidR="00954FAF" w:rsidRPr="00D17AC0">
        <w:rPr>
          <w:u w:val="single"/>
        </w:rPr>
        <w:t>Mzdové výdaje</w:t>
      </w:r>
    </w:p>
    <w:p w14:paraId="6F3B33C0" w14:textId="7B3C880E" w:rsidR="006B101D" w:rsidRPr="008317CF" w:rsidRDefault="008317CF" w:rsidP="00792D30">
      <w:pPr>
        <w:spacing w:before="120" w:after="120"/>
        <w:jc w:val="both"/>
        <w:rPr>
          <w:rFonts w:ascii="Arial" w:hAnsi="Arial" w:cs="Arial"/>
          <w:b/>
        </w:rPr>
      </w:pPr>
      <w:r w:rsidRPr="008317CF">
        <w:rPr>
          <w:rFonts w:ascii="Arial" w:hAnsi="Arial" w:cs="Arial"/>
          <w:b/>
        </w:rPr>
        <w:t>M</w:t>
      </w:r>
      <w:r w:rsidR="00594C1C" w:rsidRPr="008317CF">
        <w:rPr>
          <w:rFonts w:ascii="Arial" w:hAnsi="Arial" w:cs="Arial"/>
          <w:b/>
        </w:rPr>
        <w:t>aximálně možné výše hrubých mezd, platů, dohod o pracovní činn</w:t>
      </w:r>
      <w:r w:rsidR="00CC02D7">
        <w:rPr>
          <w:rFonts w:ascii="Arial" w:hAnsi="Arial" w:cs="Arial"/>
          <w:b/>
        </w:rPr>
        <w:t xml:space="preserve">osti nebo </w:t>
      </w:r>
      <w:r w:rsidR="00100E4B">
        <w:rPr>
          <w:rFonts w:ascii="Arial" w:hAnsi="Arial" w:cs="Arial"/>
          <w:b/>
        </w:rPr>
        <w:t>dohod o </w:t>
      </w:r>
      <w:r w:rsidR="00594C1C" w:rsidRPr="008317CF">
        <w:rPr>
          <w:rFonts w:ascii="Arial" w:hAnsi="Arial" w:cs="Arial"/>
          <w:b/>
        </w:rPr>
        <w:t xml:space="preserve">provedení práce hrazených z dotace jsou uvedeny </w:t>
      </w:r>
      <w:r w:rsidRPr="008317CF">
        <w:rPr>
          <w:rFonts w:ascii="Arial" w:hAnsi="Arial" w:cs="Arial"/>
          <w:b/>
        </w:rPr>
        <w:t xml:space="preserve">ve výzvě. </w:t>
      </w:r>
    </w:p>
    <w:p w14:paraId="422B907E" w14:textId="77777777" w:rsidR="009F51FD" w:rsidRPr="009F51FD" w:rsidRDefault="009F51FD" w:rsidP="00792D30">
      <w:pPr>
        <w:spacing w:before="120" w:after="120"/>
        <w:jc w:val="both"/>
        <w:rPr>
          <w:rFonts w:ascii="Arial" w:hAnsi="Arial" w:cs="Arial"/>
        </w:rPr>
      </w:pPr>
      <w:r w:rsidRPr="009F51FD">
        <w:rPr>
          <w:rFonts w:ascii="Arial" w:hAnsi="Arial" w:cs="Arial"/>
        </w:rPr>
        <w:t>Z</w:t>
      </w:r>
      <w:r w:rsidRPr="009F51FD">
        <w:rPr>
          <w:rFonts w:ascii="Arial" w:hAnsi="Arial" w:cs="Arial"/>
          <w:b/>
        </w:rPr>
        <w:t xml:space="preserve"> poskytnuté dotace nelze hradit </w:t>
      </w:r>
      <w:r w:rsidRPr="009F51FD">
        <w:rPr>
          <w:rFonts w:ascii="Arial" w:hAnsi="Arial" w:cs="Arial"/>
        </w:rPr>
        <w:t>část hrubých mezd nebo platů (včetně zákonných náhrad, které je zaměstnavatel povinen vyplácet), která v ročním průměru přesahuje maximální výši hrubé mzdy nebo platu stanovené v tabulce č. 1, přičemž zařazení člena realizačního týmu do třídy se určí analogicky podle nařízení vlády č. 341/2017 Sb., o platových poměrech zaměstnanců ve veřejných službách a správě, ve znění pozdějších předpisů. Pokud člen realizačního týmu pracuje na projektu na méně než 1,0 úvazku a kratší dobu než celý rok, pak se poměrně krátí i výše limitu uznatelnosti nákladů/výdajů na jeho mzdu nebo plat.</w:t>
      </w:r>
    </w:p>
    <w:p w14:paraId="3A24E9DF" w14:textId="77777777" w:rsidR="009F51FD" w:rsidRPr="009F51FD" w:rsidRDefault="009F51FD" w:rsidP="00792D30">
      <w:pPr>
        <w:spacing w:before="120" w:after="120"/>
        <w:jc w:val="both"/>
        <w:rPr>
          <w:rFonts w:ascii="Arial" w:hAnsi="Arial" w:cs="Arial"/>
        </w:rPr>
      </w:pPr>
      <w:r w:rsidRPr="009F51FD">
        <w:rPr>
          <w:rFonts w:ascii="Arial" w:hAnsi="Arial" w:cs="Arial"/>
        </w:rPr>
        <w:t xml:space="preserve">Stejně tak </w:t>
      </w:r>
      <w:r w:rsidRPr="009F51FD">
        <w:rPr>
          <w:rFonts w:ascii="Arial" w:hAnsi="Arial" w:cs="Arial"/>
          <w:b/>
        </w:rPr>
        <w:t xml:space="preserve">nelze z poskytnuté dotace hradit </w:t>
      </w:r>
      <w:r w:rsidRPr="009F51FD">
        <w:rPr>
          <w:rFonts w:ascii="Arial" w:hAnsi="Arial" w:cs="Arial"/>
        </w:rPr>
        <w:t>část odměn z dohod o pracích konaných mimo pracovní poměr (DPČ, DPP), včetně zákonných náhrad, které je zaměstnavatel povinen vyplácet, kde při přepočtu na hodinové odměny, při obdobném použití maximální výše hrubé mzdy nebo platu stanovené v tabulce č. 1 dochází k překročení uvedeného limitu (uvedené limity pro maximální výše DPČ/DPP tvoří tabulku č. 2).</w:t>
      </w:r>
    </w:p>
    <w:p w14:paraId="142BA35E" w14:textId="77777777" w:rsidR="009F51FD" w:rsidRPr="009F51FD" w:rsidRDefault="009F51FD" w:rsidP="00792D30">
      <w:pPr>
        <w:spacing w:before="120" w:after="120"/>
        <w:jc w:val="both"/>
        <w:rPr>
          <w:rFonts w:ascii="Arial" w:hAnsi="Arial" w:cs="Arial"/>
        </w:rPr>
      </w:pPr>
      <w:r w:rsidRPr="009F51FD">
        <w:rPr>
          <w:rFonts w:ascii="Arial" w:hAnsi="Arial" w:cs="Arial"/>
          <w:b/>
        </w:rPr>
        <w:t xml:space="preserve">Z dotace nelze také hradit </w:t>
      </w:r>
      <w:r w:rsidRPr="009F51FD">
        <w:rPr>
          <w:rFonts w:ascii="Arial" w:hAnsi="Arial" w:cs="Arial"/>
        </w:rPr>
        <w:t>náklady/výdaje na pojistné na sociální zabezpečení, pojistné na veřejné zdravotní pojištění, které hradí zaměstnavatel za své zaměstnance a pojistné na povinné zákonné pojištění zaměstnanců, pokud přesahuje výši uznatelných nákladů/výdajů požadovaných z dotace na hrubé mzdy, platy nebo odměny.</w:t>
      </w:r>
    </w:p>
    <w:p w14:paraId="1738F858" w14:textId="77777777" w:rsidR="009F51FD" w:rsidRPr="009F51FD" w:rsidRDefault="009F51FD" w:rsidP="00792D30">
      <w:pPr>
        <w:spacing w:before="120" w:after="120"/>
        <w:jc w:val="both"/>
        <w:rPr>
          <w:rFonts w:ascii="Arial" w:hAnsi="Arial" w:cs="Arial"/>
          <w:b/>
        </w:rPr>
      </w:pPr>
      <w:r w:rsidRPr="009F51FD">
        <w:rPr>
          <w:rFonts w:ascii="Arial" w:hAnsi="Arial" w:cs="Arial"/>
          <w:b/>
        </w:rPr>
        <w:t>Příjemce dotace je povinen dodržovat druhy vyk</w:t>
      </w:r>
      <w:r w:rsidR="006B61E2">
        <w:rPr>
          <w:rFonts w:ascii="Arial" w:hAnsi="Arial" w:cs="Arial"/>
          <w:b/>
        </w:rPr>
        <w:t>onávané práce uvedené v žádosti.</w:t>
      </w:r>
    </w:p>
    <w:p w14:paraId="2062DB0F" w14:textId="77777777" w:rsidR="009F51FD" w:rsidRPr="00A86446" w:rsidRDefault="009F51FD" w:rsidP="00792D30">
      <w:pPr>
        <w:spacing w:before="120" w:after="120"/>
        <w:jc w:val="both"/>
        <w:rPr>
          <w:rFonts w:ascii="Arial" w:hAnsi="Arial" w:cs="Arial"/>
          <w:b/>
          <w:u w:val="single"/>
        </w:rPr>
      </w:pPr>
      <w:r w:rsidRPr="00A86446">
        <w:rPr>
          <w:rFonts w:ascii="Arial" w:hAnsi="Arial" w:cs="Arial"/>
          <w:b/>
          <w:u w:val="single"/>
        </w:rPr>
        <w:t>Pro správné pochopení postupu při výpočtu limitů mezd, odměn a zákonných odvodů a pojištění uvádíme tento praktický příklad:</w:t>
      </w:r>
    </w:p>
    <w:p w14:paraId="78F08F13" w14:textId="77777777" w:rsidR="009F51FD" w:rsidRPr="009F51FD" w:rsidRDefault="00B127C2" w:rsidP="00792D30">
      <w:pPr>
        <w:spacing w:before="120" w:after="120"/>
        <w:jc w:val="both"/>
        <w:rPr>
          <w:rFonts w:ascii="Arial" w:hAnsi="Arial" w:cs="Arial"/>
          <w:i/>
        </w:rPr>
      </w:pPr>
      <w:r>
        <w:rPr>
          <w:rFonts w:ascii="Arial" w:hAnsi="Arial" w:cs="Arial"/>
          <w:i/>
        </w:rPr>
        <w:t>P</w:t>
      </w:r>
      <w:r w:rsidR="009F51FD" w:rsidRPr="009F51FD">
        <w:rPr>
          <w:rFonts w:ascii="Arial" w:hAnsi="Arial" w:cs="Arial"/>
          <w:i/>
        </w:rPr>
        <w:t>racovník na úvazek 1,0 zaměstnán po celý rok s nejvyšším dosaženým středoškolským vzděláním s maturitou.</w:t>
      </w:r>
    </w:p>
    <w:p w14:paraId="05B06545" w14:textId="77777777" w:rsidR="009F51FD" w:rsidRPr="009F51FD" w:rsidRDefault="009F51FD" w:rsidP="00792D30">
      <w:pPr>
        <w:spacing w:before="120" w:after="120"/>
        <w:jc w:val="both"/>
        <w:rPr>
          <w:rFonts w:ascii="Arial" w:hAnsi="Arial" w:cs="Arial"/>
          <w:i/>
        </w:rPr>
      </w:pPr>
      <w:r w:rsidRPr="009F51FD">
        <w:rPr>
          <w:rFonts w:ascii="Arial" w:hAnsi="Arial" w:cs="Arial"/>
          <w:i/>
        </w:rPr>
        <w:t>(Pozn. praktický příklad je popisován pro žadatele v dotačních programech, kteří podávají své žádosti skrze webovou aplikaci. Žadatelé v dotačním programu Podpora celostátních mezioborových sítí nestátních neziskových organizací musí výpočty provést manuálně a zaznamenat je do příslušných excelových formulářů).</w:t>
      </w:r>
    </w:p>
    <w:p w14:paraId="5B29CDE6" w14:textId="77777777" w:rsidR="009F51FD" w:rsidRPr="009F51FD" w:rsidRDefault="009F51FD" w:rsidP="00792D30">
      <w:pPr>
        <w:spacing w:before="120" w:after="120"/>
        <w:jc w:val="both"/>
        <w:rPr>
          <w:rFonts w:ascii="Arial" w:hAnsi="Arial" w:cs="Arial"/>
          <w:i/>
        </w:rPr>
      </w:pPr>
    </w:p>
    <w:p w14:paraId="6DCCD57B" w14:textId="47A7FD1E" w:rsidR="009F51FD" w:rsidRPr="009F51FD" w:rsidRDefault="009F51FD" w:rsidP="00792D30">
      <w:pPr>
        <w:pStyle w:val="Odstavecseseznamem"/>
        <w:numPr>
          <w:ilvl w:val="0"/>
          <w:numId w:val="1"/>
        </w:numPr>
        <w:spacing w:before="120" w:after="120"/>
        <w:contextualSpacing w:val="0"/>
      </w:pPr>
      <w:r w:rsidRPr="009F51FD">
        <w:lastRenderedPageBreak/>
        <w:t>Nejprve se, na základě kvalifikačního předpokladu, určí platová třída, do které může být pracovník maximálně zařazen (viz následující tabulka č. 1). V tomto případě je</w:t>
      </w:r>
      <w:r w:rsidR="00100E4B">
        <w:t xml:space="preserve"> </w:t>
      </w:r>
      <w:r w:rsidRPr="009F51FD">
        <w:t>to 9.</w:t>
      </w:r>
      <w:r w:rsidR="00100E4B">
        <w:t> </w:t>
      </w:r>
      <w:r w:rsidRPr="009F51FD">
        <w:t xml:space="preserve">platová třída. </w:t>
      </w:r>
    </w:p>
    <w:p w14:paraId="781C3F24" w14:textId="1A411EAE" w:rsidR="009F51FD" w:rsidRPr="009F51FD" w:rsidRDefault="009F51FD" w:rsidP="00792D30">
      <w:pPr>
        <w:pStyle w:val="Odstavecseseznamem"/>
        <w:numPr>
          <w:ilvl w:val="0"/>
          <w:numId w:val="1"/>
        </w:numPr>
        <w:spacing w:before="120" w:after="120"/>
        <w:contextualSpacing w:val="0"/>
      </w:pPr>
      <w:r w:rsidRPr="009F51FD">
        <w:t>Poté se dle stupnice platových tříd uvedených v tabulce č. 1</w:t>
      </w:r>
      <w:r w:rsidR="00100E4B">
        <w:t xml:space="preserve"> </w:t>
      </w:r>
      <w:r w:rsidRPr="009F51FD">
        <w:t xml:space="preserve">určí měsíční výše mzdy/platu. </w:t>
      </w:r>
    </w:p>
    <w:p w14:paraId="2DE5EF13" w14:textId="41E8C993" w:rsidR="0004281A" w:rsidRPr="0004281A" w:rsidRDefault="009F51FD" w:rsidP="0004281A">
      <w:pPr>
        <w:spacing w:before="120" w:after="120"/>
        <w:ind w:left="360"/>
        <w:jc w:val="both"/>
        <w:rPr>
          <w:rFonts w:ascii="Arial" w:hAnsi="Arial" w:cs="Arial"/>
        </w:rPr>
      </w:pPr>
      <w:r w:rsidRPr="009F51FD">
        <w:rPr>
          <w:rFonts w:ascii="Arial" w:hAnsi="Arial" w:cs="Arial"/>
        </w:rPr>
        <w:t xml:space="preserve">Pro předložený příklad je </w:t>
      </w:r>
      <w:r w:rsidRPr="009F51FD">
        <w:rPr>
          <w:rFonts w:ascii="Arial" w:hAnsi="Arial" w:cs="Arial"/>
          <w:b/>
        </w:rPr>
        <w:t>maximální výše průměrné měs</w:t>
      </w:r>
      <w:r w:rsidR="009E2A11">
        <w:rPr>
          <w:rFonts w:ascii="Arial" w:hAnsi="Arial" w:cs="Arial"/>
          <w:b/>
        </w:rPr>
        <w:t>íční mzdy/platu z dotace 43.420</w:t>
      </w:r>
      <w:r w:rsidR="00100E4B">
        <w:rPr>
          <w:rFonts w:ascii="Arial" w:hAnsi="Arial" w:cs="Arial"/>
          <w:b/>
        </w:rPr>
        <w:t> </w:t>
      </w:r>
      <w:r w:rsidRPr="009F51FD">
        <w:rPr>
          <w:rFonts w:ascii="Arial" w:hAnsi="Arial" w:cs="Arial"/>
          <w:b/>
        </w:rPr>
        <w:t>Kč na jeden měsíc při úvazku 1,0</w:t>
      </w:r>
      <w:r w:rsidRPr="009F51FD">
        <w:rPr>
          <w:rFonts w:ascii="Arial" w:hAnsi="Arial" w:cs="Arial"/>
        </w:rPr>
        <w:t xml:space="preserve">. Tyto limity se však vztahují pouze na náklady/výdaje dotace, tzn., nejedná se o maximálně možnou měsíční mzdu, které může zaměstnanec dosáhnout (za předpokladu, že organizace bude jeho mzdu spolufinancovat). </w:t>
      </w:r>
    </w:p>
    <w:p w14:paraId="7FF88EE1" w14:textId="77777777" w:rsidR="009F51FD" w:rsidRPr="009F51FD" w:rsidRDefault="009F51FD" w:rsidP="00792D30">
      <w:pPr>
        <w:spacing w:before="120" w:after="120"/>
        <w:jc w:val="both"/>
        <w:rPr>
          <w:rFonts w:ascii="Arial" w:hAnsi="Arial" w:cs="Arial"/>
          <w:b/>
        </w:rPr>
      </w:pPr>
      <w:r w:rsidRPr="005F355B">
        <w:rPr>
          <w:rFonts w:ascii="Arial" w:hAnsi="Arial" w:cs="Arial"/>
          <w:b/>
        </w:rPr>
        <w:t xml:space="preserve">Tabulka č. </w:t>
      </w:r>
      <w:r w:rsidRPr="005F355B">
        <w:rPr>
          <w:rFonts w:ascii="Arial" w:hAnsi="Arial" w:cs="Arial"/>
          <w:b/>
        </w:rPr>
        <w:fldChar w:fldCharType="begin"/>
      </w:r>
      <w:r w:rsidRPr="005F355B">
        <w:rPr>
          <w:rFonts w:ascii="Arial" w:hAnsi="Arial" w:cs="Arial"/>
          <w:b/>
        </w:rPr>
        <w:instrText xml:space="preserve"> SEQ Tabulka \* ARABIC </w:instrText>
      </w:r>
      <w:r w:rsidRPr="005F355B">
        <w:rPr>
          <w:rFonts w:ascii="Arial" w:hAnsi="Arial" w:cs="Arial"/>
          <w:b/>
        </w:rPr>
        <w:fldChar w:fldCharType="separate"/>
      </w:r>
      <w:r w:rsidR="00BD1558">
        <w:rPr>
          <w:rFonts w:ascii="Arial" w:hAnsi="Arial" w:cs="Arial"/>
          <w:b/>
          <w:noProof/>
        </w:rPr>
        <w:t>1</w:t>
      </w:r>
      <w:r w:rsidRPr="005F355B">
        <w:rPr>
          <w:rFonts w:ascii="Arial" w:hAnsi="Arial" w:cs="Arial"/>
          <w:b/>
        </w:rPr>
        <w:fldChar w:fldCharType="end"/>
      </w:r>
      <w:r w:rsidRPr="005F355B">
        <w:rPr>
          <w:rFonts w:ascii="Arial" w:hAnsi="Arial" w:cs="Arial"/>
          <w:b/>
        </w:rPr>
        <w:t xml:space="preserve"> Maximální výše hrubé mzdy/platu hrazené z</w:t>
      </w:r>
      <w:r w:rsidRPr="005F355B">
        <w:rPr>
          <w:rFonts w:ascii="Arial" w:hAnsi="Arial" w:cs="Arial"/>
          <w:b/>
          <w:bCs/>
        </w:rPr>
        <w:t> </w:t>
      </w:r>
      <w:r w:rsidRPr="005F355B">
        <w:rPr>
          <w:rFonts w:ascii="Arial" w:hAnsi="Arial" w:cs="Arial"/>
          <w:b/>
        </w:rPr>
        <w:t>dotace</w:t>
      </w:r>
    </w:p>
    <w:tbl>
      <w:tblPr>
        <w:tblStyle w:val="Mkatabulky"/>
        <w:tblW w:w="9464" w:type="dxa"/>
        <w:tblLayout w:type="fixed"/>
        <w:tblLook w:val="04A0" w:firstRow="1" w:lastRow="0" w:firstColumn="1" w:lastColumn="0" w:noHBand="0" w:noVBand="1"/>
      </w:tblPr>
      <w:tblGrid>
        <w:gridCol w:w="5637"/>
        <w:gridCol w:w="1134"/>
        <w:gridCol w:w="2693"/>
      </w:tblGrid>
      <w:tr w:rsidR="009F51FD" w:rsidRPr="009F51FD" w14:paraId="7B2A5F16" w14:textId="77777777" w:rsidTr="001F5006">
        <w:tc>
          <w:tcPr>
            <w:tcW w:w="9464" w:type="dxa"/>
            <w:gridSpan w:val="3"/>
            <w:vAlign w:val="center"/>
          </w:tcPr>
          <w:p w14:paraId="586D7B91" w14:textId="77777777" w:rsidR="009F51FD" w:rsidRPr="009F51FD" w:rsidRDefault="009F51FD" w:rsidP="00DA5354">
            <w:pPr>
              <w:jc w:val="both"/>
              <w:rPr>
                <w:rFonts w:ascii="Arial" w:hAnsi="Arial" w:cs="Arial"/>
                <w:b/>
                <w:bCs/>
              </w:rPr>
            </w:pPr>
            <w:r w:rsidRPr="009F51FD">
              <w:rPr>
                <w:rFonts w:ascii="Arial" w:hAnsi="Arial" w:cs="Arial"/>
                <w:b/>
                <w:bCs/>
              </w:rPr>
              <w:t>Maximální výše hrubé mzdy/platu hrazené z dotace</w:t>
            </w:r>
          </w:p>
        </w:tc>
      </w:tr>
      <w:tr w:rsidR="009F51FD" w:rsidRPr="009F51FD" w14:paraId="2541F50A" w14:textId="77777777" w:rsidTr="001F5006">
        <w:tc>
          <w:tcPr>
            <w:tcW w:w="5637" w:type="dxa"/>
            <w:vAlign w:val="center"/>
          </w:tcPr>
          <w:p w14:paraId="238EC109" w14:textId="77777777" w:rsidR="009F51FD" w:rsidRPr="009F51FD" w:rsidRDefault="009F51FD" w:rsidP="00DA5354">
            <w:pPr>
              <w:jc w:val="both"/>
              <w:rPr>
                <w:rFonts w:ascii="Arial" w:hAnsi="Arial" w:cs="Arial"/>
              </w:rPr>
            </w:pPr>
            <w:r w:rsidRPr="009F51FD">
              <w:rPr>
                <w:rFonts w:ascii="Arial" w:hAnsi="Arial" w:cs="Arial"/>
                <w:b/>
                <w:bCs/>
              </w:rPr>
              <w:t>Kvalifikační předpoklady</w:t>
            </w:r>
          </w:p>
        </w:tc>
        <w:tc>
          <w:tcPr>
            <w:tcW w:w="1134" w:type="dxa"/>
            <w:vAlign w:val="center"/>
          </w:tcPr>
          <w:p w14:paraId="36903B6E" w14:textId="77777777" w:rsidR="009F51FD" w:rsidRPr="009F51FD" w:rsidRDefault="009F51FD" w:rsidP="00DA5354">
            <w:pPr>
              <w:jc w:val="both"/>
              <w:rPr>
                <w:rFonts w:ascii="Arial" w:hAnsi="Arial" w:cs="Arial"/>
              </w:rPr>
            </w:pPr>
            <w:r w:rsidRPr="009F51FD">
              <w:rPr>
                <w:rFonts w:ascii="Arial" w:hAnsi="Arial" w:cs="Arial"/>
                <w:b/>
                <w:bCs/>
              </w:rPr>
              <w:t>Platová třída</w:t>
            </w:r>
          </w:p>
        </w:tc>
        <w:tc>
          <w:tcPr>
            <w:tcW w:w="2693" w:type="dxa"/>
            <w:vAlign w:val="center"/>
          </w:tcPr>
          <w:p w14:paraId="5644B789" w14:textId="77777777" w:rsidR="009F51FD" w:rsidRPr="009F51FD" w:rsidRDefault="009F51FD" w:rsidP="00DA5354">
            <w:pPr>
              <w:jc w:val="both"/>
              <w:rPr>
                <w:rFonts w:ascii="Arial" w:hAnsi="Arial" w:cs="Arial"/>
              </w:rPr>
            </w:pPr>
            <w:r w:rsidRPr="009F51FD">
              <w:rPr>
                <w:rFonts w:ascii="Arial" w:hAnsi="Arial" w:cs="Arial"/>
                <w:b/>
                <w:bCs/>
              </w:rPr>
              <w:t>Maximální výše měsíční mzdy/platu při úvazku 1,0 hrazená z dotace</w:t>
            </w:r>
          </w:p>
        </w:tc>
      </w:tr>
      <w:tr w:rsidR="009F51FD" w:rsidRPr="009F51FD" w14:paraId="7D315038" w14:textId="77777777" w:rsidTr="001F5006">
        <w:tc>
          <w:tcPr>
            <w:tcW w:w="5637" w:type="dxa"/>
          </w:tcPr>
          <w:p w14:paraId="6E62342E" w14:textId="77777777" w:rsidR="009F51FD" w:rsidRPr="009F51FD" w:rsidRDefault="009F51FD" w:rsidP="00DA5354">
            <w:pPr>
              <w:jc w:val="both"/>
              <w:rPr>
                <w:rFonts w:ascii="Arial" w:hAnsi="Arial" w:cs="Arial"/>
              </w:rPr>
            </w:pPr>
            <w:r w:rsidRPr="009F51FD">
              <w:rPr>
                <w:rFonts w:ascii="Arial" w:hAnsi="Arial" w:cs="Arial"/>
              </w:rPr>
              <w:t>základní vzdělání nebo základy vzdělání</w:t>
            </w:r>
          </w:p>
        </w:tc>
        <w:tc>
          <w:tcPr>
            <w:tcW w:w="1134" w:type="dxa"/>
            <w:vAlign w:val="center"/>
          </w:tcPr>
          <w:p w14:paraId="4878C7B7" w14:textId="77777777" w:rsidR="009F51FD" w:rsidRPr="009F51FD" w:rsidRDefault="009F51FD" w:rsidP="00DA5354">
            <w:pPr>
              <w:jc w:val="both"/>
              <w:rPr>
                <w:rFonts w:ascii="Arial" w:hAnsi="Arial" w:cs="Arial"/>
              </w:rPr>
            </w:pPr>
            <w:r w:rsidRPr="009F51FD">
              <w:rPr>
                <w:rFonts w:ascii="Arial" w:hAnsi="Arial" w:cs="Arial"/>
              </w:rPr>
              <w:t>1.</w:t>
            </w:r>
          </w:p>
        </w:tc>
        <w:tc>
          <w:tcPr>
            <w:tcW w:w="2693" w:type="dxa"/>
            <w:vAlign w:val="center"/>
          </w:tcPr>
          <w:p w14:paraId="5C928CD3" w14:textId="77777777" w:rsidR="009F51FD" w:rsidRPr="009F51FD" w:rsidRDefault="00632F92" w:rsidP="00DA5354">
            <w:pPr>
              <w:jc w:val="both"/>
              <w:rPr>
                <w:rFonts w:ascii="Arial" w:hAnsi="Arial" w:cs="Arial"/>
              </w:rPr>
            </w:pPr>
            <w:r>
              <w:rPr>
                <w:rFonts w:ascii="Arial" w:hAnsi="Arial" w:cs="Arial"/>
              </w:rPr>
              <w:t>24.280</w:t>
            </w:r>
            <w:r w:rsidR="009F51FD" w:rsidRPr="009F51FD">
              <w:rPr>
                <w:rFonts w:ascii="Arial" w:hAnsi="Arial" w:cs="Arial"/>
              </w:rPr>
              <w:t xml:space="preserve"> Kč</w:t>
            </w:r>
          </w:p>
        </w:tc>
      </w:tr>
      <w:tr w:rsidR="009F51FD" w:rsidRPr="009F51FD" w14:paraId="41CF716C" w14:textId="77777777" w:rsidTr="001F5006">
        <w:tc>
          <w:tcPr>
            <w:tcW w:w="5637" w:type="dxa"/>
          </w:tcPr>
          <w:p w14:paraId="67DF5ED1" w14:textId="77777777" w:rsidR="009F51FD" w:rsidRPr="009F51FD" w:rsidRDefault="009F51FD" w:rsidP="00DA5354">
            <w:pPr>
              <w:jc w:val="both"/>
              <w:rPr>
                <w:rFonts w:ascii="Arial" w:hAnsi="Arial" w:cs="Arial"/>
              </w:rPr>
            </w:pPr>
            <w:r w:rsidRPr="009F51FD">
              <w:rPr>
                <w:rFonts w:ascii="Arial" w:hAnsi="Arial" w:cs="Arial"/>
              </w:rPr>
              <w:t>základní vzdělání nebo základy vzdělání</w:t>
            </w:r>
          </w:p>
        </w:tc>
        <w:tc>
          <w:tcPr>
            <w:tcW w:w="1134" w:type="dxa"/>
            <w:vAlign w:val="center"/>
          </w:tcPr>
          <w:p w14:paraId="7F45561B" w14:textId="77777777" w:rsidR="009F51FD" w:rsidRPr="009F51FD" w:rsidRDefault="009F51FD" w:rsidP="00DA5354">
            <w:pPr>
              <w:jc w:val="both"/>
              <w:rPr>
                <w:rFonts w:ascii="Arial" w:hAnsi="Arial" w:cs="Arial"/>
              </w:rPr>
            </w:pPr>
            <w:r w:rsidRPr="009F51FD">
              <w:rPr>
                <w:rFonts w:ascii="Arial" w:hAnsi="Arial" w:cs="Arial"/>
              </w:rPr>
              <w:t>2.</w:t>
            </w:r>
          </w:p>
        </w:tc>
        <w:tc>
          <w:tcPr>
            <w:tcW w:w="2693" w:type="dxa"/>
            <w:vAlign w:val="center"/>
          </w:tcPr>
          <w:p w14:paraId="22055660" w14:textId="77777777" w:rsidR="009F51FD" w:rsidRPr="009F51FD" w:rsidRDefault="00632F92" w:rsidP="00DA5354">
            <w:pPr>
              <w:jc w:val="both"/>
              <w:rPr>
                <w:rFonts w:ascii="Arial" w:hAnsi="Arial" w:cs="Arial"/>
              </w:rPr>
            </w:pPr>
            <w:r>
              <w:rPr>
                <w:rFonts w:ascii="Arial" w:hAnsi="Arial" w:cs="Arial"/>
              </w:rPr>
              <w:t>26.080</w:t>
            </w:r>
            <w:r w:rsidR="009F51FD" w:rsidRPr="009F51FD">
              <w:rPr>
                <w:rFonts w:ascii="Arial" w:hAnsi="Arial" w:cs="Arial"/>
              </w:rPr>
              <w:t xml:space="preserve"> Kč</w:t>
            </w:r>
          </w:p>
        </w:tc>
      </w:tr>
      <w:tr w:rsidR="009F51FD" w:rsidRPr="009F51FD" w14:paraId="798ECD57" w14:textId="77777777" w:rsidTr="001F5006">
        <w:tc>
          <w:tcPr>
            <w:tcW w:w="5637" w:type="dxa"/>
          </w:tcPr>
          <w:p w14:paraId="4E3F2030" w14:textId="77777777" w:rsidR="009F51FD" w:rsidRPr="009F51FD" w:rsidRDefault="009F51FD" w:rsidP="00DA5354">
            <w:pPr>
              <w:jc w:val="both"/>
              <w:rPr>
                <w:rFonts w:ascii="Arial" w:hAnsi="Arial" w:cs="Arial"/>
              </w:rPr>
            </w:pPr>
            <w:r w:rsidRPr="009F51FD">
              <w:rPr>
                <w:rFonts w:ascii="Arial" w:hAnsi="Arial" w:cs="Arial"/>
              </w:rPr>
              <w:t>střední vzdělání</w:t>
            </w:r>
          </w:p>
        </w:tc>
        <w:tc>
          <w:tcPr>
            <w:tcW w:w="1134" w:type="dxa"/>
            <w:vAlign w:val="center"/>
          </w:tcPr>
          <w:p w14:paraId="66C2B71D" w14:textId="77777777" w:rsidR="009F51FD" w:rsidRPr="009F51FD" w:rsidRDefault="009F51FD" w:rsidP="00DA5354">
            <w:pPr>
              <w:jc w:val="both"/>
              <w:rPr>
                <w:rFonts w:ascii="Arial" w:hAnsi="Arial" w:cs="Arial"/>
              </w:rPr>
            </w:pPr>
            <w:r w:rsidRPr="009F51FD">
              <w:rPr>
                <w:rFonts w:ascii="Arial" w:hAnsi="Arial" w:cs="Arial"/>
              </w:rPr>
              <w:t>3.</w:t>
            </w:r>
          </w:p>
        </w:tc>
        <w:tc>
          <w:tcPr>
            <w:tcW w:w="2693" w:type="dxa"/>
            <w:vAlign w:val="center"/>
          </w:tcPr>
          <w:p w14:paraId="56F7C008" w14:textId="77777777" w:rsidR="009F51FD" w:rsidRPr="009F51FD" w:rsidRDefault="00632F92" w:rsidP="00DA5354">
            <w:pPr>
              <w:jc w:val="both"/>
              <w:rPr>
                <w:rFonts w:ascii="Arial" w:hAnsi="Arial" w:cs="Arial"/>
              </w:rPr>
            </w:pPr>
            <w:r>
              <w:rPr>
                <w:rFonts w:ascii="Arial" w:hAnsi="Arial" w:cs="Arial"/>
              </w:rPr>
              <w:t>27.980</w:t>
            </w:r>
            <w:r w:rsidR="009F51FD" w:rsidRPr="009F51FD">
              <w:rPr>
                <w:rFonts w:ascii="Arial" w:hAnsi="Arial" w:cs="Arial"/>
              </w:rPr>
              <w:t xml:space="preserve"> Kč</w:t>
            </w:r>
          </w:p>
        </w:tc>
      </w:tr>
      <w:tr w:rsidR="009F51FD" w:rsidRPr="009F51FD" w14:paraId="4340BE3C" w14:textId="77777777" w:rsidTr="001F5006">
        <w:tc>
          <w:tcPr>
            <w:tcW w:w="5637" w:type="dxa"/>
          </w:tcPr>
          <w:p w14:paraId="76688C05" w14:textId="77777777" w:rsidR="009F51FD" w:rsidRPr="009F51FD" w:rsidRDefault="009F51FD" w:rsidP="00DA5354">
            <w:pPr>
              <w:jc w:val="both"/>
              <w:rPr>
                <w:rFonts w:ascii="Arial" w:hAnsi="Arial" w:cs="Arial"/>
              </w:rPr>
            </w:pPr>
            <w:r w:rsidRPr="009F51FD">
              <w:rPr>
                <w:rFonts w:ascii="Arial" w:hAnsi="Arial" w:cs="Arial"/>
              </w:rPr>
              <w:t>střední vzdělání s výučným listem nebo střední vzdělání</w:t>
            </w:r>
          </w:p>
        </w:tc>
        <w:tc>
          <w:tcPr>
            <w:tcW w:w="1134" w:type="dxa"/>
            <w:vAlign w:val="center"/>
          </w:tcPr>
          <w:p w14:paraId="23D0A11E" w14:textId="77777777" w:rsidR="009F51FD" w:rsidRPr="009F51FD" w:rsidRDefault="009F51FD" w:rsidP="00DA5354">
            <w:pPr>
              <w:jc w:val="both"/>
              <w:rPr>
                <w:rFonts w:ascii="Arial" w:hAnsi="Arial" w:cs="Arial"/>
              </w:rPr>
            </w:pPr>
            <w:r w:rsidRPr="009F51FD">
              <w:rPr>
                <w:rFonts w:ascii="Arial" w:hAnsi="Arial" w:cs="Arial"/>
              </w:rPr>
              <w:t>4.</w:t>
            </w:r>
          </w:p>
        </w:tc>
        <w:tc>
          <w:tcPr>
            <w:tcW w:w="2693" w:type="dxa"/>
            <w:vAlign w:val="center"/>
          </w:tcPr>
          <w:p w14:paraId="15C1B4C6" w14:textId="77777777" w:rsidR="009F51FD" w:rsidRPr="009F51FD" w:rsidRDefault="00632F92" w:rsidP="00DA5354">
            <w:pPr>
              <w:jc w:val="both"/>
              <w:rPr>
                <w:rFonts w:ascii="Arial" w:hAnsi="Arial" w:cs="Arial"/>
              </w:rPr>
            </w:pPr>
            <w:r>
              <w:rPr>
                <w:rFonts w:ascii="Arial" w:hAnsi="Arial" w:cs="Arial"/>
              </w:rPr>
              <w:t>30.040</w:t>
            </w:r>
            <w:r w:rsidR="009F51FD" w:rsidRPr="009F51FD">
              <w:rPr>
                <w:rFonts w:ascii="Arial" w:hAnsi="Arial" w:cs="Arial"/>
              </w:rPr>
              <w:t xml:space="preserve"> Kč</w:t>
            </w:r>
          </w:p>
        </w:tc>
      </w:tr>
      <w:tr w:rsidR="009F51FD" w:rsidRPr="009F51FD" w14:paraId="2E78A225" w14:textId="77777777" w:rsidTr="001F5006">
        <w:tc>
          <w:tcPr>
            <w:tcW w:w="5637" w:type="dxa"/>
          </w:tcPr>
          <w:p w14:paraId="25CEE761" w14:textId="77777777" w:rsidR="009F51FD" w:rsidRPr="009F51FD" w:rsidRDefault="009F51FD" w:rsidP="00DA5354">
            <w:pPr>
              <w:jc w:val="both"/>
              <w:rPr>
                <w:rFonts w:ascii="Arial" w:hAnsi="Arial" w:cs="Arial"/>
                <w:bCs/>
              </w:rPr>
            </w:pPr>
            <w:r w:rsidRPr="009F51FD">
              <w:rPr>
                <w:rFonts w:ascii="Arial" w:hAnsi="Arial" w:cs="Arial"/>
                <w:bCs/>
              </w:rPr>
              <w:t>střední vzdělání s výučným listem</w:t>
            </w:r>
          </w:p>
        </w:tc>
        <w:tc>
          <w:tcPr>
            <w:tcW w:w="1134" w:type="dxa"/>
            <w:vAlign w:val="center"/>
          </w:tcPr>
          <w:p w14:paraId="0D8F3714" w14:textId="77777777" w:rsidR="009F51FD" w:rsidRPr="009F51FD" w:rsidRDefault="009F51FD" w:rsidP="00DA5354">
            <w:pPr>
              <w:jc w:val="both"/>
              <w:rPr>
                <w:rFonts w:ascii="Arial" w:hAnsi="Arial" w:cs="Arial"/>
              </w:rPr>
            </w:pPr>
            <w:r w:rsidRPr="009F51FD">
              <w:rPr>
                <w:rFonts w:ascii="Arial" w:hAnsi="Arial" w:cs="Arial"/>
              </w:rPr>
              <w:t>5.</w:t>
            </w:r>
          </w:p>
        </w:tc>
        <w:tc>
          <w:tcPr>
            <w:tcW w:w="2693" w:type="dxa"/>
            <w:vAlign w:val="center"/>
          </w:tcPr>
          <w:p w14:paraId="4A40AEA4" w14:textId="77777777" w:rsidR="009F51FD" w:rsidRPr="009F51FD" w:rsidRDefault="00632F92" w:rsidP="00DA5354">
            <w:pPr>
              <w:jc w:val="both"/>
              <w:rPr>
                <w:rFonts w:ascii="Arial" w:hAnsi="Arial" w:cs="Arial"/>
              </w:rPr>
            </w:pPr>
            <w:r>
              <w:rPr>
                <w:rFonts w:ascii="Arial" w:hAnsi="Arial" w:cs="Arial"/>
              </w:rPr>
              <w:t>32.260</w:t>
            </w:r>
            <w:r w:rsidR="009F51FD" w:rsidRPr="009F51FD">
              <w:rPr>
                <w:rFonts w:ascii="Arial" w:hAnsi="Arial" w:cs="Arial"/>
              </w:rPr>
              <w:t xml:space="preserve"> Kč</w:t>
            </w:r>
          </w:p>
        </w:tc>
      </w:tr>
      <w:tr w:rsidR="009F51FD" w:rsidRPr="009F51FD" w14:paraId="54C378C8" w14:textId="77777777" w:rsidTr="001F5006">
        <w:tc>
          <w:tcPr>
            <w:tcW w:w="5637" w:type="dxa"/>
          </w:tcPr>
          <w:p w14:paraId="64F133BD" w14:textId="77777777" w:rsidR="009F51FD" w:rsidRPr="009F51FD" w:rsidRDefault="009F51FD" w:rsidP="00DA5354">
            <w:pPr>
              <w:jc w:val="both"/>
              <w:rPr>
                <w:rFonts w:ascii="Arial" w:hAnsi="Arial" w:cs="Arial"/>
                <w:bCs/>
              </w:rPr>
            </w:pPr>
            <w:r w:rsidRPr="009F51FD">
              <w:rPr>
                <w:rFonts w:ascii="Arial" w:hAnsi="Arial" w:cs="Arial"/>
                <w:bCs/>
              </w:rPr>
              <w:t xml:space="preserve">střední vzdělání s maturitní zkouškou nebo výučným listem </w:t>
            </w:r>
          </w:p>
        </w:tc>
        <w:tc>
          <w:tcPr>
            <w:tcW w:w="1134" w:type="dxa"/>
            <w:vAlign w:val="center"/>
          </w:tcPr>
          <w:p w14:paraId="145AD2BF" w14:textId="77777777" w:rsidR="009F51FD" w:rsidRPr="009F51FD" w:rsidRDefault="009F51FD" w:rsidP="00DA5354">
            <w:pPr>
              <w:jc w:val="both"/>
              <w:rPr>
                <w:rFonts w:ascii="Arial" w:hAnsi="Arial" w:cs="Arial"/>
              </w:rPr>
            </w:pPr>
            <w:r w:rsidRPr="009F51FD">
              <w:rPr>
                <w:rFonts w:ascii="Arial" w:hAnsi="Arial" w:cs="Arial"/>
              </w:rPr>
              <w:t>6.</w:t>
            </w:r>
          </w:p>
        </w:tc>
        <w:tc>
          <w:tcPr>
            <w:tcW w:w="2693" w:type="dxa"/>
            <w:vAlign w:val="center"/>
          </w:tcPr>
          <w:p w14:paraId="7B53B13D" w14:textId="77777777" w:rsidR="009F51FD" w:rsidRPr="009F51FD" w:rsidRDefault="00632F92" w:rsidP="00DA5354">
            <w:pPr>
              <w:jc w:val="both"/>
              <w:rPr>
                <w:rFonts w:ascii="Arial" w:hAnsi="Arial" w:cs="Arial"/>
              </w:rPr>
            </w:pPr>
            <w:r>
              <w:rPr>
                <w:rFonts w:ascii="Arial" w:hAnsi="Arial" w:cs="Arial"/>
              </w:rPr>
              <w:t>34.700</w:t>
            </w:r>
            <w:r w:rsidR="009F51FD" w:rsidRPr="009F51FD">
              <w:rPr>
                <w:rFonts w:ascii="Arial" w:hAnsi="Arial" w:cs="Arial"/>
              </w:rPr>
              <w:t xml:space="preserve"> Kč</w:t>
            </w:r>
          </w:p>
        </w:tc>
      </w:tr>
      <w:tr w:rsidR="009F51FD" w:rsidRPr="009F51FD" w14:paraId="1F6C3090" w14:textId="77777777" w:rsidTr="001F5006">
        <w:tc>
          <w:tcPr>
            <w:tcW w:w="5637" w:type="dxa"/>
          </w:tcPr>
          <w:p w14:paraId="69FD61CD" w14:textId="77777777" w:rsidR="009F51FD" w:rsidRPr="009F51FD" w:rsidRDefault="009F51FD" w:rsidP="00DA5354">
            <w:pPr>
              <w:jc w:val="both"/>
              <w:rPr>
                <w:rFonts w:ascii="Arial" w:hAnsi="Arial" w:cs="Arial"/>
                <w:bCs/>
              </w:rPr>
            </w:pPr>
            <w:r w:rsidRPr="009F51FD">
              <w:rPr>
                <w:rFonts w:ascii="Arial" w:hAnsi="Arial" w:cs="Arial"/>
                <w:bCs/>
              </w:rPr>
              <w:t>střední vzdělání s maturitní zkouškou</w:t>
            </w:r>
          </w:p>
        </w:tc>
        <w:tc>
          <w:tcPr>
            <w:tcW w:w="1134" w:type="dxa"/>
            <w:vAlign w:val="center"/>
          </w:tcPr>
          <w:p w14:paraId="389DEAD0" w14:textId="77777777" w:rsidR="009F51FD" w:rsidRPr="009F51FD" w:rsidRDefault="009F51FD" w:rsidP="00DA5354">
            <w:pPr>
              <w:jc w:val="both"/>
              <w:rPr>
                <w:rFonts w:ascii="Arial" w:hAnsi="Arial" w:cs="Arial"/>
              </w:rPr>
            </w:pPr>
            <w:r w:rsidRPr="009F51FD">
              <w:rPr>
                <w:rFonts w:ascii="Arial" w:hAnsi="Arial" w:cs="Arial"/>
              </w:rPr>
              <w:t>7.</w:t>
            </w:r>
          </w:p>
        </w:tc>
        <w:tc>
          <w:tcPr>
            <w:tcW w:w="2693" w:type="dxa"/>
            <w:vAlign w:val="center"/>
          </w:tcPr>
          <w:p w14:paraId="1D45F246" w14:textId="77777777" w:rsidR="009F51FD" w:rsidRPr="009F51FD" w:rsidRDefault="00632F92" w:rsidP="00DA5354">
            <w:pPr>
              <w:jc w:val="both"/>
              <w:rPr>
                <w:rFonts w:ascii="Arial" w:hAnsi="Arial" w:cs="Arial"/>
              </w:rPr>
            </w:pPr>
            <w:r>
              <w:rPr>
                <w:rFonts w:ascii="Arial" w:hAnsi="Arial" w:cs="Arial"/>
              </w:rPr>
              <w:t>37.360</w:t>
            </w:r>
            <w:r w:rsidR="009F51FD" w:rsidRPr="009F51FD">
              <w:rPr>
                <w:rFonts w:ascii="Arial" w:hAnsi="Arial" w:cs="Arial"/>
              </w:rPr>
              <w:t xml:space="preserve"> Kč</w:t>
            </w:r>
          </w:p>
        </w:tc>
      </w:tr>
      <w:tr w:rsidR="009F51FD" w:rsidRPr="009F51FD" w14:paraId="52FCBFBE" w14:textId="77777777" w:rsidTr="001F5006">
        <w:tc>
          <w:tcPr>
            <w:tcW w:w="5637" w:type="dxa"/>
          </w:tcPr>
          <w:p w14:paraId="148FC295" w14:textId="77777777" w:rsidR="009F51FD" w:rsidRPr="009F51FD" w:rsidRDefault="009F51FD" w:rsidP="00DA5354">
            <w:pPr>
              <w:jc w:val="both"/>
              <w:rPr>
                <w:rFonts w:ascii="Arial" w:hAnsi="Arial" w:cs="Arial"/>
                <w:bCs/>
              </w:rPr>
            </w:pPr>
            <w:r w:rsidRPr="009F51FD">
              <w:rPr>
                <w:rFonts w:ascii="Arial" w:hAnsi="Arial" w:cs="Arial"/>
                <w:bCs/>
              </w:rPr>
              <w:t>střední vzdělání s maturitní zkouškou</w:t>
            </w:r>
          </w:p>
        </w:tc>
        <w:tc>
          <w:tcPr>
            <w:tcW w:w="1134" w:type="dxa"/>
            <w:vAlign w:val="center"/>
          </w:tcPr>
          <w:p w14:paraId="6A287F6E" w14:textId="77777777" w:rsidR="009F51FD" w:rsidRPr="009F51FD" w:rsidRDefault="009F51FD" w:rsidP="00DA5354">
            <w:pPr>
              <w:jc w:val="both"/>
              <w:rPr>
                <w:rFonts w:ascii="Arial" w:hAnsi="Arial" w:cs="Arial"/>
              </w:rPr>
            </w:pPr>
            <w:r w:rsidRPr="009F51FD">
              <w:rPr>
                <w:rFonts w:ascii="Arial" w:hAnsi="Arial" w:cs="Arial"/>
              </w:rPr>
              <w:t>8.</w:t>
            </w:r>
          </w:p>
        </w:tc>
        <w:tc>
          <w:tcPr>
            <w:tcW w:w="2693" w:type="dxa"/>
            <w:vAlign w:val="center"/>
          </w:tcPr>
          <w:p w14:paraId="2EAD8CBB" w14:textId="77777777" w:rsidR="009F51FD" w:rsidRPr="009F51FD" w:rsidRDefault="00632F92" w:rsidP="00DA5354">
            <w:pPr>
              <w:jc w:val="both"/>
              <w:rPr>
                <w:rFonts w:ascii="Arial" w:hAnsi="Arial" w:cs="Arial"/>
              </w:rPr>
            </w:pPr>
            <w:r>
              <w:rPr>
                <w:rFonts w:ascii="Arial" w:hAnsi="Arial" w:cs="Arial"/>
              </w:rPr>
              <w:t>40.260</w:t>
            </w:r>
            <w:r w:rsidR="009F51FD" w:rsidRPr="009F51FD">
              <w:rPr>
                <w:rFonts w:ascii="Arial" w:hAnsi="Arial" w:cs="Arial"/>
              </w:rPr>
              <w:t xml:space="preserve"> Kč</w:t>
            </w:r>
          </w:p>
        </w:tc>
      </w:tr>
      <w:tr w:rsidR="009F51FD" w:rsidRPr="009F51FD" w14:paraId="5B42DBE7" w14:textId="77777777" w:rsidTr="001F5006">
        <w:tc>
          <w:tcPr>
            <w:tcW w:w="5637" w:type="dxa"/>
          </w:tcPr>
          <w:p w14:paraId="4554C5BF" w14:textId="77777777" w:rsidR="009F51FD" w:rsidRPr="009F51FD" w:rsidRDefault="009F51FD" w:rsidP="00DA5354">
            <w:pPr>
              <w:jc w:val="both"/>
              <w:rPr>
                <w:rFonts w:ascii="Arial" w:hAnsi="Arial" w:cs="Arial"/>
                <w:bCs/>
              </w:rPr>
            </w:pPr>
            <w:r w:rsidRPr="009F51FD">
              <w:rPr>
                <w:rFonts w:ascii="Arial" w:hAnsi="Arial" w:cs="Arial"/>
                <w:bCs/>
                <w:noProof/>
                <w:lang w:eastAsia="cs-CZ"/>
              </w:rPr>
              <mc:AlternateContent>
                <mc:Choice Requires="wps">
                  <w:drawing>
                    <wp:anchor distT="0" distB="0" distL="114300" distR="114300" simplePos="0" relativeHeight="251659264" behindDoc="0" locked="0" layoutInCell="1" allowOverlap="1" wp14:anchorId="7E937E21" wp14:editId="7B5AB09F">
                      <wp:simplePos x="0" y="0"/>
                      <wp:positionH relativeFrom="column">
                        <wp:posOffset>-43815</wp:posOffset>
                      </wp:positionH>
                      <wp:positionV relativeFrom="paragraph">
                        <wp:posOffset>15874</wp:posOffset>
                      </wp:positionV>
                      <wp:extent cx="4162425" cy="295275"/>
                      <wp:effectExtent l="0" t="0" r="28575" b="28575"/>
                      <wp:wrapNone/>
                      <wp:docPr id="1" name="Obdélník 1"/>
                      <wp:cNvGraphicFramePr/>
                      <a:graphic xmlns:a="http://schemas.openxmlformats.org/drawingml/2006/main">
                        <a:graphicData uri="http://schemas.microsoft.com/office/word/2010/wordprocessingShape">
                          <wps:wsp>
                            <wps:cNvSpPr/>
                            <wps:spPr>
                              <a:xfrm>
                                <a:off x="0" y="0"/>
                                <a:ext cx="4162425" cy="295275"/>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E98247" id="Obdélník 1" o:spid="_x0000_s1026" style="position:absolute;margin-left:-3.45pt;margin-top:1.25pt;width:327.7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" filled="f" strokecolor="#0070c0" strokeweight="1.5pt"/>
                  </w:pict>
                </mc:Fallback>
              </mc:AlternateContent>
            </w:r>
            <w:r w:rsidRPr="009F51FD">
              <w:rPr>
                <w:rFonts w:ascii="Arial" w:hAnsi="Arial" w:cs="Arial"/>
                <w:bCs/>
              </w:rPr>
              <w:t>vyšší odborné vzdělání nebo střední vzdělání s maturitní zkouškou</w:t>
            </w:r>
          </w:p>
        </w:tc>
        <w:tc>
          <w:tcPr>
            <w:tcW w:w="1134" w:type="dxa"/>
            <w:vAlign w:val="center"/>
          </w:tcPr>
          <w:p w14:paraId="6033158A" w14:textId="77777777" w:rsidR="009F51FD" w:rsidRPr="009F51FD" w:rsidRDefault="009F51FD" w:rsidP="00DA5354">
            <w:pPr>
              <w:jc w:val="both"/>
              <w:rPr>
                <w:rFonts w:ascii="Arial" w:hAnsi="Arial" w:cs="Arial"/>
              </w:rPr>
            </w:pPr>
            <w:r w:rsidRPr="009F51FD">
              <w:rPr>
                <w:rFonts w:ascii="Arial" w:hAnsi="Arial" w:cs="Arial"/>
              </w:rPr>
              <w:t>9.</w:t>
            </w:r>
          </w:p>
        </w:tc>
        <w:tc>
          <w:tcPr>
            <w:tcW w:w="2693" w:type="dxa"/>
            <w:vAlign w:val="center"/>
          </w:tcPr>
          <w:p w14:paraId="22CE3137" w14:textId="77777777" w:rsidR="009F51FD" w:rsidRPr="009F51FD" w:rsidRDefault="009F51FD" w:rsidP="00DA5354">
            <w:pPr>
              <w:jc w:val="both"/>
              <w:rPr>
                <w:rFonts w:ascii="Arial" w:hAnsi="Arial" w:cs="Arial"/>
              </w:rPr>
            </w:pPr>
            <w:r w:rsidRPr="009F51FD">
              <w:rPr>
                <w:rFonts w:ascii="Arial" w:hAnsi="Arial" w:cs="Arial"/>
                <w:bCs/>
                <w:noProof/>
                <w:lang w:eastAsia="cs-CZ"/>
              </w:rPr>
              <mc:AlternateContent>
                <mc:Choice Requires="wps">
                  <w:drawing>
                    <wp:anchor distT="0" distB="0" distL="114300" distR="114300" simplePos="0" relativeHeight="251660288" behindDoc="0" locked="0" layoutInCell="1" allowOverlap="1" wp14:anchorId="6136AEAF" wp14:editId="09D85136">
                      <wp:simplePos x="0" y="0"/>
                      <wp:positionH relativeFrom="column">
                        <wp:posOffset>-12700</wp:posOffset>
                      </wp:positionH>
                      <wp:positionV relativeFrom="paragraph">
                        <wp:posOffset>-22225</wp:posOffset>
                      </wp:positionV>
                      <wp:extent cx="1066800" cy="238125"/>
                      <wp:effectExtent l="0" t="0" r="19050" b="28575"/>
                      <wp:wrapNone/>
                      <wp:docPr id="2" name="Obdélník 2"/>
                      <wp:cNvGraphicFramePr/>
                      <a:graphic xmlns:a="http://schemas.openxmlformats.org/drawingml/2006/main">
                        <a:graphicData uri="http://schemas.microsoft.com/office/word/2010/wordprocessingShape">
                          <wps:wsp>
                            <wps:cNvSpPr/>
                            <wps:spPr>
                              <a:xfrm>
                                <a:off x="0" y="0"/>
                                <a:ext cx="1066800" cy="238125"/>
                              </a:xfrm>
                              <a:prstGeom prst="rect">
                                <a:avLst/>
                              </a:prstGeom>
                              <a:noFill/>
                              <a:ln w="1905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CA0F1" id="Obdélník 2" o:spid="_x0000_s1026" style="position:absolute;margin-left:-1pt;margin-top:-1.75pt;width:8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" filled="f" strokecolor="#ed7d31 [3205]" strokeweight="1.5pt"/>
                  </w:pict>
                </mc:Fallback>
              </mc:AlternateContent>
            </w:r>
            <w:r w:rsidR="00632F92">
              <w:rPr>
                <w:rFonts w:ascii="Arial" w:hAnsi="Arial" w:cs="Arial"/>
              </w:rPr>
              <w:t>43.420</w:t>
            </w:r>
            <w:r w:rsidRPr="009F51FD">
              <w:rPr>
                <w:rFonts w:ascii="Arial" w:hAnsi="Arial" w:cs="Arial"/>
              </w:rPr>
              <w:t xml:space="preserve"> Kč</w:t>
            </w:r>
          </w:p>
        </w:tc>
      </w:tr>
      <w:tr w:rsidR="009F51FD" w:rsidRPr="009F51FD" w14:paraId="2A7D7F4F" w14:textId="77777777" w:rsidTr="001F5006">
        <w:tc>
          <w:tcPr>
            <w:tcW w:w="5637" w:type="dxa"/>
          </w:tcPr>
          <w:p w14:paraId="2EFB0D5A" w14:textId="77777777" w:rsidR="009F51FD" w:rsidRPr="009F51FD" w:rsidRDefault="009F51FD" w:rsidP="00DA5354">
            <w:pPr>
              <w:jc w:val="both"/>
              <w:rPr>
                <w:rFonts w:ascii="Arial" w:hAnsi="Arial" w:cs="Arial"/>
              </w:rPr>
            </w:pPr>
            <w:r w:rsidRPr="009F51FD">
              <w:rPr>
                <w:rFonts w:ascii="Arial" w:hAnsi="Arial" w:cs="Arial"/>
              </w:rPr>
              <w:t>vysokoškolské vzdělání – Bc. nebo vyšší odborné vzdělání</w:t>
            </w:r>
          </w:p>
        </w:tc>
        <w:tc>
          <w:tcPr>
            <w:tcW w:w="1134" w:type="dxa"/>
            <w:vAlign w:val="center"/>
          </w:tcPr>
          <w:p w14:paraId="703C06C4" w14:textId="77777777" w:rsidR="009F51FD" w:rsidRPr="009F51FD" w:rsidRDefault="009F51FD" w:rsidP="00DA5354">
            <w:pPr>
              <w:jc w:val="both"/>
              <w:rPr>
                <w:rFonts w:ascii="Arial" w:hAnsi="Arial" w:cs="Arial"/>
              </w:rPr>
            </w:pPr>
            <w:r w:rsidRPr="009F51FD">
              <w:rPr>
                <w:rFonts w:ascii="Arial" w:hAnsi="Arial" w:cs="Arial"/>
              </w:rPr>
              <w:t>10.</w:t>
            </w:r>
          </w:p>
        </w:tc>
        <w:tc>
          <w:tcPr>
            <w:tcW w:w="2693" w:type="dxa"/>
            <w:vAlign w:val="center"/>
          </w:tcPr>
          <w:p w14:paraId="49DC7B92" w14:textId="77777777" w:rsidR="009F51FD" w:rsidRPr="009F51FD" w:rsidRDefault="00632F92" w:rsidP="00DA5354">
            <w:pPr>
              <w:jc w:val="both"/>
              <w:rPr>
                <w:rFonts w:ascii="Arial" w:hAnsi="Arial" w:cs="Arial"/>
              </w:rPr>
            </w:pPr>
            <w:r>
              <w:rPr>
                <w:rFonts w:ascii="Arial" w:hAnsi="Arial" w:cs="Arial"/>
              </w:rPr>
              <w:t>46.780</w:t>
            </w:r>
            <w:r w:rsidR="009F51FD" w:rsidRPr="009F51FD">
              <w:rPr>
                <w:rFonts w:ascii="Arial" w:hAnsi="Arial" w:cs="Arial"/>
              </w:rPr>
              <w:t xml:space="preserve"> Kč</w:t>
            </w:r>
          </w:p>
        </w:tc>
      </w:tr>
      <w:tr w:rsidR="009F51FD" w:rsidRPr="009F51FD" w14:paraId="72A1E1EB" w14:textId="77777777" w:rsidTr="001F5006">
        <w:tc>
          <w:tcPr>
            <w:tcW w:w="5637" w:type="dxa"/>
          </w:tcPr>
          <w:p w14:paraId="2B89C96D" w14:textId="77777777" w:rsidR="009F51FD" w:rsidRPr="009F51FD" w:rsidRDefault="009F51FD" w:rsidP="00DA5354">
            <w:pPr>
              <w:jc w:val="both"/>
              <w:rPr>
                <w:rFonts w:ascii="Arial" w:hAnsi="Arial" w:cs="Arial"/>
              </w:rPr>
            </w:pPr>
            <w:r w:rsidRPr="009F51FD">
              <w:rPr>
                <w:rFonts w:ascii="Arial" w:hAnsi="Arial" w:cs="Arial"/>
              </w:rPr>
              <w:t>vysokoškolské vzdělání – Mgr. nebo Bc.</w:t>
            </w:r>
          </w:p>
        </w:tc>
        <w:tc>
          <w:tcPr>
            <w:tcW w:w="1134" w:type="dxa"/>
            <w:vAlign w:val="center"/>
          </w:tcPr>
          <w:p w14:paraId="60011843" w14:textId="77777777" w:rsidR="009F51FD" w:rsidRPr="009F51FD" w:rsidRDefault="009F51FD" w:rsidP="00DA5354">
            <w:pPr>
              <w:jc w:val="both"/>
              <w:rPr>
                <w:rFonts w:ascii="Arial" w:hAnsi="Arial" w:cs="Arial"/>
              </w:rPr>
            </w:pPr>
            <w:r w:rsidRPr="009F51FD">
              <w:rPr>
                <w:rFonts w:ascii="Arial" w:hAnsi="Arial" w:cs="Arial"/>
              </w:rPr>
              <w:t>11.</w:t>
            </w:r>
          </w:p>
        </w:tc>
        <w:tc>
          <w:tcPr>
            <w:tcW w:w="2693" w:type="dxa"/>
            <w:vAlign w:val="center"/>
          </w:tcPr>
          <w:p w14:paraId="250CAEFD" w14:textId="77777777" w:rsidR="009F51FD" w:rsidRPr="009F51FD" w:rsidRDefault="00632F92" w:rsidP="00DA5354">
            <w:pPr>
              <w:jc w:val="both"/>
              <w:rPr>
                <w:rFonts w:ascii="Arial" w:hAnsi="Arial" w:cs="Arial"/>
              </w:rPr>
            </w:pPr>
            <w:r>
              <w:rPr>
                <w:rFonts w:ascii="Arial" w:hAnsi="Arial" w:cs="Arial"/>
              </w:rPr>
              <w:t>50.560</w:t>
            </w:r>
            <w:r w:rsidR="009F51FD" w:rsidRPr="009F51FD">
              <w:rPr>
                <w:rFonts w:ascii="Arial" w:hAnsi="Arial" w:cs="Arial"/>
              </w:rPr>
              <w:t xml:space="preserve"> Kč</w:t>
            </w:r>
          </w:p>
        </w:tc>
      </w:tr>
      <w:tr w:rsidR="009F51FD" w:rsidRPr="009F51FD" w14:paraId="3E41ED1C" w14:textId="77777777" w:rsidTr="001F5006">
        <w:tc>
          <w:tcPr>
            <w:tcW w:w="5637" w:type="dxa"/>
          </w:tcPr>
          <w:p w14:paraId="4764F58C" w14:textId="77777777" w:rsidR="009F51FD" w:rsidRPr="009F51FD" w:rsidRDefault="009F51FD" w:rsidP="00DA5354">
            <w:pPr>
              <w:jc w:val="both"/>
              <w:rPr>
                <w:rFonts w:ascii="Arial" w:hAnsi="Arial" w:cs="Arial"/>
              </w:rPr>
            </w:pPr>
            <w:r w:rsidRPr="009F51FD">
              <w:rPr>
                <w:rFonts w:ascii="Arial" w:hAnsi="Arial" w:cs="Arial"/>
              </w:rPr>
              <w:t>vysokoškolské vzdělání – Mgr. nebo Bc.</w:t>
            </w:r>
          </w:p>
        </w:tc>
        <w:tc>
          <w:tcPr>
            <w:tcW w:w="1134" w:type="dxa"/>
            <w:vAlign w:val="center"/>
          </w:tcPr>
          <w:p w14:paraId="072CDB66" w14:textId="77777777" w:rsidR="009F51FD" w:rsidRPr="009F51FD" w:rsidRDefault="009F51FD" w:rsidP="00DA5354">
            <w:pPr>
              <w:jc w:val="both"/>
              <w:rPr>
                <w:rFonts w:ascii="Arial" w:hAnsi="Arial" w:cs="Arial"/>
              </w:rPr>
            </w:pPr>
            <w:r w:rsidRPr="009F51FD">
              <w:rPr>
                <w:rFonts w:ascii="Arial" w:hAnsi="Arial" w:cs="Arial"/>
              </w:rPr>
              <w:t>12.</w:t>
            </w:r>
          </w:p>
        </w:tc>
        <w:tc>
          <w:tcPr>
            <w:tcW w:w="2693" w:type="dxa"/>
            <w:vAlign w:val="center"/>
          </w:tcPr>
          <w:p w14:paraId="5EE97BDE" w14:textId="77777777" w:rsidR="009F51FD" w:rsidRPr="009F51FD" w:rsidRDefault="00632F92" w:rsidP="00DA5354">
            <w:pPr>
              <w:jc w:val="both"/>
              <w:rPr>
                <w:rFonts w:ascii="Arial" w:hAnsi="Arial" w:cs="Arial"/>
              </w:rPr>
            </w:pPr>
            <w:r>
              <w:rPr>
                <w:rFonts w:ascii="Arial" w:hAnsi="Arial" w:cs="Arial"/>
              </w:rPr>
              <w:t>54.500</w:t>
            </w:r>
            <w:r w:rsidR="009F51FD" w:rsidRPr="009F51FD">
              <w:rPr>
                <w:rFonts w:ascii="Arial" w:hAnsi="Arial" w:cs="Arial"/>
              </w:rPr>
              <w:t xml:space="preserve"> Kč</w:t>
            </w:r>
          </w:p>
        </w:tc>
      </w:tr>
      <w:tr w:rsidR="009F51FD" w:rsidRPr="009F51FD" w14:paraId="00FD7979" w14:textId="77777777" w:rsidTr="001F5006">
        <w:tc>
          <w:tcPr>
            <w:tcW w:w="5637" w:type="dxa"/>
          </w:tcPr>
          <w:p w14:paraId="02320F83" w14:textId="77777777" w:rsidR="009F51FD" w:rsidRPr="009F51FD" w:rsidRDefault="009F51FD" w:rsidP="00DA5354">
            <w:pPr>
              <w:jc w:val="both"/>
              <w:rPr>
                <w:rFonts w:ascii="Arial" w:hAnsi="Arial" w:cs="Arial"/>
              </w:rPr>
            </w:pPr>
            <w:r w:rsidRPr="009F51FD">
              <w:rPr>
                <w:rFonts w:ascii="Arial" w:hAnsi="Arial" w:cs="Arial"/>
              </w:rPr>
              <w:t>vysokoškolské vzdělání – Mgr.</w:t>
            </w:r>
          </w:p>
        </w:tc>
        <w:tc>
          <w:tcPr>
            <w:tcW w:w="1134" w:type="dxa"/>
            <w:vAlign w:val="center"/>
          </w:tcPr>
          <w:p w14:paraId="5589BAE1" w14:textId="77777777" w:rsidR="009F51FD" w:rsidRPr="009F51FD" w:rsidRDefault="009F51FD" w:rsidP="00DA5354">
            <w:pPr>
              <w:jc w:val="both"/>
              <w:rPr>
                <w:rFonts w:ascii="Arial" w:hAnsi="Arial" w:cs="Arial"/>
              </w:rPr>
            </w:pPr>
            <w:r w:rsidRPr="009F51FD">
              <w:rPr>
                <w:rFonts w:ascii="Arial" w:hAnsi="Arial" w:cs="Arial"/>
              </w:rPr>
              <w:t>13.</w:t>
            </w:r>
          </w:p>
        </w:tc>
        <w:tc>
          <w:tcPr>
            <w:tcW w:w="2693" w:type="dxa"/>
            <w:vAlign w:val="center"/>
          </w:tcPr>
          <w:p w14:paraId="1FD31C9D" w14:textId="77777777" w:rsidR="009F51FD" w:rsidRPr="009F51FD" w:rsidRDefault="00632F92" w:rsidP="00DA5354">
            <w:pPr>
              <w:jc w:val="both"/>
              <w:rPr>
                <w:rFonts w:ascii="Arial" w:hAnsi="Arial" w:cs="Arial"/>
              </w:rPr>
            </w:pPr>
            <w:r>
              <w:rPr>
                <w:rFonts w:ascii="Arial" w:hAnsi="Arial" w:cs="Arial"/>
              </w:rPr>
              <w:t>58.820</w:t>
            </w:r>
            <w:r w:rsidR="009F51FD" w:rsidRPr="009F51FD">
              <w:rPr>
                <w:rFonts w:ascii="Arial" w:hAnsi="Arial" w:cs="Arial"/>
              </w:rPr>
              <w:t xml:space="preserve"> Kč</w:t>
            </w:r>
          </w:p>
        </w:tc>
      </w:tr>
    </w:tbl>
    <w:p w14:paraId="37CC6712" w14:textId="77777777" w:rsidR="009F51FD" w:rsidRPr="009F51FD" w:rsidRDefault="009F51FD" w:rsidP="00792D30">
      <w:pPr>
        <w:pStyle w:val="Odstavecseseznamem"/>
        <w:numPr>
          <w:ilvl w:val="0"/>
          <w:numId w:val="1"/>
        </w:numPr>
        <w:spacing w:before="120" w:after="120"/>
        <w:ind w:left="357" w:hanging="357"/>
        <w:contextualSpacing w:val="0"/>
      </w:pPr>
      <w:r w:rsidRPr="009F51FD">
        <w:t xml:space="preserve">Pokud bude pracovník zaměstnán na úvazek 1,0 po celý rok, vynásobí se měsíční hrubá mzda počtem měsíců, tedy x 12. Výše požadované dotace na zaměstnance, jež bude zaměstnán na projektu na úvazek 1,0 po dobu jednoho roku, bude tedy maximálně </w:t>
      </w:r>
      <w:r w:rsidR="00271787">
        <w:t>521.040</w:t>
      </w:r>
      <w:r w:rsidRPr="009F51FD">
        <w:t xml:space="preserve"> Kč hrazených</w:t>
      </w:r>
      <w:r w:rsidR="002E0D93">
        <w:t xml:space="preserve"> </w:t>
      </w:r>
      <w:r w:rsidRPr="009F51FD">
        <w:t xml:space="preserve">z dotace </w:t>
      </w:r>
      <w:r w:rsidR="003D4CF8">
        <w:rPr>
          <w:i/>
        </w:rPr>
        <w:t>(w</w:t>
      </w:r>
      <w:r w:rsidRPr="009F51FD">
        <w:rPr>
          <w:i/>
        </w:rPr>
        <w:t>ebová aplikace tuto částku automaticky vypoč</w:t>
      </w:r>
      <w:r w:rsidR="002E0D93">
        <w:rPr>
          <w:i/>
        </w:rPr>
        <w:t>ítá v části 3. Projektový tým).</w:t>
      </w:r>
    </w:p>
    <w:p w14:paraId="4C01C930" w14:textId="77777777" w:rsidR="009F51FD" w:rsidRPr="009F51FD" w:rsidRDefault="009F51FD" w:rsidP="00792D30">
      <w:pPr>
        <w:pStyle w:val="Odstavecseseznamem"/>
        <w:numPr>
          <w:ilvl w:val="0"/>
          <w:numId w:val="1"/>
        </w:numPr>
        <w:spacing w:before="120" w:after="120"/>
        <w:ind w:left="357" w:hanging="357"/>
        <w:contextualSpacing w:val="0"/>
      </w:pPr>
      <w:r w:rsidRPr="009F51FD">
        <w:t xml:space="preserve">Pokud bude pracovník zaměstnán na úvazek nižší než 1,0, vypočítaná měsíční hrubá mzda se poměrně zkrátí dle výše úvazku, který v rámci webové aplikace uvedete v kolonce </w:t>
      </w:r>
      <w:r w:rsidRPr="009F51FD">
        <w:rPr>
          <w:i/>
        </w:rPr>
        <w:t>„Pracovní úvazek“.</w:t>
      </w:r>
      <w:r w:rsidRPr="009F51FD">
        <w:t xml:space="preserve"> Tzn. v aplikaci v kolonce </w:t>
      </w:r>
      <w:r w:rsidRPr="009F51FD">
        <w:rPr>
          <w:i/>
        </w:rPr>
        <w:t>„Hrubá mzda za 1 měsíc na plný pracovní úvazek“</w:t>
      </w:r>
      <w:r w:rsidRPr="009F51FD">
        <w:t xml:space="preserve"> uveďte vždy mzdu pro plný pracovní úvazek. Aplikace pomocí údaje vyplněného v poli </w:t>
      </w:r>
      <w:r w:rsidRPr="009F51FD">
        <w:rPr>
          <w:i/>
        </w:rPr>
        <w:t>„Pracovní úvazek“</w:t>
      </w:r>
      <w:r w:rsidRPr="009F51FD">
        <w:t xml:space="preserve"> údaj do pole </w:t>
      </w:r>
      <w:r w:rsidRPr="009F51FD">
        <w:rPr>
          <w:i/>
        </w:rPr>
        <w:t>„Hrubá mzda za rok - celkem (Kč)“</w:t>
      </w:r>
      <w:r w:rsidRPr="009F51FD">
        <w:t xml:space="preserve"> automaticky dopočítá. </w:t>
      </w:r>
    </w:p>
    <w:p w14:paraId="62D2AE2F" w14:textId="77777777" w:rsidR="009F51FD" w:rsidRPr="009F51FD" w:rsidRDefault="009F51FD" w:rsidP="00792D30">
      <w:pPr>
        <w:pStyle w:val="Odstavecseseznamem"/>
        <w:numPr>
          <w:ilvl w:val="0"/>
          <w:numId w:val="1"/>
        </w:numPr>
        <w:spacing w:before="120" w:after="120"/>
        <w:contextualSpacing w:val="0"/>
      </w:pPr>
      <w:r w:rsidRPr="009F51FD">
        <w:t xml:space="preserve">Pokud bude pracovník zaměstnán na kratší dobu než celý rok, pole </w:t>
      </w:r>
      <w:r w:rsidRPr="009F51FD">
        <w:rPr>
          <w:i/>
        </w:rPr>
        <w:t>„Hrubá mzda za rok celkem (Kč)“</w:t>
      </w:r>
      <w:r w:rsidRPr="009F51FD">
        <w:t xml:space="preserve"> aplikace automaticky poměrně zkrátí, dle uvedeného počtu měsíců v poli </w:t>
      </w:r>
      <w:r w:rsidRPr="009F51FD">
        <w:rPr>
          <w:i/>
        </w:rPr>
        <w:t>„Počet měsíců“</w:t>
      </w:r>
      <w:r w:rsidRPr="009F51FD">
        <w:t xml:space="preserve">. </w:t>
      </w:r>
    </w:p>
    <w:p w14:paraId="5CE8293A" w14:textId="77777777" w:rsidR="009F51FD" w:rsidRPr="009F51FD" w:rsidRDefault="009F51FD" w:rsidP="00792D30">
      <w:pPr>
        <w:pStyle w:val="Odstavecseseznamem"/>
        <w:spacing w:before="120" w:after="120"/>
        <w:ind w:left="360"/>
        <w:contextualSpacing w:val="0"/>
      </w:pPr>
      <w:r w:rsidRPr="009F51FD">
        <w:t xml:space="preserve">Vypočítané částky v části 3. Projektový tým musí odpovídat hrubým mzdám/platům uvedeným v položce Hrubé mzdy/platy v tabulce 4.1. Náklady/dotace. </w:t>
      </w:r>
    </w:p>
    <w:p w14:paraId="1370D64E" w14:textId="11EA31BF" w:rsidR="009F51FD" w:rsidRPr="00BD1558" w:rsidRDefault="009F51FD" w:rsidP="00792D30">
      <w:pPr>
        <w:pStyle w:val="Odstavecseseznamem"/>
        <w:numPr>
          <w:ilvl w:val="0"/>
          <w:numId w:val="1"/>
        </w:numPr>
        <w:spacing w:before="120" w:after="120"/>
        <w:contextualSpacing w:val="0"/>
      </w:pPr>
      <w:r w:rsidRPr="009F51FD">
        <w:t xml:space="preserve">V tabulce 4.1 Náklady/dotace je nutné ještě </w:t>
      </w:r>
      <w:r w:rsidRPr="009F51FD">
        <w:rPr>
          <w:b/>
        </w:rPr>
        <w:t>ručně dopočítat zákonné odvody</w:t>
      </w:r>
      <w:r w:rsidRPr="009F51FD">
        <w:t xml:space="preserve">, tzn. náklady/výdaje na pojistné na sociální zabezpečení a pojistné na veřejné zdravotní pojištění, které </w:t>
      </w:r>
      <w:r w:rsidRPr="00BD1558">
        <w:t xml:space="preserve">hradí zaměstnavatel za své zaměstnance. Tyto náklady/výdaje je nutné </w:t>
      </w:r>
      <w:r w:rsidRPr="00BD1558">
        <w:lastRenderedPageBreak/>
        <w:t>zapsat do řádku Zákonné odvody. Výpočet zákonných odvodů: požadovaná částka na </w:t>
      </w:r>
      <w:r w:rsidRPr="00BD1558">
        <w:rPr>
          <w:b/>
        </w:rPr>
        <w:t xml:space="preserve">hrubé mzdy/platy hrazené z dotace x </w:t>
      </w:r>
      <w:r w:rsidRPr="00F9152F">
        <w:rPr>
          <w:b/>
        </w:rPr>
        <w:t>0,3</w:t>
      </w:r>
      <w:r w:rsidR="00BD1558" w:rsidRPr="00F9152F">
        <w:rPr>
          <w:b/>
        </w:rPr>
        <w:t>38</w:t>
      </w:r>
      <w:r w:rsidRPr="00BD1558">
        <w:rPr>
          <w:b/>
        </w:rPr>
        <w:t>.</w:t>
      </w:r>
      <w:r w:rsidRPr="00BD1558">
        <w:t xml:space="preserve"> V uvedeném příkladu by to tedy bylo </w:t>
      </w:r>
      <w:r w:rsidR="00E80EEF" w:rsidRPr="00BD1558">
        <w:t xml:space="preserve">521.040 </w:t>
      </w:r>
      <w:r w:rsidRPr="00F9152F">
        <w:t>x 0,3</w:t>
      </w:r>
      <w:r w:rsidR="00100E4B" w:rsidRPr="00F9152F">
        <w:t>38</w:t>
      </w:r>
      <w:r w:rsidRPr="00BD1558">
        <w:t xml:space="preserve"> = 1</w:t>
      </w:r>
      <w:r w:rsidR="00E80EEF" w:rsidRPr="00BD1558">
        <w:t>7</w:t>
      </w:r>
      <w:r w:rsidR="00BD1558" w:rsidRPr="00BD1558">
        <w:t>6.11</w:t>
      </w:r>
      <w:r w:rsidR="00A24CCC">
        <w:t>2</w:t>
      </w:r>
      <w:r w:rsidRPr="00BD1558">
        <w:t xml:space="preserve"> Kč.</w:t>
      </w:r>
    </w:p>
    <w:p w14:paraId="4C198833" w14:textId="254E421D" w:rsidR="009F51FD" w:rsidRPr="00BD1558" w:rsidRDefault="009F51FD" w:rsidP="00792D30">
      <w:pPr>
        <w:pStyle w:val="Odstavecseseznamem"/>
        <w:numPr>
          <w:ilvl w:val="0"/>
          <w:numId w:val="1"/>
        </w:numPr>
        <w:spacing w:before="120" w:after="120"/>
        <w:contextualSpacing w:val="0"/>
      </w:pPr>
      <w:r w:rsidRPr="00BD1558">
        <w:t xml:space="preserve">V tabulce 4.1 Náklady/dotace je nutné ještě ručně </w:t>
      </w:r>
      <w:r w:rsidRPr="00BD1558">
        <w:rPr>
          <w:b/>
        </w:rPr>
        <w:t>dopočítat ostatní sociální náklady</w:t>
      </w:r>
      <w:r w:rsidRPr="00BD1558">
        <w:t xml:space="preserve">, tzn. náklady/výdaje na zákonné pojištění odpovědnosti zaměstnavatele. Tyto náklady/výdaje je nutné zapsat do řádku Ostatní sociální náklady. Výpočet nákladů/výdajů na zákonné pojištění odpovědnosti zaměstnavatele: požadovaná částka na </w:t>
      </w:r>
      <w:r w:rsidRPr="00BD1558">
        <w:rPr>
          <w:b/>
        </w:rPr>
        <w:t>hrubé mzdy/platy hrazené z dotace x 0,0042</w:t>
      </w:r>
      <w:r w:rsidRPr="00BD1558">
        <w:rPr>
          <w:rStyle w:val="Znakapoznpodarou"/>
          <w:b/>
        </w:rPr>
        <w:footnoteReference w:id="1"/>
      </w:r>
      <w:r w:rsidRPr="00BD1558">
        <w:rPr>
          <w:b/>
        </w:rPr>
        <w:t>.</w:t>
      </w:r>
      <w:r w:rsidRPr="00BD1558">
        <w:t xml:space="preserve"> V uvedeném příkladu by to tedy bylo </w:t>
      </w:r>
      <w:r w:rsidR="00AE095B" w:rsidRPr="00BD1558">
        <w:t>521.040</w:t>
      </w:r>
      <w:r w:rsidRPr="00BD1558">
        <w:t xml:space="preserve"> x 0,0042 = </w:t>
      </w:r>
      <w:r w:rsidR="00AE095B" w:rsidRPr="00BD1558">
        <w:t>2.188</w:t>
      </w:r>
      <w:r w:rsidRPr="00BD1558">
        <w:t xml:space="preserve"> Kč.</w:t>
      </w:r>
    </w:p>
    <w:p w14:paraId="111E4E82" w14:textId="77777777" w:rsidR="009F51FD" w:rsidRPr="009F51FD" w:rsidRDefault="009F51FD" w:rsidP="00792D30">
      <w:pPr>
        <w:spacing w:before="120" w:after="120"/>
        <w:jc w:val="both"/>
        <w:rPr>
          <w:rFonts w:ascii="Arial" w:hAnsi="Arial" w:cs="Arial"/>
        </w:rPr>
      </w:pPr>
      <w:r w:rsidRPr="00BD1558">
        <w:rPr>
          <w:rFonts w:ascii="Arial" w:hAnsi="Arial" w:cs="Arial"/>
        </w:rPr>
        <w:t>Pokud budou požadované náklady/výdaje</w:t>
      </w:r>
      <w:r w:rsidRPr="009F51FD">
        <w:rPr>
          <w:rFonts w:ascii="Arial" w:hAnsi="Arial" w:cs="Arial"/>
        </w:rPr>
        <w:t xml:space="preserve"> na hrubé mzdy/platy a zákonné odvody vyšší než stanovují limity uvedené v tabulce č. 1, budou finanční prostředky požadované nad tyto limity kráceny.</w:t>
      </w:r>
    </w:p>
    <w:p w14:paraId="40F66914" w14:textId="77777777" w:rsidR="009F51FD" w:rsidRPr="009F51FD" w:rsidRDefault="009F51FD" w:rsidP="00792D30">
      <w:pPr>
        <w:spacing w:before="120" w:after="120"/>
        <w:jc w:val="both"/>
        <w:rPr>
          <w:rFonts w:ascii="Arial" w:hAnsi="Arial" w:cs="Arial"/>
          <w:b/>
          <w:u w:val="single"/>
        </w:rPr>
      </w:pPr>
      <w:r w:rsidRPr="009F51FD">
        <w:rPr>
          <w:rFonts w:ascii="Arial" w:hAnsi="Arial" w:cs="Arial"/>
          <w:b/>
          <w:u w:val="single"/>
        </w:rPr>
        <w:t>Pro správné pochopení postupu při výpočtu limitů odměn uvádíme tento praktický příklad:</w:t>
      </w:r>
    </w:p>
    <w:p w14:paraId="4829F39D" w14:textId="77777777" w:rsidR="009F51FD" w:rsidRPr="009F51FD" w:rsidRDefault="00C26542" w:rsidP="00792D30">
      <w:pPr>
        <w:spacing w:before="120" w:after="120"/>
        <w:jc w:val="both"/>
        <w:rPr>
          <w:rFonts w:ascii="Arial" w:hAnsi="Arial" w:cs="Arial"/>
          <w:i/>
        </w:rPr>
      </w:pPr>
      <w:r>
        <w:rPr>
          <w:rFonts w:ascii="Arial" w:hAnsi="Arial" w:cs="Arial"/>
          <w:i/>
        </w:rPr>
        <w:t>P</w:t>
      </w:r>
      <w:r w:rsidR="009F51FD" w:rsidRPr="009F51FD">
        <w:rPr>
          <w:rFonts w:ascii="Arial" w:hAnsi="Arial" w:cs="Arial"/>
          <w:i/>
        </w:rPr>
        <w:t xml:space="preserve">racovník s nejvyšším dosaženým bakalářským vzděláním, jehož plánovaný počet odpracovaných hodin na projektu je 250 h formou DPP.  </w:t>
      </w:r>
    </w:p>
    <w:p w14:paraId="4E0A1661" w14:textId="77777777" w:rsidR="009F51FD" w:rsidRPr="009F51FD" w:rsidRDefault="009F51FD" w:rsidP="00792D30">
      <w:pPr>
        <w:pStyle w:val="Odstavecseseznamem"/>
        <w:numPr>
          <w:ilvl w:val="0"/>
          <w:numId w:val="2"/>
        </w:numPr>
        <w:spacing w:before="120" w:after="120"/>
        <w:ind w:left="357" w:hanging="357"/>
        <w:contextualSpacing w:val="0"/>
      </w:pPr>
      <w:r w:rsidRPr="009F51FD">
        <w:t xml:space="preserve">Nejdříve je nutné určit hodinovou odměnu pracovníka. Pro pracovníka s bakalářským vzděláním (max. 12. platová třída) činí maximální hodinová odměna hrazená z dotace </w:t>
      </w:r>
      <w:r w:rsidR="00190FCF">
        <w:t>324</w:t>
      </w:r>
      <w:r w:rsidRPr="009F51FD">
        <w:t xml:space="preserve"> Kč, viz tabulka č. 2. </w:t>
      </w:r>
    </w:p>
    <w:p w14:paraId="28C3D815" w14:textId="77777777" w:rsidR="009F51FD" w:rsidRPr="009F51FD" w:rsidRDefault="009F51FD" w:rsidP="00792D30">
      <w:pPr>
        <w:pStyle w:val="Titulek"/>
        <w:spacing w:before="120" w:after="120"/>
        <w:rPr>
          <w:color w:val="auto"/>
          <w:sz w:val="22"/>
          <w:szCs w:val="22"/>
        </w:rPr>
      </w:pPr>
      <w:r w:rsidRPr="008825BD">
        <w:rPr>
          <w:color w:val="auto"/>
          <w:sz w:val="22"/>
          <w:szCs w:val="22"/>
        </w:rPr>
        <w:t xml:space="preserve">Tabulka č. </w:t>
      </w:r>
      <w:r w:rsidRPr="008825BD">
        <w:rPr>
          <w:color w:val="auto"/>
          <w:sz w:val="22"/>
          <w:szCs w:val="22"/>
        </w:rPr>
        <w:fldChar w:fldCharType="begin"/>
      </w:r>
      <w:r w:rsidRPr="008825BD">
        <w:rPr>
          <w:color w:val="auto"/>
          <w:sz w:val="22"/>
          <w:szCs w:val="22"/>
        </w:rPr>
        <w:instrText xml:space="preserve"> SEQ Tabulka \* ARABIC </w:instrText>
      </w:r>
      <w:r w:rsidRPr="008825BD">
        <w:rPr>
          <w:color w:val="auto"/>
          <w:sz w:val="22"/>
          <w:szCs w:val="22"/>
        </w:rPr>
        <w:fldChar w:fldCharType="separate"/>
      </w:r>
      <w:r w:rsidR="00BD1558">
        <w:rPr>
          <w:noProof/>
          <w:color w:val="auto"/>
          <w:sz w:val="22"/>
          <w:szCs w:val="22"/>
        </w:rPr>
        <w:t>2</w:t>
      </w:r>
      <w:r w:rsidRPr="008825BD">
        <w:rPr>
          <w:color w:val="auto"/>
          <w:sz w:val="22"/>
          <w:szCs w:val="22"/>
        </w:rPr>
        <w:fldChar w:fldCharType="end"/>
      </w:r>
      <w:r w:rsidRPr="008825BD">
        <w:rPr>
          <w:color w:val="auto"/>
          <w:sz w:val="22"/>
          <w:szCs w:val="22"/>
        </w:rPr>
        <w:t xml:space="preserve"> Maximální výše hrubé odměny na DPČ/DPP hrazené z dotace</w:t>
      </w:r>
    </w:p>
    <w:tbl>
      <w:tblPr>
        <w:tblStyle w:val="Mkatabulky"/>
        <w:tblW w:w="9464" w:type="dxa"/>
        <w:tblLook w:val="04A0" w:firstRow="1" w:lastRow="0" w:firstColumn="1" w:lastColumn="0" w:noHBand="0" w:noVBand="1"/>
      </w:tblPr>
      <w:tblGrid>
        <w:gridCol w:w="5353"/>
        <w:gridCol w:w="1276"/>
        <w:gridCol w:w="2835"/>
      </w:tblGrid>
      <w:tr w:rsidR="009F51FD" w:rsidRPr="009F51FD" w14:paraId="7D00336C" w14:textId="77777777" w:rsidTr="001F5006">
        <w:tc>
          <w:tcPr>
            <w:tcW w:w="9464" w:type="dxa"/>
            <w:gridSpan w:val="3"/>
            <w:vAlign w:val="center"/>
          </w:tcPr>
          <w:p w14:paraId="0F139322" w14:textId="77777777" w:rsidR="009F51FD" w:rsidRPr="009F51FD" w:rsidRDefault="009F51FD" w:rsidP="00DA5354">
            <w:pPr>
              <w:jc w:val="both"/>
              <w:rPr>
                <w:rFonts w:ascii="Arial" w:hAnsi="Arial" w:cs="Arial"/>
                <w:b/>
                <w:bCs/>
              </w:rPr>
            </w:pPr>
            <w:r w:rsidRPr="009F51FD">
              <w:rPr>
                <w:rFonts w:ascii="Arial" w:hAnsi="Arial" w:cs="Arial"/>
                <w:b/>
                <w:bCs/>
              </w:rPr>
              <w:t>Maximální výše odměn na DPČ/DPP hrazené z dotace</w:t>
            </w:r>
          </w:p>
        </w:tc>
      </w:tr>
      <w:tr w:rsidR="009F51FD" w:rsidRPr="009F51FD" w14:paraId="7804A882" w14:textId="77777777" w:rsidTr="001F5006">
        <w:tc>
          <w:tcPr>
            <w:tcW w:w="5353" w:type="dxa"/>
            <w:vAlign w:val="center"/>
          </w:tcPr>
          <w:p w14:paraId="0BC1BFA8" w14:textId="77777777" w:rsidR="009F51FD" w:rsidRPr="009F51FD" w:rsidRDefault="009F51FD" w:rsidP="00DA5354">
            <w:pPr>
              <w:jc w:val="both"/>
              <w:rPr>
                <w:rFonts w:ascii="Arial" w:hAnsi="Arial" w:cs="Arial"/>
              </w:rPr>
            </w:pPr>
            <w:r w:rsidRPr="009F51FD">
              <w:rPr>
                <w:rFonts w:ascii="Arial" w:hAnsi="Arial" w:cs="Arial"/>
                <w:b/>
                <w:bCs/>
              </w:rPr>
              <w:t>Kvalifikační předpoklady</w:t>
            </w:r>
          </w:p>
        </w:tc>
        <w:tc>
          <w:tcPr>
            <w:tcW w:w="1276" w:type="dxa"/>
            <w:vAlign w:val="center"/>
          </w:tcPr>
          <w:p w14:paraId="22E2489B" w14:textId="77777777" w:rsidR="009F51FD" w:rsidRPr="009F51FD" w:rsidRDefault="009F51FD" w:rsidP="00DA5354">
            <w:pPr>
              <w:jc w:val="both"/>
              <w:rPr>
                <w:rFonts w:ascii="Arial" w:hAnsi="Arial" w:cs="Arial"/>
              </w:rPr>
            </w:pPr>
            <w:r w:rsidRPr="009F51FD">
              <w:rPr>
                <w:rFonts w:ascii="Arial" w:hAnsi="Arial" w:cs="Arial"/>
                <w:b/>
                <w:bCs/>
              </w:rPr>
              <w:t>Platová třída</w:t>
            </w:r>
          </w:p>
        </w:tc>
        <w:tc>
          <w:tcPr>
            <w:tcW w:w="2835" w:type="dxa"/>
            <w:vAlign w:val="center"/>
          </w:tcPr>
          <w:p w14:paraId="5E081B1A" w14:textId="77777777" w:rsidR="009F51FD" w:rsidRPr="009F51FD" w:rsidRDefault="009F51FD" w:rsidP="00DA5354">
            <w:pPr>
              <w:jc w:val="both"/>
              <w:rPr>
                <w:rFonts w:ascii="Arial" w:hAnsi="Arial" w:cs="Arial"/>
              </w:rPr>
            </w:pPr>
            <w:r w:rsidRPr="009F51FD">
              <w:rPr>
                <w:rFonts w:ascii="Arial" w:hAnsi="Arial" w:cs="Arial"/>
                <w:b/>
                <w:bCs/>
              </w:rPr>
              <w:t>Maximální hodinová odměna pro pracovníka na DPČ/DPP hrazená z dotace</w:t>
            </w:r>
          </w:p>
        </w:tc>
      </w:tr>
      <w:tr w:rsidR="009F51FD" w:rsidRPr="009F51FD" w14:paraId="46D24A72" w14:textId="77777777" w:rsidTr="001F5006">
        <w:tc>
          <w:tcPr>
            <w:tcW w:w="5353" w:type="dxa"/>
            <w:vAlign w:val="center"/>
          </w:tcPr>
          <w:p w14:paraId="65C16AED" w14:textId="77777777" w:rsidR="009F51FD" w:rsidRPr="009F51FD" w:rsidRDefault="009F51FD" w:rsidP="00DA5354">
            <w:pPr>
              <w:jc w:val="both"/>
              <w:rPr>
                <w:rFonts w:ascii="Arial" w:hAnsi="Arial" w:cs="Arial"/>
              </w:rPr>
            </w:pPr>
            <w:r w:rsidRPr="009F51FD">
              <w:rPr>
                <w:rFonts w:ascii="Arial" w:hAnsi="Arial" w:cs="Arial"/>
              </w:rPr>
              <w:t>základní vzdělání nebo základy vzdělání</w:t>
            </w:r>
          </w:p>
        </w:tc>
        <w:tc>
          <w:tcPr>
            <w:tcW w:w="1276" w:type="dxa"/>
            <w:vAlign w:val="center"/>
          </w:tcPr>
          <w:p w14:paraId="482FEEEC" w14:textId="77777777" w:rsidR="009F51FD" w:rsidRPr="009F51FD" w:rsidRDefault="009F51FD" w:rsidP="00DA5354">
            <w:pPr>
              <w:jc w:val="both"/>
              <w:rPr>
                <w:rFonts w:ascii="Arial" w:hAnsi="Arial" w:cs="Arial"/>
              </w:rPr>
            </w:pPr>
            <w:r w:rsidRPr="009F51FD">
              <w:rPr>
                <w:rFonts w:ascii="Arial" w:hAnsi="Arial" w:cs="Arial"/>
              </w:rPr>
              <w:t>1.</w:t>
            </w:r>
          </w:p>
        </w:tc>
        <w:tc>
          <w:tcPr>
            <w:tcW w:w="2835" w:type="dxa"/>
            <w:vAlign w:val="center"/>
          </w:tcPr>
          <w:p w14:paraId="71EDB1FE" w14:textId="77777777" w:rsidR="009F51FD" w:rsidRPr="009F51FD" w:rsidRDefault="008506A5" w:rsidP="00DA5354">
            <w:pPr>
              <w:jc w:val="both"/>
              <w:rPr>
                <w:rFonts w:ascii="Arial" w:hAnsi="Arial" w:cs="Arial"/>
              </w:rPr>
            </w:pPr>
            <w:r>
              <w:rPr>
                <w:rFonts w:ascii="Arial" w:hAnsi="Arial" w:cs="Arial"/>
                <w:sz w:val="20"/>
                <w:szCs w:val="20"/>
              </w:rPr>
              <w:t>144</w:t>
            </w:r>
            <w:r w:rsidR="009F51FD" w:rsidRPr="009F51FD">
              <w:rPr>
                <w:rFonts w:ascii="Arial" w:hAnsi="Arial" w:cs="Arial"/>
                <w:sz w:val="20"/>
                <w:szCs w:val="20"/>
              </w:rPr>
              <w:t xml:space="preserve"> Kč</w:t>
            </w:r>
          </w:p>
        </w:tc>
      </w:tr>
      <w:tr w:rsidR="009F51FD" w:rsidRPr="009F51FD" w14:paraId="61A555DA" w14:textId="77777777" w:rsidTr="001F5006">
        <w:tc>
          <w:tcPr>
            <w:tcW w:w="5353" w:type="dxa"/>
            <w:vAlign w:val="center"/>
          </w:tcPr>
          <w:p w14:paraId="0C7EC3EB" w14:textId="77777777" w:rsidR="009F51FD" w:rsidRPr="009F51FD" w:rsidRDefault="009F51FD" w:rsidP="00DA5354">
            <w:pPr>
              <w:jc w:val="both"/>
              <w:rPr>
                <w:rFonts w:ascii="Arial" w:hAnsi="Arial" w:cs="Arial"/>
              </w:rPr>
            </w:pPr>
            <w:r w:rsidRPr="009F51FD">
              <w:rPr>
                <w:rFonts w:ascii="Arial" w:hAnsi="Arial" w:cs="Arial"/>
              </w:rPr>
              <w:t>základní vzdělání nebo základy vzdělání</w:t>
            </w:r>
          </w:p>
        </w:tc>
        <w:tc>
          <w:tcPr>
            <w:tcW w:w="1276" w:type="dxa"/>
            <w:vAlign w:val="center"/>
          </w:tcPr>
          <w:p w14:paraId="762ED34D" w14:textId="77777777" w:rsidR="009F51FD" w:rsidRPr="009F51FD" w:rsidRDefault="009F51FD" w:rsidP="00DA5354">
            <w:pPr>
              <w:jc w:val="both"/>
              <w:rPr>
                <w:rFonts w:ascii="Arial" w:hAnsi="Arial" w:cs="Arial"/>
              </w:rPr>
            </w:pPr>
            <w:r w:rsidRPr="009F51FD">
              <w:rPr>
                <w:rFonts w:ascii="Arial" w:hAnsi="Arial" w:cs="Arial"/>
              </w:rPr>
              <w:t>2.</w:t>
            </w:r>
          </w:p>
        </w:tc>
        <w:tc>
          <w:tcPr>
            <w:tcW w:w="2835" w:type="dxa"/>
            <w:vAlign w:val="center"/>
          </w:tcPr>
          <w:p w14:paraId="7D6D355E" w14:textId="77777777" w:rsidR="009F51FD" w:rsidRPr="009F51FD" w:rsidRDefault="008506A5" w:rsidP="00DA5354">
            <w:pPr>
              <w:jc w:val="both"/>
              <w:rPr>
                <w:rFonts w:ascii="Arial" w:hAnsi="Arial" w:cs="Arial"/>
                <w:highlight w:val="yellow"/>
              </w:rPr>
            </w:pPr>
            <w:r>
              <w:rPr>
                <w:rFonts w:ascii="Arial" w:hAnsi="Arial" w:cs="Arial"/>
                <w:sz w:val="20"/>
                <w:szCs w:val="20"/>
              </w:rPr>
              <w:t>155</w:t>
            </w:r>
            <w:r w:rsidR="009F51FD" w:rsidRPr="009F51FD">
              <w:rPr>
                <w:rFonts w:ascii="Arial" w:hAnsi="Arial" w:cs="Arial"/>
                <w:sz w:val="20"/>
                <w:szCs w:val="20"/>
              </w:rPr>
              <w:t xml:space="preserve"> Kč</w:t>
            </w:r>
          </w:p>
        </w:tc>
      </w:tr>
      <w:tr w:rsidR="009F51FD" w:rsidRPr="009F51FD" w14:paraId="657151FF" w14:textId="77777777" w:rsidTr="001F5006">
        <w:tc>
          <w:tcPr>
            <w:tcW w:w="5353" w:type="dxa"/>
            <w:vAlign w:val="center"/>
          </w:tcPr>
          <w:p w14:paraId="1EDB6C08" w14:textId="77777777" w:rsidR="009F51FD" w:rsidRPr="009F51FD" w:rsidRDefault="009F51FD" w:rsidP="00DA5354">
            <w:pPr>
              <w:jc w:val="both"/>
              <w:rPr>
                <w:rFonts w:ascii="Arial" w:hAnsi="Arial" w:cs="Arial"/>
              </w:rPr>
            </w:pPr>
            <w:r w:rsidRPr="009F51FD">
              <w:rPr>
                <w:rFonts w:ascii="Arial" w:hAnsi="Arial" w:cs="Arial"/>
              </w:rPr>
              <w:t>střední vzdělání</w:t>
            </w:r>
          </w:p>
        </w:tc>
        <w:tc>
          <w:tcPr>
            <w:tcW w:w="1276" w:type="dxa"/>
            <w:vAlign w:val="center"/>
          </w:tcPr>
          <w:p w14:paraId="62CC2E98" w14:textId="77777777" w:rsidR="009F51FD" w:rsidRPr="009F51FD" w:rsidRDefault="009F51FD" w:rsidP="00DA5354">
            <w:pPr>
              <w:jc w:val="both"/>
              <w:rPr>
                <w:rFonts w:ascii="Arial" w:hAnsi="Arial" w:cs="Arial"/>
              </w:rPr>
            </w:pPr>
            <w:r w:rsidRPr="009F51FD">
              <w:rPr>
                <w:rFonts w:ascii="Arial" w:hAnsi="Arial" w:cs="Arial"/>
              </w:rPr>
              <w:t>3.</w:t>
            </w:r>
          </w:p>
        </w:tc>
        <w:tc>
          <w:tcPr>
            <w:tcW w:w="2835" w:type="dxa"/>
            <w:vAlign w:val="center"/>
          </w:tcPr>
          <w:p w14:paraId="4E246631" w14:textId="77777777" w:rsidR="009F51FD" w:rsidRPr="009F51FD" w:rsidRDefault="008506A5" w:rsidP="00DA5354">
            <w:pPr>
              <w:jc w:val="both"/>
              <w:rPr>
                <w:rFonts w:ascii="Arial" w:hAnsi="Arial" w:cs="Arial"/>
                <w:highlight w:val="yellow"/>
              </w:rPr>
            </w:pPr>
            <w:r>
              <w:rPr>
                <w:rFonts w:ascii="Arial" w:hAnsi="Arial" w:cs="Arial"/>
                <w:sz w:val="20"/>
                <w:szCs w:val="20"/>
              </w:rPr>
              <w:t>166</w:t>
            </w:r>
            <w:r w:rsidR="009F51FD" w:rsidRPr="009F51FD">
              <w:rPr>
                <w:rFonts w:ascii="Arial" w:hAnsi="Arial" w:cs="Arial"/>
                <w:sz w:val="20"/>
                <w:szCs w:val="20"/>
              </w:rPr>
              <w:t xml:space="preserve"> Kč</w:t>
            </w:r>
          </w:p>
        </w:tc>
      </w:tr>
      <w:tr w:rsidR="009F51FD" w:rsidRPr="009F51FD" w14:paraId="00D25CFF" w14:textId="77777777" w:rsidTr="001F5006">
        <w:tc>
          <w:tcPr>
            <w:tcW w:w="5353" w:type="dxa"/>
            <w:vAlign w:val="center"/>
          </w:tcPr>
          <w:p w14:paraId="47638891" w14:textId="77777777" w:rsidR="009F51FD" w:rsidRPr="009F51FD" w:rsidRDefault="009F51FD" w:rsidP="00DA5354">
            <w:pPr>
              <w:jc w:val="both"/>
              <w:rPr>
                <w:rFonts w:ascii="Arial" w:hAnsi="Arial" w:cs="Arial"/>
              </w:rPr>
            </w:pPr>
            <w:r w:rsidRPr="009F51FD">
              <w:rPr>
                <w:rFonts w:ascii="Arial" w:hAnsi="Arial" w:cs="Arial"/>
              </w:rPr>
              <w:t>střední vzdělání s výučným listem nebo střední vzdělání</w:t>
            </w:r>
          </w:p>
        </w:tc>
        <w:tc>
          <w:tcPr>
            <w:tcW w:w="1276" w:type="dxa"/>
            <w:vAlign w:val="center"/>
          </w:tcPr>
          <w:p w14:paraId="507AEFDA" w14:textId="77777777" w:rsidR="009F51FD" w:rsidRPr="009F51FD" w:rsidRDefault="009F51FD" w:rsidP="00DA5354">
            <w:pPr>
              <w:jc w:val="both"/>
              <w:rPr>
                <w:rFonts w:ascii="Arial" w:hAnsi="Arial" w:cs="Arial"/>
              </w:rPr>
            </w:pPr>
            <w:r w:rsidRPr="009F51FD">
              <w:rPr>
                <w:rFonts w:ascii="Arial" w:hAnsi="Arial" w:cs="Arial"/>
              </w:rPr>
              <w:t>4.</w:t>
            </w:r>
          </w:p>
        </w:tc>
        <w:tc>
          <w:tcPr>
            <w:tcW w:w="2835" w:type="dxa"/>
            <w:vAlign w:val="center"/>
          </w:tcPr>
          <w:p w14:paraId="17505B7C" w14:textId="77777777" w:rsidR="009F51FD" w:rsidRPr="009F51FD" w:rsidRDefault="008506A5" w:rsidP="00DA5354">
            <w:pPr>
              <w:jc w:val="both"/>
              <w:rPr>
                <w:rFonts w:ascii="Arial" w:hAnsi="Arial" w:cs="Arial"/>
                <w:highlight w:val="yellow"/>
              </w:rPr>
            </w:pPr>
            <w:r>
              <w:rPr>
                <w:rFonts w:ascii="Arial" w:hAnsi="Arial" w:cs="Arial"/>
                <w:sz w:val="20"/>
                <w:szCs w:val="20"/>
              </w:rPr>
              <w:t>178</w:t>
            </w:r>
            <w:r w:rsidR="009F51FD" w:rsidRPr="009F51FD">
              <w:rPr>
                <w:rFonts w:ascii="Arial" w:hAnsi="Arial" w:cs="Arial"/>
                <w:sz w:val="20"/>
                <w:szCs w:val="20"/>
              </w:rPr>
              <w:t xml:space="preserve"> Kč</w:t>
            </w:r>
          </w:p>
        </w:tc>
      </w:tr>
      <w:tr w:rsidR="009F51FD" w:rsidRPr="009F51FD" w14:paraId="169B532F" w14:textId="77777777" w:rsidTr="001F5006">
        <w:tc>
          <w:tcPr>
            <w:tcW w:w="5353" w:type="dxa"/>
            <w:vAlign w:val="center"/>
          </w:tcPr>
          <w:p w14:paraId="214657EA" w14:textId="77777777" w:rsidR="009F51FD" w:rsidRPr="009F51FD" w:rsidRDefault="009F51FD" w:rsidP="00DA5354">
            <w:pPr>
              <w:jc w:val="both"/>
              <w:rPr>
                <w:rFonts w:ascii="Arial" w:hAnsi="Arial" w:cs="Arial"/>
                <w:bCs/>
              </w:rPr>
            </w:pPr>
            <w:r w:rsidRPr="009F51FD">
              <w:rPr>
                <w:rFonts w:ascii="Arial" w:hAnsi="Arial" w:cs="Arial"/>
                <w:bCs/>
              </w:rPr>
              <w:t>střední vzdělání s výučným listem</w:t>
            </w:r>
          </w:p>
        </w:tc>
        <w:tc>
          <w:tcPr>
            <w:tcW w:w="1276" w:type="dxa"/>
            <w:vAlign w:val="center"/>
          </w:tcPr>
          <w:p w14:paraId="22A7651B" w14:textId="77777777" w:rsidR="009F51FD" w:rsidRPr="009F51FD" w:rsidRDefault="009F51FD" w:rsidP="00DA5354">
            <w:pPr>
              <w:jc w:val="both"/>
              <w:rPr>
                <w:rFonts w:ascii="Arial" w:hAnsi="Arial" w:cs="Arial"/>
              </w:rPr>
            </w:pPr>
            <w:r w:rsidRPr="009F51FD">
              <w:rPr>
                <w:rFonts w:ascii="Arial" w:hAnsi="Arial" w:cs="Arial"/>
              </w:rPr>
              <w:t>5.</w:t>
            </w:r>
          </w:p>
        </w:tc>
        <w:tc>
          <w:tcPr>
            <w:tcW w:w="2835" w:type="dxa"/>
            <w:vAlign w:val="center"/>
          </w:tcPr>
          <w:p w14:paraId="0ADE8B86" w14:textId="77777777" w:rsidR="009F51FD" w:rsidRPr="009F51FD" w:rsidRDefault="008506A5" w:rsidP="00DA5354">
            <w:pPr>
              <w:jc w:val="both"/>
              <w:rPr>
                <w:rFonts w:ascii="Arial" w:hAnsi="Arial" w:cs="Arial"/>
                <w:highlight w:val="yellow"/>
              </w:rPr>
            </w:pPr>
            <w:r>
              <w:rPr>
                <w:rFonts w:ascii="Arial" w:hAnsi="Arial" w:cs="Arial"/>
                <w:sz w:val="20"/>
                <w:szCs w:val="20"/>
              </w:rPr>
              <w:t>192</w:t>
            </w:r>
            <w:r w:rsidR="009F51FD" w:rsidRPr="009F51FD">
              <w:rPr>
                <w:rFonts w:ascii="Arial" w:hAnsi="Arial" w:cs="Arial"/>
                <w:sz w:val="20"/>
                <w:szCs w:val="20"/>
              </w:rPr>
              <w:t xml:space="preserve"> Kč</w:t>
            </w:r>
          </w:p>
        </w:tc>
      </w:tr>
      <w:tr w:rsidR="009F51FD" w:rsidRPr="009F51FD" w14:paraId="6F901524" w14:textId="77777777" w:rsidTr="001F5006">
        <w:tc>
          <w:tcPr>
            <w:tcW w:w="5353" w:type="dxa"/>
            <w:vAlign w:val="center"/>
          </w:tcPr>
          <w:p w14:paraId="5FD2F672" w14:textId="77777777" w:rsidR="009F51FD" w:rsidRPr="009F51FD" w:rsidRDefault="009F51FD" w:rsidP="00DA5354">
            <w:pPr>
              <w:jc w:val="both"/>
              <w:rPr>
                <w:rFonts w:ascii="Arial" w:hAnsi="Arial" w:cs="Arial"/>
                <w:bCs/>
              </w:rPr>
            </w:pPr>
            <w:r w:rsidRPr="009F51FD">
              <w:rPr>
                <w:rFonts w:ascii="Arial" w:hAnsi="Arial" w:cs="Arial"/>
                <w:bCs/>
              </w:rPr>
              <w:t>střední vzdělání s maturitní zkouškou nebo výučným listem</w:t>
            </w:r>
          </w:p>
        </w:tc>
        <w:tc>
          <w:tcPr>
            <w:tcW w:w="1276" w:type="dxa"/>
            <w:vAlign w:val="center"/>
          </w:tcPr>
          <w:p w14:paraId="3B4556BB" w14:textId="77777777" w:rsidR="009F51FD" w:rsidRPr="009F51FD" w:rsidRDefault="009F51FD" w:rsidP="00DA5354">
            <w:pPr>
              <w:jc w:val="both"/>
              <w:rPr>
                <w:rFonts w:ascii="Arial" w:hAnsi="Arial" w:cs="Arial"/>
              </w:rPr>
            </w:pPr>
            <w:r w:rsidRPr="009F51FD">
              <w:rPr>
                <w:rFonts w:ascii="Arial" w:hAnsi="Arial" w:cs="Arial"/>
              </w:rPr>
              <w:t>6.</w:t>
            </w:r>
          </w:p>
        </w:tc>
        <w:tc>
          <w:tcPr>
            <w:tcW w:w="2835" w:type="dxa"/>
            <w:vAlign w:val="center"/>
          </w:tcPr>
          <w:p w14:paraId="6E1D27E3" w14:textId="77777777" w:rsidR="009F51FD" w:rsidRPr="009F51FD" w:rsidRDefault="008506A5" w:rsidP="00DA5354">
            <w:pPr>
              <w:jc w:val="both"/>
              <w:rPr>
                <w:rFonts w:ascii="Arial" w:hAnsi="Arial" w:cs="Arial"/>
                <w:highlight w:val="yellow"/>
              </w:rPr>
            </w:pPr>
            <w:r>
              <w:rPr>
                <w:rFonts w:ascii="Arial" w:hAnsi="Arial" w:cs="Arial"/>
                <w:sz w:val="20"/>
                <w:szCs w:val="20"/>
              </w:rPr>
              <w:t>206</w:t>
            </w:r>
            <w:r w:rsidR="009F51FD" w:rsidRPr="009F51FD">
              <w:rPr>
                <w:rFonts w:ascii="Arial" w:hAnsi="Arial" w:cs="Arial"/>
                <w:sz w:val="20"/>
                <w:szCs w:val="20"/>
              </w:rPr>
              <w:t xml:space="preserve"> Kč</w:t>
            </w:r>
          </w:p>
        </w:tc>
      </w:tr>
      <w:tr w:rsidR="009F51FD" w:rsidRPr="009F51FD" w14:paraId="5241EFC5" w14:textId="77777777" w:rsidTr="001F5006">
        <w:tc>
          <w:tcPr>
            <w:tcW w:w="5353" w:type="dxa"/>
            <w:vAlign w:val="center"/>
          </w:tcPr>
          <w:p w14:paraId="0587F2A7" w14:textId="77777777" w:rsidR="009F51FD" w:rsidRPr="009F51FD" w:rsidRDefault="009F51FD" w:rsidP="00DA5354">
            <w:pPr>
              <w:jc w:val="both"/>
              <w:rPr>
                <w:rFonts w:ascii="Arial" w:hAnsi="Arial" w:cs="Arial"/>
                <w:bCs/>
              </w:rPr>
            </w:pPr>
            <w:r w:rsidRPr="009F51FD">
              <w:rPr>
                <w:rFonts w:ascii="Arial" w:hAnsi="Arial" w:cs="Arial"/>
                <w:bCs/>
              </w:rPr>
              <w:t>střední vzdělání s maturitní zkouškou</w:t>
            </w:r>
          </w:p>
        </w:tc>
        <w:tc>
          <w:tcPr>
            <w:tcW w:w="1276" w:type="dxa"/>
            <w:vAlign w:val="center"/>
          </w:tcPr>
          <w:p w14:paraId="4B74ABC9" w14:textId="77777777" w:rsidR="009F51FD" w:rsidRPr="009F51FD" w:rsidRDefault="009F51FD" w:rsidP="00DA5354">
            <w:pPr>
              <w:jc w:val="both"/>
              <w:rPr>
                <w:rFonts w:ascii="Arial" w:hAnsi="Arial" w:cs="Arial"/>
              </w:rPr>
            </w:pPr>
            <w:r w:rsidRPr="009F51FD">
              <w:rPr>
                <w:rFonts w:ascii="Arial" w:hAnsi="Arial" w:cs="Arial"/>
              </w:rPr>
              <w:t>7.</w:t>
            </w:r>
          </w:p>
        </w:tc>
        <w:tc>
          <w:tcPr>
            <w:tcW w:w="2835" w:type="dxa"/>
            <w:vAlign w:val="center"/>
          </w:tcPr>
          <w:p w14:paraId="55EF23EC" w14:textId="77777777" w:rsidR="009F51FD" w:rsidRPr="009F51FD" w:rsidRDefault="008506A5" w:rsidP="00DA5354">
            <w:pPr>
              <w:jc w:val="both"/>
              <w:rPr>
                <w:rFonts w:ascii="Arial" w:hAnsi="Arial" w:cs="Arial"/>
              </w:rPr>
            </w:pPr>
            <w:r>
              <w:rPr>
                <w:rFonts w:ascii="Arial" w:hAnsi="Arial" w:cs="Arial"/>
                <w:sz w:val="20"/>
                <w:szCs w:val="20"/>
              </w:rPr>
              <w:t>222</w:t>
            </w:r>
            <w:r w:rsidR="009F51FD" w:rsidRPr="009F51FD">
              <w:rPr>
                <w:rFonts w:ascii="Arial" w:hAnsi="Arial" w:cs="Arial"/>
                <w:sz w:val="20"/>
                <w:szCs w:val="20"/>
              </w:rPr>
              <w:t xml:space="preserve"> Kč</w:t>
            </w:r>
          </w:p>
        </w:tc>
      </w:tr>
      <w:tr w:rsidR="009F51FD" w:rsidRPr="009F51FD" w14:paraId="1D12AF9E" w14:textId="77777777" w:rsidTr="001F5006">
        <w:tc>
          <w:tcPr>
            <w:tcW w:w="5353" w:type="dxa"/>
            <w:vAlign w:val="center"/>
          </w:tcPr>
          <w:p w14:paraId="46984D01" w14:textId="77777777" w:rsidR="009F51FD" w:rsidRPr="009F51FD" w:rsidRDefault="009F51FD" w:rsidP="00DA5354">
            <w:pPr>
              <w:jc w:val="both"/>
              <w:rPr>
                <w:rFonts w:ascii="Arial" w:hAnsi="Arial" w:cs="Arial"/>
                <w:bCs/>
              </w:rPr>
            </w:pPr>
            <w:r w:rsidRPr="009F51FD">
              <w:rPr>
                <w:rFonts w:ascii="Arial" w:hAnsi="Arial" w:cs="Arial"/>
                <w:bCs/>
              </w:rPr>
              <w:t>střední vzdělání s maturitní zkouškou</w:t>
            </w:r>
          </w:p>
        </w:tc>
        <w:tc>
          <w:tcPr>
            <w:tcW w:w="1276" w:type="dxa"/>
            <w:vAlign w:val="center"/>
          </w:tcPr>
          <w:p w14:paraId="5BCF038B" w14:textId="77777777" w:rsidR="009F51FD" w:rsidRPr="009F51FD" w:rsidRDefault="009F51FD" w:rsidP="00DA5354">
            <w:pPr>
              <w:jc w:val="both"/>
              <w:rPr>
                <w:rFonts w:ascii="Arial" w:hAnsi="Arial" w:cs="Arial"/>
              </w:rPr>
            </w:pPr>
            <w:r w:rsidRPr="009F51FD">
              <w:rPr>
                <w:rFonts w:ascii="Arial" w:hAnsi="Arial" w:cs="Arial"/>
              </w:rPr>
              <w:t>8.</w:t>
            </w:r>
          </w:p>
        </w:tc>
        <w:tc>
          <w:tcPr>
            <w:tcW w:w="2835" w:type="dxa"/>
            <w:vAlign w:val="center"/>
          </w:tcPr>
          <w:p w14:paraId="2FC7BFB8" w14:textId="77777777" w:rsidR="009F51FD" w:rsidRPr="009F51FD" w:rsidRDefault="008506A5" w:rsidP="00DA5354">
            <w:pPr>
              <w:jc w:val="both"/>
              <w:rPr>
                <w:rFonts w:ascii="Arial" w:hAnsi="Arial" w:cs="Arial"/>
              </w:rPr>
            </w:pPr>
            <w:r>
              <w:rPr>
                <w:rFonts w:ascii="Arial" w:hAnsi="Arial" w:cs="Arial"/>
                <w:sz w:val="20"/>
                <w:szCs w:val="20"/>
              </w:rPr>
              <w:t>239</w:t>
            </w:r>
            <w:r w:rsidR="009F51FD" w:rsidRPr="009F51FD">
              <w:rPr>
                <w:rFonts w:ascii="Arial" w:hAnsi="Arial" w:cs="Arial"/>
                <w:sz w:val="20"/>
                <w:szCs w:val="20"/>
              </w:rPr>
              <w:t xml:space="preserve"> Kč</w:t>
            </w:r>
          </w:p>
        </w:tc>
      </w:tr>
      <w:tr w:rsidR="009F51FD" w:rsidRPr="009F51FD" w14:paraId="0EBA1383" w14:textId="77777777" w:rsidTr="001F5006">
        <w:tc>
          <w:tcPr>
            <w:tcW w:w="5353" w:type="dxa"/>
            <w:vAlign w:val="center"/>
          </w:tcPr>
          <w:p w14:paraId="70E7F598" w14:textId="77777777" w:rsidR="009F51FD" w:rsidRPr="009F51FD" w:rsidRDefault="009F51FD" w:rsidP="00DA5354">
            <w:pPr>
              <w:jc w:val="both"/>
              <w:rPr>
                <w:rFonts w:ascii="Arial" w:hAnsi="Arial" w:cs="Arial"/>
                <w:bCs/>
              </w:rPr>
            </w:pPr>
            <w:r w:rsidRPr="009F51FD">
              <w:rPr>
                <w:rFonts w:ascii="Arial" w:hAnsi="Arial" w:cs="Arial"/>
                <w:bCs/>
              </w:rPr>
              <w:t>vyšší odborné vzdělání nebo střední vzdělání s maturitní zkouškou</w:t>
            </w:r>
          </w:p>
        </w:tc>
        <w:tc>
          <w:tcPr>
            <w:tcW w:w="1276" w:type="dxa"/>
            <w:vAlign w:val="center"/>
          </w:tcPr>
          <w:p w14:paraId="0DC5C713" w14:textId="77777777" w:rsidR="009F51FD" w:rsidRPr="009F51FD" w:rsidRDefault="009F51FD" w:rsidP="00DA5354">
            <w:pPr>
              <w:jc w:val="both"/>
              <w:rPr>
                <w:rFonts w:ascii="Arial" w:hAnsi="Arial" w:cs="Arial"/>
              </w:rPr>
            </w:pPr>
            <w:r w:rsidRPr="009F51FD">
              <w:rPr>
                <w:rFonts w:ascii="Arial" w:hAnsi="Arial" w:cs="Arial"/>
              </w:rPr>
              <w:t>9.</w:t>
            </w:r>
          </w:p>
        </w:tc>
        <w:tc>
          <w:tcPr>
            <w:tcW w:w="2835" w:type="dxa"/>
            <w:vAlign w:val="center"/>
          </w:tcPr>
          <w:p w14:paraId="7772EB4E" w14:textId="77777777" w:rsidR="009F51FD" w:rsidRPr="009F51FD" w:rsidRDefault="008506A5" w:rsidP="00DA5354">
            <w:pPr>
              <w:jc w:val="both"/>
              <w:rPr>
                <w:rFonts w:ascii="Arial" w:hAnsi="Arial" w:cs="Arial"/>
              </w:rPr>
            </w:pPr>
            <w:r>
              <w:rPr>
                <w:rFonts w:ascii="Arial" w:hAnsi="Arial" w:cs="Arial"/>
                <w:sz w:val="20"/>
                <w:szCs w:val="20"/>
              </w:rPr>
              <w:t>258</w:t>
            </w:r>
            <w:r w:rsidR="009F51FD" w:rsidRPr="009F51FD">
              <w:rPr>
                <w:rFonts w:ascii="Arial" w:hAnsi="Arial" w:cs="Arial"/>
                <w:sz w:val="20"/>
                <w:szCs w:val="20"/>
              </w:rPr>
              <w:t xml:space="preserve"> Kč</w:t>
            </w:r>
          </w:p>
        </w:tc>
      </w:tr>
      <w:tr w:rsidR="009F51FD" w:rsidRPr="009F51FD" w14:paraId="08081AEC" w14:textId="77777777" w:rsidTr="001F5006">
        <w:tc>
          <w:tcPr>
            <w:tcW w:w="5353" w:type="dxa"/>
            <w:vAlign w:val="center"/>
          </w:tcPr>
          <w:p w14:paraId="138B4BF4" w14:textId="77777777" w:rsidR="009F51FD" w:rsidRPr="009F51FD" w:rsidRDefault="009F51FD" w:rsidP="00DA5354">
            <w:pPr>
              <w:jc w:val="both"/>
              <w:rPr>
                <w:rFonts w:ascii="Arial" w:hAnsi="Arial" w:cs="Arial"/>
              </w:rPr>
            </w:pPr>
            <w:r w:rsidRPr="009F51FD">
              <w:rPr>
                <w:rFonts w:ascii="Arial" w:hAnsi="Arial" w:cs="Arial"/>
              </w:rPr>
              <w:t>vysokoškolské vzdělání – Bc. nebo vyšší odborné vzdělání</w:t>
            </w:r>
          </w:p>
        </w:tc>
        <w:tc>
          <w:tcPr>
            <w:tcW w:w="1276" w:type="dxa"/>
            <w:vAlign w:val="center"/>
          </w:tcPr>
          <w:p w14:paraId="61ED8E6E" w14:textId="77777777" w:rsidR="009F51FD" w:rsidRPr="009F51FD" w:rsidRDefault="009F51FD" w:rsidP="00DA5354">
            <w:pPr>
              <w:jc w:val="both"/>
              <w:rPr>
                <w:rFonts w:ascii="Arial" w:hAnsi="Arial" w:cs="Arial"/>
              </w:rPr>
            </w:pPr>
            <w:r w:rsidRPr="009F51FD">
              <w:rPr>
                <w:rFonts w:ascii="Arial" w:hAnsi="Arial" w:cs="Arial"/>
              </w:rPr>
              <w:t>10.</w:t>
            </w:r>
          </w:p>
        </w:tc>
        <w:tc>
          <w:tcPr>
            <w:tcW w:w="2835" w:type="dxa"/>
            <w:vAlign w:val="center"/>
          </w:tcPr>
          <w:p w14:paraId="717DF40A" w14:textId="77777777" w:rsidR="009F51FD" w:rsidRPr="009F51FD" w:rsidRDefault="00A32D12" w:rsidP="00DA5354">
            <w:pPr>
              <w:jc w:val="both"/>
              <w:rPr>
                <w:rFonts w:ascii="Arial" w:hAnsi="Arial" w:cs="Arial"/>
              </w:rPr>
            </w:pPr>
            <w:r>
              <w:rPr>
                <w:rFonts w:ascii="Arial" w:hAnsi="Arial" w:cs="Arial"/>
                <w:sz w:val="20"/>
                <w:szCs w:val="20"/>
              </w:rPr>
              <w:t>278</w:t>
            </w:r>
            <w:r w:rsidR="009F51FD" w:rsidRPr="009F51FD">
              <w:rPr>
                <w:rFonts w:ascii="Arial" w:hAnsi="Arial" w:cs="Arial"/>
                <w:sz w:val="20"/>
                <w:szCs w:val="20"/>
              </w:rPr>
              <w:t xml:space="preserve"> Kč</w:t>
            </w:r>
          </w:p>
        </w:tc>
      </w:tr>
      <w:tr w:rsidR="009F51FD" w:rsidRPr="009F51FD" w14:paraId="56608D7F" w14:textId="77777777" w:rsidTr="001F5006">
        <w:tc>
          <w:tcPr>
            <w:tcW w:w="5353" w:type="dxa"/>
            <w:vAlign w:val="center"/>
          </w:tcPr>
          <w:p w14:paraId="39FD89CE" w14:textId="77777777" w:rsidR="009F51FD" w:rsidRPr="009F51FD" w:rsidRDefault="009F51FD" w:rsidP="00DA5354">
            <w:pPr>
              <w:jc w:val="both"/>
              <w:rPr>
                <w:rFonts w:ascii="Arial" w:hAnsi="Arial" w:cs="Arial"/>
              </w:rPr>
            </w:pPr>
            <w:r w:rsidRPr="009F51FD">
              <w:rPr>
                <w:rFonts w:ascii="Arial" w:hAnsi="Arial" w:cs="Arial"/>
              </w:rPr>
              <w:t>vysokoškolské vzdělání – Mgr. nebo Bc.</w:t>
            </w:r>
          </w:p>
        </w:tc>
        <w:tc>
          <w:tcPr>
            <w:tcW w:w="1276" w:type="dxa"/>
            <w:vAlign w:val="center"/>
          </w:tcPr>
          <w:p w14:paraId="4E9C74E8" w14:textId="77777777" w:rsidR="009F51FD" w:rsidRPr="009F51FD" w:rsidRDefault="009F51FD" w:rsidP="00DA5354">
            <w:pPr>
              <w:jc w:val="both"/>
              <w:rPr>
                <w:rFonts w:ascii="Arial" w:hAnsi="Arial" w:cs="Arial"/>
              </w:rPr>
            </w:pPr>
            <w:r w:rsidRPr="009F51FD">
              <w:rPr>
                <w:rFonts w:ascii="Arial" w:hAnsi="Arial" w:cs="Arial"/>
              </w:rPr>
              <w:t>11.</w:t>
            </w:r>
          </w:p>
        </w:tc>
        <w:tc>
          <w:tcPr>
            <w:tcW w:w="2835" w:type="dxa"/>
            <w:vAlign w:val="center"/>
          </w:tcPr>
          <w:p w14:paraId="633DD6A6" w14:textId="77777777" w:rsidR="009F51FD" w:rsidRPr="009F51FD" w:rsidRDefault="00A32D12" w:rsidP="00DA5354">
            <w:pPr>
              <w:jc w:val="both"/>
              <w:rPr>
                <w:rFonts w:ascii="Arial" w:hAnsi="Arial" w:cs="Arial"/>
              </w:rPr>
            </w:pPr>
            <w:r>
              <w:rPr>
                <w:rFonts w:ascii="Arial" w:hAnsi="Arial" w:cs="Arial"/>
                <w:sz w:val="20"/>
                <w:szCs w:val="20"/>
              </w:rPr>
              <w:t>300</w:t>
            </w:r>
            <w:r w:rsidR="009F51FD" w:rsidRPr="009F51FD">
              <w:rPr>
                <w:rFonts w:ascii="Arial" w:hAnsi="Arial" w:cs="Arial"/>
                <w:sz w:val="20"/>
                <w:szCs w:val="20"/>
              </w:rPr>
              <w:t xml:space="preserve"> Kč</w:t>
            </w:r>
          </w:p>
        </w:tc>
      </w:tr>
      <w:tr w:rsidR="009F51FD" w:rsidRPr="009F51FD" w14:paraId="659D0C11" w14:textId="77777777" w:rsidTr="001F5006">
        <w:tc>
          <w:tcPr>
            <w:tcW w:w="5353" w:type="dxa"/>
            <w:vAlign w:val="center"/>
          </w:tcPr>
          <w:p w14:paraId="51213041" w14:textId="77777777" w:rsidR="009F51FD" w:rsidRPr="009F51FD" w:rsidRDefault="009F51FD" w:rsidP="00DA5354">
            <w:pPr>
              <w:jc w:val="both"/>
              <w:rPr>
                <w:rFonts w:ascii="Arial" w:hAnsi="Arial" w:cs="Arial"/>
              </w:rPr>
            </w:pPr>
            <w:r w:rsidRPr="009F51FD">
              <w:rPr>
                <w:rFonts w:ascii="Arial" w:hAnsi="Arial" w:cs="Arial"/>
                <w:bCs/>
                <w:noProof/>
                <w:lang w:eastAsia="cs-CZ"/>
              </w:rPr>
              <mc:AlternateContent>
                <mc:Choice Requires="wps">
                  <w:drawing>
                    <wp:anchor distT="0" distB="0" distL="114300" distR="114300" simplePos="0" relativeHeight="251661312" behindDoc="0" locked="0" layoutInCell="1" allowOverlap="1" wp14:anchorId="2BD84D8A" wp14:editId="24237549">
                      <wp:simplePos x="0" y="0"/>
                      <wp:positionH relativeFrom="column">
                        <wp:posOffset>-78740</wp:posOffset>
                      </wp:positionH>
                      <wp:positionV relativeFrom="paragraph">
                        <wp:posOffset>-3175</wp:posOffset>
                      </wp:positionV>
                      <wp:extent cx="4210050" cy="152400"/>
                      <wp:effectExtent l="0" t="0" r="19050" b="19050"/>
                      <wp:wrapNone/>
                      <wp:docPr id="3" name="Obdélník 3"/>
                      <wp:cNvGraphicFramePr/>
                      <a:graphic xmlns:a="http://schemas.openxmlformats.org/drawingml/2006/main">
                        <a:graphicData uri="http://schemas.microsoft.com/office/word/2010/wordprocessingShape">
                          <wps:wsp>
                            <wps:cNvSpPr/>
                            <wps:spPr>
                              <a:xfrm>
                                <a:off x="0" y="0"/>
                                <a:ext cx="4210050" cy="152400"/>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A66E7" id="Obdélník 3" o:spid="_x0000_s1026" style="position:absolute;margin-left:-6.2pt;margin-top:-.25pt;width:33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" filled="f" strokecolor="#0070c0" strokeweight="1.5pt"/>
                  </w:pict>
                </mc:Fallback>
              </mc:AlternateContent>
            </w:r>
            <w:r w:rsidRPr="009F51FD">
              <w:rPr>
                <w:rFonts w:ascii="Arial" w:hAnsi="Arial" w:cs="Arial"/>
              </w:rPr>
              <w:t>vysokoškolské vzdělání – Mgr. nebo Bc.</w:t>
            </w:r>
          </w:p>
        </w:tc>
        <w:tc>
          <w:tcPr>
            <w:tcW w:w="1276" w:type="dxa"/>
            <w:vAlign w:val="center"/>
          </w:tcPr>
          <w:p w14:paraId="014515C5" w14:textId="77777777" w:rsidR="009F51FD" w:rsidRPr="009F51FD" w:rsidRDefault="009F51FD" w:rsidP="00DA5354">
            <w:pPr>
              <w:jc w:val="both"/>
              <w:rPr>
                <w:rFonts w:ascii="Arial" w:hAnsi="Arial" w:cs="Arial"/>
              </w:rPr>
            </w:pPr>
            <w:r w:rsidRPr="009F51FD">
              <w:rPr>
                <w:rFonts w:ascii="Arial" w:hAnsi="Arial" w:cs="Arial"/>
              </w:rPr>
              <w:t>12.</w:t>
            </w:r>
          </w:p>
        </w:tc>
        <w:tc>
          <w:tcPr>
            <w:tcW w:w="2835" w:type="dxa"/>
            <w:vAlign w:val="center"/>
          </w:tcPr>
          <w:p w14:paraId="5260C61C" w14:textId="77777777" w:rsidR="009F51FD" w:rsidRPr="009F51FD" w:rsidRDefault="009F51FD" w:rsidP="00DA5354">
            <w:pPr>
              <w:jc w:val="both"/>
              <w:rPr>
                <w:rFonts w:ascii="Arial" w:hAnsi="Arial" w:cs="Arial"/>
              </w:rPr>
            </w:pPr>
            <w:r w:rsidRPr="009F51FD">
              <w:rPr>
                <w:rFonts w:ascii="Arial" w:hAnsi="Arial" w:cs="Arial"/>
                <w:bCs/>
                <w:noProof/>
                <w:lang w:eastAsia="cs-CZ"/>
              </w:rPr>
              <mc:AlternateContent>
                <mc:Choice Requires="wps">
                  <w:drawing>
                    <wp:anchor distT="0" distB="0" distL="114300" distR="114300" simplePos="0" relativeHeight="251662336" behindDoc="0" locked="0" layoutInCell="1" allowOverlap="1" wp14:anchorId="7F57364D" wp14:editId="4FCB1E6F">
                      <wp:simplePos x="0" y="0"/>
                      <wp:positionH relativeFrom="column">
                        <wp:posOffset>-55245</wp:posOffset>
                      </wp:positionH>
                      <wp:positionV relativeFrom="paragraph">
                        <wp:posOffset>-21590</wp:posOffset>
                      </wp:positionV>
                      <wp:extent cx="1076325" cy="190500"/>
                      <wp:effectExtent l="0" t="0" r="28575" b="19050"/>
                      <wp:wrapNone/>
                      <wp:docPr id="5" name="Obdélník 5"/>
                      <wp:cNvGraphicFramePr/>
                      <a:graphic xmlns:a="http://schemas.openxmlformats.org/drawingml/2006/main">
                        <a:graphicData uri="http://schemas.microsoft.com/office/word/2010/wordprocessingShape">
                          <wps:wsp>
                            <wps:cNvSpPr/>
                            <wps:spPr>
                              <a:xfrm>
                                <a:off x="0" y="0"/>
                                <a:ext cx="1076325" cy="190500"/>
                              </a:xfrm>
                              <a:prstGeom prst="rect">
                                <a:avLst/>
                              </a:prstGeom>
                              <a:noFill/>
                              <a:ln w="1905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3F39B" id="Obdélník 5" o:spid="_x0000_s1026" style="position:absolute;margin-left:-4.35pt;margin-top:-1.7pt;width:84.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" filled="f" strokecolor="#ed7d31 [3205]" strokeweight="1.5pt"/>
                  </w:pict>
                </mc:Fallback>
              </mc:AlternateContent>
            </w:r>
            <w:r w:rsidR="00A32D12">
              <w:rPr>
                <w:rFonts w:ascii="Arial" w:hAnsi="Arial" w:cs="Arial"/>
                <w:sz w:val="20"/>
                <w:szCs w:val="20"/>
              </w:rPr>
              <w:t>324</w:t>
            </w:r>
            <w:r w:rsidRPr="009F51FD">
              <w:rPr>
                <w:rFonts w:ascii="Arial" w:hAnsi="Arial" w:cs="Arial"/>
                <w:sz w:val="20"/>
                <w:szCs w:val="20"/>
              </w:rPr>
              <w:t xml:space="preserve"> Kč</w:t>
            </w:r>
          </w:p>
        </w:tc>
      </w:tr>
      <w:tr w:rsidR="009F51FD" w:rsidRPr="009F51FD" w14:paraId="7DFA4F3F" w14:textId="77777777" w:rsidTr="001F5006">
        <w:tc>
          <w:tcPr>
            <w:tcW w:w="5353" w:type="dxa"/>
            <w:vAlign w:val="center"/>
          </w:tcPr>
          <w:p w14:paraId="54E4E30F" w14:textId="77777777" w:rsidR="009F51FD" w:rsidRPr="009F51FD" w:rsidRDefault="009F51FD" w:rsidP="00DA5354">
            <w:pPr>
              <w:jc w:val="both"/>
              <w:rPr>
                <w:rFonts w:ascii="Arial" w:hAnsi="Arial" w:cs="Arial"/>
              </w:rPr>
            </w:pPr>
            <w:r w:rsidRPr="009F51FD">
              <w:rPr>
                <w:rFonts w:ascii="Arial" w:hAnsi="Arial" w:cs="Arial"/>
              </w:rPr>
              <w:t>vysokoškolské vzdělání – Mgr.</w:t>
            </w:r>
          </w:p>
        </w:tc>
        <w:tc>
          <w:tcPr>
            <w:tcW w:w="1276" w:type="dxa"/>
            <w:vAlign w:val="center"/>
          </w:tcPr>
          <w:p w14:paraId="6BE78C17" w14:textId="77777777" w:rsidR="009F51FD" w:rsidRPr="009F51FD" w:rsidRDefault="009F51FD" w:rsidP="00DA5354">
            <w:pPr>
              <w:jc w:val="both"/>
              <w:rPr>
                <w:rFonts w:ascii="Arial" w:hAnsi="Arial" w:cs="Arial"/>
              </w:rPr>
            </w:pPr>
            <w:r w:rsidRPr="009F51FD">
              <w:rPr>
                <w:rFonts w:ascii="Arial" w:hAnsi="Arial" w:cs="Arial"/>
              </w:rPr>
              <w:t>13.</w:t>
            </w:r>
          </w:p>
        </w:tc>
        <w:tc>
          <w:tcPr>
            <w:tcW w:w="2835" w:type="dxa"/>
            <w:vAlign w:val="bottom"/>
          </w:tcPr>
          <w:p w14:paraId="2CF63FCC" w14:textId="77777777" w:rsidR="009F51FD" w:rsidRPr="009F51FD" w:rsidRDefault="00A32D12" w:rsidP="00DA5354">
            <w:pPr>
              <w:jc w:val="both"/>
              <w:rPr>
                <w:rFonts w:ascii="Arial" w:hAnsi="Arial" w:cs="Arial"/>
              </w:rPr>
            </w:pPr>
            <w:r>
              <w:rPr>
                <w:rFonts w:ascii="Arial" w:hAnsi="Arial" w:cs="Arial"/>
                <w:sz w:val="20"/>
                <w:szCs w:val="20"/>
              </w:rPr>
              <w:t>350</w:t>
            </w:r>
            <w:r w:rsidR="009F51FD" w:rsidRPr="009F51FD">
              <w:rPr>
                <w:rFonts w:ascii="Arial" w:hAnsi="Arial" w:cs="Arial"/>
                <w:sz w:val="20"/>
                <w:szCs w:val="20"/>
              </w:rPr>
              <w:t xml:space="preserve"> Kč</w:t>
            </w:r>
          </w:p>
        </w:tc>
      </w:tr>
    </w:tbl>
    <w:p w14:paraId="6B0C9861" w14:textId="77777777" w:rsidR="009F51FD" w:rsidRPr="009F51FD" w:rsidRDefault="009F51FD" w:rsidP="00792D30">
      <w:pPr>
        <w:pStyle w:val="Odstavecseseznamem"/>
        <w:numPr>
          <w:ilvl w:val="0"/>
          <w:numId w:val="2"/>
        </w:numPr>
        <w:spacing w:before="120" w:after="120"/>
        <w:contextualSpacing w:val="0"/>
      </w:pPr>
      <w:r w:rsidRPr="009F51FD">
        <w:t>Maximální možná výše požadované dotace se poté vypočítá na základě plánovaného počtu hodin na projektu krát hodinová odměna. Náklady/výdaje na odměnu pro pracovníka na DPČ/DPP s bakalářským vzděláním, který bude pracova</w:t>
      </w:r>
      <w:r w:rsidR="005B0C77">
        <w:t>t 250 h na projektu tak bude 324</w:t>
      </w:r>
      <w:r w:rsidRPr="009F51FD">
        <w:t xml:space="preserve"> Kč x 250 h = </w:t>
      </w:r>
      <w:r w:rsidR="005B0C77">
        <w:t>81.000</w:t>
      </w:r>
      <w:r w:rsidRPr="009F51FD">
        <w:t xml:space="preserve"> Kč. </w:t>
      </w:r>
    </w:p>
    <w:p w14:paraId="5D3E9EE6" w14:textId="77777777" w:rsidR="009F51FD" w:rsidRPr="009F51FD" w:rsidRDefault="009F51FD" w:rsidP="00792D30">
      <w:pPr>
        <w:pStyle w:val="Odstavecseseznamem"/>
        <w:spacing w:before="120" w:after="120"/>
        <w:ind w:left="360"/>
        <w:contextualSpacing w:val="0"/>
      </w:pPr>
    </w:p>
    <w:p w14:paraId="4662B97E" w14:textId="77777777" w:rsidR="009F51FD" w:rsidRPr="009F51FD" w:rsidRDefault="009F51FD" w:rsidP="00792D30">
      <w:pPr>
        <w:spacing w:before="120" w:after="120"/>
        <w:jc w:val="both"/>
        <w:rPr>
          <w:rFonts w:ascii="Arial" w:hAnsi="Arial" w:cs="Arial"/>
          <w:b/>
        </w:rPr>
      </w:pPr>
      <w:r w:rsidRPr="009F51FD">
        <w:rPr>
          <w:rFonts w:ascii="Arial" w:hAnsi="Arial" w:cs="Arial"/>
          <w:b/>
        </w:rPr>
        <w:t xml:space="preserve">Vypočítané částky, které jsou limitovány dle tabulky č. </w:t>
      </w:r>
      <w:r w:rsidR="00810811">
        <w:rPr>
          <w:rFonts w:ascii="Arial" w:hAnsi="Arial" w:cs="Arial"/>
          <w:b/>
        </w:rPr>
        <w:t xml:space="preserve">1 a </w:t>
      </w:r>
      <w:r w:rsidRPr="009F51FD">
        <w:rPr>
          <w:rFonts w:ascii="Arial" w:hAnsi="Arial" w:cs="Arial"/>
          <w:b/>
        </w:rPr>
        <w:t xml:space="preserve">2, se vztahují pouze </w:t>
      </w:r>
      <w:r w:rsidRPr="009F51FD">
        <w:rPr>
          <w:rFonts w:ascii="Arial" w:hAnsi="Arial" w:cs="Arial"/>
          <w:b/>
          <w:u w:val="single"/>
        </w:rPr>
        <w:t>k požadované výši dotace.</w:t>
      </w:r>
      <w:r w:rsidRPr="009F51FD">
        <w:rPr>
          <w:rFonts w:ascii="Arial" w:hAnsi="Arial" w:cs="Arial"/>
          <w:b/>
        </w:rPr>
        <w:t xml:space="preserve"> Celková výše odměny pro pracovníky projektu se může lišit v závislosti na spoluúčasti</w:t>
      </w:r>
      <w:r w:rsidR="008061AE">
        <w:rPr>
          <w:rFonts w:ascii="Arial" w:hAnsi="Arial" w:cs="Arial"/>
          <w:b/>
        </w:rPr>
        <w:t xml:space="preserve"> žadatele</w:t>
      </w:r>
      <w:r w:rsidRPr="009F51FD">
        <w:rPr>
          <w:rFonts w:ascii="Arial" w:hAnsi="Arial" w:cs="Arial"/>
          <w:b/>
        </w:rPr>
        <w:t>.</w:t>
      </w:r>
    </w:p>
    <w:p w14:paraId="57CAB11D" w14:textId="77777777" w:rsidR="009F51FD" w:rsidRPr="009F51FD" w:rsidRDefault="009F51FD" w:rsidP="00792D30">
      <w:pPr>
        <w:spacing w:before="120" w:after="120"/>
        <w:jc w:val="both"/>
        <w:rPr>
          <w:rFonts w:ascii="Arial" w:hAnsi="Arial" w:cs="Arial"/>
          <w:b/>
        </w:rPr>
      </w:pPr>
      <w:r w:rsidRPr="009F51FD">
        <w:rPr>
          <w:rFonts w:ascii="Arial" w:hAnsi="Arial" w:cs="Arial"/>
          <w:b/>
        </w:rPr>
        <w:t xml:space="preserve">Vypočítané částky zaokrouhlujte </w:t>
      </w:r>
      <w:r w:rsidRPr="009F51FD">
        <w:rPr>
          <w:rFonts w:ascii="Arial" w:hAnsi="Arial" w:cs="Arial"/>
          <w:b/>
          <w:u w:val="single"/>
        </w:rPr>
        <w:t>na celé koruny dle matematických p</w:t>
      </w:r>
      <w:r w:rsidR="00F65111">
        <w:rPr>
          <w:rFonts w:ascii="Arial" w:hAnsi="Arial" w:cs="Arial"/>
          <w:b/>
          <w:u w:val="single"/>
        </w:rPr>
        <w:t>ravidel.</w:t>
      </w:r>
    </w:p>
    <w:sectPr w:rsidR="009F51FD" w:rsidRPr="009F51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6F832" w14:textId="77777777" w:rsidR="00404573" w:rsidRDefault="00404573" w:rsidP="00DD0240">
      <w:pPr>
        <w:spacing w:after="0" w:line="240" w:lineRule="auto"/>
      </w:pPr>
      <w:r>
        <w:separator/>
      </w:r>
    </w:p>
  </w:endnote>
  <w:endnote w:type="continuationSeparator" w:id="0">
    <w:p w14:paraId="4133BEFC" w14:textId="77777777" w:rsidR="00404573" w:rsidRDefault="00404573" w:rsidP="00DD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702949"/>
      <w:docPartObj>
        <w:docPartGallery w:val="Page Numbers (Bottom of Page)"/>
        <w:docPartUnique/>
      </w:docPartObj>
    </w:sdtPr>
    <w:sdtEndPr>
      <w:rPr>
        <w:rFonts w:ascii="Arial" w:hAnsi="Arial" w:cs="Arial"/>
        <w:sz w:val="20"/>
        <w:szCs w:val="20"/>
      </w:rPr>
    </w:sdtEndPr>
    <w:sdtContent>
      <w:p w14:paraId="7650B6AA" w14:textId="2329696A" w:rsidR="00463C6A" w:rsidRPr="00463C6A" w:rsidRDefault="00463C6A">
        <w:pPr>
          <w:pStyle w:val="Zpat"/>
          <w:jc w:val="center"/>
          <w:rPr>
            <w:rFonts w:ascii="Arial" w:hAnsi="Arial" w:cs="Arial"/>
            <w:sz w:val="20"/>
            <w:szCs w:val="20"/>
          </w:rPr>
        </w:pPr>
        <w:r w:rsidRPr="00463C6A">
          <w:rPr>
            <w:rFonts w:ascii="Arial" w:hAnsi="Arial" w:cs="Arial"/>
            <w:sz w:val="20"/>
            <w:szCs w:val="20"/>
          </w:rPr>
          <w:fldChar w:fldCharType="begin"/>
        </w:r>
        <w:r w:rsidRPr="00463C6A">
          <w:rPr>
            <w:rFonts w:ascii="Arial" w:hAnsi="Arial" w:cs="Arial"/>
            <w:sz w:val="20"/>
            <w:szCs w:val="20"/>
          </w:rPr>
          <w:instrText>PAGE   \* MERGEFORMAT</w:instrText>
        </w:r>
        <w:r w:rsidRPr="00463C6A">
          <w:rPr>
            <w:rFonts w:ascii="Arial" w:hAnsi="Arial" w:cs="Arial"/>
            <w:sz w:val="20"/>
            <w:szCs w:val="20"/>
          </w:rPr>
          <w:fldChar w:fldCharType="separate"/>
        </w:r>
        <w:r w:rsidR="008A19A9">
          <w:rPr>
            <w:rFonts w:ascii="Arial" w:hAnsi="Arial" w:cs="Arial"/>
            <w:noProof/>
            <w:sz w:val="20"/>
            <w:szCs w:val="20"/>
          </w:rPr>
          <w:t>7</w:t>
        </w:r>
        <w:r w:rsidRPr="00463C6A">
          <w:rPr>
            <w:rFonts w:ascii="Arial" w:hAnsi="Arial" w:cs="Arial"/>
            <w:sz w:val="20"/>
            <w:szCs w:val="20"/>
          </w:rPr>
          <w:fldChar w:fldCharType="end"/>
        </w:r>
      </w:p>
    </w:sdtContent>
  </w:sdt>
  <w:p w14:paraId="117C8D79" w14:textId="77777777" w:rsidR="00463C6A" w:rsidRDefault="00463C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F6293" w14:textId="77777777" w:rsidR="00404573" w:rsidRDefault="00404573" w:rsidP="00DD0240">
      <w:pPr>
        <w:spacing w:after="0" w:line="240" w:lineRule="auto"/>
      </w:pPr>
      <w:r>
        <w:separator/>
      </w:r>
    </w:p>
  </w:footnote>
  <w:footnote w:type="continuationSeparator" w:id="0">
    <w:p w14:paraId="2098B138" w14:textId="77777777" w:rsidR="00404573" w:rsidRDefault="00404573" w:rsidP="00DD0240">
      <w:pPr>
        <w:spacing w:after="0" w:line="240" w:lineRule="auto"/>
      </w:pPr>
      <w:r>
        <w:continuationSeparator/>
      </w:r>
    </w:p>
  </w:footnote>
  <w:footnote w:id="1">
    <w:p w14:paraId="6CA0F10E" w14:textId="77777777" w:rsidR="009F51FD" w:rsidRDefault="009F51FD" w:rsidP="009F51FD">
      <w:pPr>
        <w:pStyle w:val="Textpoznpodarou"/>
      </w:pPr>
      <w:r>
        <w:rPr>
          <w:rStyle w:val="Znakapoznpodarou"/>
        </w:rPr>
        <w:footnoteRef/>
      </w:r>
      <w:r>
        <w:t xml:space="preserve"> </w:t>
      </w:r>
      <w:bookmarkStart w:id="0" w:name="okec"/>
      <w:bookmarkEnd w:id="0"/>
      <w:r>
        <w:t>Sazby OKEČ pro činnost Veřejná správa; Obrana; Povinné sociální pojištění (kromě protipožární ochrany a ostatních záchranářských prací) je 4,2 ‰ z vyměřovacího základu.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71A79"/>
    <w:multiLevelType w:val="hybridMultilevel"/>
    <w:tmpl w:val="AFE6835E"/>
    <w:lvl w:ilvl="0" w:tplc="53D0D81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55C70351"/>
    <w:multiLevelType w:val="hybridMultilevel"/>
    <w:tmpl w:val="778007AC"/>
    <w:lvl w:ilvl="0" w:tplc="7D4AF292">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07065002">
    <w:abstractNumId w:val="0"/>
  </w:num>
  <w:num w:numId="2" w16cid:durableId="1124809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40"/>
    <w:rsid w:val="00004C31"/>
    <w:rsid w:val="00015A19"/>
    <w:rsid w:val="0004281A"/>
    <w:rsid w:val="00060B6D"/>
    <w:rsid w:val="00061CC7"/>
    <w:rsid w:val="000B6588"/>
    <w:rsid w:val="000E3BD6"/>
    <w:rsid w:val="000E42C5"/>
    <w:rsid w:val="00100E4B"/>
    <w:rsid w:val="00111ADF"/>
    <w:rsid w:val="0011781B"/>
    <w:rsid w:val="00147222"/>
    <w:rsid w:val="00147563"/>
    <w:rsid w:val="00156149"/>
    <w:rsid w:val="00190CAB"/>
    <w:rsid w:val="00190FCF"/>
    <w:rsid w:val="001F6E6E"/>
    <w:rsid w:val="00205776"/>
    <w:rsid w:val="0025233B"/>
    <w:rsid w:val="00271787"/>
    <w:rsid w:val="00282E11"/>
    <w:rsid w:val="00297C61"/>
    <w:rsid w:val="002B0359"/>
    <w:rsid w:val="002B0E9F"/>
    <w:rsid w:val="002E0D93"/>
    <w:rsid w:val="002E2616"/>
    <w:rsid w:val="002E36AC"/>
    <w:rsid w:val="002F1A3F"/>
    <w:rsid w:val="0031544F"/>
    <w:rsid w:val="00330B42"/>
    <w:rsid w:val="003D4CF8"/>
    <w:rsid w:val="003E6415"/>
    <w:rsid w:val="003E75A3"/>
    <w:rsid w:val="003E792A"/>
    <w:rsid w:val="00404573"/>
    <w:rsid w:val="00431C88"/>
    <w:rsid w:val="00461C03"/>
    <w:rsid w:val="00463C6A"/>
    <w:rsid w:val="00477E9D"/>
    <w:rsid w:val="004A2E5B"/>
    <w:rsid w:val="004B444B"/>
    <w:rsid w:val="004C0BBA"/>
    <w:rsid w:val="004D66C8"/>
    <w:rsid w:val="004E4702"/>
    <w:rsid w:val="005142ED"/>
    <w:rsid w:val="00516EC7"/>
    <w:rsid w:val="00521DC9"/>
    <w:rsid w:val="00534120"/>
    <w:rsid w:val="00555B4B"/>
    <w:rsid w:val="00561C3C"/>
    <w:rsid w:val="00594C1C"/>
    <w:rsid w:val="005B0C77"/>
    <w:rsid w:val="005E33B2"/>
    <w:rsid w:val="005F355B"/>
    <w:rsid w:val="00626078"/>
    <w:rsid w:val="00632D83"/>
    <w:rsid w:val="00632F92"/>
    <w:rsid w:val="00637005"/>
    <w:rsid w:val="0067622B"/>
    <w:rsid w:val="006A02CA"/>
    <w:rsid w:val="006A2457"/>
    <w:rsid w:val="006B101D"/>
    <w:rsid w:val="006B61E2"/>
    <w:rsid w:val="00705110"/>
    <w:rsid w:val="00732DE3"/>
    <w:rsid w:val="007346D0"/>
    <w:rsid w:val="0077438C"/>
    <w:rsid w:val="00790BF5"/>
    <w:rsid w:val="00792D30"/>
    <w:rsid w:val="00792F84"/>
    <w:rsid w:val="007E3A7D"/>
    <w:rsid w:val="0080605B"/>
    <w:rsid w:val="008061AE"/>
    <w:rsid w:val="00810811"/>
    <w:rsid w:val="00824D33"/>
    <w:rsid w:val="0082698B"/>
    <w:rsid w:val="008317CF"/>
    <w:rsid w:val="008506A5"/>
    <w:rsid w:val="008825BD"/>
    <w:rsid w:val="008878F4"/>
    <w:rsid w:val="008A1100"/>
    <w:rsid w:val="008A19A9"/>
    <w:rsid w:val="008A4DDD"/>
    <w:rsid w:val="008C5EFF"/>
    <w:rsid w:val="008C61AC"/>
    <w:rsid w:val="008D4608"/>
    <w:rsid w:val="008D79F9"/>
    <w:rsid w:val="0093169B"/>
    <w:rsid w:val="00947CE7"/>
    <w:rsid w:val="00954FAF"/>
    <w:rsid w:val="00980ED4"/>
    <w:rsid w:val="009833CC"/>
    <w:rsid w:val="009B5911"/>
    <w:rsid w:val="009B79B4"/>
    <w:rsid w:val="009C2EDF"/>
    <w:rsid w:val="009E0EF6"/>
    <w:rsid w:val="009E2A11"/>
    <w:rsid w:val="009F51FD"/>
    <w:rsid w:val="00A020A2"/>
    <w:rsid w:val="00A21581"/>
    <w:rsid w:val="00A24CCC"/>
    <w:rsid w:val="00A32D12"/>
    <w:rsid w:val="00A6255C"/>
    <w:rsid w:val="00A8563C"/>
    <w:rsid w:val="00A86446"/>
    <w:rsid w:val="00A958E8"/>
    <w:rsid w:val="00AA4765"/>
    <w:rsid w:val="00AE095B"/>
    <w:rsid w:val="00AE477D"/>
    <w:rsid w:val="00B01CD3"/>
    <w:rsid w:val="00B127C2"/>
    <w:rsid w:val="00B3005A"/>
    <w:rsid w:val="00B56E00"/>
    <w:rsid w:val="00B63B42"/>
    <w:rsid w:val="00BB36CD"/>
    <w:rsid w:val="00BD1558"/>
    <w:rsid w:val="00BE0D2B"/>
    <w:rsid w:val="00BE64A5"/>
    <w:rsid w:val="00BF1C75"/>
    <w:rsid w:val="00C26542"/>
    <w:rsid w:val="00C35A87"/>
    <w:rsid w:val="00C40B71"/>
    <w:rsid w:val="00C91561"/>
    <w:rsid w:val="00CA7C7C"/>
    <w:rsid w:val="00CB23E1"/>
    <w:rsid w:val="00CC02D7"/>
    <w:rsid w:val="00CC3122"/>
    <w:rsid w:val="00CD1761"/>
    <w:rsid w:val="00CF5A9F"/>
    <w:rsid w:val="00D047E2"/>
    <w:rsid w:val="00D17AC0"/>
    <w:rsid w:val="00D21B9E"/>
    <w:rsid w:val="00D31332"/>
    <w:rsid w:val="00D94BE0"/>
    <w:rsid w:val="00DA3D21"/>
    <w:rsid w:val="00DA5354"/>
    <w:rsid w:val="00DB3189"/>
    <w:rsid w:val="00DC3A5B"/>
    <w:rsid w:val="00DD0240"/>
    <w:rsid w:val="00DD4647"/>
    <w:rsid w:val="00DE48DE"/>
    <w:rsid w:val="00E05592"/>
    <w:rsid w:val="00E24B14"/>
    <w:rsid w:val="00E25DA4"/>
    <w:rsid w:val="00E80EEF"/>
    <w:rsid w:val="00ED5758"/>
    <w:rsid w:val="00EE2650"/>
    <w:rsid w:val="00EE3FCF"/>
    <w:rsid w:val="00EF10C2"/>
    <w:rsid w:val="00F237B2"/>
    <w:rsid w:val="00F34DFA"/>
    <w:rsid w:val="00F40F22"/>
    <w:rsid w:val="00F65111"/>
    <w:rsid w:val="00F87DB2"/>
    <w:rsid w:val="00F9152F"/>
    <w:rsid w:val="00F93F13"/>
    <w:rsid w:val="00FC75F7"/>
    <w:rsid w:val="00FD20F4"/>
    <w:rsid w:val="00FE13B5"/>
    <w:rsid w:val="00FE2489"/>
    <w:rsid w:val="00FF5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7724"/>
  <w15:chartTrackingRefBased/>
  <w15:docId w15:val="{7F77BFB9-1336-4012-B189-81F52C5C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D0240"/>
    <w:pPr>
      <w:spacing w:after="0" w:line="240" w:lineRule="auto"/>
      <w:jc w:val="both"/>
    </w:pPr>
    <w:rPr>
      <w:rFonts w:ascii="Arial" w:hAnsi="Arial" w:cs="Arial"/>
      <w:sz w:val="20"/>
      <w:szCs w:val="20"/>
    </w:rPr>
  </w:style>
  <w:style w:type="character" w:customStyle="1" w:styleId="TextpoznpodarouChar">
    <w:name w:val="Text pozn. pod čarou Char"/>
    <w:basedOn w:val="Standardnpsmoodstavce"/>
    <w:link w:val="Textpoznpodarou"/>
    <w:uiPriority w:val="99"/>
    <w:semiHidden/>
    <w:rsid w:val="00DD0240"/>
    <w:rPr>
      <w:rFonts w:ascii="Arial" w:hAnsi="Arial" w:cs="Arial"/>
      <w:sz w:val="20"/>
      <w:szCs w:val="20"/>
    </w:rPr>
  </w:style>
  <w:style w:type="character" w:styleId="Znakapoznpodarou">
    <w:name w:val="footnote reference"/>
    <w:basedOn w:val="Standardnpsmoodstavce"/>
    <w:uiPriority w:val="99"/>
    <w:semiHidden/>
    <w:unhideWhenUsed/>
    <w:rsid w:val="00DD0240"/>
    <w:rPr>
      <w:vertAlign w:val="superscript"/>
    </w:rPr>
  </w:style>
  <w:style w:type="paragraph" w:customStyle="1" w:styleId="st">
    <w:name w:val="část"/>
    <w:basedOn w:val="Normln"/>
    <w:link w:val="stChar"/>
    <w:qFormat/>
    <w:rsid w:val="009F51FD"/>
    <w:pPr>
      <w:spacing w:before="480" w:line="240" w:lineRule="auto"/>
      <w:jc w:val="center"/>
    </w:pPr>
    <w:rPr>
      <w:rFonts w:ascii="Arial" w:hAnsi="Arial" w:cs="Arial"/>
      <w:b/>
    </w:rPr>
  </w:style>
  <w:style w:type="character" w:customStyle="1" w:styleId="stChar">
    <w:name w:val="část Char"/>
    <w:basedOn w:val="Standardnpsmoodstavce"/>
    <w:link w:val="st"/>
    <w:rsid w:val="009F51FD"/>
    <w:rPr>
      <w:rFonts w:ascii="Arial" w:hAnsi="Arial" w:cs="Arial"/>
      <w:b/>
    </w:rPr>
  </w:style>
  <w:style w:type="paragraph" w:styleId="Bezmezer">
    <w:name w:val="No Spacing"/>
    <w:uiPriority w:val="1"/>
    <w:qFormat/>
    <w:rsid w:val="009F51FD"/>
    <w:pPr>
      <w:keepNext/>
      <w:spacing w:after="0" w:line="240" w:lineRule="auto"/>
    </w:pPr>
    <w:rPr>
      <w:rFonts w:ascii="Arial" w:hAnsi="Arial" w:cs="Arial"/>
      <w:u w:val="single"/>
    </w:rPr>
  </w:style>
  <w:style w:type="table" w:styleId="Mkatabulky">
    <w:name w:val="Table Grid"/>
    <w:basedOn w:val="Normlntabulka"/>
    <w:uiPriority w:val="59"/>
    <w:rsid w:val="009F5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F51FD"/>
    <w:pPr>
      <w:spacing w:line="240" w:lineRule="auto"/>
      <w:ind w:left="720"/>
      <w:contextualSpacing/>
      <w:jc w:val="both"/>
    </w:pPr>
    <w:rPr>
      <w:rFonts w:ascii="Arial" w:hAnsi="Arial" w:cs="Arial"/>
    </w:rPr>
  </w:style>
  <w:style w:type="paragraph" w:styleId="Titulek">
    <w:name w:val="caption"/>
    <w:basedOn w:val="Normln"/>
    <w:next w:val="Normln"/>
    <w:uiPriority w:val="35"/>
    <w:unhideWhenUsed/>
    <w:qFormat/>
    <w:rsid w:val="009F51FD"/>
    <w:pPr>
      <w:spacing w:after="200" w:line="240" w:lineRule="auto"/>
      <w:jc w:val="both"/>
    </w:pPr>
    <w:rPr>
      <w:rFonts w:ascii="Arial" w:hAnsi="Arial" w:cs="Arial"/>
      <w:b/>
      <w:bCs/>
      <w:color w:val="5B9BD5" w:themeColor="accent1"/>
      <w:sz w:val="18"/>
      <w:szCs w:val="18"/>
    </w:rPr>
  </w:style>
  <w:style w:type="paragraph" w:styleId="Zhlav">
    <w:name w:val="header"/>
    <w:basedOn w:val="Normln"/>
    <w:link w:val="ZhlavChar"/>
    <w:uiPriority w:val="99"/>
    <w:unhideWhenUsed/>
    <w:rsid w:val="00463C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3C6A"/>
  </w:style>
  <w:style w:type="paragraph" w:styleId="Zpat">
    <w:name w:val="footer"/>
    <w:basedOn w:val="Normln"/>
    <w:link w:val="ZpatChar"/>
    <w:uiPriority w:val="99"/>
    <w:unhideWhenUsed/>
    <w:rsid w:val="00463C6A"/>
    <w:pPr>
      <w:tabs>
        <w:tab w:val="center" w:pos="4536"/>
        <w:tab w:val="right" w:pos="9072"/>
      </w:tabs>
      <w:spacing w:after="0" w:line="240" w:lineRule="auto"/>
    </w:pPr>
  </w:style>
  <w:style w:type="character" w:customStyle="1" w:styleId="ZpatChar">
    <w:name w:val="Zápatí Char"/>
    <w:basedOn w:val="Standardnpsmoodstavce"/>
    <w:link w:val="Zpat"/>
    <w:uiPriority w:val="99"/>
    <w:rsid w:val="00463C6A"/>
  </w:style>
  <w:style w:type="paragraph" w:styleId="Textbubliny">
    <w:name w:val="Balloon Text"/>
    <w:basedOn w:val="Normln"/>
    <w:link w:val="TextbublinyChar"/>
    <w:uiPriority w:val="99"/>
    <w:semiHidden/>
    <w:unhideWhenUsed/>
    <w:rsid w:val="00BD155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1558"/>
    <w:rPr>
      <w:rFonts w:ascii="Segoe UI" w:hAnsi="Segoe UI" w:cs="Segoe UI"/>
      <w:sz w:val="18"/>
      <w:szCs w:val="18"/>
    </w:rPr>
  </w:style>
  <w:style w:type="character" w:styleId="Odkaznakoment">
    <w:name w:val="annotation reference"/>
    <w:basedOn w:val="Standardnpsmoodstavce"/>
    <w:uiPriority w:val="99"/>
    <w:semiHidden/>
    <w:unhideWhenUsed/>
    <w:rsid w:val="00E24B14"/>
    <w:rPr>
      <w:sz w:val="16"/>
      <w:szCs w:val="16"/>
    </w:rPr>
  </w:style>
  <w:style w:type="paragraph" w:styleId="Textkomente">
    <w:name w:val="annotation text"/>
    <w:basedOn w:val="Normln"/>
    <w:link w:val="TextkomenteChar"/>
    <w:uiPriority w:val="99"/>
    <w:semiHidden/>
    <w:unhideWhenUsed/>
    <w:rsid w:val="00E24B14"/>
    <w:pPr>
      <w:spacing w:line="240" w:lineRule="auto"/>
    </w:pPr>
    <w:rPr>
      <w:sz w:val="20"/>
      <w:szCs w:val="20"/>
    </w:rPr>
  </w:style>
  <w:style w:type="character" w:customStyle="1" w:styleId="TextkomenteChar">
    <w:name w:val="Text komentáře Char"/>
    <w:basedOn w:val="Standardnpsmoodstavce"/>
    <w:link w:val="Textkomente"/>
    <w:uiPriority w:val="99"/>
    <w:semiHidden/>
    <w:rsid w:val="00E24B14"/>
    <w:rPr>
      <w:sz w:val="20"/>
      <w:szCs w:val="20"/>
    </w:rPr>
  </w:style>
  <w:style w:type="paragraph" w:styleId="Pedmtkomente">
    <w:name w:val="annotation subject"/>
    <w:basedOn w:val="Textkomente"/>
    <w:next w:val="Textkomente"/>
    <w:link w:val="PedmtkomenteChar"/>
    <w:uiPriority w:val="99"/>
    <w:semiHidden/>
    <w:unhideWhenUsed/>
    <w:rsid w:val="00E24B14"/>
    <w:rPr>
      <w:b/>
      <w:bCs/>
    </w:rPr>
  </w:style>
  <w:style w:type="character" w:customStyle="1" w:styleId="PedmtkomenteChar">
    <w:name w:val="Předmět komentáře Char"/>
    <w:basedOn w:val="TextkomenteChar"/>
    <w:link w:val="Pedmtkomente"/>
    <w:uiPriority w:val="99"/>
    <w:semiHidden/>
    <w:rsid w:val="00E24B14"/>
    <w:rPr>
      <w:b/>
      <w:bCs/>
      <w:sz w:val="20"/>
      <w:szCs w:val="20"/>
    </w:rPr>
  </w:style>
  <w:style w:type="paragraph" w:customStyle="1" w:styleId="lnek-body-psmeno">
    <w:name w:val="článek - body - písmeno"/>
    <w:basedOn w:val="Normln"/>
    <w:link w:val="lnek-body-psmenoChar"/>
    <w:qFormat/>
    <w:rsid w:val="00100E4B"/>
    <w:pPr>
      <w:spacing w:after="240" w:line="240" w:lineRule="auto"/>
      <w:contextualSpacing/>
      <w:jc w:val="both"/>
    </w:pPr>
    <w:rPr>
      <w:rFonts w:ascii="Arial" w:eastAsia="Times New Roman" w:hAnsi="Arial" w:cs="Arial"/>
      <w:color w:val="000000"/>
      <w:lang w:eastAsia="cs-CZ"/>
    </w:rPr>
  </w:style>
  <w:style w:type="character" w:customStyle="1" w:styleId="lnek-body-psmenoChar">
    <w:name w:val="článek - body - písmeno Char"/>
    <w:link w:val="lnek-body-psmeno"/>
    <w:rsid w:val="00100E4B"/>
    <w:rPr>
      <w:rFonts w:ascii="Arial" w:eastAsia="Times New Roman" w:hAnsi="Arial" w:cs="Arial"/>
      <w:color w:val="000000"/>
      <w:lang w:eastAsia="cs-CZ"/>
    </w:rPr>
  </w:style>
  <w:style w:type="paragraph" w:styleId="Revize">
    <w:name w:val="Revision"/>
    <w:hidden/>
    <w:uiPriority w:val="99"/>
    <w:semiHidden/>
    <w:rsid w:val="00A24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2700</Words>
  <Characters>15934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Černohousová</dc:creator>
  <cp:keywords/>
  <dc:description/>
  <cp:lastModifiedBy>Šírová Ludmila</cp:lastModifiedBy>
  <cp:revision>6</cp:revision>
  <cp:lastPrinted>2023-06-20T08:09:00Z</cp:lastPrinted>
  <dcterms:created xsi:type="dcterms:W3CDTF">2024-07-19T06:24:00Z</dcterms:created>
  <dcterms:modified xsi:type="dcterms:W3CDTF">2024-08-20T11:33:00Z</dcterms:modified>
</cp:coreProperties>
</file>