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E1F" w:rsidRDefault="003A3E1F" w:rsidP="003A3E1F">
      <w:pPr>
        <w:pStyle w:val="Pracovnpodklad-nzev"/>
        <w:spacing w:before="0" w:after="120"/>
        <w:rPr>
          <w:sz w:val="28"/>
          <w:szCs w:val="28"/>
          <w:u w:val="single"/>
        </w:rPr>
      </w:pPr>
      <w:bookmarkStart w:id="0" w:name="_GoBack"/>
      <w:bookmarkEnd w:id="0"/>
    </w:p>
    <w:p w:rsidR="00810A3D" w:rsidRPr="003A3E1F" w:rsidRDefault="006F23EE" w:rsidP="003A3E1F">
      <w:pPr>
        <w:pStyle w:val="Pracovnpodklad-nzev"/>
        <w:spacing w:before="0" w:after="120"/>
        <w:rPr>
          <w:sz w:val="28"/>
          <w:szCs w:val="28"/>
          <w:u w:val="single"/>
        </w:rPr>
      </w:pPr>
      <w:r w:rsidRPr="003A3E1F">
        <w:rPr>
          <w:sz w:val="28"/>
          <w:szCs w:val="28"/>
          <w:u w:val="single"/>
        </w:rPr>
        <w:t>Zá</w:t>
      </w:r>
      <w:r w:rsidR="00F20449" w:rsidRPr="003A3E1F">
        <w:rPr>
          <w:sz w:val="28"/>
          <w:szCs w:val="28"/>
          <w:u w:val="single"/>
        </w:rPr>
        <w:t>pis</w:t>
      </w:r>
      <w:r w:rsidRPr="003A3E1F">
        <w:rPr>
          <w:sz w:val="28"/>
          <w:szCs w:val="28"/>
          <w:u w:val="single"/>
        </w:rPr>
        <w:t xml:space="preserve"> z jednání Výboru proti mučení a jinému nelidskému, krutému, po</w:t>
      </w:r>
      <w:r w:rsidR="00810A3D" w:rsidRPr="003A3E1F">
        <w:rPr>
          <w:sz w:val="28"/>
          <w:szCs w:val="28"/>
          <w:u w:val="single"/>
        </w:rPr>
        <w:t>nižujícímu zacházení a trestání</w:t>
      </w:r>
    </w:p>
    <w:p w:rsidR="006F23EE" w:rsidRPr="003A3E1F" w:rsidRDefault="006F23EE" w:rsidP="003A3E1F">
      <w:pPr>
        <w:pStyle w:val="Pracovnpodklad-nzev"/>
        <w:spacing w:before="0" w:after="120"/>
        <w:jc w:val="both"/>
        <w:rPr>
          <w:sz w:val="28"/>
          <w:szCs w:val="28"/>
          <w:u w:val="single"/>
        </w:rPr>
      </w:pPr>
    </w:p>
    <w:p w:rsidR="00810A3D" w:rsidRPr="003A3E1F" w:rsidRDefault="00810A3D" w:rsidP="003A3E1F">
      <w:pPr>
        <w:spacing w:after="120"/>
        <w:jc w:val="both"/>
        <w:rPr>
          <w:rFonts w:cs="Arial"/>
          <w:b/>
          <w:u w:val="single"/>
        </w:rPr>
      </w:pPr>
    </w:p>
    <w:p w:rsidR="00810A3D" w:rsidRPr="003A3E1F" w:rsidRDefault="003A3E1F" w:rsidP="003A3E1F">
      <w:pPr>
        <w:spacing w:after="120"/>
        <w:jc w:val="both"/>
        <w:rPr>
          <w:rFonts w:cs="Arial"/>
          <w:b/>
          <w:u w:val="single"/>
        </w:rPr>
      </w:pPr>
      <w:r>
        <w:rPr>
          <w:rFonts w:cs="Arial"/>
          <w:b/>
          <w:u w:val="single"/>
        </w:rPr>
        <w:t>Datum a místo konání</w:t>
      </w:r>
    </w:p>
    <w:p w:rsidR="00810A3D" w:rsidRPr="003A3E1F" w:rsidRDefault="0094708E" w:rsidP="003A3E1F">
      <w:pPr>
        <w:spacing w:after="120"/>
        <w:jc w:val="both"/>
        <w:rPr>
          <w:rFonts w:cs="Arial"/>
        </w:rPr>
      </w:pPr>
      <w:r>
        <w:rPr>
          <w:rFonts w:cs="Arial"/>
        </w:rPr>
        <w:t>Čtvrtek, 0</w:t>
      </w:r>
      <w:r w:rsidR="00810A3D" w:rsidRPr="003A3E1F">
        <w:rPr>
          <w:rFonts w:cs="Arial"/>
        </w:rPr>
        <w:t xml:space="preserve">6. </w:t>
      </w:r>
      <w:r>
        <w:rPr>
          <w:rFonts w:cs="Arial"/>
        </w:rPr>
        <w:t>02.</w:t>
      </w:r>
      <w:r w:rsidR="00810A3D" w:rsidRPr="003A3E1F">
        <w:rPr>
          <w:rFonts w:cs="Arial"/>
        </w:rPr>
        <w:t xml:space="preserve"> 2020</w:t>
      </w:r>
      <w:r w:rsidR="003A3E1F">
        <w:rPr>
          <w:rFonts w:cs="Arial"/>
        </w:rPr>
        <w:t>, budova Úřadu vlády v ulici Vladislavova</w:t>
      </w:r>
    </w:p>
    <w:p w:rsidR="00810A3D" w:rsidRPr="003A3E1F" w:rsidRDefault="00810A3D" w:rsidP="003A3E1F">
      <w:pPr>
        <w:spacing w:after="120"/>
        <w:jc w:val="both"/>
        <w:rPr>
          <w:rFonts w:cs="Arial"/>
          <w:b/>
          <w:u w:val="single"/>
        </w:rPr>
      </w:pPr>
    </w:p>
    <w:p w:rsidR="00EE18DC" w:rsidRPr="003A3E1F" w:rsidRDefault="00810A3D" w:rsidP="003A3E1F">
      <w:pPr>
        <w:spacing w:after="120"/>
        <w:jc w:val="both"/>
        <w:rPr>
          <w:rFonts w:cs="Arial"/>
          <w:b/>
          <w:u w:val="single"/>
        </w:rPr>
      </w:pPr>
      <w:r w:rsidRPr="003A3E1F">
        <w:rPr>
          <w:rFonts w:cs="Arial"/>
          <w:b/>
          <w:u w:val="single"/>
        </w:rPr>
        <w:t>Pozvané</w:t>
      </w:r>
      <w:r w:rsidR="006F23EE" w:rsidRPr="003A3E1F">
        <w:rPr>
          <w:rFonts w:cs="Arial"/>
          <w:b/>
          <w:u w:val="single"/>
        </w:rPr>
        <w:t xml:space="preserve"> </w:t>
      </w:r>
      <w:r w:rsidR="00DA6212" w:rsidRPr="003A3E1F">
        <w:rPr>
          <w:rFonts w:cs="Arial"/>
          <w:b/>
          <w:u w:val="single"/>
        </w:rPr>
        <w:t xml:space="preserve">členky a </w:t>
      </w:r>
      <w:r w:rsidR="00EF4811">
        <w:rPr>
          <w:rFonts w:cs="Arial"/>
          <w:b/>
          <w:u w:val="single"/>
        </w:rPr>
        <w:t>členové V</w:t>
      </w:r>
      <w:r w:rsidR="006F23EE" w:rsidRPr="003A3E1F">
        <w:rPr>
          <w:rFonts w:cs="Arial"/>
          <w:b/>
          <w:u w:val="single"/>
        </w:rPr>
        <w:t>ýboru</w:t>
      </w:r>
      <w:r w:rsidRPr="003A3E1F">
        <w:rPr>
          <w:rFonts w:cs="Arial"/>
          <w:b/>
          <w:u w:val="single"/>
        </w:rPr>
        <w:t xml:space="preserve"> a jejich zástupci</w:t>
      </w:r>
      <w:r w:rsidR="006F23EE" w:rsidRPr="003A3E1F">
        <w:rPr>
          <w:rFonts w:cs="Arial"/>
          <w:b/>
          <w:u w:val="single"/>
        </w:rPr>
        <w:t>:</w:t>
      </w:r>
    </w:p>
    <w:p w:rsidR="007B49FF" w:rsidRPr="003A3E1F" w:rsidRDefault="001F75CD" w:rsidP="003A3E1F">
      <w:pPr>
        <w:spacing w:after="120"/>
        <w:jc w:val="both"/>
        <w:rPr>
          <w:rFonts w:cs="Arial"/>
          <w:szCs w:val="22"/>
        </w:rPr>
      </w:pPr>
      <w:r w:rsidRPr="003A3E1F">
        <w:rPr>
          <w:rFonts w:cs="Arial"/>
        </w:rPr>
        <w:t xml:space="preserve">S. Černá, </w:t>
      </w:r>
      <w:r w:rsidR="00810A3D" w:rsidRPr="003A3E1F">
        <w:rPr>
          <w:rFonts w:cs="Arial"/>
        </w:rPr>
        <w:t xml:space="preserve">J. Drápal, M. Hejná, </w:t>
      </w:r>
      <w:r w:rsidR="004109BD" w:rsidRPr="003A3E1F">
        <w:rPr>
          <w:rFonts w:cs="Arial"/>
        </w:rPr>
        <w:t xml:space="preserve">K. Hlaváčová, </w:t>
      </w:r>
      <w:r w:rsidRPr="003A3E1F">
        <w:rPr>
          <w:rFonts w:cs="Arial"/>
        </w:rPr>
        <w:t xml:space="preserve">L. Janků, </w:t>
      </w:r>
      <w:r w:rsidR="00810A3D" w:rsidRPr="003A3E1F">
        <w:rPr>
          <w:rFonts w:cs="Arial"/>
        </w:rPr>
        <w:t xml:space="preserve">J. Kamínek, </w:t>
      </w:r>
      <w:r w:rsidRPr="003A3E1F">
        <w:rPr>
          <w:rFonts w:cs="Arial"/>
        </w:rPr>
        <w:t>P. Konůpka</w:t>
      </w:r>
      <w:r w:rsidR="007B49FF" w:rsidRPr="003A3E1F">
        <w:rPr>
          <w:rFonts w:cs="Arial"/>
        </w:rPr>
        <w:t xml:space="preserve">, </w:t>
      </w:r>
      <w:r w:rsidR="00810A3D" w:rsidRPr="003A3E1F">
        <w:rPr>
          <w:rFonts w:cs="Arial"/>
        </w:rPr>
        <w:t xml:space="preserve">M. Matiaško, </w:t>
      </w:r>
      <w:r w:rsidRPr="003A3E1F">
        <w:rPr>
          <w:rFonts w:cs="Arial"/>
          <w:b/>
        </w:rPr>
        <w:t>P. Ondrášek</w:t>
      </w:r>
      <w:r w:rsidRPr="003A3E1F">
        <w:rPr>
          <w:rFonts w:cs="Arial"/>
        </w:rPr>
        <w:t xml:space="preserve">, </w:t>
      </w:r>
      <w:r w:rsidR="007B0244" w:rsidRPr="003A3E1F">
        <w:rPr>
          <w:rFonts w:cs="Arial"/>
        </w:rPr>
        <w:t xml:space="preserve">L. </w:t>
      </w:r>
      <w:r w:rsidR="007B49FF" w:rsidRPr="003A3E1F">
        <w:rPr>
          <w:rFonts w:cs="Arial"/>
        </w:rPr>
        <w:t xml:space="preserve">Ouředníčková, </w:t>
      </w:r>
      <w:r w:rsidR="00810A3D" w:rsidRPr="003A3E1F">
        <w:rPr>
          <w:rFonts w:cs="Arial"/>
          <w:szCs w:val="22"/>
        </w:rPr>
        <w:t>T. Palánová,</w:t>
      </w:r>
      <w:r w:rsidR="00810A3D" w:rsidRPr="003A3E1F">
        <w:rPr>
          <w:rFonts w:cs="Arial"/>
        </w:rPr>
        <w:t xml:space="preserve"> S. Pašková, </w:t>
      </w:r>
      <w:r w:rsidR="008F0255" w:rsidRPr="003A3E1F">
        <w:rPr>
          <w:rFonts w:cs="Arial"/>
        </w:rPr>
        <w:t xml:space="preserve">L. Rybová, </w:t>
      </w:r>
      <w:r w:rsidR="004109BD" w:rsidRPr="003A3E1F">
        <w:rPr>
          <w:rFonts w:cs="Arial"/>
        </w:rPr>
        <w:t xml:space="preserve">M. Řeháček, </w:t>
      </w:r>
      <w:r w:rsidR="00810A3D" w:rsidRPr="003A3E1F">
        <w:rPr>
          <w:rFonts w:cs="Arial"/>
        </w:rPr>
        <w:t>T. Tylich</w:t>
      </w:r>
      <w:r w:rsidR="007B0244" w:rsidRPr="003A3E1F">
        <w:rPr>
          <w:rFonts w:cs="Arial"/>
        </w:rPr>
        <w:t xml:space="preserve">, </w:t>
      </w:r>
      <w:r w:rsidR="00810A3D" w:rsidRPr="003A3E1F">
        <w:rPr>
          <w:rFonts w:cs="Arial"/>
        </w:rPr>
        <w:t xml:space="preserve">O. Vala, J. Vrbický, </w:t>
      </w:r>
      <w:r w:rsidR="00CD32A5" w:rsidRPr="003A3E1F">
        <w:rPr>
          <w:rFonts w:cs="Arial"/>
        </w:rPr>
        <w:t>L. Zamboj</w:t>
      </w:r>
      <w:r w:rsidR="00810A3D" w:rsidRPr="003A3E1F">
        <w:rPr>
          <w:rFonts w:cs="Arial"/>
        </w:rPr>
        <w:t>, P. Zvolánek</w:t>
      </w:r>
    </w:p>
    <w:p w:rsidR="00CD32A5" w:rsidRPr="003A3E1F" w:rsidRDefault="00CD32A5" w:rsidP="003A3E1F">
      <w:pPr>
        <w:spacing w:after="120"/>
        <w:jc w:val="both"/>
        <w:rPr>
          <w:rFonts w:cs="Arial"/>
          <w:szCs w:val="22"/>
        </w:rPr>
      </w:pPr>
    </w:p>
    <w:p w:rsidR="006F23EE" w:rsidRPr="003A3E1F" w:rsidRDefault="00795029" w:rsidP="003A3E1F">
      <w:pPr>
        <w:spacing w:after="120"/>
        <w:jc w:val="both"/>
        <w:rPr>
          <w:rFonts w:cs="Arial"/>
          <w:b/>
          <w:szCs w:val="22"/>
          <w:u w:val="single"/>
        </w:rPr>
      </w:pPr>
      <w:r w:rsidRPr="003A3E1F">
        <w:rPr>
          <w:rFonts w:cs="Arial"/>
          <w:b/>
          <w:szCs w:val="22"/>
          <w:u w:val="single"/>
        </w:rPr>
        <w:t>Hosté</w:t>
      </w:r>
      <w:r w:rsidR="006F23EE" w:rsidRPr="003A3E1F">
        <w:rPr>
          <w:rFonts w:cs="Arial"/>
          <w:b/>
          <w:szCs w:val="22"/>
          <w:u w:val="single"/>
        </w:rPr>
        <w:t>:</w:t>
      </w:r>
    </w:p>
    <w:p w:rsidR="00B518F2" w:rsidRPr="003A3E1F" w:rsidRDefault="00810A3D" w:rsidP="003A3E1F">
      <w:pPr>
        <w:spacing w:after="120"/>
        <w:jc w:val="both"/>
        <w:rPr>
          <w:rFonts w:cs="Arial"/>
          <w:szCs w:val="22"/>
        </w:rPr>
      </w:pPr>
      <w:r w:rsidRPr="003A3E1F">
        <w:rPr>
          <w:rFonts w:cs="Arial"/>
          <w:szCs w:val="22"/>
        </w:rPr>
        <w:t>E. Křemenová, P. Marušincová,</w:t>
      </w:r>
      <w:r w:rsidR="00E84738" w:rsidRPr="003A3E1F">
        <w:rPr>
          <w:rFonts w:cs="Arial"/>
          <w:szCs w:val="22"/>
        </w:rPr>
        <w:t xml:space="preserve"> </w:t>
      </w:r>
      <w:r w:rsidRPr="003A3E1F">
        <w:rPr>
          <w:rFonts w:cs="Arial"/>
          <w:szCs w:val="22"/>
        </w:rPr>
        <w:t xml:space="preserve">K. Nedvědický, </w:t>
      </w:r>
      <w:r w:rsidR="00E84738" w:rsidRPr="003A3E1F">
        <w:rPr>
          <w:rFonts w:cs="Arial"/>
          <w:szCs w:val="22"/>
        </w:rPr>
        <w:t>H. Válková</w:t>
      </w:r>
    </w:p>
    <w:p w:rsidR="008F0255" w:rsidRPr="003A3E1F" w:rsidRDefault="008F0255" w:rsidP="003A3E1F">
      <w:pPr>
        <w:spacing w:after="120"/>
        <w:jc w:val="both"/>
        <w:rPr>
          <w:rFonts w:cs="Arial"/>
          <w:szCs w:val="22"/>
        </w:rPr>
      </w:pPr>
    </w:p>
    <w:p w:rsidR="00A827F5" w:rsidRPr="003A3E1F" w:rsidRDefault="00A827F5" w:rsidP="003A3E1F">
      <w:pPr>
        <w:spacing w:after="120"/>
        <w:jc w:val="both"/>
        <w:rPr>
          <w:rFonts w:cs="Arial"/>
          <w:b/>
          <w:szCs w:val="22"/>
          <w:u w:val="single"/>
        </w:rPr>
      </w:pPr>
      <w:r w:rsidRPr="003A3E1F">
        <w:rPr>
          <w:rFonts w:cs="Arial"/>
          <w:b/>
          <w:szCs w:val="22"/>
          <w:u w:val="single"/>
        </w:rPr>
        <w:t xml:space="preserve">Sekretariát: </w:t>
      </w:r>
    </w:p>
    <w:p w:rsidR="00A827F5" w:rsidRPr="003A3E1F" w:rsidRDefault="004109BD" w:rsidP="003A3E1F">
      <w:pPr>
        <w:spacing w:after="120"/>
        <w:jc w:val="both"/>
        <w:rPr>
          <w:rFonts w:cs="Arial"/>
          <w:szCs w:val="22"/>
        </w:rPr>
      </w:pPr>
      <w:r w:rsidRPr="003A3E1F">
        <w:rPr>
          <w:rFonts w:cs="Arial"/>
          <w:szCs w:val="22"/>
        </w:rPr>
        <w:t>R. Hueber</w:t>
      </w:r>
    </w:p>
    <w:p w:rsidR="004109BD" w:rsidRPr="003A3E1F" w:rsidRDefault="004109BD" w:rsidP="003A3E1F">
      <w:pPr>
        <w:spacing w:after="120"/>
        <w:jc w:val="both"/>
        <w:rPr>
          <w:rFonts w:cs="Arial"/>
          <w:b/>
          <w:szCs w:val="22"/>
        </w:rPr>
      </w:pPr>
    </w:p>
    <w:p w:rsidR="003A3E1F" w:rsidRDefault="003A3E1F" w:rsidP="003A3E1F">
      <w:pPr>
        <w:spacing w:after="120"/>
        <w:jc w:val="both"/>
        <w:rPr>
          <w:rFonts w:cs="Arial"/>
          <w:b/>
          <w:szCs w:val="22"/>
          <w:u w:val="single"/>
        </w:rPr>
      </w:pPr>
    </w:p>
    <w:p w:rsidR="00D03941" w:rsidRPr="003A3E1F" w:rsidRDefault="00D03941" w:rsidP="003A3E1F">
      <w:pPr>
        <w:spacing w:after="120"/>
        <w:jc w:val="both"/>
        <w:rPr>
          <w:rFonts w:cs="Arial"/>
          <w:b/>
          <w:szCs w:val="22"/>
          <w:u w:val="single"/>
        </w:rPr>
      </w:pPr>
      <w:r w:rsidRPr="003A3E1F">
        <w:rPr>
          <w:rFonts w:cs="Arial"/>
          <w:b/>
          <w:szCs w:val="22"/>
          <w:u w:val="single"/>
        </w:rPr>
        <w:t>Program jednání</w:t>
      </w:r>
      <w:r w:rsidR="00F1401F" w:rsidRPr="003A3E1F">
        <w:rPr>
          <w:rFonts w:cs="Arial"/>
          <w:b/>
          <w:szCs w:val="22"/>
          <w:u w:val="single"/>
        </w:rPr>
        <w:t xml:space="preserve"> v</w:t>
      </w:r>
      <w:r w:rsidR="007E1F03" w:rsidRPr="003A3E1F">
        <w:rPr>
          <w:rFonts w:cs="Arial"/>
          <w:b/>
          <w:szCs w:val="22"/>
          <w:u w:val="single"/>
        </w:rPr>
        <w:t>ýboru</w:t>
      </w:r>
      <w:r w:rsidRPr="003A3E1F">
        <w:rPr>
          <w:rFonts w:cs="Arial"/>
          <w:b/>
          <w:szCs w:val="22"/>
          <w:u w:val="single"/>
        </w:rPr>
        <w:t xml:space="preserve">: </w:t>
      </w:r>
    </w:p>
    <w:p w:rsidR="00D03941" w:rsidRPr="003A3E1F" w:rsidRDefault="00D03941" w:rsidP="003A3E1F">
      <w:pPr>
        <w:spacing w:after="120"/>
        <w:jc w:val="both"/>
        <w:rPr>
          <w:rFonts w:cs="Arial"/>
          <w:b/>
          <w:szCs w:val="22"/>
          <w:u w:val="single"/>
        </w:rPr>
      </w:pPr>
    </w:p>
    <w:p w:rsidR="00A60D7E" w:rsidRPr="00A0485B" w:rsidRDefault="004B5944" w:rsidP="003A3E1F">
      <w:pPr>
        <w:pStyle w:val="Odstavecseseznamem"/>
        <w:numPr>
          <w:ilvl w:val="0"/>
          <w:numId w:val="5"/>
        </w:numPr>
        <w:spacing w:after="120"/>
        <w:ind w:left="360"/>
        <w:contextualSpacing/>
        <w:jc w:val="both"/>
        <w:rPr>
          <w:rFonts w:cs="Arial"/>
          <w:b/>
          <w:szCs w:val="22"/>
        </w:rPr>
      </w:pPr>
      <w:r w:rsidRPr="003A3E1F">
        <w:rPr>
          <w:rFonts w:cs="Arial"/>
          <w:b/>
          <w:szCs w:val="22"/>
        </w:rPr>
        <w:t xml:space="preserve">Zaručení původu orgánů určených pro transplantaci </w:t>
      </w:r>
      <w:r w:rsidRPr="003A3E1F">
        <w:rPr>
          <w:rFonts w:cs="Arial"/>
          <w:szCs w:val="22"/>
        </w:rPr>
        <w:t>(informace MZ)</w:t>
      </w:r>
    </w:p>
    <w:p w:rsidR="00A0485B" w:rsidRPr="00A0485B" w:rsidRDefault="00A0485B" w:rsidP="00A0485B">
      <w:pPr>
        <w:spacing w:after="120"/>
        <w:contextualSpacing/>
        <w:jc w:val="both"/>
        <w:rPr>
          <w:rFonts w:cs="Arial"/>
          <w:b/>
          <w:szCs w:val="22"/>
        </w:rPr>
      </w:pPr>
    </w:p>
    <w:p w:rsidR="00A0485B" w:rsidRPr="00A0485B" w:rsidRDefault="00810A3D" w:rsidP="00A0485B">
      <w:pPr>
        <w:pStyle w:val="Odstavecseseznamem"/>
        <w:numPr>
          <w:ilvl w:val="0"/>
          <w:numId w:val="5"/>
        </w:numPr>
        <w:spacing w:after="120"/>
        <w:ind w:left="360"/>
        <w:contextualSpacing/>
        <w:jc w:val="both"/>
        <w:rPr>
          <w:rFonts w:cs="Arial"/>
          <w:b/>
          <w:szCs w:val="22"/>
        </w:rPr>
      </w:pPr>
      <w:r w:rsidRPr="003A3E1F">
        <w:rPr>
          <w:rFonts w:cs="Arial"/>
          <w:b/>
          <w:szCs w:val="22"/>
        </w:rPr>
        <w:t xml:space="preserve">Informace o výjezdním zasedání do Věznice Valdice </w:t>
      </w:r>
      <w:r w:rsidRPr="003A3E1F">
        <w:rPr>
          <w:rFonts w:cs="Arial"/>
          <w:szCs w:val="22"/>
        </w:rPr>
        <w:t>(informace Sekretariátu)</w:t>
      </w:r>
    </w:p>
    <w:p w:rsidR="00A0485B" w:rsidRPr="00A0485B" w:rsidRDefault="00A0485B" w:rsidP="00A0485B">
      <w:pPr>
        <w:spacing w:after="120"/>
        <w:contextualSpacing/>
        <w:jc w:val="both"/>
        <w:rPr>
          <w:rFonts w:cs="Arial"/>
          <w:b/>
          <w:szCs w:val="22"/>
        </w:rPr>
      </w:pPr>
    </w:p>
    <w:p w:rsidR="00A0485B" w:rsidRPr="00A0485B" w:rsidRDefault="00810A3D" w:rsidP="00A0485B">
      <w:pPr>
        <w:pStyle w:val="Odstavecseseznamem"/>
        <w:numPr>
          <w:ilvl w:val="0"/>
          <w:numId w:val="5"/>
        </w:numPr>
        <w:spacing w:after="120"/>
        <w:ind w:left="360"/>
        <w:contextualSpacing/>
        <w:jc w:val="both"/>
        <w:rPr>
          <w:rFonts w:cs="Arial"/>
          <w:b/>
          <w:szCs w:val="22"/>
        </w:rPr>
      </w:pPr>
      <w:r w:rsidRPr="003A3E1F">
        <w:rPr>
          <w:rFonts w:cs="Arial"/>
          <w:b/>
          <w:szCs w:val="22"/>
        </w:rPr>
        <w:t xml:space="preserve">Přeplněnost věznic </w:t>
      </w:r>
      <w:r w:rsidRPr="003A3E1F">
        <w:rPr>
          <w:rFonts w:cs="Arial"/>
          <w:szCs w:val="22"/>
        </w:rPr>
        <w:t>(J. Drápal)</w:t>
      </w:r>
    </w:p>
    <w:p w:rsidR="00A0485B" w:rsidRPr="00A0485B" w:rsidRDefault="00A0485B" w:rsidP="00A0485B">
      <w:pPr>
        <w:spacing w:after="120"/>
        <w:contextualSpacing/>
        <w:jc w:val="both"/>
        <w:rPr>
          <w:rFonts w:cs="Arial"/>
          <w:b/>
          <w:szCs w:val="22"/>
        </w:rPr>
      </w:pPr>
    </w:p>
    <w:p w:rsidR="00A60D7E" w:rsidRPr="00A0485B" w:rsidRDefault="00810A3D" w:rsidP="003A3E1F">
      <w:pPr>
        <w:pStyle w:val="Odstavecseseznamem"/>
        <w:numPr>
          <w:ilvl w:val="0"/>
          <w:numId w:val="5"/>
        </w:numPr>
        <w:spacing w:after="120"/>
        <w:ind w:left="360"/>
        <w:contextualSpacing/>
        <w:jc w:val="both"/>
        <w:rPr>
          <w:rFonts w:cs="Arial"/>
          <w:b/>
          <w:szCs w:val="22"/>
        </w:rPr>
      </w:pPr>
      <w:r w:rsidRPr="003A3E1F">
        <w:rPr>
          <w:rFonts w:cs="Arial"/>
          <w:b/>
          <w:szCs w:val="22"/>
        </w:rPr>
        <w:t xml:space="preserve">Statistiky o špatném zacházení ve věznicích </w:t>
      </w:r>
      <w:r w:rsidRPr="003A3E1F">
        <w:rPr>
          <w:rFonts w:cs="Arial"/>
          <w:szCs w:val="22"/>
        </w:rPr>
        <w:t>(informace GIBS)</w:t>
      </w:r>
    </w:p>
    <w:p w:rsidR="00A0485B" w:rsidRPr="00A0485B" w:rsidRDefault="00A0485B" w:rsidP="00A0485B">
      <w:pPr>
        <w:spacing w:after="120"/>
        <w:contextualSpacing/>
        <w:jc w:val="both"/>
        <w:rPr>
          <w:rFonts w:cs="Arial"/>
          <w:b/>
          <w:szCs w:val="22"/>
        </w:rPr>
      </w:pPr>
    </w:p>
    <w:p w:rsidR="00A60D7E" w:rsidRPr="00A0485B" w:rsidRDefault="00810A3D" w:rsidP="003A3E1F">
      <w:pPr>
        <w:pStyle w:val="Odstavecseseznamem"/>
        <w:numPr>
          <w:ilvl w:val="0"/>
          <w:numId w:val="5"/>
        </w:numPr>
        <w:spacing w:after="120"/>
        <w:ind w:left="360"/>
        <w:contextualSpacing/>
        <w:jc w:val="both"/>
        <w:rPr>
          <w:rFonts w:cs="Arial"/>
          <w:b/>
          <w:szCs w:val="22"/>
        </w:rPr>
      </w:pPr>
      <w:r w:rsidRPr="003A3E1F">
        <w:rPr>
          <w:rFonts w:cs="Arial"/>
          <w:b/>
          <w:szCs w:val="22"/>
        </w:rPr>
        <w:t xml:space="preserve">Informace o změnách v ochranném léčení </w:t>
      </w:r>
      <w:r w:rsidRPr="003A3E1F">
        <w:rPr>
          <w:rFonts w:cs="Arial"/>
          <w:szCs w:val="22"/>
        </w:rPr>
        <w:t>(H. Válková)</w:t>
      </w:r>
    </w:p>
    <w:p w:rsidR="00A0485B" w:rsidRPr="00A0485B" w:rsidRDefault="00A0485B" w:rsidP="00A0485B">
      <w:pPr>
        <w:spacing w:after="120"/>
        <w:contextualSpacing/>
        <w:jc w:val="both"/>
        <w:rPr>
          <w:rFonts w:cs="Arial"/>
          <w:b/>
          <w:szCs w:val="22"/>
        </w:rPr>
      </w:pPr>
    </w:p>
    <w:p w:rsidR="00A17934" w:rsidRDefault="00A17934" w:rsidP="00A17934">
      <w:pPr>
        <w:pStyle w:val="Odstavecseseznamem"/>
        <w:numPr>
          <w:ilvl w:val="0"/>
          <w:numId w:val="5"/>
        </w:numPr>
        <w:spacing w:after="120"/>
        <w:ind w:left="360"/>
        <w:contextualSpacing/>
        <w:jc w:val="both"/>
        <w:rPr>
          <w:rFonts w:cs="Arial"/>
          <w:b/>
          <w:szCs w:val="22"/>
        </w:rPr>
      </w:pPr>
      <w:r>
        <w:rPr>
          <w:rFonts w:cs="Arial"/>
          <w:b/>
          <w:szCs w:val="22"/>
        </w:rPr>
        <w:t>Vyřizování individuálních stížností</w:t>
      </w:r>
      <w:r w:rsidR="00A0485B">
        <w:rPr>
          <w:rFonts w:cs="Arial"/>
          <w:szCs w:val="22"/>
        </w:rPr>
        <w:t xml:space="preserve"> (H. Válková)</w:t>
      </w:r>
    </w:p>
    <w:p w:rsidR="00A0485B" w:rsidRPr="00A0485B" w:rsidRDefault="00A0485B" w:rsidP="00A0485B">
      <w:pPr>
        <w:spacing w:after="120"/>
        <w:contextualSpacing/>
        <w:jc w:val="both"/>
        <w:rPr>
          <w:rFonts w:cs="Arial"/>
          <w:b/>
          <w:szCs w:val="22"/>
        </w:rPr>
      </w:pPr>
    </w:p>
    <w:p w:rsidR="00A17934" w:rsidRPr="003A3E1F" w:rsidRDefault="00A17934" w:rsidP="003A3E1F">
      <w:pPr>
        <w:pStyle w:val="Odstavecseseznamem"/>
        <w:numPr>
          <w:ilvl w:val="0"/>
          <w:numId w:val="5"/>
        </w:numPr>
        <w:spacing w:after="120"/>
        <w:ind w:left="360"/>
        <w:contextualSpacing/>
        <w:jc w:val="both"/>
        <w:rPr>
          <w:rFonts w:cs="Arial"/>
          <w:b/>
          <w:szCs w:val="22"/>
        </w:rPr>
      </w:pPr>
      <w:r>
        <w:rPr>
          <w:rFonts w:cs="Arial"/>
          <w:b/>
          <w:szCs w:val="22"/>
        </w:rPr>
        <w:t>Různé</w:t>
      </w:r>
    </w:p>
    <w:p w:rsidR="00093FD1" w:rsidRPr="003A3E1F" w:rsidRDefault="00093FD1" w:rsidP="003A3E1F">
      <w:pPr>
        <w:spacing w:after="120"/>
        <w:jc w:val="both"/>
        <w:rPr>
          <w:rFonts w:cs="Arial"/>
        </w:rPr>
      </w:pPr>
    </w:p>
    <w:p w:rsidR="004B5944" w:rsidRPr="003A3E1F" w:rsidRDefault="004B5944" w:rsidP="003A3E1F">
      <w:pPr>
        <w:spacing w:after="120"/>
        <w:jc w:val="both"/>
        <w:rPr>
          <w:rFonts w:cs="Arial"/>
        </w:rPr>
      </w:pPr>
    </w:p>
    <w:p w:rsidR="004B5944" w:rsidRPr="003A3E1F" w:rsidRDefault="004B5944" w:rsidP="003A3E1F">
      <w:pPr>
        <w:spacing w:after="120"/>
        <w:jc w:val="both"/>
        <w:rPr>
          <w:rFonts w:cs="Arial"/>
          <w:szCs w:val="22"/>
        </w:rPr>
      </w:pPr>
      <w:r w:rsidRPr="003A3E1F">
        <w:rPr>
          <w:rFonts w:cs="Arial"/>
          <w:b/>
          <w:szCs w:val="22"/>
        </w:rPr>
        <w:lastRenderedPageBreak/>
        <w:t>Úvod</w:t>
      </w:r>
    </w:p>
    <w:p w:rsidR="004B5944" w:rsidRPr="003A3E1F" w:rsidRDefault="004B5944" w:rsidP="003A3E1F">
      <w:pPr>
        <w:spacing w:after="120"/>
        <w:jc w:val="both"/>
        <w:rPr>
          <w:rFonts w:cs="Arial"/>
          <w:szCs w:val="22"/>
        </w:rPr>
      </w:pPr>
      <w:r w:rsidRPr="003A3E1F">
        <w:rPr>
          <w:rFonts w:cs="Arial"/>
          <w:szCs w:val="22"/>
        </w:rPr>
        <w:t xml:space="preserve">P. Ondrášek a H. Válková zahájili zasedání. H. Válková promluvila k tématu výjezdních zasedání do zařízení. K tomuto především doporučila věnovat čas a pozornost osobám, které se v zařízení nacházejí. Zároveň by z každého zasedání měla přijít zpětná vazba navštívenému zařízení. </w:t>
      </w:r>
      <w:r w:rsidR="00EF4811">
        <w:rPr>
          <w:rFonts w:cs="Arial"/>
          <w:szCs w:val="22"/>
        </w:rPr>
        <w:t>Návštěvu</w:t>
      </w:r>
      <w:r w:rsidRPr="003A3E1F">
        <w:rPr>
          <w:rFonts w:cs="Arial"/>
          <w:szCs w:val="22"/>
        </w:rPr>
        <w:t xml:space="preserve"> pozitivně hodnotil také P. Ondrášek.</w:t>
      </w:r>
    </w:p>
    <w:p w:rsidR="004B5944" w:rsidRPr="003A3E1F" w:rsidRDefault="004B5944" w:rsidP="003A3E1F">
      <w:pPr>
        <w:spacing w:after="120"/>
        <w:jc w:val="both"/>
        <w:rPr>
          <w:rFonts w:cs="Arial"/>
          <w:szCs w:val="22"/>
        </w:rPr>
      </w:pPr>
    </w:p>
    <w:p w:rsidR="004B5944" w:rsidRPr="003A3E1F" w:rsidRDefault="004B5944" w:rsidP="003A3E1F">
      <w:pPr>
        <w:spacing w:after="120"/>
        <w:jc w:val="both"/>
        <w:rPr>
          <w:rFonts w:cs="Arial"/>
          <w:b/>
          <w:szCs w:val="22"/>
        </w:rPr>
      </w:pPr>
      <w:r w:rsidRPr="003A3E1F">
        <w:rPr>
          <w:rFonts w:cs="Arial"/>
          <w:b/>
          <w:szCs w:val="22"/>
        </w:rPr>
        <w:t>1. Zaručení původu orgánů určených pro transplantaci</w:t>
      </w:r>
    </w:p>
    <w:p w:rsidR="00186A7A" w:rsidRPr="003A3E1F" w:rsidRDefault="00186A7A" w:rsidP="003A3E1F">
      <w:pPr>
        <w:spacing w:after="120"/>
        <w:jc w:val="both"/>
        <w:rPr>
          <w:rFonts w:cs="Arial"/>
          <w:szCs w:val="22"/>
        </w:rPr>
      </w:pPr>
      <w:r w:rsidRPr="003A3E1F">
        <w:rPr>
          <w:rFonts w:cs="Arial"/>
          <w:szCs w:val="22"/>
        </w:rPr>
        <w:t xml:space="preserve">Členům Výboru byl před zasedáním rozeslán podkladový materiál Ministerstva zdravotnictví </w:t>
      </w:r>
      <w:r w:rsidRPr="003A3E1F">
        <w:rPr>
          <w:rFonts w:cs="Arial"/>
          <w:i/>
          <w:szCs w:val="22"/>
        </w:rPr>
        <w:t>Opatření proti nelegálnímu odběru tkání a orgánů lidského původu</w:t>
      </w:r>
      <w:r w:rsidRPr="003A3E1F">
        <w:rPr>
          <w:rFonts w:cs="Arial"/>
          <w:szCs w:val="22"/>
        </w:rPr>
        <w:t xml:space="preserve">. Hlavním tématem byla otázka, jakým způsobem MZ zaručuje, že orgány určené pro transplantaci nepocházejí z nevhodných zdrojů. </w:t>
      </w:r>
    </w:p>
    <w:p w:rsidR="004B5944" w:rsidRPr="003A3E1F" w:rsidRDefault="00186A7A" w:rsidP="003A3E1F">
      <w:pPr>
        <w:spacing w:after="120"/>
        <w:jc w:val="both"/>
        <w:rPr>
          <w:rFonts w:cs="Arial"/>
          <w:szCs w:val="22"/>
        </w:rPr>
      </w:pPr>
      <w:r w:rsidRPr="003A3E1F">
        <w:rPr>
          <w:rFonts w:cs="Arial"/>
          <w:szCs w:val="22"/>
        </w:rPr>
        <w:t>V ČR je darování orgánů přísně regulováno, hlavním pramenem práva je tzv. transplantační zákon.</w:t>
      </w:r>
      <w:r w:rsidRPr="003A3E1F">
        <w:rPr>
          <w:rStyle w:val="Znakapoznpodarou"/>
          <w:rFonts w:cs="Arial"/>
          <w:szCs w:val="22"/>
        </w:rPr>
        <w:footnoteReference w:id="1"/>
      </w:r>
      <w:r w:rsidR="00EF4811">
        <w:rPr>
          <w:rFonts w:cs="Arial"/>
          <w:szCs w:val="22"/>
        </w:rPr>
        <w:t xml:space="preserve"> </w:t>
      </w:r>
      <w:r w:rsidRPr="003A3E1F">
        <w:rPr>
          <w:rFonts w:cs="Arial"/>
          <w:szCs w:val="22"/>
        </w:rPr>
        <w:t xml:space="preserve">Zákon zohledňuje též </w:t>
      </w:r>
      <w:r w:rsidR="00EF4811">
        <w:rPr>
          <w:rFonts w:cs="Arial"/>
          <w:szCs w:val="22"/>
        </w:rPr>
        <w:t>otázku</w:t>
      </w:r>
      <w:r w:rsidRPr="003A3E1F">
        <w:rPr>
          <w:rFonts w:cs="Arial"/>
          <w:szCs w:val="22"/>
        </w:rPr>
        <w:t xml:space="preserve"> nelegálního odběru orgánů. Nejsou evidovány žádné informace o tom, že by v ČR docházelo k nelegálnímu odběru orgánů. MZ dbá na osvětu a prevenci. V rámci EU může dojít k výměně orgánů (existuje zde systém alokace orgánů), v tomto případě jej jede převzít příslušný transplantační tým. Sledovatelnost orgánů je zajištěna a regulace je velmi přísná. Jedinou možnou problematickou oblastí je darování orgánů od osoby blízké (za kterou by se někdo mohl vydávat), i k tomuto </w:t>
      </w:r>
      <w:r w:rsidR="00EF4811">
        <w:rPr>
          <w:rFonts w:cs="Arial"/>
          <w:szCs w:val="22"/>
        </w:rPr>
        <w:t xml:space="preserve">ale </w:t>
      </w:r>
      <w:r w:rsidRPr="003A3E1F">
        <w:rPr>
          <w:rFonts w:cs="Arial"/>
          <w:szCs w:val="22"/>
        </w:rPr>
        <w:t>existují etické komise. V ČR není zkušenost s tím, že by k nám byl dovezen orgán ze třetí země. Pravidla společná pro všechny státy EU jsou daná směrnicí.</w:t>
      </w:r>
      <w:r w:rsidR="00152D0B" w:rsidRPr="003A3E1F">
        <w:rPr>
          <w:rStyle w:val="Znakapoznpodarou"/>
          <w:rFonts w:cs="Arial"/>
          <w:szCs w:val="22"/>
        </w:rPr>
        <w:footnoteReference w:id="2"/>
      </w:r>
      <w:r w:rsidR="00152D0B" w:rsidRPr="003A3E1F">
        <w:rPr>
          <w:rFonts w:cs="Arial"/>
          <w:szCs w:val="22"/>
        </w:rPr>
        <w:t xml:space="preserve"> Existuje zde možnost spolupráce se třetími zeměmi, musí být však zajištěna sledovatelnost orgánu od dárce k příjemci. Potřeba orgánů pro české příjemce není díky příslušným opatřením natolik velká, aby bylo potřebné cestovat za hranice.</w:t>
      </w:r>
    </w:p>
    <w:p w:rsidR="00152D0B" w:rsidRPr="003A3E1F" w:rsidRDefault="00152D0B" w:rsidP="003A3E1F">
      <w:pPr>
        <w:spacing w:after="120"/>
        <w:jc w:val="both"/>
        <w:rPr>
          <w:rFonts w:cs="Arial"/>
          <w:szCs w:val="22"/>
        </w:rPr>
      </w:pPr>
      <w:r w:rsidRPr="003A3E1F">
        <w:rPr>
          <w:rFonts w:cs="Arial"/>
          <w:szCs w:val="22"/>
        </w:rPr>
        <w:t>V mezinárodním dialogu Čína všechna obvinění v souvislosti s odebíráním orgánů a hnutím Fa-lun-kung odmítá.</w:t>
      </w:r>
      <w:r w:rsidR="00A60D7E" w:rsidRPr="003A3E1F">
        <w:rPr>
          <w:rFonts w:cs="Arial"/>
          <w:szCs w:val="22"/>
        </w:rPr>
        <w:t xml:space="preserve"> Čína stejně jako ČR podléhá přezkumu Výborem proti mučení OSN (CAT)</w:t>
      </w:r>
      <w:r w:rsidR="00EF4811">
        <w:rPr>
          <w:rFonts w:cs="Arial"/>
          <w:szCs w:val="22"/>
        </w:rPr>
        <w:t>, ve zprávách Výboru CAT je možné najít další informace</w:t>
      </w:r>
      <w:r w:rsidR="00A60D7E" w:rsidRPr="003A3E1F">
        <w:rPr>
          <w:rFonts w:cs="Arial"/>
          <w:szCs w:val="22"/>
        </w:rPr>
        <w:t>.</w:t>
      </w:r>
      <w:r w:rsidR="00A60D7E" w:rsidRPr="003A3E1F">
        <w:rPr>
          <w:rStyle w:val="Znakapoznpodarou"/>
          <w:rFonts w:cs="Arial"/>
          <w:szCs w:val="22"/>
        </w:rPr>
        <w:footnoteReference w:id="3"/>
      </w:r>
    </w:p>
    <w:p w:rsidR="00152D0B" w:rsidRPr="003A3E1F" w:rsidRDefault="00152D0B" w:rsidP="003A3E1F">
      <w:pPr>
        <w:spacing w:after="120"/>
        <w:jc w:val="both"/>
        <w:rPr>
          <w:rFonts w:cs="Arial"/>
          <w:szCs w:val="22"/>
        </w:rPr>
      </w:pPr>
    </w:p>
    <w:p w:rsidR="00810A3D" w:rsidRPr="003A3E1F" w:rsidRDefault="00152D0B" w:rsidP="003A3E1F">
      <w:pPr>
        <w:spacing w:after="120"/>
        <w:jc w:val="both"/>
        <w:rPr>
          <w:rFonts w:cs="Arial"/>
          <w:b/>
        </w:rPr>
      </w:pPr>
      <w:r w:rsidRPr="003A3E1F">
        <w:rPr>
          <w:rFonts w:cs="Arial"/>
          <w:b/>
        </w:rPr>
        <w:t xml:space="preserve">2. </w:t>
      </w:r>
      <w:r w:rsidR="00A60D7E" w:rsidRPr="003A3E1F">
        <w:rPr>
          <w:rFonts w:cs="Arial"/>
          <w:b/>
          <w:szCs w:val="22"/>
        </w:rPr>
        <w:t>Informace o výjezdním zasedání do Věznice Valdice</w:t>
      </w:r>
    </w:p>
    <w:p w:rsidR="00810A3D" w:rsidRPr="003A3E1F" w:rsidRDefault="00EF4811" w:rsidP="003A3E1F">
      <w:pPr>
        <w:spacing w:after="120"/>
        <w:jc w:val="both"/>
        <w:rPr>
          <w:rFonts w:cs="Arial"/>
        </w:rPr>
      </w:pPr>
      <w:r>
        <w:rPr>
          <w:rFonts w:cs="Arial"/>
        </w:rPr>
        <w:t>Členům</w:t>
      </w:r>
      <w:r w:rsidR="003D4461" w:rsidRPr="003A3E1F">
        <w:rPr>
          <w:rFonts w:cs="Arial"/>
        </w:rPr>
        <w:t xml:space="preserve"> byl rozeslán zápis z výjezdního zasedání, které se k</w:t>
      </w:r>
      <w:r>
        <w:rPr>
          <w:rFonts w:cs="Arial"/>
        </w:rPr>
        <w:t xml:space="preserve">onalo 20. ledna 2020. Účastníci </w:t>
      </w:r>
      <w:r w:rsidR="003D4461" w:rsidRPr="003A3E1F">
        <w:rPr>
          <w:rFonts w:cs="Arial"/>
        </w:rPr>
        <w:t>zasedání hovořili s vedením věznice a měli</w:t>
      </w:r>
      <w:r>
        <w:rPr>
          <w:rFonts w:cs="Arial"/>
        </w:rPr>
        <w:t xml:space="preserve"> možnost klást otázky. Účastníci</w:t>
      </w:r>
      <w:r w:rsidR="003D4461" w:rsidRPr="003A3E1F">
        <w:rPr>
          <w:rFonts w:cs="Arial"/>
        </w:rPr>
        <w:t xml:space="preserve"> si dále prohlédli prostory a měli možnost hovořit s osobami na odděleních, která navštívili. Tři hlavní poznatky a náměty k diskusi </w:t>
      </w:r>
      <w:r>
        <w:rPr>
          <w:rFonts w:cs="Arial"/>
        </w:rPr>
        <w:t xml:space="preserve">představené Sekretariátem </w:t>
      </w:r>
      <w:r w:rsidR="003D4461" w:rsidRPr="003A3E1F">
        <w:rPr>
          <w:rFonts w:cs="Arial"/>
        </w:rPr>
        <w:t>jsou strava (velikost a výživnost porcí), ceny potravin k zakoupení nad rámec denních přídělů a úroveň cel na oddělení výkonu kázeňských trestů (např. nemožnost mít během pobytu zde u sebe literaturu).</w:t>
      </w:r>
    </w:p>
    <w:p w:rsidR="00EF4811" w:rsidRDefault="003D4461" w:rsidP="003A3E1F">
      <w:pPr>
        <w:spacing w:after="120"/>
        <w:jc w:val="both"/>
        <w:rPr>
          <w:rFonts w:cs="Arial"/>
        </w:rPr>
      </w:pPr>
      <w:r w:rsidRPr="003A3E1F">
        <w:rPr>
          <w:rFonts w:cs="Arial"/>
        </w:rPr>
        <w:t xml:space="preserve">K tématu cel na oddělení výkonu kázeňských trestů M. Řeháček uvedl, že osoby by zde měly dle zákona mít k dispozici literaturu právnickou, náboženskou či vzdělávací. </w:t>
      </w:r>
    </w:p>
    <w:p w:rsidR="003D4461" w:rsidRPr="003A3E1F" w:rsidRDefault="003D4461" w:rsidP="003A3E1F">
      <w:pPr>
        <w:spacing w:after="120"/>
        <w:jc w:val="both"/>
        <w:rPr>
          <w:rFonts w:cs="Arial"/>
        </w:rPr>
      </w:pPr>
      <w:r w:rsidRPr="003A3E1F">
        <w:rPr>
          <w:rFonts w:cs="Arial"/>
        </w:rPr>
        <w:t xml:space="preserve">L. Zamboj doplnil soubor postřehů nad rámec zaslaného zápisu (tyto postřehy budou </w:t>
      </w:r>
      <w:r w:rsidR="00930E4B" w:rsidRPr="003A3E1F">
        <w:rPr>
          <w:rFonts w:cs="Arial"/>
        </w:rPr>
        <w:t xml:space="preserve">doplněny </w:t>
      </w:r>
      <w:r w:rsidRPr="003A3E1F">
        <w:rPr>
          <w:rFonts w:cs="Arial"/>
        </w:rPr>
        <w:t>do zápisu</w:t>
      </w:r>
      <w:r w:rsidR="00930E4B" w:rsidRPr="003A3E1F">
        <w:rPr>
          <w:rFonts w:cs="Arial"/>
        </w:rPr>
        <w:t xml:space="preserve"> z výjezdního zasedání). Upozornil například na nedostatek lékařů, na placení doplatků na léky v souvislosti se zadlužováním, na stav a vzhled čekáren v zařízení. Odsoudil držení osoby </w:t>
      </w:r>
      <w:r w:rsidR="001765E5">
        <w:rPr>
          <w:rFonts w:cs="Arial"/>
        </w:rPr>
        <w:t>v klecovém prostoru před tím, než</w:t>
      </w:r>
      <w:r w:rsidR="00644F7E" w:rsidRPr="003A3E1F">
        <w:rPr>
          <w:rFonts w:cs="Arial"/>
        </w:rPr>
        <w:t xml:space="preserve"> jde </w:t>
      </w:r>
      <w:r w:rsidR="00EF4811">
        <w:rPr>
          <w:rFonts w:cs="Arial"/>
        </w:rPr>
        <w:t xml:space="preserve">osoba </w:t>
      </w:r>
      <w:r w:rsidR="00644F7E" w:rsidRPr="003A3E1F">
        <w:rPr>
          <w:rFonts w:cs="Arial"/>
        </w:rPr>
        <w:t xml:space="preserve">k lékaři. Problematický je nedostatek personálu </w:t>
      </w:r>
      <w:r w:rsidR="00644F7E" w:rsidRPr="003A3E1F">
        <w:rPr>
          <w:rFonts w:cs="Arial"/>
        </w:rPr>
        <w:lastRenderedPageBreak/>
        <w:t xml:space="preserve">obecně, nejen lékařů, ale i např. dozorců. Poukázal na problematiku vzdělávání. </w:t>
      </w:r>
      <w:r w:rsidR="00666068" w:rsidRPr="003A3E1F">
        <w:rPr>
          <w:rFonts w:cs="Arial"/>
        </w:rPr>
        <w:t>Dále podotkl, že problémy může způsobovat fakt, že personál často neovládá žádný cizí jazyk.</w:t>
      </w:r>
    </w:p>
    <w:p w:rsidR="00644F7E" w:rsidRPr="003A3E1F" w:rsidRDefault="00644F7E" w:rsidP="003A3E1F">
      <w:pPr>
        <w:spacing w:after="120"/>
        <w:jc w:val="both"/>
        <w:rPr>
          <w:rFonts w:cs="Arial"/>
        </w:rPr>
      </w:pPr>
      <w:r w:rsidRPr="003A3E1F">
        <w:rPr>
          <w:rFonts w:cs="Arial"/>
        </w:rPr>
        <w:t>Členové Výboru mají právo hovořit s vězněnými osobami o samotě (krom případů, kdy by mohlo dojít k ohrožení zdraví a bezpečnosti).</w:t>
      </w:r>
      <w:r w:rsidR="00EF4811">
        <w:rPr>
          <w:rFonts w:cs="Arial"/>
        </w:rPr>
        <w:t xml:space="preserve"> Toto nebylo při výjezdním zasedání umožněno.</w:t>
      </w:r>
    </w:p>
    <w:p w:rsidR="00644F7E" w:rsidRPr="003A3E1F" w:rsidRDefault="00644F7E" w:rsidP="003A3E1F">
      <w:pPr>
        <w:spacing w:after="120"/>
        <w:jc w:val="both"/>
        <w:rPr>
          <w:rFonts w:cs="Arial"/>
        </w:rPr>
      </w:pPr>
      <w:r w:rsidRPr="003A3E1F">
        <w:rPr>
          <w:rFonts w:cs="Arial"/>
        </w:rPr>
        <w:t xml:space="preserve">L. Zamboj poukázal i na mnoho pozitivních opatření. Pochválil prostory, kde mohou odsouzení trávit čas s návštěvami. Zlepšilo se zacházení s osobami odsouzenými k doživotnímu trestu. </w:t>
      </w:r>
      <w:r w:rsidR="00666068" w:rsidRPr="003A3E1F">
        <w:rPr>
          <w:rFonts w:cs="Arial"/>
        </w:rPr>
        <w:t>Vězeňská služba je vedena k tomu, aby vězeňské tresty realizovala formou odejmutí benefitu. Zdravotnická zařízení jsou dobře vybavená. Věznice velmi aktivně přistupuje ke shánění lékařů.</w:t>
      </w:r>
    </w:p>
    <w:p w:rsidR="00666068" w:rsidRPr="003A3E1F" w:rsidRDefault="00666068" w:rsidP="003A3E1F">
      <w:pPr>
        <w:spacing w:after="120"/>
        <w:jc w:val="both"/>
        <w:rPr>
          <w:rFonts w:cs="Arial"/>
        </w:rPr>
      </w:pPr>
      <w:r w:rsidRPr="003A3E1F">
        <w:rPr>
          <w:rFonts w:cs="Arial"/>
        </w:rPr>
        <w:t>Slova se ujal M. Řeháček, který doplnil další informace. Informoval např. o spolupráci s nutričními terapeuty. Dále uvedl, že ceny potravin k zakoupení nemají přesahovat ceny obvyklé v obci, na jejímž území se věznice nachází – toto je pravidelně (čtvrtletně) kontrolováno. Potvrdil problém n</w:t>
      </w:r>
      <w:r w:rsidR="007806E5" w:rsidRPr="003A3E1F">
        <w:rPr>
          <w:rFonts w:cs="Arial"/>
        </w:rPr>
        <w:t xml:space="preserve">edostatku potřebného personálu, k tomuto tématu následovala krátká diskuse </w:t>
      </w:r>
      <w:r w:rsidR="00EF4811">
        <w:rPr>
          <w:rFonts w:cs="Arial"/>
        </w:rPr>
        <w:t>(</w:t>
      </w:r>
      <w:r w:rsidR="007806E5" w:rsidRPr="003A3E1F">
        <w:rPr>
          <w:rFonts w:cs="Arial"/>
        </w:rPr>
        <w:t>postřehy a upřesnění též budou doplněny do zápisu ze zasedání</w:t>
      </w:r>
      <w:r w:rsidR="00EF4811">
        <w:rPr>
          <w:rFonts w:cs="Arial"/>
        </w:rPr>
        <w:t>)</w:t>
      </w:r>
      <w:r w:rsidR="007806E5" w:rsidRPr="003A3E1F">
        <w:rPr>
          <w:rFonts w:cs="Arial"/>
        </w:rPr>
        <w:t>.</w:t>
      </w:r>
    </w:p>
    <w:p w:rsidR="007806E5" w:rsidRPr="003A3E1F" w:rsidRDefault="007806E5" w:rsidP="003A3E1F">
      <w:pPr>
        <w:spacing w:after="120"/>
        <w:jc w:val="both"/>
        <w:rPr>
          <w:rFonts w:cs="Arial"/>
        </w:rPr>
      </w:pPr>
      <w:r w:rsidRPr="003A3E1F">
        <w:rPr>
          <w:rFonts w:cs="Arial"/>
        </w:rPr>
        <w:t>K tématu bylo dále doplněno, že za působení současného vedení věznice se poměry ve věznici zlepšují (např. snížení ceny za telefonování). Bylo doporučeno zvýšení doby, kterou mají odsouzení k dispo</w:t>
      </w:r>
      <w:r w:rsidR="00EF4811">
        <w:rPr>
          <w:rFonts w:cs="Arial"/>
        </w:rPr>
        <w:t>zici pro telefonování. Též c</w:t>
      </w:r>
      <w:r w:rsidRPr="003A3E1F">
        <w:rPr>
          <w:rFonts w:cs="Arial"/>
        </w:rPr>
        <w:t>eny v kantýně by měly být sníženy. Bylo též poukázáno na otázku průběhu důkladných osobních prohlídek a na otázku možnosti opuštění věznice z naléhavých důvodů.</w:t>
      </w:r>
      <w:r w:rsidR="005549FE" w:rsidRPr="003A3E1F">
        <w:rPr>
          <w:rFonts w:cs="Arial"/>
        </w:rPr>
        <w:t xml:space="preserve"> Na nemožnost opuštění věznice si nikdo nestěžoval. K prohlídkám věznice poukázala na problém s drogami, musí být např. hlídáni odsouzení pracující mimo věznici. Po návštěvě CPT bylo provádění osobních prohlídek upraveno dle doporučení tohoto výboru.</w:t>
      </w:r>
    </w:p>
    <w:p w:rsidR="005549FE" w:rsidRPr="003A3E1F" w:rsidRDefault="005549FE" w:rsidP="003A3E1F">
      <w:pPr>
        <w:spacing w:after="120"/>
        <w:jc w:val="both"/>
        <w:rPr>
          <w:rFonts w:cs="Arial"/>
        </w:rPr>
      </w:pPr>
      <w:r w:rsidRPr="003A3E1F">
        <w:rPr>
          <w:rFonts w:cs="Arial"/>
        </w:rPr>
        <w:t>P. Ondrášek poukázal na problematiku nemožnosti víkendových návštěv, což rodinným příslušníkům komplikuje možnosti. Dále zdůraznil dlouhodobý problém cen v kantýnách, které jsou i přes daná pravidla vyšší než v okolních prodejnách.</w:t>
      </w:r>
    </w:p>
    <w:p w:rsidR="005549FE" w:rsidRPr="003A3E1F" w:rsidRDefault="005549FE" w:rsidP="003A3E1F">
      <w:pPr>
        <w:spacing w:after="120"/>
        <w:jc w:val="both"/>
        <w:rPr>
          <w:rFonts w:cs="Arial"/>
        </w:rPr>
      </w:pPr>
      <w:r w:rsidRPr="003A3E1F">
        <w:rPr>
          <w:rFonts w:cs="Arial"/>
        </w:rPr>
        <w:t xml:space="preserve">L. Ouředníčková podpořila myšlenku, aby Výbor pomáhal s řešeným systémových změn. Poukázala především na témata úhrady nákladů výkonu trestu pro pracující osoby a doplatků na léky a další pohledávky. V otázce nedostatečného personálního zabezpečení je nutné dbát na dostatek finančních prostředků. Také je třeba myslet na narůstající množství administrativních požadavků na zaměstnance. </w:t>
      </w:r>
    </w:p>
    <w:p w:rsidR="005549FE" w:rsidRPr="003A3E1F" w:rsidRDefault="005549FE" w:rsidP="003A3E1F">
      <w:pPr>
        <w:spacing w:after="120"/>
        <w:jc w:val="both"/>
        <w:rPr>
          <w:rFonts w:cs="Arial"/>
        </w:rPr>
      </w:pPr>
      <w:r w:rsidRPr="003A3E1F">
        <w:rPr>
          <w:rFonts w:cs="Arial"/>
        </w:rPr>
        <w:t xml:space="preserve">V oddělení kázeňských trestů byla toaleta oddělena pletivem a plechem, osoba zde neměla plné soukromí. </w:t>
      </w:r>
    </w:p>
    <w:p w:rsidR="007857AB" w:rsidRPr="003A3E1F" w:rsidRDefault="007857AB" w:rsidP="003A3E1F">
      <w:pPr>
        <w:spacing w:after="120"/>
        <w:jc w:val="both"/>
        <w:rPr>
          <w:rFonts w:cs="Arial"/>
        </w:rPr>
      </w:pPr>
      <w:r w:rsidRPr="003A3E1F">
        <w:rPr>
          <w:rFonts w:cs="Arial"/>
        </w:rPr>
        <w:t xml:space="preserve">Slova se ujala H. Válková. Uvedla, že nedostatek lékařů je obecný a dlouhodobý problém, který byl opakovaně řešen s Ministrem zdravotnictví. Výbor by mohl podpořit přehodnocení možnosti zapojení lékařů do poskytování zdravotní péče (problém je zde s obavou, aby lékař nemohl do osobních údajů odsouzených). Dále by se měl soustředit na otázku vzdělávání </w:t>
      </w:r>
      <w:r w:rsidR="00EF4811">
        <w:rPr>
          <w:rFonts w:cs="Arial"/>
        </w:rPr>
        <w:t xml:space="preserve">osob </w:t>
      </w:r>
      <w:r w:rsidRPr="003A3E1F">
        <w:rPr>
          <w:rFonts w:cs="Arial"/>
        </w:rPr>
        <w:t xml:space="preserve">odsouzených k dlouhodobému trestu, osoby se často věnují nekvalifikované práci, bez využití jejich potenciálu. </w:t>
      </w:r>
      <w:r w:rsidR="00EF4811">
        <w:rPr>
          <w:rFonts w:cs="Arial"/>
        </w:rPr>
        <w:t>Z</w:t>
      </w:r>
      <w:r w:rsidRPr="003A3E1F">
        <w:rPr>
          <w:rFonts w:cs="Arial"/>
        </w:rPr>
        <w:t xml:space="preserve">důraznila, že nejdůležitější podněty </w:t>
      </w:r>
      <w:r w:rsidR="00EF4811">
        <w:rPr>
          <w:rFonts w:cs="Arial"/>
        </w:rPr>
        <w:t xml:space="preserve">Výboru </w:t>
      </w:r>
      <w:r w:rsidRPr="003A3E1F">
        <w:rPr>
          <w:rFonts w:cs="Arial"/>
        </w:rPr>
        <w:t>by vždy měly mít formu usnesení.</w:t>
      </w:r>
    </w:p>
    <w:p w:rsidR="003A3E1F" w:rsidRDefault="003A3E1F" w:rsidP="003A3E1F">
      <w:pPr>
        <w:spacing w:after="120"/>
        <w:jc w:val="both"/>
        <w:rPr>
          <w:rFonts w:cs="Arial"/>
        </w:rPr>
      </w:pPr>
      <w:r w:rsidRPr="003A3E1F">
        <w:rPr>
          <w:rFonts w:cs="Arial"/>
        </w:rPr>
        <w:t>Dále byl vznesen dotaz, jak je u vězňů s duševními chorobami kontrolováno, že konzumují předepsané léky – léky na psychiatrická onemocnění se polykají za přítomnosti dozoru (zdravotní sestry).</w:t>
      </w:r>
    </w:p>
    <w:p w:rsidR="00CD2B63" w:rsidRPr="00CD2B63" w:rsidRDefault="00CD2B63" w:rsidP="003A3E1F">
      <w:pPr>
        <w:spacing w:after="120"/>
        <w:jc w:val="both"/>
        <w:rPr>
          <w:rFonts w:cs="Arial"/>
          <w:b/>
        </w:rPr>
      </w:pPr>
      <w:r w:rsidRPr="00CD2B63">
        <w:rPr>
          <w:rFonts w:cs="Arial"/>
          <w:b/>
        </w:rPr>
        <w:t>Zápis z výjezdního zasedání do Věznice Valdice bude doplněn a rozeslán členům Výboru.</w:t>
      </w:r>
      <w:r>
        <w:rPr>
          <w:rFonts w:cs="Arial"/>
          <w:b/>
        </w:rPr>
        <w:t xml:space="preserve"> Na příští zasedání bude ve spolupráci se členy, kteří se zasedání účastnili, připraveno usnesení.</w:t>
      </w:r>
    </w:p>
    <w:p w:rsidR="00EF4811" w:rsidRDefault="00EF4811" w:rsidP="003A3E1F">
      <w:pPr>
        <w:spacing w:after="120"/>
        <w:rPr>
          <w:rFonts w:cs="Arial"/>
        </w:rPr>
      </w:pPr>
    </w:p>
    <w:p w:rsidR="00EF4811" w:rsidRDefault="00EF4811" w:rsidP="003A3E1F">
      <w:pPr>
        <w:spacing w:after="120"/>
        <w:rPr>
          <w:rFonts w:cs="Arial"/>
        </w:rPr>
      </w:pPr>
    </w:p>
    <w:p w:rsidR="00EF4811" w:rsidRDefault="00EF4811" w:rsidP="003A3E1F">
      <w:pPr>
        <w:spacing w:after="120"/>
        <w:rPr>
          <w:rFonts w:cs="Arial"/>
        </w:rPr>
      </w:pPr>
    </w:p>
    <w:p w:rsidR="00931C1A" w:rsidRDefault="00931C1A" w:rsidP="003A3E1F">
      <w:pPr>
        <w:spacing w:after="120"/>
        <w:rPr>
          <w:rFonts w:cs="Arial"/>
          <w:b/>
        </w:rPr>
      </w:pPr>
      <w:r>
        <w:rPr>
          <w:rFonts w:cs="Arial"/>
          <w:b/>
          <w:szCs w:val="22"/>
        </w:rPr>
        <w:lastRenderedPageBreak/>
        <w:t xml:space="preserve">3. </w:t>
      </w:r>
      <w:r w:rsidRPr="003A3E1F">
        <w:rPr>
          <w:rFonts w:cs="Arial"/>
          <w:b/>
          <w:szCs w:val="22"/>
        </w:rPr>
        <w:t>Přeplněnost věznic</w:t>
      </w:r>
      <w:r w:rsidR="00CD652B">
        <w:rPr>
          <w:rStyle w:val="Znakapoznpodarou"/>
          <w:rFonts w:cs="Arial"/>
          <w:b/>
          <w:szCs w:val="22"/>
        </w:rPr>
        <w:footnoteReference w:id="4"/>
      </w:r>
    </w:p>
    <w:p w:rsidR="00931C1A" w:rsidRDefault="00931C1A" w:rsidP="00931C1A">
      <w:pPr>
        <w:spacing w:after="120"/>
        <w:jc w:val="both"/>
        <w:rPr>
          <w:rFonts w:cs="Arial"/>
        </w:rPr>
      </w:pPr>
      <w:r>
        <w:rPr>
          <w:rFonts w:cs="Arial"/>
        </w:rPr>
        <w:t>Slova se ujal J. Drápal, který přítomný</w:t>
      </w:r>
      <w:r w:rsidR="00EF4811">
        <w:rPr>
          <w:rFonts w:cs="Arial"/>
        </w:rPr>
        <w:t>m</w:t>
      </w:r>
      <w:r>
        <w:rPr>
          <w:rFonts w:cs="Arial"/>
        </w:rPr>
        <w:t xml:space="preserve"> téma představil prostřednictvím prezentace. Ohledně problematiky přeplněnosti věznic zdůraznil především nutnost práce s konkrétními daty a čísly.</w:t>
      </w:r>
    </w:p>
    <w:p w:rsidR="00931C1A" w:rsidRDefault="00931C1A" w:rsidP="00931C1A">
      <w:pPr>
        <w:spacing w:after="120"/>
        <w:jc w:val="both"/>
        <w:rPr>
          <w:rFonts w:cs="Arial"/>
        </w:rPr>
      </w:pPr>
      <w:r>
        <w:rPr>
          <w:rFonts w:cs="Arial"/>
        </w:rPr>
        <w:t xml:space="preserve">J. Drápal upozornil na to, že v České republice se s tématem pojí zažitý předpoklad, že počet vězňů je příliš vysoký – řešením přeplněnosti věznic je proto posílat do vězení méně osob. Ze srovnání s jinými evropskými zeměmi však plyne, že do vězení je posíláno spíše méně lidí, zato však na dlouhou dobu. Tento fakt souvisí s postupným zpřísňováním podmínek ukládání nepodmíněného trestu. </w:t>
      </w:r>
    </w:p>
    <w:p w:rsidR="00931C1A" w:rsidRDefault="00931C1A" w:rsidP="00931C1A">
      <w:pPr>
        <w:spacing w:after="120"/>
        <w:jc w:val="both"/>
        <w:rPr>
          <w:rFonts w:cs="Arial"/>
        </w:rPr>
      </w:pPr>
      <w:r>
        <w:rPr>
          <w:rFonts w:cs="Arial"/>
        </w:rPr>
        <w:t xml:space="preserve">Nejvyšší státní zastupitelství a Nejvyšší soud se v poslední době snaží o zvýšení ukládání peněžitého trestu jako jednoho z alternativních trestů. </w:t>
      </w:r>
      <w:r w:rsidR="007D40F6">
        <w:rPr>
          <w:rFonts w:cs="Arial"/>
        </w:rPr>
        <w:t>V důsledku toho sice došlo k nárůstu těchto trestů, ale nikoli ke snížení nepodmíněných trestů odnětí svobody. Vzhledem k tomu, že již dnes je do vězení posíláno málo osob, alternativní tresty neplní svou funkci alternativy – nevedou ke snížení ukládání nepodmíněných trestů.</w:t>
      </w:r>
    </w:p>
    <w:p w:rsidR="00F24BA9" w:rsidRDefault="00F24BA9" w:rsidP="00931C1A">
      <w:pPr>
        <w:spacing w:after="120"/>
        <w:jc w:val="both"/>
        <w:rPr>
          <w:rFonts w:cs="Arial"/>
        </w:rPr>
      </w:pPr>
      <w:r>
        <w:rPr>
          <w:rFonts w:cs="Arial"/>
        </w:rPr>
        <w:t>Osoby pobývají ve věznicích dlouho především za drogové trestné činy či loupeže, krádeže a podvody – zde jsou minimální sazby velmi vysoké (ne vždy odpovídající společenské závažnosti trestného činu). Snížení minimálních sazeb u těchto trestných činů je proto jednou z možností řešení problematiky přeplněnosti věznic.</w:t>
      </w:r>
    </w:p>
    <w:p w:rsidR="00F24BA9" w:rsidRDefault="00F24BA9" w:rsidP="00931C1A">
      <w:pPr>
        <w:spacing w:after="120"/>
        <w:jc w:val="both"/>
        <w:rPr>
          <w:rFonts w:cs="Arial"/>
        </w:rPr>
      </w:pPr>
      <w:r>
        <w:rPr>
          <w:rFonts w:cs="Arial"/>
        </w:rPr>
        <w:t>V současné době je projednávána novela trestních předpisů, která by se řešených otázek dotkla. Jedná se např. o zvýšení hranice škody na deset tisíc, pod tuto částku by se jednalo pouze o přestupek. Je zde též návrh zvýšení škody velkého rozsahu z pěti na deset milionů.</w:t>
      </w:r>
      <w:r>
        <w:rPr>
          <w:rStyle w:val="Znakapoznpodarou"/>
          <w:rFonts w:cs="Arial"/>
        </w:rPr>
        <w:footnoteReference w:id="5"/>
      </w:r>
    </w:p>
    <w:p w:rsidR="00F24BA9" w:rsidRDefault="00F24BA9" w:rsidP="00931C1A">
      <w:pPr>
        <w:spacing w:after="120"/>
        <w:jc w:val="both"/>
        <w:rPr>
          <w:rFonts w:cs="Arial"/>
        </w:rPr>
      </w:pPr>
      <w:r>
        <w:rPr>
          <w:rFonts w:cs="Arial"/>
        </w:rPr>
        <w:t xml:space="preserve">J. Drápal doplnil, že další linii problému představují opakované trestné činy, např. opakovaná krádež. </w:t>
      </w:r>
      <w:r w:rsidR="00760CA7">
        <w:rPr>
          <w:rFonts w:cs="Arial"/>
        </w:rPr>
        <w:t>Za problematický dále považuje podmíněný trest odnětí svobody, je zde otázka, zda by tento neměl být více nahrazován alternativami. V neposlední řadě velké množství odsouzených vykonává více než jeden trest odnětí svobody. Bylo by tedy vhodné též zabraňovat kumulaci, možným řešením je např. povinnost soudce přihlédnout k faktu, že osoba již nějaký trest vykonává, soudce by dále neměl být vázán dolními hranicemi dotčených trestů.</w:t>
      </w:r>
    </w:p>
    <w:p w:rsidR="00760CA7" w:rsidRDefault="00760CA7" w:rsidP="004F1305">
      <w:pPr>
        <w:spacing w:after="120"/>
        <w:jc w:val="both"/>
        <w:rPr>
          <w:rFonts w:cs="Arial"/>
        </w:rPr>
      </w:pPr>
      <w:r>
        <w:rPr>
          <w:rFonts w:cs="Arial"/>
        </w:rPr>
        <w:t>J. Drápal shrnul, že problém spočívá v příliš dlouhých trestních sazbách za některé trestné činy a v kumulacích trestu odnětí svobody.</w:t>
      </w:r>
    </w:p>
    <w:p w:rsidR="00CD652B" w:rsidRDefault="00CD652B" w:rsidP="004F1305">
      <w:pPr>
        <w:spacing w:after="120"/>
        <w:jc w:val="both"/>
        <w:rPr>
          <w:rFonts w:cs="Arial"/>
        </w:rPr>
      </w:pPr>
      <w:r>
        <w:rPr>
          <w:rFonts w:cs="Arial"/>
        </w:rPr>
        <w:t xml:space="preserve">Soudci by měli být vedeni k ukládání alternativních trestů, aby nepřetrvávala jejich tendence ukládat tresty podmíněné. Pokud se na situaci </w:t>
      </w:r>
      <w:r w:rsidR="00EF4811">
        <w:rPr>
          <w:rFonts w:cs="Arial"/>
        </w:rPr>
        <w:t>nahlíží</w:t>
      </w:r>
      <w:r>
        <w:rPr>
          <w:rFonts w:cs="Arial"/>
        </w:rPr>
        <w:t xml:space="preserve"> ze společenského pohledu, přetrvává zde spíš represivní náhled na věc. Snížení trestných sazeb u závažných trestných činů nebo u recidivy je proto prakticky neprůchozí.</w:t>
      </w:r>
    </w:p>
    <w:p w:rsidR="00CD2B63" w:rsidRPr="00CD2B63" w:rsidRDefault="00CD2B63" w:rsidP="004F1305">
      <w:pPr>
        <w:spacing w:after="120"/>
        <w:jc w:val="both"/>
        <w:rPr>
          <w:rFonts w:cs="Arial"/>
          <w:b/>
        </w:rPr>
      </w:pPr>
      <w:r w:rsidRPr="00CD2B63">
        <w:rPr>
          <w:rFonts w:cs="Arial"/>
          <w:b/>
        </w:rPr>
        <w:t>Bude následovat diskuse ohledně usnesení Výboru proti mučení k tomuto tématu</w:t>
      </w:r>
      <w:r w:rsidR="0094708E">
        <w:rPr>
          <w:rFonts w:cs="Arial"/>
          <w:b/>
        </w:rPr>
        <w:t>.</w:t>
      </w:r>
    </w:p>
    <w:p w:rsidR="00931C1A" w:rsidRDefault="00931C1A" w:rsidP="004F1305">
      <w:pPr>
        <w:spacing w:after="120"/>
        <w:jc w:val="both"/>
        <w:rPr>
          <w:rFonts w:cs="Arial"/>
          <w:b/>
        </w:rPr>
      </w:pPr>
    </w:p>
    <w:p w:rsidR="00931C1A" w:rsidRDefault="00931C1A" w:rsidP="004F1305">
      <w:pPr>
        <w:spacing w:after="120"/>
        <w:jc w:val="both"/>
        <w:rPr>
          <w:rFonts w:cs="Arial"/>
          <w:b/>
        </w:rPr>
      </w:pPr>
      <w:r>
        <w:rPr>
          <w:rFonts w:cs="Arial"/>
          <w:b/>
        </w:rPr>
        <w:t xml:space="preserve">4. </w:t>
      </w:r>
      <w:r w:rsidR="00810A3D" w:rsidRPr="003A3E1F">
        <w:rPr>
          <w:rFonts w:cs="Arial"/>
          <w:b/>
        </w:rPr>
        <w:t>Statistiky o</w:t>
      </w:r>
      <w:r w:rsidR="003A3E1F" w:rsidRPr="003A3E1F">
        <w:rPr>
          <w:rFonts w:cs="Arial"/>
          <w:b/>
        </w:rPr>
        <w:t xml:space="preserve"> špatném zacházení ve věznicích</w:t>
      </w:r>
    </w:p>
    <w:p w:rsidR="00931C1A" w:rsidRDefault="004F1305" w:rsidP="004F1305">
      <w:pPr>
        <w:spacing w:after="120"/>
        <w:jc w:val="both"/>
        <w:rPr>
          <w:rFonts w:cs="Arial"/>
          <w:szCs w:val="22"/>
        </w:rPr>
      </w:pPr>
      <w:r w:rsidRPr="004F1305">
        <w:rPr>
          <w:rFonts w:cs="Arial"/>
        </w:rPr>
        <w:t xml:space="preserve">Téma zahájila </w:t>
      </w:r>
      <w:r w:rsidRPr="004F1305">
        <w:rPr>
          <w:rFonts w:cs="Arial"/>
          <w:szCs w:val="22"/>
        </w:rPr>
        <w:t>P. Marušincová</w:t>
      </w:r>
      <w:r>
        <w:rPr>
          <w:rFonts w:cs="Arial"/>
          <w:szCs w:val="22"/>
        </w:rPr>
        <w:t>. Generální inspekce bezpečnostních sborů byla Výborem požádána o statistické údaje ke stížnostem na špatné zacházení ve věznicích. Údaje byly řešeny již na minulém zasedání Výboru. Téma se odvíjí od doporučení CPT týkající se špatného zacházení, Výbor se proto rozhodl problematiku stížností na špatné zacházení sledovat.</w:t>
      </w:r>
    </w:p>
    <w:p w:rsidR="009F0C7D" w:rsidRDefault="004F1305" w:rsidP="004F1305">
      <w:pPr>
        <w:spacing w:after="120"/>
        <w:jc w:val="both"/>
        <w:rPr>
          <w:rFonts w:cs="Arial"/>
          <w:szCs w:val="22"/>
        </w:rPr>
      </w:pPr>
      <w:r>
        <w:rPr>
          <w:rFonts w:cs="Arial"/>
          <w:szCs w:val="22"/>
        </w:rPr>
        <w:t xml:space="preserve">Stížnosti zde jsou, GIBS ale nevede evidenci pouze těchto stížností. Od roku 2017 se užívá Evidence trestního řízení, z níž se dají data vytáhnout. Na stížnosti je reagováno, pokud zde není </w:t>
      </w:r>
      <w:r>
        <w:rPr>
          <w:rFonts w:cs="Arial"/>
          <w:szCs w:val="22"/>
        </w:rPr>
        <w:lastRenderedPageBreak/>
        <w:t xml:space="preserve">podezření na trestnou činnost, jsou stížnosti odesílány příslušných orgánům (Vězeňská služba, Policie). GIBS má k dispozici údaje o trestních řízeních, kde bylo podezření na násilnou trestnou činnost (v roce 2017 šlo o pět případů). </w:t>
      </w:r>
      <w:r w:rsidR="009F0C7D">
        <w:rPr>
          <w:rFonts w:cs="Arial"/>
          <w:szCs w:val="22"/>
        </w:rPr>
        <w:t>V případě nedostatku informací realizuje GIBS návštěvu za osobami, které stížnost vznesly. GIBS dbá též na osvětu.</w:t>
      </w:r>
    </w:p>
    <w:p w:rsidR="004F1305" w:rsidRDefault="004F1305" w:rsidP="00B80B47">
      <w:pPr>
        <w:spacing w:after="120"/>
        <w:jc w:val="both"/>
        <w:rPr>
          <w:rFonts w:cs="Arial"/>
          <w:szCs w:val="22"/>
        </w:rPr>
      </w:pPr>
      <w:r>
        <w:rPr>
          <w:rFonts w:cs="Arial"/>
          <w:szCs w:val="22"/>
        </w:rPr>
        <w:t>O násilnou trestnou činnost se obecně jedná jen v malém rozsahu. Od zmíněného roku 2017 nebylo ani jednou rozhodnuto odsuzujícím rozsudkem v oblasti násilí. Obvykle dojde k předání do kázeňského řízení.</w:t>
      </w:r>
    </w:p>
    <w:p w:rsidR="00CD2B63" w:rsidRDefault="00CD2B63" w:rsidP="00B80B47">
      <w:pPr>
        <w:spacing w:after="120"/>
        <w:jc w:val="both"/>
        <w:rPr>
          <w:rFonts w:cs="Arial"/>
          <w:b/>
        </w:rPr>
      </w:pPr>
    </w:p>
    <w:p w:rsidR="00931C1A" w:rsidRDefault="00931C1A" w:rsidP="00B80B47">
      <w:pPr>
        <w:spacing w:after="120"/>
        <w:jc w:val="both"/>
        <w:rPr>
          <w:rFonts w:cs="Arial"/>
          <w:b/>
        </w:rPr>
      </w:pPr>
      <w:r w:rsidRPr="00931C1A">
        <w:rPr>
          <w:rFonts w:cs="Arial"/>
          <w:b/>
        </w:rPr>
        <w:t xml:space="preserve">5. </w:t>
      </w:r>
      <w:r w:rsidR="00810A3D" w:rsidRPr="00931C1A">
        <w:rPr>
          <w:rFonts w:cs="Arial"/>
          <w:b/>
        </w:rPr>
        <w:t>Informace o změnách</w:t>
      </w:r>
      <w:r>
        <w:rPr>
          <w:rFonts w:cs="Arial"/>
          <w:b/>
        </w:rPr>
        <w:t xml:space="preserve"> v ochranném léčení</w:t>
      </w:r>
    </w:p>
    <w:p w:rsidR="00B80B47" w:rsidRPr="00E525B0" w:rsidRDefault="00B80B47" w:rsidP="00B80B47">
      <w:pPr>
        <w:spacing w:after="120"/>
        <w:jc w:val="both"/>
        <w:rPr>
          <w:rFonts w:cs="Arial"/>
        </w:rPr>
      </w:pPr>
      <w:r w:rsidRPr="00E525B0">
        <w:rPr>
          <w:rFonts w:cs="Arial"/>
        </w:rPr>
        <w:t xml:space="preserve">O tématu informovala H. Válková. Upozornila na problematickou spolupráci dotčených resortů v oblasti ochranného léčení, Ministerstva spravedlnosti a </w:t>
      </w:r>
      <w:r w:rsidR="00DA7B02">
        <w:rPr>
          <w:rFonts w:cs="Arial"/>
        </w:rPr>
        <w:t xml:space="preserve">Ministerstva </w:t>
      </w:r>
      <w:r w:rsidRPr="00E525B0">
        <w:rPr>
          <w:rFonts w:cs="Arial"/>
        </w:rPr>
        <w:t>zdravotnictví. Z tohoto důvodu dochází ke komplikacím, např. k prodlužování doby legislativních změn dotčených předpisů. Stále nedošlo k přijetí zákona o výkonu ochranného léčení.</w:t>
      </w:r>
    </w:p>
    <w:p w:rsidR="00B80B47" w:rsidRPr="00E525B0" w:rsidRDefault="00B80B47" w:rsidP="00B80B47">
      <w:pPr>
        <w:spacing w:after="120"/>
        <w:jc w:val="both"/>
        <w:rPr>
          <w:rFonts w:cs="Arial"/>
        </w:rPr>
      </w:pPr>
      <w:r w:rsidRPr="00E525B0">
        <w:rPr>
          <w:rFonts w:cs="Arial"/>
        </w:rPr>
        <w:t>Ministerstvu spravedlnosti byl předán soubor podnětů, které by následně měly být projednány s Ministerstvem zdravotnictví. Je zde mimo jiné návrh na rozdělení kompetencí mezi ministerstva. Hlavní problém spočívá v tom, že výkon ústavního ochranného léčení probíhá v zařízeních MZ, ale ul</w:t>
      </w:r>
      <w:r w:rsidR="00DA7B02">
        <w:rPr>
          <w:rFonts w:cs="Arial"/>
        </w:rPr>
        <w:t>ožení soudem a jeho obsah určuje</w:t>
      </w:r>
      <w:r w:rsidRPr="00E525B0">
        <w:rPr>
          <w:rFonts w:cs="Arial"/>
        </w:rPr>
        <w:t xml:space="preserve"> MS. </w:t>
      </w:r>
      <w:r w:rsidR="00E525B0" w:rsidRPr="00E525B0">
        <w:rPr>
          <w:rFonts w:cs="Arial"/>
        </w:rPr>
        <w:t>Sys</w:t>
      </w:r>
      <w:r w:rsidR="00DA7B02">
        <w:rPr>
          <w:rFonts w:cs="Arial"/>
        </w:rPr>
        <w:t>témové nedostatky, které pramení</w:t>
      </w:r>
      <w:r w:rsidR="00E525B0" w:rsidRPr="00E525B0">
        <w:rPr>
          <w:rFonts w:cs="Arial"/>
        </w:rPr>
        <w:t xml:space="preserve"> i z kompetenčních konfliktů, pak vyúsťují v konkrétní praktické problémy (např. nedostatečné pracovní síly v zařízeních,</w:t>
      </w:r>
      <w:r w:rsidR="00DA7B02">
        <w:rPr>
          <w:rFonts w:cs="Arial"/>
        </w:rPr>
        <w:t xml:space="preserve"> kde se vykonává ústavní ochranná</w:t>
      </w:r>
      <w:r w:rsidR="00E525B0" w:rsidRPr="00E525B0">
        <w:rPr>
          <w:rFonts w:cs="Arial"/>
        </w:rPr>
        <w:t xml:space="preserve"> výchova, což vede</w:t>
      </w:r>
      <w:r w:rsidR="00DA7B02">
        <w:rPr>
          <w:rFonts w:cs="Arial"/>
        </w:rPr>
        <w:t xml:space="preserve"> k odmítání osob, kterým byla na</w:t>
      </w:r>
      <w:r w:rsidR="00E525B0" w:rsidRPr="00E525B0">
        <w:rPr>
          <w:rFonts w:cs="Arial"/>
        </w:rPr>
        <w:t>řízena).</w:t>
      </w:r>
    </w:p>
    <w:p w:rsidR="00E525B0" w:rsidRPr="00E525B0" w:rsidRDefault="00E525B0" w:rsidP="00B80B47">
      <w:pPr>
        <w:spacing w:after="120"/>
        <w:jc w:val="both"/>
        <w:rPr>
          <w:rFonts w:cs="Arial"/>
        </w:rPr>
      </w:pPr>
      <w:r w:rsidRPr="00E525B0">
        <w:rPr>
          <w:rFonts w:cs="Arial"/>
        </w:rPr>
        <w:t>Výbor by měl apelovat na vládu, aby uložila dotčeným ministrům situaci řešit. Výboru byly představeny konkrétní podněty. Řešení je podmíněno změnami legislativy. Téma je řešeno již od roku 2014, stále nedošlo k žádoucímu posunu.</w:t>
      </w:r>
    </w:p>
    <w:p w:rsidR="00E525B0" w:rsidRPr="00E525B0" w:rsidRDefault="00E525B0" w:rsidP="00B80B47">
      <w:pPr>
        <w:spacing w:after="120"/>
        <w:jc w:val="both"/>
        <w:rPr>
          <w:rFonts w:cs="Arial"/>
        </w:rPr>
      </w:pPr>
      <w:r w:rsidRPr="00E525B0">
        <w:rPr>
          <w:rFonts w:cs="Arial"/>
        </w:rPr>
        <w:t>Výbor by měl podpořit legislativní změny, které by napomohly řešení situace – k lepšímu zajištění výkonu ochranného léčení. Výbor by měl realizovat výjezdní zasedání do zařízení, kde se léčení vykonáváno; doporučena psychiatrická léčebna v Havlíčkově Brodu. Zařízení je opakovaně označováno za problematické.</w:t>
      </w:r>
    </w:p>
    <w:p w:rsidR="00931C1A" w:rsidRDefault="00A17934" w:rsidP="00B80B47">
      <w:pPr>
        <w:spacing w:after="120"/>
        <w:jc w:val="both"/>
        <w:rPr>
          <w:rFonts w:cs="Arial"/>
        </w:rPr>
      </w:pPr>
      <w:r>
        <w:rPr>
          <w:rFonts w:cs="Arial"/>
        </w:rPr>
        <w:t>Podle M. Řeháčka je z</w:t>
      </w:r>
      <w:r w:rsidR="00E525B0" w:rsidRPr="00E525B0">
        <w:rPr>
          <w:rFonts w:cs="Arial"/>
        </w:rPr>
        <w:t xml:space="preserve"> pohledu </w:t>
      </w:r>
      <w:r>
        <w:rPr>
          <w:rFonts w:cs="Arial"/>
        </w:rPr>
        <w:t xml:space="preserve">Výboru proti mučení </w:t>
      </w:r>
      <w:r w:rsidR="00E525B0" w:rsidRPr="00E525B0">
        <w:rPr>
          <w:rFonts w:cs="Arial"/>
        </w:rPr>
        <w:t xml:space="preserve">závažná </w:t>
      </w:r>
      <w:r w:rsidR="0083624D">
        <w:rPr>
          <w:rFonts w:cs="Arial"/>
        </w:rPr>
        <w:t>především absence zákona o výkon</w:t>
      </w:r>
      <w:r w:rsidR="00E525B0" w:rsidRPr="00E525B0">
        <w:rPr>
          <w:rFonts w:cs="Arial"/>
        </w:rPr>
        <w:t xml:space="preserve">u ochranného léčení. </w:t>
      </w:r>
      <w:r>
        <w:rPr>
          <w:rFonts w:cs="Arial"/>
        </w:rPr>
        <w:t>Různé psychiatrické léčebny mají různou míru omezení práv osob, které zde pobývají – praxe je tedy nejednotná.</w:t>
      </w:r>
    </w:p>
    <w:p w:rsidR="00A17934" w:rsidRDefault="00A17934" w:rsidP="00B80B47">
      <w:pPr>
        <w:spacing w:after="120"/>
        <w:jc w:val="both"/>
        <w:rPr>
          <w:rFonts w:cs="Arial"/>
        </w:rPr>
      </w:pPr>
      <w:r>
        <w:rPr>
          <w:rFonts w:cs="Arial"/>
        </w:rPr>
        <w:t xml:space="preserve">Jako problematická může být vnímána i realizace ochranného léčení v psychiatrických léčebnách. Praxe je taková, že léčebny mají zvláštní oddělení pro výkon ochranných léčeb, i přes to může výkon v jednom areálu vést ke stigmatizaci. </w:t>
      </w:r>
    </w:p>
    <w:p w:rsidR="00A17934" w:rsidRDefault="00A17934" w:rsidP="00B80B47">
      <w:pPr>
        <w:spacing w:after="120"/>
        <w:jc w:val="both"/>
        <w:rPr>
          <w:rFonts w:cs="Arial"/>
        </w:rPr>
      </w:pPr>
      <w:r>
        <w:rPr>
          <w:rFonts w:cs="Arial"/>
        </w:rPr>
        <w:t>Veřejná ochránkyně práv na podzim vydala souhrnnou zprávu k ochrannému léčení.</w:t>
      </w:r>
      <w:r>
        <w:rPr>
          <w:rStyle w:val="Znakapoznpodarou"/>
          <w:rFonts w:cs="Arial"/>
        </w:rPr>
        <w:footnoteReference w:id="6"/>
      </w:r>
      <w:r>
        <w:rPr>
          <w:rFonts w:cs="Arial"/>
        </w:rPr>
        <w:t xml:space="preserve">  </w:t>
      </w:r>
    </w:p>
    <w:p w:rsidR="00A17934" w:rsidRDefault="00A17934" w:rsidP="00B80B47">
      <w:pPr>
        <w:spacing w:after="120"/>
        <w:jc w:val="both"/>
        <w:rPr>
          <w:rFonts w:cs="Arial"/>
        </w:rPr>
      </w:pPr>
      <w:r>
        <w:rPr>
          <w:rFonts w:cs="Arial"/>
        </w:rPr>
        <w:t>Výbor řešil otázku správně-právního trestání špatného zacházení v zařízeních, kde dochází k omezení svobody. Podnět byl předložen Radě, na základě jednání Rady byl upraven – byla vyňata trestně-právní část, odůvodnění ke správně-právní části bylo doplněno. Hlasování o podnětu bylo přesunuto na další zasedání Rady.</w:t>
      </w:r>
    </w:p>
    <w:p w:rsidR="00CD2B63" w:rsidRDefault="00CD2B63" w:rsidP="00B80B47">
      <w:pPr>
        <w:spacing w:after="120"/>
        <w:jc w:val="both"/>
        <w:rPr>
          <w:rFonts w:cs="Arial"/>
          <w:b/>
        </w:rPr>
      </w:pPr>
      <w:r w:rsidRPr="00CD2B63">
        <w:rPr>
          <w:rFonts w:cs="Arial"/>
          <w:b/>
        </w:rPr>
        <w:t>K tomuto bodu bude připraveno usnesení, které bude následně předloženo Výboru proti mučení ke schválení.</w:t>
      </w:r>
    </w:p>
    <w:p w:rsidR="00CD2B63" w:rsidRPr="00CD2B63" w:rsidRDefault="00CD2B63" w:rsidP="00B80B47">
      <w:pPr>
        <w:spacing w:after="120"/>
        <w:jc w:val="both"/>
        <w:rPr>
          <w:rFonts w:cs="Arial"/>
          <w:b/>
        </w:rPr>
      </w:pPr>
      <w:r>
        <w:rPr>
          <w:rFonts w:cs="Arial"/>
          <w:b/>
        </w:rPr>
        <w:t>Přítomní členové Výboru proti mučení jednomyslně souhlasili s konáním výjezdního zasedání do Havlíčkova Brodu.</w:t>
      </w:r>
    </w:p>
    <w:p w:rsidR="00E525B0" w:rsidRDefault="00E525B0" w:rsidP="00B80B47">
      <w:pPr>
        <w:spacing w:after="120"/>
        <w:jc w:val="both"/>
        <w:rPr>
          <w:rFonts w:cs="Arial"/>
          <w:b/>
        </w:rPr>
      </w:pPr>
    </w:p>
    <w:p w:rsidR="00810A3D" w:rsidRDefault="00931C1A" w:rsidP="00B80B47">
      <w:pPr>
        <w:spacing w:after="120"/>
        <w:jc w:val="both"/>
        <w:rPr>
          <w:rFonts w:cs="Arial"/>
          <w:b/>
        </w:rPr>
      </w:pPr>
      <w:r w:rsidRPr="00931C1A">
        <w:rPr>
          <w:rFonts w:cs="Arial"/>
          <w:b/>
        </w:rPr>
        <w:lastRenderedPageBreak/>
        <w:t xml:space="preserve">6. </w:t>
      </w:r>
      <w:r w:rsidR="00A0485B">
        <w:rPr>
          <w:rFonts w:cs="Arial"/>
          <w:b/>
        </w:rPr>
        <w:t>Vyřizování individuálních stížností</w:t>
      </w:r>
    </w:p>
    <w:p w:rsidR="00DA7B02" w:rsidRDefault="00A0485B" w:rsidP="00B80B47">
      <w:pPr>
        <w:spacing w:after="120"/>
        <w:jc w:val="both"/>
        <w:rPr>
          <w:rFonts w:cs="Arial"/>
        </w:rPr>
      </w:pPr>
      <w:r w:rsidRPr="00A0485B">
        <w:rPr>
          <w:rFonts w:cs="Arial"/>
        </w:rPr>
        <w:t xml:space="preserve">H. Válková navrhla, aby konkrétní individuální stížnosti, které Výboru </w:t>
      </w:r>
      <w:r>
        <w:rPr>
          <w:rFonts w:cs="Arial"/>
        </w:rPr>
        <w:t>nebo přímo zmocněnkyni přicházejí</w:t>
      </w:r>
      <w:r w:rsidR="00DA7B02">
        <w:rPr>
          <w:rFonts w:cs="Arial"/>
        </w:rPr>
        <w:t>, byly předány Veřejné ochránkyni práv</w:t>
      </w:r>
      <w:r>
        <w:rPr>
          <w:rFonts w:cs="Arial"/>
        </w:rPr>
        <w:t xml:space="preserve">. </w:t>
      </w:r>
    </w:p>
    <w:p w:rsidR="00A0485B" w:rsidRDefault="00A0485B" w:rsidP="00B80B47">
      <w:pPr>
        <w:spacing w:after="120"/>
        <w:jc w:val="both"/>
        <w:rPr>
          <w:rFonts w:cs="Arial"/>
        </w:rPr>
      </w:pPr>
      <w:r>
        <w:rPr>
          <w:rFonts w:cs="Arial"/>
        </w:rPr>
        <w:t>Častý obsah je stížnost na postup soudu, tedy oblasti, kde nemá Výbor/zmocněnkyně oprávnění zasahovat.</w:t>
      </w:r>
      <w:r w:rsidR="00DA7B02">
        <w:rPr>
          <w:rFonts w:cs="Arial"/>
        </w:rPr>
        <w:t xml:space="preserve"> </w:t>
      </w:r>
      <w:r>
        <w:rPr>
          <w:rFonts w:cs="Arial"/>
        </w:rPr>
        <w:t xml:space="preserve">Dalšími možnostmi řešení jsou postup Generální inspekci bezpečnostních sborů (v důvodných případech), </w:t>
      </w:r>
      <w:r w:rsidR="00DA7B02">
        <w:rPr>
          <w:rFonts w:cs="Arial"/>
        </w:rPr>
        <w:t>anebo</w:t>
      </w:r>
      <w:r w:rsidR="00CD2B63">
        <w:rPr>
          <w:rFonts w:cs="Arial"/>
        </w:rPr>
        <w:t xml:space="preserve"> postoupení dozorovému státnímu zastupitelství.</w:t>
      </w:r>
    </w:p>
    <w:p w:rsidR="00A0485B" w:rsidRPr="00CD2B63" w:rsidRDefault="00A0485B" w:rsidP="00B80B47">
      <w:pPr>
        <w:spacing w:after="120"/>
        <w:jc w:val="both"/>
        <w:rPr>
          <w:rFonts w:cs="Arial"/>
          <w:b/>
        </w:rPr>
      </w:pPr>
      <w:r w:rsidRPr="00CD2B63">
        <w:rPr>
          <w:rFonts w:cs="Arial"/>
          <w:b/>
        </w:rPr>
        <w:t xml:space="preserve">Bylo navrženo přijetí usnesení </w:t>
      </w:r>
      <w:r w:rsidR="00CD2B63" w:rsidRPr="00CD2B63">
        <w:rPr>
          <w:rFonts w:cs="Arial"/>
          <w:b/>
        </w:rPr>
        <w:t xml:space="preserve">Výboru </w:t>
      </w:r>
      <w:r w:rsidRPr="00CD2B63">
        <w:rPr>
          <w:rFonts w:cs="Arial"/>
          <w:b/>
        </w:rPr>
        <w:t xml:space="preserve">o postupování důvodných stížností Veřejné ochránkyni práv. </w:t>
      </w:r>
      <w:r w:rsidR="00CD2B63" w:rsidRPr="00CD2B63">
        <w:rPr>
          <w:rFonts w:cs="Arial"/>
          <w:b/>
        </w:rPr>
        <w:t>Přítomní členové Výboru s návrhem jednomyslně souhlasili.</w:t>
      </w:r>
    </w:p>
    <w:p w:rsidR="00A0485B" w:rsidRDefault="00A0485B" w:rsidP="00B80B47">
      <w:pPr>
        <w:spacing w:after="120"/>
        <w:jc w:val="both"/>
        <w:rPr>
          <w:rFonts w:cs="Arial"/>
          <w:b/>
        </w:rPr>
      </w:pPr>
    </w:p>
    <w:p w:rsidR="00A0485B" w:rsidRDefault="00A0485B" w:rsidP="00B80B47">
      <w:pPr>
        <w:spacing w:after="120"/>
        <w:jc w:val="both"/>
        <w:rPr>
          <w:rFonts w:cs="Arial"/>
          <w:b/>
        </w:rPr>
      </w:pPr>
      <w:r>
        <w:rPr>
          <w:rFonts w:cs="Arial"/>
          <w:b/>
        </w:rPr>
        <w:t>7. Různé</w:t>
      </w:r>
    </w:p>
    <w:p w:rsidR="00CD2B63" w:rsidRPr="00CD2B63" w:rsidRDefault="00CD2B63" w:rsidP="00B80B47">
      <w:pPr>
        <w:spacing w:after="120"/>
        <w:jc w:val="both"/>
        <w:rPr>
          <w:rFonts w:cs="Arial"/>
        </w:rPr>
      </w:pPr>
      <w:r>
        <w:rPr>
          <w:rFonts w:cs="Arial"/>
        </w:rPr>
        <w:t>Členové Výboru diskutovali možné personá</w:t>
      </w:r>
      <w:r w:rsidR="003926BD">
        <w:rPr>
          <w:rFonts w:cs="Arial"/>
        </w:rPr>
        <w:t>lní rozšíření členské základny.</w:t>
      </w:r>
    </w:p>
    <w:p w:rsidR="00810A3D" w:rsidRPr="003A3E1F" w:rsidRDefault="00810A3D" w:rsidP="003A3E1F">
      <w:pPr>
        <w:spacing w:after="120"/>
        <w:jc w:val="both"/>
        <w:rPr>
          <w:rFonts w:cs="Arial"/>
          <w:b/>
          <w:bCs/>
          <w:kern w:val="32"/>
          <w:szCs w:val="32"/>
        </w:rPr>
      </w:pPr>
    </w:p>
    <w:sectPr w:rsidR="00810A3D" w:rsidRPr="003A3E1F" w:rsidSect="00F7711D">
      <w:headerReference w:type="default" r:id="rId9"/>
      <w:footerReference w:type="default" r:id="rId10"/>
      <w:headerReference w:type="first" r:id="rId11"/>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226" w:rsidRDefault="00AA1226">
      <w:r>
        <w:separator/>
      </w:r>
    </w:p>
  </w:endnote>
  <w:endnote w:type="continuationSeparator" w:id="0">
    <w:p w:rsidR="00AA1226" w:rsidRDefault="00AA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2E2" w:rsidRPr="00060788" w:rsidRDefault="006B32E2" w:rsidP="00060788">
    <w:pPr>
      <w:pStyle w:val="Zpat"/>
      <w:pBdr>
        <w:top w:val="single" w:sz="4" w:space="1" w:color="auto"/>
      </w:pBdr>
      <w:jc w:val="right"/>
      <w:rPr>
        <w:rFonts w:cs="Arial"/>
        <w:sz w:val="18"/>
        <w:szCs w:val="18"/>
      </w:rPr>
    </w:pPr>
    <w:r w:rsidRPr="00133F8E">
      <w:rPr>
        <w:rFonts w:cs="Arial"/>
        <w:sz w:val="18"/>
        <w:szCs w:val="18"/>
      </w:rPr>
      <w:t xml:space="preserve">Strana </w:t>
    </w:r>
    <w:r w:rsidRPr="00133F8E">
      <w:rPr>
        <w:rFonts w:cs="Arial"/>
        <w:bCs/>
        <w:sz w:val="18"/>
        <w:szCs w:val="18"/>
      </w:rPr>
      <w:fldChar w:fldCharType="begin"/>
    </w:r>
    <w:r w:rsidRPr="00133F8E">
      <w:rPr>
        <w:rFonts w:cs="Arial"/>
        <w:bCs/>
        <w:sz w:val="18"/>
        <w:szCs w:val="18"/>
      </w:rPr>
      <w:instrText>PAGE</w:instrText>
    </w:r>
    <w:r w:rsidRPr="00133F8E">
      <w:rPr>
        <w:rFonts w:cs="Arial"/>
        <w:bCs/>
        <w:sz w:val="18"/>
        <w:szCs w:val="18"/>
      </w:rPr>
      <w:fldChar w:fldCharType="separate"/>
    </w:r>
    <w:r w:rsidR="00B86BB4">
      <w:rPr>
        <w:rFonts w:cs="Arial"/>
        <w:bCs/>
        <w:noProof/>
        <w:sz w:val="18"/>
        <w:szCs w:val="18"/>
      </w:rPr>
      <w:t>6</w:t>
    </w:r>
    <w:r w:rsidRPr="00133F8E">
      <w:rPr>
        <w:rFonts w:cs="Arial"/>
        <w:bCs/>
        <w:sz w:val="18"/>
        <w:szCs w:val="18"/>
      </w:rPr>
      <w:fldChar w:fldCharType="end"/>
    </w:r>
    <w:r w:rsidRPr="00133F8E">
      <w:rPr>
        <w:rFonts w:cs="Arial"/>
        <w:sz w:val="18"/>
        <w:szCs w:val="18"/>
      </w:rPr>
      <w:t xml:space="preserve"> (celkem </w:t>
    </w:r>
    <w:r w:rsidRPr="00133F8E">
      <w:rPr>
        <w:rFonts w:cs="Arial"/>
        <w:bCs/>
        <w:sz w:val="18"/>
        <w:szCs w:val="18"/>
      </w:rPr>
      <w:fldChar w:fldCharType="begin"/>
    </w:r>
    <w:r w:rsidRPr="00133F8E">
      <w:rPr>
        <w:rFonts w:cs="Arial"/>
        <w:bCs/>
        <w:sz w:val="18"/>
        <w:szCs w:val="18"/>
      </w:rPr>
      <w:instrText>NUMPAGES</w:instrText>
    </w:r>
    <w:r w:rsidRPr="00133F8E">
      <w:rPr>
        <w:rFonts w:cs="Arial"/>
        <w:bCs/>
        <w:sz w:val="18"/>
        <w:szCs w:val="18"/>
      </w:rPr>
      <w:fldChar w:fldCharType="separate"/>
    </w:r>
    <w:r w:rsidR="00B86BB4">
      <w:rPr>
        <w:rFonts w:cs="Arial"/>
        <w:bCs/>
        <w:noProof/>
        <w:sz w:val="18"/>
        <w:szCs w:val="18"/>
      </w:rPr>
      <w:t>6</w:t>
    </w:r>
    <w:r w:rsidRPr="00133F8E">
      <w:rPr>
        <w:rFonts w:cs="Arial"/>
        <w:bCs/>
        <w:sz w:val="18"/>
        <w:szCs w:val="18"/>
      </w:rPr>
      <w:fldChar w:fldCharType="end"/>
    </w:r>
    <w:r w:rsidRPr="00133F8E">
      <w:rPr>
        <w:rFonts w:cs="Arial"/>
        <w:bCs/>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226" w:rsidRDefault="00AA1226">
      <w:r>
        <w:separator/>
      </w:r>
    </w:p>
  </w:footnote>
  <w:footnote w:type="continuationSeparator" w:id="0">
    <w:p w:rsidR="00AA1226" w:rsidRDefault="00AA1226">
      <w:r>
        <w:continuationSeparator/>
      </w:r>
    </w:p>
  </w:footnote>
  <w:footnote w:id="1">
    <w:p w:rsidR="00186A7A" w:rsidRPr="00F24BA9" w:rsidRDefault="00186A7A" w:rsidP="00A17934">
      <w:pPr>
        <w:spacing w:after="120"/>
        <w:jc w:val="both"/>
        <w:rPr>
          <w:rFonts w:cs="Arial"/>
          <w:sz w:val="20"/>
          <w:szCs w:val="20"/>
        </w:rPr>
      </w:pPr>
      <w:r w:rsidRPr="00F24BA9">
        <w:rPr>
          <w:rStyle w:val="Znakapoznpodarou"/>
          <w:rFonts w:cs="Arial"/>
          <w:sz w:val="20"/>
          <w:szCs w:val="20"/>
        </w:rPr>
        <w:footnoteRef/>
      </w:r>
      <w:r w:rsidRPr="00F24BA9">
        <w:rPr>
          <w:rFonts w:cs="Arial"/>
          <w:sz w:val="20"/>
          <w:szCs w:val="20"/>
        </w:rPr>
        <w:t xml:space="preserve"> Zákon č. 285/2002 Sb., o darování, odběrech a transplantacích tkání a orgánů a o změně některých zákonů (transplantační zákon)</w:t>
      </w:r>
    </w:p>
  </w:footnote>
  <w:footnote w:id="2">
    <w:p w:rsidR="00152D0B" w:rsidRPr="00F24BA9" w:rsidRDefault="00152D0B" w:rsidP="00A17934">
      <w:pPr>
        <w:spacing w:after="120"/>
        <w:jc w:val="both"/>
        <w:rPr>
          <w:rFonts w:cs="Arial"/>
          <w:sz w:val="20"/>
          <w:szCs w:val="20"/>
        </w:rPr>
      </w:pPr>
      <w:r w:rsidRPr="00F24BA9">
        <w:rPr>
          <w:rStyle w:val="Znakapoznpodarou"/>
          <w:rFonts w:cs="Arial"/>
          <w:sz w:val="20"/>
          <w:szCs w:val="20"/>
        </w:rPr>
        <w:footnoteRef/>
      </w:r>
      <w:r w:rsidRPr="00F24BA9">
        <w:rPr>
          <w:rFonts w:cs="Arial"/>
          <w:sz w:val="20"/>
          <w:szCs w:val="20"/>
        </w:rPr>
        <w:t xml:space="preserve"> Směrnice Evropského parlamentu a Rady 2010/53/EU o jakostních a bezpečnostních normách pro lidské orgány určené k transplantaci.</w:t>
      </w:r>
    </w:p>
  </w:footnote>
  <w:footnote w:id="3">
    <w:p w:rsidR="00A60D7E" w:rsidRPr="00F24BA9" w:rsidRDefault="00A60D7E" w:rsidP="00A17934">
      <w:pPr>
        <w:pStyle w:val="Textpoznpodarou"/>
        <w:spacing w:after="120"/>
        <w:jc w:val="both"/>
      </w:pPr>
      <w:r w:rsidRPr="00F24BA9">
        <w:rPr>
          <w:rStyle w:val="Znakapoznpodarou"/>
        </w:rPr>
        <w:footnoteRef/>
      </w:r>
      <w:r w:rsidRPr="00F24BA9">
        <w:t xml:space="preserve"> Zprávy Výboru jsou k dispozici zde:</w:t>
      </w:r>
    </w:p>
    <w:p w:rsidR="00A60D7E" w:rsidRPr="00F24BA9" w:rsidRDefault="00A60D7E" w:rsidP="00A17934">
      <w:pPr>
        <w:pStyle w:val="Textpoznpodarou"/>
        <w:spacing w:after="120"/>
        <w:jc w:val="both"/>
        <w:rPr>
          <w:i/>
        </w:rPr>
      </w:pPr>
      <w:r w:rsidRPr="00F24BA9">
        <w:rPr>
          <w:i/>
        </w:rPr>
        <w:t xml:space="preserve">https://tbinternet.ohchr.org/_layouts/15/TreatyBodyExternal/Countries.aspx?CountryCode=CHN&amp;Lang=EN </w:t>
      </w:r>
    </w:p>
  </w:footnote>
  <w:footnote w:id="4">
    <w:p w:rsidR="00CD652B" w:rsidRDefault="00CD652B" w:rsidP="00A17934">
      <w:pPr>
        <w:pStyle w:val="Textpoznpodarou"/>
        <w:spacing w:after="120"/>
        <w:jc w:val="both"/>
      </w:pPr>
      <w:r>
        <w:rPr>
          <w:rStyle w:val="Znakapoznpodarou"/>
        </w:rPr>
        <w:footnoteRef/>
      </w:r>
      <w:r>
        <w:t xml:space="preserve"> Více informací zde:</w:t>
      </w:r>
    </w:p>
    <w:p w:rsidR="00CD652B" w:rsidRPr="00CD652B" w:rsidRDefault="00CD652B" w:rsidP="00A17934">
      <w:pPr>
        <w:pStyle w:val="Textpoznpodarou"/>
        <w:spacing w:after="120"/>
        <w:jc w:val="both"/>
        <w:rPr>
          <w:i/>
        </w:rPr>
      </w:pPr>
      <w:r w:rsidRPr="00CD652B">
        <w:rPr>
          <w:i/>
        </w:rPr>
        <w:t xml:space="preserve">http://nsz.cz/index.php/cs/tiskove-zpravy/2462-zvlatni-zprava-nsz-analyzuje-situaci-v-eskych-vznicich </w:t>
      </w:r>
    </w:p>
  </w:footnote>
  <w:footnote w:id="5">
    <w:p w:rsidR="00F24BA9" w:rsidRPr="00F24BA9" w:rsidRDefault="00F24BA9" w:rsidP="00A17934">
      <w:pPr>
        <w:pStyle w:val="Textpoznpodarou"/>
        <w:spacing w:after="120"/>
        <w:jc w:val="both"/>
      </w:pPr>
      <w:r w:rsidRPr="00F24BA9">
        <w:rPr>
          <w:rStyle w:val="Znakapoznpodarou"/>
        </w:rPr>
        <w:footnoteRef/>
      </w:r>
      <w:r w:rsidRPr="00F24BA9">
        <w:t xml:space="preserve"> Více informací zde (</w:t>
      </w:r>
      <w:r w:rsidR="00CD652B">
        <w:t>především p</w:t>
      </w:r>
      <w:r w:rsidRPr="00F24BA9">
        <w:t>ozměňovací návrhy Ústavněprávního výboru):</w:t>
      </w:r>
    </w:p>
    <w:p w:rsidR="00F24BA9" w:rsidRPr="00F24BA9" w:rsidRDefault="00F24BA9" w:rsidP="00A17934">
      <w:pPr>
        <w:pStyle w:val="Textpoznpodarou"/>
        <w:spacing w:after="120"/>
        <w:jc w:val="both"/>
        <w:rPr>
          <w:i/>
        </w:rPr>
      </w:pPr>
      <w:r w:rsidRPr="00F24BA9">
        <w:rPr>
          <w:i/>
        </w:rPr>
        <w:t xml:space="preserve">https://www.psp.cz/sqw/historie.sqw?t=453&amp;o=8 </w:t>
      </w:r>
    </w:p>
  </w:footnote>
  <w:footnote w:id="6">
    <w:p w:rsidR="00A17934" w:rsidRDefault="00A17934" w:rsidP="00A17934">
      <w:pPr>
        <w:pStyle w:val="Textpoznpodarou"/>
        <w:jc w:val="both"/>
      </w:pPr>
      <w:r>
        <w:rPr>
          <w:rStyle w:val="Znakapoznpodarou"/>
        </w:rPr>
        <w:footnoteRef/>
      </w:r>
      <w:r>
        <w:t xml:space="preserve"> Více informací zde:</w:t>
      </w:r>
    </w:p>
    <w:p w:rsidR="00A17934" w:rsidRPr="00A17934" w:rsidRDefault="00A17934" w:rsidP="00A17934">
      <w:pPr>
        <w:pStyle w:val="Textpoznpodarou"/>
        <w:jc w:val="both"/>
        <w:rPr>
          <w:i/>
        </w:rPr>
      </w:pPr>
      <w:r w:rsidRPr="00A17934">
        <w:rPr>
          <w:i/>
        </w:rPr>
        <w:t xml:space="preserve">https://www.ochrance.cz/aktualne/tiskove-zpravy-2019/ochranne-leceni-nema-koncepci-negarantuje-bezpeci-pacientum-ani-personalu/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Look w:val="04A0" w:firstRow="1" w:lastRow="0" w:firstColumn="1" w:lastColumn="0" w:noHBand="0" w:noVBand="1"/>
    </w:tblPr>
    <w:tblGrid>
      <w:gridCol w:w="6345"/>
      <w:gridCol w:w="3544"/>
    </w:tblGrid>
    <w:tr w:rsidR="006B32E2" w:rsidRPr="005C01DB" w:rsidTr="000C4766">
      <w:trPr>
        <w:trHeight w:val="278"/>
      </w:trPr>
      <w:tc>
        <w:tcPr>
          <w:tcW w:w="6345" w:type="dxa"/>
          <w:shd w:val="clear" w:color="auto" w:fill="auto"/>
        </w:tcPr>
        <w:p w:rsidR="006B32E2" w:rsidRPr="00C51875" w:rsidRDefault="006B32E2" w:rsidP="007F79E7">
          <w:pPr>
            <w:tabs>
              <w:tab w:val="left" w:pos="1206"/>
            </w:tabs>
            <w:rPr>
              <w:rFonts w:ascii="Cambria" w:hAnsi="Cambria" w:cs="Arial"/>
              <w:color w:val="000000"/>
            </w:rPr>
          </w:pPr>
          <w:r>
            <w:rPr>
              <w:rFonts w:ascii="Cambria" w:hAnsi="Cambria" w:cs="Arial"/>
              <w:b/>
              <w:color w:val="1F497D"/>
            </w:rPr>
            <w:t>Úřad vlády České r</w:t>
          </w:r>
          <w:r w:rsidRPr="000024AE">
            <w:rPr>
              <w:rFonts w:ascii="Cambria" w:hAnsi="Cambria" w:cs="Arial"/>
              <w:b/>
              <w:color w:val="1F497D"/>
            </w:rPr>
            <w:t>epubliky</w:t>
          </w:r>
          <w:r w:rsidRPr="00C51875">
            <w:rPr>
              <w:rFonts w:ascii="Cambria" w:hAnsi="Cambria" w:cs="Arial"/>
              <w:b/>
              <w:color w:val="000000"/>
            </w:rPr>
            <w:br/>
          </w:r>
          <w:r>
            <w:rPr>
              <w:rFonts w:ascii="Cambria" w:hAnsi="Cambria" w:cs="Arial"/>
              <w:color w:val="1F497D"/>
            </w:rPr>
            <w:t>Odbor lidských práv a ochrany menšin</w:t>
          </w:r>
        </w:p>
      </w:tc>
      <w:tc>
        <w:tcPr>
          <w:tcW w:w="3544" w:type="dxa"/>
          <w:shd w:val="clear" w:color="auto" w:fill="auto"/>
        </w:tcPr>
        <w:p w:rsidR="006B32E2" w:rsidRPr="005C01DB" w:rsidRDefault="006B32E2" w:rsidP="005C01DB">
          <w:pPr>
            <w:tabs>
              <w:tab w:val="center" w:pos="4536"/>
              <w:tab w:val="right" w:pos="9072"/>
            </w:tabs>
            <w:jc w:val="right"/>
            <w:rPr>
              <w:sz w:val="28"/>
              <w:szCs w:val="28"/>
            </w:rPr>
          </w:pPr>
          <w:r>
            <w:rPr>
              <w:rFonts w:cs="Arial"/>
              <w:b/>
              <w:noProof/>
              <w:color w:val="1F497D"/>
            </w:rPr>
            <w:drawing>
              <wp:inline distT="0" distB="0" distL="0" distR="0" wp14:anchorId="1E2BC14C" wp14:editId="0FA34F23">
                <wp:extent cx="1196340" cy="342900"/>
                <wp:effectExtent l="0" t="0" r="3810" b="0"/>
                <wp:docPr id="1" name="obrázek 1" descr="logo_3_ikony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3_ikony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6340" cy="342900"/>
                        </a:xfrm>
                        <a:prstGeom prst="rect">
                          <a:avLst/>
                        </a:prstGeom>
                        <a:noFill/>
                        <a:ln>
                          <a:noFill/>
                        </a:ln>
                      </pic:spPr>
                    </pic:pic>
                  </a:graphicData>
                </a:graphic>
              </wp:inline>
            </w:drawing>
          </w:r>
        </w:p>
      </w:tc>
    </w:tr>
  </w:tbl>
  <w:p w:rsidR="006B32E2" w:rsidRPr="003201EB" w:rsidRDefault="006B32E2" w:rsidP="005C01DB">
    <w:pPr>
      <w:pStyle w:val="Zhlav"/>
      <w:pBdr>
        <w:bottom w:val="single" w:sz="6" w:space="0" w:color="auto"/>
      </w:pBdr>
      <w:rPr>
        <w:rFonts w:cs="Arial"/>
        <w:sz w:val="20"/>
        <w:szCs w:val="20"/>
      </w:rPr>
    </w:pPr>
  </w:p>
  <w:p w:rsidR="006B32E2" w:rsidRPr="003201EB" w:rsidRDefault="006B32E2" w:rsidP="003201EB">
    <w:pPr>
      <w:pStyle w:val="Zhlav"/>
      <w:jc w:val="right"/>
      <w:rPr>
        <w:rFonts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Look w:val="04A0" w:firstRow="1" w:lastRow="0" w:firstColumn="1" w:lastColumn="0" w:noHBand="0" w:noVBand="1"/>
    </w:tblPr>
    <w:tblGrid>
      <w:gridCol w:w="6345"/>
      <w:gridCol w:w="3544"/>
    </w:tblGrid>
    <w:tr w:rsidR="006B32E2" w:rsidTr="00DE1B31">
      <w:tc>
        <w:tcPr>
          <w:tcW w:w="6345" w:type="dxa"/>
          <w:shd w:val="clear" w:color="auto" w:fill="auto"/>
        </w:tcPr>
        <w:p w:rsidR="006B32E2" w:rsidRPr="00F76890" w:rsidRDefault="006B32E2" w:rsidP="00A827F5">
          <w:pPr>
            <w:tabs>
              <w:tab w:val="left" w:pos="1206"/>
            </w:tabs>
            <w:rPr>
              <w:rFonts w:ascii="Cambria" w:hAnsi="Cambria" w:cs="Arial"/>
              <w:sz w:val="44"/>
              <w:szCs w:val="40"/>
            </w:rPr>
          </w:pPr>
          <w:r w:rsidRPr="00F76890">
            <w:rPr>
              <w:rFonts w:ascii="Cambria" w:hAnsi="Cambria" w:cs="Arial"/>
              <w:b/>
              <w:color w:val="1F497D"/>
              <w:sz w:val="44"/>
              <w:szCs w:val="40"/>
            </w:rPr>
            <w:t>Úřad vlády České republiky</w:t>
          </w:r>
          <w:r w:rsidRPr="00F76890">
            <w:rPr>
              <w:rFonts w:ascii="Cambria" w:hAnsi="Cambria" w:cs="Arial"/>
              <w:b/>
              <w:color w:val="1F497D"/>
              <w:sz w:val="44"/>
              <w:szCs w:val="40"/>
            </w:rPr>
            <w:br/>
          </w:r>
          <w:r w:rsidR="00F10437">
            <w:rPr>
              <w:rFonts w:ascii="Cambria" w:hAnsi="Cambria" w:cs="Arial"/>
              <w:color w:val="1F497D"/>
              <w:sz w:val="28"/>
              <w:szCs w:val="26"/>
            </w:rPr>
            <w:t>Sekretariát Rady vlády ČR pro lidská práva</w:t>
          </w:r>
        </w:p>
      </w:tc>
      <w:tc>
        <w:tcPr>
          <w:tcW w:w="3544" w:type="dxa"/>
          <w:shd w:val="clear" w:color="auto" w:fill="auto"/>
        </w:tcPr>
        <w:p w:rsidR="006B32E2" w:rsidRDefault="006B32E2" w:rsidP="00DE1B31">
          <w:pPr>
            <w:pStyle w:val="Zhlav"/>
            <w:jc w:val="right"/>
          </w:pPr>
          <w:r>
            <w:rPr>
              <w:rFonts w:cs="Arial"/>
              <w:b/>
              <w:noProof/>
              <w:color w:val="1F497D"/>
              <w:sz w:val="44"/>
              <w:szCs w:val="28"/>
            </w:rPr>
            <w:drawing>
              <wp:inline distT="0" distB="0" distL="0" distR="0" wp14:anchorId="071FB2FB" wp14:editId="662202AD">
                <wp:extent cx="1798320" cy="525780"/>
                <wp:effectExtent l="0" t="0" r="0" b="7620"/>
                <wp:docPr id="2" name="obrázek 2"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525780"/>
                        </a:xfrm>
                        <a:prstGeom prst="rect">
                          <a:avLst/>
                        </a:prstGeom>
                        <a:noFill/>
                        <a:ln>
                          <a:noFill/>
                        </a:ln>
                      </pic:spPr>
                    </pic:pic>
                  </a:graphicData>
                </a:graphic>
              </wp:inline>
            </w:drawing>
          </w:r>
        </w:p>
      </w:tc>
    </w:tr>
  </w:tbl>
  <w:p w:rsidR="006B32E2" w:rsidRPr="00A94081" w:rsidRDefault="006B32E2" w:rsidP="00B71B16">
    <w:pPr>
      <w:pStyle w:val="Zhlav"/>
      <w:rPr>
        <w:rFonts w:cs="Arial"/>
      </w:rPr>
    </w:pPr>
  </w:p>
  <w:p w:rsidR="006B32E2" w:rsidRDefault="006B32E2" w:rsidP="00B71B16">
    <w:pPr>
      <w:pStyle w:val="Zhlav"/>
      <w:rPr>
        <w:rFonts w:cs="Arial"/>
        <w:vanish/>
      </w:rPr>
    </w:pPr>
  </w:p>
  <w:p w:rsidR="006B32E2" w:rsidRPr="00AA1BE3" w:rsidRDefault="006B32E2" w:rsidP="00B71B16">
    <w:pPr>
      <w:pStyle w:val="Zhlav"/>
      <w:rPr>
        <w:rFonts w:cs="Arial"/>
        <w:vanis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F5A16"/>
    <w:multiLevelType w:val="hybridMultilevel"/>
    <w:tmpl w:val="D2D84CD8"/>
    <w:lvl w:ilvl="0" w:tplc="0405000F">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AD34F4F"/>
    <w:multiLevelType w:val="hybridMultilevel"/>
    <w:tmpl w:val="65E0DE18"/>
    <w:lvl w:ilvl="0" w:tplc="0405000F">
      <w:start w:val="1"/>
      <w:numFmt w:val="decimal"/>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F4640B1"/>
    <w:multiLevelType w:val="hybridMultilevel"/>
    <w:tmpl w:val="2E7481D0"/>
    <w:lvl w:ilvl="0" w:tplc="107E3760">
      <w:start w:val="1"/>
      <w:numFmt w:val="decimal"/>
      <w:lvlText w:val="%1."/>
      <w:lvlJc w:val="left"/>
      <w:pPr>
        <w:ind w:left="720" w:hanging="360"/>
      </w:pPr>
      <w:rPr>
        <w:b/>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6AB6E97"/>
    <w:multiLevelType w:val="hybridMultilevel"/>
    <w:tmpl w:val="D2D84CD8"/>
    <w:lvl w:ilvl="0" w:tplc="0405000F">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A157FAE"/>
    <w:multiLevelType w:val="hybridMultilevel"/>
    <w:tmpl w:val="09BCB196"/>
    <w:lvl w:ilvl="0" w:tplc="0048100C">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num w:numId="1">
    <w:abstractNumId w:val="0"/>
  </w:num>
  <w:num w:numId="2">
    <w:abstractNumId w:val="4"/>
  </w:num>
  <w:num w:numId="3">
    <w:abstractNumId w:val="3"/>
  </w:num>
  <w:num w:numId="4">
    <w:abstractNumId w:val="1"/>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1EB"/>
    <w:rsid w:val="000022D3"/>
    <w:rsid w:val="000024AE"/>
    <w:rsid w:val="00003C1C"/>
    <w:rsid w:val="0000538A"/>
    <w:rsid w:val="00005EA7"/>
    <w:rsid w:val="000116C1"/>
    <w:rsid w:val="000125A1"/>
    <w:rsid w:val="000148E8"/>
    <w:rsid w:val="000241B8"/>
    <w:rsid w:val="00026375"/>
    <w:rsid w:val="000268EB"/>
    <w:rsid w:val="00030C59"/>
    <w:rsid w:val="00033782"/>
    <w:rsid w:val="00035E9B"/>
    <w:rsid w:val="00037333"/>
    <w:rsid w:val="0003781D"/>
    <w:rsid w:val="00041A0F"/>
    <w:rsid w:val="00043078"/>
    <w:rsid w:val="0004412B"/>
    <w:rsid w:val="00051B86"/>
    <w:rsid w:val="00056E4E"/>
    <w:rsid w:val="00056F58"/>
    <w:rsid w:val="000571D2"/>
    <w:rsid w:val="00060788"/>
    <w:rsid w:val="00060C8E"/>
    <w:rsid w:val="00060E16"/>
    <w:rsid w:val="00060EB8"/>
    <w:rsid w:val="00062C9A"/>
    <w:rsid w:val="00064364"/>
    <w:rsid w:val="00066376"/>
    <w:rsid w:val="0007485D"/>
    <w:rsid w:val="00076F92"/>
    <w:rsid w:val="00085E23"/>
    <w:rsid w:val="00090CCE"/>
    <w:rsid w:val="00093B33"/>
    <w:rsid w:val="00093FD1"/>
    <w:rsid w:val="00094518"/>
    <w:rsid w:val="00096C61"/>
    <w:rsid w:val="000A1A04"/>
    <w:rsid w:val="000A1AF2"/>
    <w:rsid w:val="000A4041"/>
    <w:rsid w:val="000A419D"/>
    <w:rsid w:val="000A5D78"/>
    <w:rsid w:val="000A63C2"/>
    <w:rsid w:val="000B005E"/>
    <w:rsid w:val="000B3B00"/>
    <w:rsid w:val="000C0972"/>
    <w:rsid w:val="000C1140"/>
    <w:rsid w:val="000C174C"/>
    <w:rsid w:val="000C195B"/>
    <w:rsid w:val="000C3D9E"/>
    <w:rsid w:val="000C4766"/>
    <w:rsid w:val="000C5951"/>
    <w:rsid w:val="000C743E"/>
    <w:rsid w:val="000D0259"/>
    <w:rsid w:val="000D2B94"/>
    <w:rsid w:val="000D36EE"/>
    <w:rsid w:val="000D42D8"/>
    <w:rsid w:val="000E123D"/>
    <w:rsid w:val="000E7142"/>
    <w:rsid w:val="000E78BE"/>
    <w:rsid w:val="000F0498"/>
    <w:rsid w:val="000F2BE0"/>
    <w:rsid w:val="000F4D77"/>
    <w:rsid w:val="000F660C"/>
    <w:rsid w:val="00102F54"/>
    <w:rsid w:val="00105D45"/>
    <w:rsid w:val="001073CA"/>
    <w:rsid w:val="00110133"/>
    <w:rsid w:val="0011074A"/>
    <w:rsid w:val="001175E4"/>
    <w:rsid w:val="00120160"/>
    <w:rsid w:val="00133228"/>
    <w:rsid w:val="00133F8E"/>
    <w:rsid w:val="00135C74"/>
    <w:rsid w:val="001377B2"/>
    <w:rsid w:val="00140141"/>
    <w:rsid w:val="0014071D"/>
    <w:rsid w:val="00141EE3"/>
    <w:rsid w:val="0014291B"/>
    <w:rsid w:val="00143810"/>
    <w:rsid w:val="00143B92"/>
    <w:rsid w:val="00144E8B"/>
    <w:rsid w:val="001464AE"/>
    <w:rsid w:val="00150A0E"/>
    <w:rsid w:val="00150DAD"/>
    <w:rsid w:val="00150FE4"/>
    <w:rsid w:val="00151B71"/>
    <w:rsid w:val="00152D0B"/>
    <w:rsid w:val="001547E3"/>
    <w:rsid w:val="00156835"/>
    <w:rsid w:val="00164782"/>
    <w:rsid w:val="00166EAB"/>
    <w:rsid w:val="00167644"/>
    <w:rsid w:val="00167941"/>
    <w:rsid w:val="00171026"/>
    <w:rsid w:val="00173DFC"/>
    <w:rsid w:val="001765E5"/>
    <w:rsid w:val="00177478"/>
    <w:rsid w:val="00181A2D"/>
    <w:rsid w:val="00183DB3"/>
    <w:rsid w:val="00186A7A"/>
    <w:rsid w:val="001925D8"/>
    <w:rsid w:val="00192CFE"/>
    <w:rsid w:val="001935CE"/>
    <w:rsid w:val="00195176"/>
    <w:rsid w:val="00195E4C"/>
    <w:rsid w:val="001A14BB"/>
    <w:rsid w:val="001B19A9"/>
    <w:rsid w:val="001B1C41"/>
    <w:rsid w:val="001B1EC6"/>
    <w:rsid w:val="001B544E"/>
    <w:rsid w:val="001B7126"/>
    <w:rsid w:val="001C018A"/>
    <w:rsid w:val="001C0502"/>
    <w:rsid w:val="001C09E4"/>
    <w:rsid w:val="001C10E6"/>
    <w:rsid w:val="001C1896"/>
    <w:rsid w:val="001C1E05"/>
    <w:rsid w:val="001C387B"/>
    <w:rsid w:val="001C44C0"/>
    <w:rsid w:val="001C7B22"/>
    <w:rsid w:val="001D28E2"/>
    <w:rsid w:val="001D76A6"/>
    <w:rsid w:val="001E0965"/>
    <w:rsid w:val="001E478E"/>
    <w:rsid w:val="001E5A47"/>
    <w:rsid w:val="001F13D5"/>
    <w:rsid w:val="001F22FD"/>
    <w:rsid w:val="001F258C"/>
    <w:rsid w:val="001F32D6"/>
    <w:rsid w:val="001F75CD"/>
    <w:rsid w:val="002107AD"/>
    <w:rsid w:val="00211636"/>
    <w:rsid w:val="00213D68"/>
    <w:rsid w:val="00214847"/>
    <w:rsid w:val="002151B8"/>
    <w:rsid w:val="0021584A"/>
    <w:rsid w:val="00215C70"/>
    <w:rsid w:val="00220C4C"/>
    <w:rsid w:val="0022256C"/>
    <w:rsid w:val="00222A4B"/>
    <w:rsid w:val="00222B36"/>
    <w:rsid w:val="00222F14"/>
    <w:rsid w:val="00223C8F"/>
    <w:rsid w:val="00224924"/>
    <w:rsid w:val="002258D5"/>
    <w:rsid w:val="002333AE"/>
    <w:rsid w:val="00234E1A"/>
    <w:rsid w:val="00235743"/>
    <w:rsid w:val="00236CF0"/>
    <w:rsid w:val="00237839"/>
    <w:rsid w:val="002410B0"/>
    <w:rsid w:val="0024119F"/>
    <w:rsid w:val="002416DB"/>
    <w:rsid w:val="0024780A"/>
    <w:rsid w:val="00247AEF"/>
    <w:rsid w:val="00252588"/>
    <w:rsid w:val="00252E76"/>
    <w:rsid w:val="0025319B"/>
    <w:rsid w:val="002551E5"/>
    <w:rsid w:val="00255AB3"/>
    <w:rsid w:val="0026397C"/>
    <w:rsid w:val="00264E09"/>
    <w:rsid w:val="0026729A"/>
    <w:rsid w:val="002724D3"/>
    <w:rsid w:val="00276E4A"/>
    <w:rsid w:val="0027707C"/>
    <w:rsid w:val="002827C5"/>
    <w:rsid w:val="0028401B"/>
    <w:rsid w:val="00284705"/>
    <w:rsid w:val="00291B3D"/>
    <w:rsid w:val="002951E6"/>
    <w:rsid w:val="002972EC"/>
    <w:rsid w:val="00297873"/>
    <w:rsid w:val="00297FBD"/>
    <w:rsid w:val="002A06C2"/>
    <w:rsid w:val="002A1676"/>
    <w:rsid w:val="002A33EB"/>
    <w:rsid w:val="002A3739"/>
    <w:rsid w:val="002A4F86"/>
    <w:rsid w:val="002A568F"/>
    <w:rsid w:val="002A5EC9"/>
    <w:rsid w:val="002A6195"/>
    <w:rsid w:val="002B109B"/>
    <w:rsid w:val="002B16B7"/>
    <w:rsid w:val="002B1763"/>
    <w:rsid w:val="002B299F"/>
    <w:rsid w:val="002B3326"/>
    <w:rsid w:val="002B3727"/>
    <w:rsid w:val="002B40CD"/>
    <w:rsid w:val="002B49CA"/>
    <w:rsid w:val="002C1782"/>
    <w:rsid w:val="002D0955"/>
    <w:rsid w:val="002D31F2"/>
    <w:rsid w:val="002D51F5"/>
    <w:rsid w:val="002E3837"/>
    <w:rsid w:val="002E5C6B"/>
    <w:rsid w:val="002F0E09"/>
    <w:rsid w:val="002F20EE"/>
    <w:rsid w:val="002F266B"/>
    <w:rsid w:val="002F26E7"/>
    <w:rsid w:val="002F4693"/>
    <w:rsid w:val="002F4E30"/>
    <w:rsid w:val="002F640A"/>
    <w:rsid w:val="002F7682"/>
    <w:rsid w:val="002F7A1C"/>
    <w:rsid w:val="00303D19"/>
    <w:rsid w:val="0030442B"/>
    <w:rsid w:val="00304EC9"/>
    <w:rsid w:val="00306A8A"/>
    <w:rsid w:val="003077DD"/>
    <w:rsid w:val="003108BF"/>
    <w:rsid w:val="00311619"/>
    <w:rsid w:val="00311C63"/>
    <w:rsid w:val="00312617"/>
    <w:rsid w:val="0031419F"/>
    <w:rsid w:val="003149B5"/>
    <w:rsid w:val="0031552A"/>
    <w:rsid w:val="00316CB0"/>
    <w:rsid w:val="003201EB"/>
    <w:rsid w:val="00320433"/>
    <w:rsid w:val="003205BA"/>
    <w:rsid w:val="00327290"/>
    <w:rsid w:val="0033237B"/>
    <w:rsid w:val="0033707E"/>
    <w:rsid w:val="00337695"/>
    <w:rsid w:val="00337C11"/>
    <w:rsid w:val="0034133B"/>
    <w:rsid w:val="0034193D"/>
    <w:rsid w:val="00342179"/>
    <w:rsid w:val="00354608"/>
    <w:rsid w:val="00357D87"/>
    <w:rsid w:val="0036107D"/>
    <w:rsid w:val="00362DAA"/>
    <w:rsid w:val="00365D47"/>
    <w:rsid w:val="00367C30"/>
    <w:rsid w:val="00371DF3"/>
    <w:rsid w:val="00373685"/>
    <w:rsid w:val="003746EF"/>
    <w:rsid w:val="00374878"/>
    <w:rsid w:val="003825E4"/>
    <w:rsid w:val="003837B7"/>
    <w:rsid w:val="00385E30"/>
    <w:rsid w:val="003866C5"/>
    <w:rsid w:val="003902BF"/>
    <w:rsid w:val="003926BD"/>
    <w:rsid w:val="00394724"/>
    <w:rsid w:val="00395E77"/>
    <w:rsid w:val="003A1F22"/>
    <w:rsid w:val="003A28D3"/>
    <w:rsid w:val="003A3E1F"/>
    <w:rsid w:val="003A4368"/>
    <w:rsid w:val="003A561F"/>
    <w:rsid w:val="003A63FC"/>
    <w:rsid w:val="003A66DE"/>
    <w:rsid w:val="003A7A91"/>
    <w:rsid w:val="003B05EE"/>
    <w:rsid w:val="003B1D81"/>
    <w:rsid w:val="003B5BF0"/>
    <w:rsid w:val="003C0D37"/>
    <w:rsid w:val="003C3F09"/>
    <w:rsid w:val="003D155F"/>
    <w:rsid w:val="003D261A"/>
    <w:rsid w:val="003D3E49"/>
    <w:rsid w:val="003D4461"/>
    <w:rsid w:val="003D576C"/>
    <w:rsid w:val="003E0A07"/>
    <w:rsid w:val="003E5F66"/>
    <w:rsid w:val="003F08C4"/>
    <w:rsid w:val="003F1D71"/>
    <w:rsid w:val="003F1E61"/>
    <w:rsid w:val="003F3855"/>
    <w:rsid w:val="003F3AB6"/>
    <w:rsid w:val="003F4D35"/>
    <w:rsid w:val="003F7EF1"/>
    <w:rsid w:val="00401A67"/>
    <w:rsid w:val="004044BB"/>
    <w:rsid w:val="004051D7"/>
    <w:rsid w:val="00406FBE"/>
    <w:rsid w:val="004109BD"/>
    <w:rsid w:val="00411CB8"/>
    <w:rsid w:val="004129A0"/>
    <w:rsid w:val="00413B78"/>
    <w:rsid w:val="00413F41"/>
    <w:rsid w:val="00416F09"/>
    <w:rsid w:val="00420220"/>
    <w:rsid w:val="0042250A"/>
    <w:rsid w:val="00423AE5"/>
    <w:rsid w:val="00425FC2"/>
    <w:rsid w:val="00431874"/>
    <w:rsid w:val="00440A49"/>
    <w:rsid w:val="00441FF6"/>
    <w:rsid w:val="004420BA"/>
    <w:rsid w:val="0044294C"/>
    <w:rsid w:val="00445BB4"/>
    <w:rsid w:val="0045335F"/>
    <w:rsid w:val="00453E8D"/>
    <w:rsid w:val="0045704D"/>
    <w:rsid w:val="004609A2"/>
    <w:rsid w:val="00460E03"/>
    <w:rsid w:val="004621EA"/>
    <w:rsid w:val="00463F0E"/>
    <w:rsid w:val="00464681"/>
    <w:rsid w:val="00465470"/>
    <w:rsid w:val="00467223"/>
    <w:rsid w:val="00467A1A"/>
    <w:rsid w:val="004735B6"/>
    <w:rsid w:val="004749D6"/>
    <w:rsid w:val="00480145"/>
    <w:rsid w:val="0048178B"/>
    <w:rsid w:val="004841D4"/>
    <w:rsid w:val="0048453C"/>
    <w:rsid w:val="004845E1"/>
    <w:rsid w:val="00484A4E"/>
    <w:rsid w:val="00484E52"/>
    <w:rsid w:val="00486D8E"/>
    <w:rsid w:val="0048720F"/>
    <w:rsid w:val="0049430A"/>
    <w:rsid w:val="00495518"/>
    <w:rsid w:val="0049693E"/>
    <w:rsid w:val="004969F0"/>
    <w:rsid w:val="004A2878"/>
    <w:rsid w:val="004A38E7"/>
    <w:rsid w:val="004A3D00"/>
    <w:rsid w:val="004A4A2D"/>
    <w:rsid w:val="004A4CCC"/>
    <w:rsid w:val="004B10BF"/>
    <w:rsid w:val="004B2262"/>
    <w:rsid w:val="004B5944"/>
    <w:rsid w:val="004C11F7"/>
    <w:rsid w:val="004C555A"/>
    <w:rsid w:val="004C7D1C"/>
    <w:rsid w:val="004D0076"/>
    <w:rsid w:val="004D17ED"/>
    <w:rsid w:val="004D42BC"/>
    <w:rsid w:val="004D4980"/>
    <w:rsid w:val="004D69B0"/>
    <w:rsid w:val="004D7871"/>
    <w:rsid w:val="004E0B65"/>
    <w:rsid w:val="004E0FA3"/>
    <w:rsid w:val="004E1368"/>
    <w:rsid w:val="004E3462"/>
    <w:rsid w:val="004E5855"/>
    <w:rsid w:val="004E6F4D"/>
    <w:rsid w:val="004F1305"/>
    <w:rsid w:val="004F253B"/>
    <w:rsid w:val="004F2C56"/>
    <w:rsid w:val="004F466A"/>
    <w:rsid w:val="004F5799"/>
    <w:rsid w:val="004F60EC"/>
    <w:rsid w:val="00505469"/>
    <w:rsid w:val="005054EA"/>
    <w:rsid w:val="005071C0"/>
    <w:rsid w:val="005071EA"/>
    <w:rsid w:val="005115C3"/>
    <w:rsid w:val="0051282D"/>
    <w:rsid w:val="00516AE7"/>
    <w:rsid w:val="00520765"/>
    <w:rsid w:val="0052116B"/>
    <w:rsid w:val="00524665"/>
    <w:rsid w:val="00530654"/>
    <w:rsid w:val="005315CD"/>
    <w:rsid w:val="00532306"/>
    <w:rsid w:val="00532BCD"/>
    <w:rsid w:val="00533929"/>
    <w:rsid w:val="00533BBD"/>
    <w:rsid w:val="00537DC3"/>
    <w:rsid w:val="00544C54"/>
    <w:rsid w:val="0055157D"/>
    <w:rsid w:val="00552B50"/>
    <w:rsid w:val="00553B27"/>
    <w:rsid w:val="005549FE"/>
    <w:rsid w:val="00557EE2"/>
    <w:rsid w:val="00566018"/>
    <w:rsid w:val="005731DC"/>
    <w:rsid w:val="00573908"/>
    <w:rsid w:val="0057444B"/>
    <w:rsid w:val="005818D4"/>
    <w:rsid w:val="00582013"/>
    <w:rsid w:val="005820D0"/>
    <w:rsid w:val="00582D13"/>
    <w:rsid w:val="00582E13"/>
    <w:rsid w:val="00583A46"/>
    <w:rsid w:val="0058503E"/>
    <w:rsid w:val="00585D1D"/>
    <w:rsid w:val="00585FC8"/>
    <w:rsid w:val="005877D9"/>
    <w:rsid w:val="005916F5"/>
    <w:rsid w:val="0059473F"/>
    <w:rsid w:val="00595F9B"/>
    <w:rsid w:val="005A22AB"/>
    <w:rsid w:val="005A2FC2"/>
    <w:rsid w:val="005A3549"/>
    <w:rsid w:val="005A3E37"/>
    <w:rsid w:val="005A6BC7"/>
    <w:rsid w:val="005A72D0"/>
    <w:rsid w:val="005B101D"/>
    <w:rsid w:val="005B3825"/>
    <w:rsid w:val="005B40DC"/>
    <w:rsid w:val="005B44DB"/>
    <w:rsid w:val="005B4543"/>
    <w:rsid w:val="005B458D"/>
    <w:rsid w:val="005B4D10"/>
    <w:rsid w:val="005B4FB3"/>
    <w:rsid w:val="005B7AEA"/>
    <w:rsid w:val="005B7D86"/>
    <w:rsid w:val="005C01DB"/>
    <w:rsid w:val="005C1D5B"/>
    <w:rsid w:val="005C687D"/>
    <w:rsid w:val="005C7F06"/>
    <w:rsid w:val="005C7F92"/>
    <w:rsid w:val="005D0976"/>
    <w:rsid w:val="005D173D"/>
    <w:rsid w:val="005D1CC0"/>
    <w:rsid w:val="005D4775"/>
    <w:rsid w:val="005D693D"/>
    <w:rsid w:val="005D7EDC"/>
    <w:rsid w:val="005E15BA"/>
    <w:rsid w:val="005E4234"/>
    <w:rsid w:val="005E70DE"/>
    <w:rsid w:val="005F0052"/>
    <w:rsid w:val="005F19CF"/>
    <w:rsid w:val="005F2237"/>
    <w:rsid w:val="005F74BD"/>
    <w:rsid w:val="005F7A9F"/>
    <w:rsid w:val="0060342D"/>
    <w:rsid w:val="0061178A"/>
    <w:rsid w:val="00611C7F"/>
    <w:rsid w:val="006161AF"/>
    <w:rsid w:val="006203DD"/>
    <w:rsid w:val="006214A8"/>
    <w:rsid w:val="00630689"/>
    <w:rsid w:val="006324A5"/>
    <w:rsid w:val="00632750"/>
    <w:rsid w:val="0063367F"/>
    <w:rsid w:val="00634161"/>
    <w:rsid w:val="00636A65"/>
    <w:rsid w:val="00637641"/>
    <w:rsid w:val="00640983"/>
    <w:rsid w:val="00640993"/>
    <w:rsid w:val="00641C3C"/>
    <w:rsid w:val="00643226"/>
    <w:rsid w:val="00644F7E"/>
    <w:rsid w:val="00647FA7"/>
    <w:rsid w:val="0065159A"/>
    <w:rsid w:val="00654ED7"/>
    <w:rsid w:val="00660CC0"/>
    <w:rsid w:val="00661ED3"/>
    <w:rsid w:val="00665AE4"/>
    <w:rsid w:val="00666068"/>
    <w:rsid w:val="006708A1"/>
    <w:rsid w:val="00672111"/>
    <w:rsid w:val="00672CE9"/>
    <w:rsid w:val="006755FF"/>
    <w:rsid w:val="00680CB0"/>
    <w:rsid w:val="00682455"/>
    <w:rsid w:val="006828CA"/>
    <w:rsid w:val="006850C0"/>
    <w:rsid w:val="0068641D"/>
    <w:rsid w:val="006864E2"/>
    <w:rsid w:val="00686C34"/>
    <w:rsid w:val="00692BF2"/>
    <w:rsid w:val="00695B7F"/>
    <w:rsid w:val="00696BBC"/>
    <w:rsid w:val="006A1729"/>
    <w:rsid w:val="006A34E7"/>
    <w:rsid w:val="006A7A16"/>
    <w:rsid w:val="006B32E2"/>
    <w:rsid w:val="006B5750"/>
    <w:rsid w:val="006B5E75"/>
    <w:rsid w:val="006B6A14"/>
    <w:rsid w:val="006B7924"/>
    <w:rsid w:val="006B7A6F"/>
    <w:rsid w:val="006C1DB0"/>
    <w:rsid w:val="006C24A7"/>
    <w:rsid w:val="006C2707"/>
    <w:rsid w:val="006C5323"/>
    <w:rsid w:val="006C5CEB"/>
    <w:rsid w:val="006D1B24"/>
    <w:rsid w:val="006D1E43"/>
    <w:rsid w:val="006D2ABF"/>
    <w:rsid w:val="006D337C"/>
    <w:rsid w:val="006D4A29"/>
    <w:rsid w:val="006D7962"/>
    <w:rsid w:val="006E034B"/>
    <w:rsid w:val="006E378E"/>
    <w:rsid w:val="006E4A00"/>
    <w:rsid w:val="006E51A7"/>
    <w:rsid w:val="006E570B"/>
    <w:rsid w:val="006E5E6F"/>
    <w:rsid w:val="006F23EE"/>
    <w:rsid w:val="006F2626"/>
    <w:rsid w:val="006F2EC8"/>
    <w:rsid w:val="006F3F84"/>
    <w:rsid w:val="006F5F20"/>
    <w:rsid w:val="006F6DF2"/>
    <w:rsid w:val="006F778E"/>
    <w:rsid w:val="007001FC"/>
    <w:rsid w:val="007011A1"/>
    <w:rsid w:val="007051BA"/>
    <w:rsid w:val="00705B8C"/>
    <w:rsid w:val="00711C1C"/>
    <w:rsid w:val="00716BF2"/>
    <w:rsid w:val="00724A30"/>
    <w:rsid w:val="007257CF"/>
    <w:rsid w:val="007308EC"/>
    <w:rsid w:val="00731251"/>
    <w:rsid w:val="00732EB7"/>
    <w:rsid w:val="00733DA4"/>
    <w:rsid w:val="00736D84"/>
    <w:rsid w:val="0074060F"/>
    <w:rsid w:val="00740816"/>
    <w:rsid w:val="007417E9"/>
    <w:rsid w:val="00744810"/>
    <w:rsid w:val="0075117A"/>
    <w:rsid w:val="00753ADA"/>
    <w:rsid w:val="00757701"/>
    <w:rsid w:val="00760CA7"/>
    <w:rsid w:val="007625CA"/>
    <w:rsid w:val="00770A8C"/>
    <w:rsid w:val="00771739"/>
    <w:rsid w:val="00771F94"/>
    <w:rsid w:val="00775648"/>
    <w:rsid w:val="00780272"/>
    <w:rsid w:val="007806E5"/>
    <w:rsid w:val="007814A8"/>
    <w:rsid w:val="00782970"/>
    <w:rsid w:val="007857AB"/>
    <w:rsid w:val="00790432"/>
    <w:rsid w:val="00791198"/>
    <w:rsid w:val="00794CDD"/>
    <w:rsid w:val="00795029"/>
    <w:rsid w:val="00795403"/>
    <w:rsid w:val="00796F1D"/>
    <w:rsid w:val="007A58B8"/>
    <w:rsid w:val="007A6D46"/>
    <w:rsid w:val="007B0244"/>
    <w:rsid w:val="007B0A2F"/>
    <w:rsid w:val="007B2B3F"/>
    <w:rsid w:val="007B31AD"/>
    <w:rsid w:val="007B410C"/>
    <w:rsid w:val="007B49FF"/>
    <w:rsid w:val="007B7468"/>
    <w:rsid w:val="007B7CED"/>
    <w:rsid w:val="007C26CE"/>
    <w:rsid w:val="007C6617"/>
    <w:rsid w:val="007C78DE"/>
    <w:rsid w:val="007D027D"/>
    <w:rsid w:val="007D1A15"/>
    <w:rsid w:val="007D2A85"/>
    <w:rsid w:val="007D3D45"/>
    <w:rsid w:val="007D40F6"/>
    <w:rsid w:val="007D6B53"/>
    <w:rsid w:val="007E1F03"/>
    <w:rsid w:val="007E2F59"/>
    <w:rsid w:val="007E342B"/>
    <w:rsid w:val="007E6E8E"/>
    <w:rsid w:val="007F146A"/>
    <w:rsid w:val="007F3103"/>
    <w:rsid w:val="007F7510"/>
    <w:rsid w:val="007F79E7"/>
    <w:rsid w:val="007F7A65"/>
    <w:rsid w:val="00800C55"/>
    <w:rsid w:val="00800DBB"/>
    <w:rsid w:val="008010BC"/>
    <w:rsid w:val="008026DB"/>
    <w:rsid w:val="00803522"/>
    <w:rsid w:val="00807285"/>
    <w:rsid w:val="00810A3D"/>
    <w:rsid w:val="008112EA"/>
    <w:rsid w:val="0081154A"/>
    <w:rsid w:val="00811A6E"/>
    <w:rsid w:val="00820F3B"/>
    <w:rsid w:val="00822AB2"/>
    <w:rsid w:val="0082349E"/>
    <w:rsid w:val="0082607A"/>
    <w:rsid w:val="0082664D"/>
    <w:rsid w:val="00831504"/>
    <w:rsid w:val="00833F92"/>
    <w:rsid w:val="00835392"/>
    <w:rsid w:val="0083624D"/>
    <w:rsid w:val="00842595"/>
    <w:rsid w:val="00842B2E"/>
    <w:rsid w:val="008430B3"/>
    <w:rsid w:val="00851DD6"/>
    <w:rsid w:val="00851E13"/>
    <w:rsid w:val="0085342C"/>
    <w:rsid w:val="008537BF"/>
    <w:rsid w:val="008544CE"/>
    <w:rsid w:val="00863154"/>
    <w:rsid w:val="00863B93"/>
    <w:rsid w:val="00864237"/>
    <w:rsid w:val="00866817"/>
    <w:rsid w:val="00872540"/>
    <w:rsid w:val="008733C6"/>
    <w:rsid w:val="00875752"/>
    <w:rsid w:val="00876926"/>
    <w:rsid w:val="00876E29"/>
    <w:rsid w:val="008819B1"/>
    <w:rsid w:val="0088230C"/>
    <w:rsid w:val="0088367B"/>
    <w:rsid w:val="008866E9"/>
    <w:rsid w:val="008920AB"/>
    <w:rsid w:val="00894E3B"/>
    <w:rsid w:val="008A10C5"/>
    <w:rsid w:val="008A113F"/>
    <w:rsid w:val="008A3D5E"/>
    <w:rsid w:val="008A403F"/>
    <w:rsid w:val="008A5CCC"/>
    <w:rsid w:val="008B0ED3"/>
    <w:rsid w:val="008B6B6F"/>
    <w:rsid w:val="008B6F5E"/>
    <w:rsid w:val="008C29AB"/>
    <w:rsid w:val="008C3B64"/>
    <w:rsid w:val="008C7C26"/>
    <w:rsid w:val="008D06FF"/>
    <w:rsid w:val="008D0E2F"/>
    <w:rsid w:val="008D69AA"/>
    <w:rsid w:val="008D75F7"/>
    <w:rsid w:val="008E16CB"/>
    <w:rsid w:val="008E265C"/>
    <w:rsid w:val="008E49D3"/>
    <w:rsid w:val="008E51A4"/>
    <w:rsid w:val="008E5728"/>
    <w:rsid w:val="008E7CCB"/>
    <w:rsid w:val="008E7D03"/>
    <w:rsid w:val="008E7FBF"/>
    <w:rsid w:val="008F0255"/>
    <w:rsid w:val="008F0407"/>
    <w:rsid w:val="008F245F"/>
    <w:rsid w:val="008F4B45"/>
    <w:rsid w:val="008F61EA"/>
    <w:rsid w:val="008F6AE4"/>
    <w:rsid w:val="00900BC9"/>
    <w:rsid w:val="00903775"/>
    <w:rsid w:val="00903E03"/>
    <w:rsid w:val="00905128"/>
    <w:rsid w:val="00906941"/>
    <w:rsid w:val="009102F9"/>
    <w:rsid w:val="009109BB"/>
    <w:rsid w:val="009175F4"/>
    <w:rsid w:val="00917693"/>
    <w:rsid w:val="00917914"/>
    <w:rsid w:val="00917E87"/>
    <w:rsid w:val="00917EA6"/>
    <w:rsid w:val="00920262"/>
    <w:rsid w:val="00921817"/>
    <w:rsid w:val="00921FCA"/>
    <w:rsid w:val="00925DA9"/>
    <w:rsid w:val="009260D2"/>
    <w:rsid w:val="00930E4B"/>
    <w:rsid w:val="00931C1A"/>
    <w:rsid w:val="00933976"/>
    <w:rsid w:val="00933B70"/>
    <w:rsid w:val="009370DF"/>
    <w:rsid w:val="00937CB3"/>
    <w:rsid w:val="0094025B"/>
    <w:rsid w:val="00943C24"/>
    <w:rsid w:val="00944510"/>
    <w:rsid w:val="00944BEB"/>
    <w:rsid w:val="0094528E"/>
    <w:rsid w:val="0094708E"/>
    <w:rsid w:val="00950668"/>
    <w:rsid w:val="009512DF"/>
    <w:rsid w:val="00952BB4"/>
    <w:rsid w:val="00952C65"/>
    <w:rsid w:val="0095438D"/>
    <w:rsid w:val="00956AFA"/>
    <w:rsid w:val="00957380"/>
    <w:rsid w:val="00963293"/>
    <w:rsid w:val="009636DE"/>
    <w:rsid w:val="00964989"/>
    <w:rsid w:val="00964B0D"/>
    <w:rsid w:val="009668DC"/>
    <w:rsid w:val="00967921"/>
    <w:rsid w:val="0097326C"/>
    <w:rsid w:val="009772F2"/>
    <w:rsid w:val="00980C08"/>
    <w:rsid w:val="00981E1A"/>
    <w:rsid w:val="009829F4"/>
    <w:rsid w:val="009851EC"/>
    <w:rsid w:val="00990255"/>
    <w:rsid w:val="00991FBB"/>
    <w:rsid w:val="00993B0E"/>
    <w:rsid w:val="00993B55"/>
    <w:rsid w:val="009958D2"/>
    <w:rsid w:val="0099665A"/>
    <w:rsid w:val="009A0C72"/>
    <w:rsid w:val="009A1E2D"/>
    <w:rsid w:val="009A1FC9"/>
    <w:rsid w:val="009A281C"/>
    <w:rsid w:val="009A28E3"/>
    <w:rsid w:val="009A5BE8"/>
    <w:rsid w:val="009A6058"/>
    <w:rsid w:val="009B0AB2"/>
    <w:rsid w:val="009B294D"/>
    <w:rsid w:val="009B2DF4"/>
    <w:rsid w:val="009B6233"/>
    <w:rsid w:val="009B6AE0"/>
    <w:rsid w:val="009B784F"/>
    <w:rsid w:val="009B7B16"/>
    <w:rsid w:val="009C00DA"/>
    <w:rsid w:val="009C02BD"/>
    <w:rsid w:val="009C1F06"/>
    <w:rsid w:val="009C2822"/>
    <w:rsid w:val="009C2EE9"/>
    <w:rsid w:val="009C35C5"/>
    <w:rsid w:val="009C488D"/>
    <w:rsid w:val="009C6472"/>
    <w:rsid w:val="009C6525"/>
    <w:rsid w:val="009C6C80"/>
    <w:rsid w:val="009D046C"/>
    <w:rsid w:val="009D14F2"/>
    <w:rsid w:val="009D3A7E"/>
    <w:rsid w:val="009D4106"/>
    <w:rsid w:val="009D5BBB"/>
    <w:rsid w:val="009D5FAE"/>
    <w:rsid w:val="009D6C51"/>
    <w:rsid w:val="009D717B"/>
    <w:rsid w:val="009D7733"/>
    <w:rsid w:val="009E1125"/>
    <w:rsid w:val="009E14E9"/>
    <w:rsid w:val="009E488E"/>
    <w:rsid w:val="009E610B"/>
    <w:rsid w:val="009F0C7D"/>
    <w:rsid w:val="009F3170"/>
    <w:rsid w:val="009F3177"/>
    <w:rsid w:val="009F4980"/>
    <w:rsid w:val="009F4E19"/>
    <w:rsid w:val="009F702B"/>
    <w:rsid w:val="00A01295"/>
    <w:rsid w:val="00A01F67"/>
    <w:rsid w:val="00A03196"/>
    <w:rsid w:val="00A0485B"/>
    <w:rsid w:val="00A065E1"/>
    <w:rsid w:val="00A10A29"/>
    <w:rsid w:val="00A11CA7"/>
    <w:rsid w:val="00A140FB"/>
    <w:rsid w:val="00A14583"/>
    <w:rsid w:val="00A14811"/>
    <w:rsid w:val="00A14E1D"/>
    <w:rsid w:val="00A15E1A"/>
    <w:rsid w:val="00A17934"/>
    <w:rsid w:val="00A21287"/>
    <w:rsid w:val="00A2554F"/>
    <w:rsid w:val="00A255FD"/>
    <w:rsid w:val="00A271F9"/>
    <w:rsid w:val="00A27AB7"/>
    <w:rsid w:val="00A31AE6"/>
    <w:rsid w:val="00A3203A"/>
    <w:rsid w:val="00A362AA"/>
    <w:rsid w:val="00A36ACB"/>
    <w:rsid w:val="00A3713F"/>
    <w:rsid w:val="00A376BB"/>
    <w:rsid w:val="00A40CE2"/>
    <w:rsid w:val="00A42833"/>
    <w:rsid w:val="00A431A2"/>
    <w:rsid w:val="00A439F2"/>
    <w:rsid w:val="00A46D08"/>
    <w:rsid w:val="00A470D1"/>
    <w:rsid w:val="00A50341"/>
    <w:rsid w:val="00A51BC2"/>
    <w:rsid w:val="00A521EF"/>
    <w:rsid w:val="00A528C1"/>
    <w:rsid w:val="00A52D0B"/>
    <w:rsid w:val="00A57247"/>
    <w:rsid w:val="00A60D7E"/>
    <w:rsid w:val="00A67C37"/>
    <w:rsid w:val="00A73C02"/>
    <w:rsid w:val="00A827F5"/>
    <w:rsid w:val="00A87E11"/>
    <w:rsid w:val="00A90450"/>
    <w:rsid w:val="00A90A78"/>
    <w:rsid w:val="00A9150F"/>
    <w:rsid w:val="00A91752"/>
    <w:rsid w:val="00A926F4"/>
    <w:rsid w:val="00A945DD"/>
    <w:rsid w:val="00A96649"/>
    <w:rsid w:val="00A972A5"/>
    <w:rsid w:val="00AA014B"/>
    <w:rsid w:val="00AA105C"/>
    <w:rsid w:val="00AA1226"/>
    <w:rsid w:val="00AA1C28"/>
    <w:rsid w:val="00AA6B14"/>
    <w:rsid w:val="00AA74AF"/>
    <w:rsid w:val="00AA764D"/>
    <w:rsid w:val="00AB0173"/>
    <w:rsid w:val="00AB3030"/>
    <w:rsid w:val="00AB3912"/>
    <w:rsid w:val="00AC2335"/>
    <w:rsid w:val="00AC25E7"/>
    <w:rsid w:val="00AC31AE"/>
    <w:rsid w:val="00AC7DF8"/>
    <w:rsid w:val="00AD0BE0"/>
    <w:rsid w:val="00AD4F44"/>
    <w:rsid w:val="00AD4FA4"/>
    <w:rsid w:val="00AD5A20"/>
    <w:rsid w:val="00AD6FD5"/>
    <w:rsid w:val="00AD734B"/>
    <w:rsid w:val="00AE0347"/>
    <w:rsid w:val="00AE0895"/>
    <w:rsid w:val="00AE2276"/>
    <w:rsid w:val="00AE7FFC"/>
    <w:rsid w:val="00AF150C"/>
    <w:rsid w:val="00AF2A1A"/>
    <w:rsid w:val="00AF4DBD"/>
    <w:rsid w:val="00AF7B66"/>
    <w:rsid w:val="00B038A8"/>
    <w:rsid w:val="00B03DD7"/>
    <w:rsid w:val="00B06B29"/>
    <w:rsid w:val="00B10C47"/>
    <w:rsid w:val="00B13443"/>
    <w:rsid w:val="00B142CF"/>
    <w:rsid w:val="00B143FF"/>
    <w:rsid w:val="00B2174B"/>
    <w:rsid w:val="00B22794"/>
    <w:rsid w:val="00B3547F"/>
    <w:rsid w:val="00B450CD"/>
    <w:rsid w:val="00B47D45"/>
    <w:rsid w:val="00B518F2"/>
    <w:rsid w:val="00B51AC5"/>
    <w:rsid w:val="00B52E68"/>
    <w:rsid w:val="00B54BF1"/>
    <w:rsid w:val="00B55F74"/>
    <w:rsid w:val="00B56955"/>
    <w:rsid w:val="00B606EB"/>
    <w:rsid w:val="00B62C38"/>
    <w:rsid w:val="00B65FB6"/>
    <w:rsid w:val="00B71B16"/>
    <w:rsid w:val="00B730DE"/>
    <w:rsid w:val="00B732C4"/>
    <w:rsid w:val="00B7372F"/>
    <w:rsid w:val="00B7401C"/>
    <w:rsid w:val="00B77124"/>
    <w:rsid w:val="00B80B47"/>
    <w:rsid w:val="00B83AC0"/>
    <w:rsid w:val="00B8441B"/>
    <w:rsid w:val="00B8681F"/>
    <w:rsid w:val="00B86BB4"/>
    <w:rsid w:val="00B90811"/>
    <w:rsid w:val="00B94D45"/>
    <w:rsid w:val="00BA5FDA"/>
    <w:rsid w:val="00BB0C19"/>
    <w:rsid w:val="00BB10A9"/>
    <w:rsid w:val="00BB4986"/>
    <w:rsid w:val="00BB503C"/>
    <w:rsid w:val="00BB5123"/>
    <w:rsid w:val="00BB72AD"/>
    <w:rsid w:val="00BC3CFD"/>
    <w:rsid w:val="00BC52C1"/>
    <w:rsid w:val="00BC6016"/>
    <w:rsid w:val="00BC7163"/>
    <w:rsid w:val="00BD05E3"/>
    <w:rsid w:val="00BD204F"/>
    <w:rsid w:val="00BD4085"/>
    <w:rsid w:val="00BD5507"/>
    <w:rsid w:val="00BD6EEF"/>
    <w:rsid w:val="00BD73E5"/>
    <w:rsid w:val="00BD7A1F"/>
    <w:rsid w:val="00BE0B59"/>
    <w:rsid w:val="00BE26E0"/>
    <w:rsid w:val="00BE2E62"/>
    <w:rsid w:val="00BE5DBC"/>
    <w:rsid w:val="00BF0D38"/>
    <w:rsid w:val="00BF54E0"/>
    <w:rsid w:val="00BF58A1"/>
    <w:rsid w:val="00BF5CDB"/>
    <w:rsid w:val="00BF6144"/>
    <w:rsid w:val="00BF616B"/>
    <w:rsid w:val="00BF6549"/>
    <w:rsid w:val="00BF69DC"/>
    <w:rsid w:val="00BF7C57"/>
    <w:rsid w:val="00C0223A"/>
    <w:rsid w:val="00C05072"/>
    <w:rsid w:val="00C05B36"/>
    <w:rsid w:val="00C06284"/>
    <w:rsid w:val="00C06ACA"/>
    <w:rsid w:val="00C07993"/>
    <w:rsid w:val="00C103C0"/>
    <w:rsid w:val="00C124BB"/>
    <w:rsid w:val="00C12977"/>
    <w:rsid w:val="00C12BB7"/>
    <w:rsid w:val="00C17F7C"/>
    <w:rsid w:val="00C21AD0"/>
    <w:rsid w:val="00C23B28"/>
    <w:rsid w:val="00C24AAE"/>
    <w:rsid w:val="00C319A0"/>
    <w:rsid w:val="00C32DE6"/>
    <w:rsid w:val="00C34A58"/>
    <w:rsid w:val="00C34BD0"/>
    <w:rsid w:val="00C40F00"/>
    <w:rsid w:val="00C422C7"/>
    <w:rsid w:val="00C438B5"/>
    <w:rsid w:val="00C43FF4"/>
    <w:rsid w:val="00C45F8A"/>
    <w:rsid w:val="00C4784F"/>
    <w:rsid w:val="00C51875"/>
    <w:rsid w:val="00C529FB"/>
    <w:rsid w:val="00C52EC5"/>
    <w:rsid w:val="00C532E1"/>
    <w:rsid w:val="00C558B3"/>
    <w:rsid w:val="00C5666E"/>
    <w:rsid w:val="00C57BD7"/>
    <w:rsid w:val="00C61762"/>
    <w:rsid w:val="00C62560"/>
    <w:rsid w:val="00C62760"/>
    <w:rsid w:val="00C631FF"/>
    <w:rsid w:val="00C63E08"/>
    <w:rsid w:val="00C64219"/>
    <w:rsid w:val="00C6509C"/>
    <w:rsid w:val="00C65E6D"/>
    <w:rsid w:val="00C66E2A"/>
    <w:rsid w:val="00C718B7"/>
    <w:rsid w:val="00C71C60"/>
    <w:rsid w:val="00C72F2C"/>
    <w:rsid w:val="00C72F9E"/>
    <w:rsid w:val="00C75FD9"/>
    <w:rsid w:val="00C76812"/>
    <w:rsid w:val="00C80041"/>
    <w:rsid w:val="00C82A2D"/>
    <w:rsid w:val="00C83534"/>
    <w:rsid w:val="00C84DF8"/>
    <w:rsid w:val="00C86E4D"/>
    <w:rsid w:val="00C90215"/>
    <w:rsid w:val="00C90C47"/>
    <w:rsid w:val="00C92ECB"/>
    <w:rsid w:val="00CA1031"/>
    <w:rsid w:val="00CA14FD"/>
    <w:rsid w:val="00CA405B"/>
    <w:rsid w:val="00CA5353"/>
    <w:rsid w:val="00CA55D8"/>
    <w:rsid w:val="00CA5A9B"/>
    <w:rsid w:val="00CA64FC"/>
    <w:rsid w:val="00CB07D6"/>
    <w:rsid w:val="00CB2B74"/>
    <w:rsid w:val="00CB54F3"/>
    <w:rsid w:val="00CB5CAC"/>
    <w:rsid w:val="00CB6FEC"/>
    <w:rsid w:val="00CB724F"/>
    <w:rsid w:val="00CC0BFD"/>
    <w:rsid w:val="00CD2B63"/>
    <w:rsid w:val="00CD32A5"/>
    <w:rsid w:val="00CD44AB"/>
    <w:rsid w:val="00CD4928"/>
    <w:rsid w:val="00CD4DE4"/>
    <w:rsid w:val="00CD652B"/>
    <w:rsid w:val="00CD7894"/>
    <w:rsid w:val="00CE4EAA"/>
    <w:rsid w:val="00CE52B6"/>
    <w:rsid w:val="00CE531D"/>
    <w:rsid w:val="00CF24AC"/>
    <w:rsid w:val="00CF38B3"/>
    <w:rsid w:val="00CF5A8A"/>
    <w:rsid w:val="00D02018"/>
    <w:rsid w:val="00D028B2"/>
    <w:rsid w:val="00D032AA"/>
    <w:rsid w:val="00D03941"/>
    <w:rsid w:val="00D04D21"/>
    <w:rsid w:val="00D10D9A"/>
    <w:rsid w:val="00D12F78"/>
    <w:rsid w:val="00D13404"/>
    <w:rsid w:val="00D164A8"/>
    <w:rsid w:val="00D175BB"/>
    <w:rsid w:val="00D219D8"/>
    <w:rsid w:val="00D23126"/>
    <w:rsid w:val="00D250BB"/>
    <w:rsid w:val="00D253A9"/>
    <w:rsid w:val="00D3124D"/>
    <w:rsid w:val="00D3286A"/>
    <w:rsid w:val="00D32C8C"/>
    <w:rsid w:val="00D340E5"/>
    <w:rsid w:val="00D40DC7"/>
    <w:rsid w:val="00D446DC"/>
    <w:rsid w:val="00D44BED"/>
    <w:rsid w:val="00D4790B"/>
    <w:rsid w:val="00D50ED8"/>
    <w:rsid w:val="00D5108E"/>
    <w:rsid w:val="00D518B9"/>
    <w:rsid w:val="00D54D42"/>
    <w:rsid w:val="00D54FB8"/>
    <w:rsid w:val="00D6114E"/>
    <w:rsid w:val="00D64516"/>
    <w:rsid w:val="00D64CB5"/>
    <w:rsid w:val="00D72C9C"/>
    <w:rsid w:val="00D744D5"/>
    <w:rsid w:val="00D77378"/>
    <w:rsid w:val="00D82EFB"/>
    <w:rsid w:val="00D8717C"/>
    <w:rsid w:val="00D90795"/>
    <w:rsid w:val="00D92897"/>
    <w:rsid w:val="00D92E5C"/>
    <w:rsid w:val="00D93A4F"/>
    <w:rsid w:val="00D944C0"/>
    <w:rsid w:val="00D95147"/>
    <w:rsid w:val="00D95D0B"/>
    <w:rsid w:val="00DA030D"/>
    <w:rsid w:val="00DA0B5D"/>
    <w:rsid w:val="00DA0BDA"/>
    <w:rsid w:val="00DA1794"/>
    <w:rsid w:val="00DA2DAF"/>
    <w:rsid w:val="00DA35E5"/>
    <w:rsid w:val="00DA3708"/>
    <w:rsid w:val="00DA6212"/>
    <w:rsid w:val="00DA78FE"/>
    <w:rsid w:val="00DA7B02"/>
    <w:rsid w:val="00DB17C4"/>
    <w:rsid w:val="00DB2F86"/>
    <w:rsid w:val="00DB382F"/>
    <w:rsid w:val="00DB4793"/>
    <w:rsid w:val="00DC0175"/>
    <w:rsid w:val="00DC0533"/>
    <w:rsid w:val="00DC1605"/>
    <w:rsid w:val="00DC1665"/>
    <w:rsid w:val="00DC759C"/>
    <w:rsid w:val="00DD1B7C"/>
    <w:rsid w:val="00DD1BD2"/>
    <w:rsid w:val="00DD2993"/>
    <w:rsid w:val="00DD32CF"/>
    <w:rsid w:val="00DD70A7"/>
    <w:rsid w:val="00DE0BBD"/>
    <w:rsid w:val="00DE1B31"/>
    <w:rsid w:val="00DE47DE"/>
    <w:rsid w:val="00DF1AB3"/>
    <w:rsid w:val="00DF38F9"/>
    <w:rsid w:val="00DF43DA"/>
    <w:rsid w:val="00DF4E3D"/>
    <w:rsid w:val="00DF52E6"/>
    <w:rsid w:val="00DF622B"/>
    <w:rsid w:val="00E0190D"/>
    <w:rsid w:val="00E02EBB"/>
    <w:rsid w:val="00E05088"/>
    <w:rsid w:val="00E0519C"/>
    <w:rsid w:val="00E063A6"/>
    <w:rsid w:val="00E06A76"/>
    <w:rsid w:val="00E1030E"/>
    <w:rsid w:val="00E136E6"/>
    <w:rsid w:val="00E15991"/>
    <w:rsid w:val="00E1683B"/>
    <w:rsid w:val="00E17753"/>
    <w:rsid w:val="00E201FF"/>
    <w:rsid w:val="00E229DC"/>
    <w:rsid w:val="00E2300A"/>
    <w:rsid w:val="00E23495"/>
    <w:rsid w:val="00E25AAC"/>
    <w:rsid w:val="00E27843"/>
    <w:rsid w:val="00E31B4F"/>
    <w:rsid w:val="00E32077"/>
    <w:rsid w:val="00E32478"/>
    <w:rsid w:val="00E32482"/>
    <w:rsid w:val="00E3349B"/>
    <w:rsid w:val="00E34EBC"/>
    <w:rsid w:val="00E37559"/>
    <w:rsid w:val="00E37670"/>
    <w:rsid w:val="00E37F0E"/>
    <w:rsid w:val="00E41602"/>
    <w:rsid w:val="00E416A9"/>
    <w:rsid w:val="00E4192A"/>
    <w:rsid w:val="00E42025"/>
    <w:rsid w:val="00E42943"/>
    <w:rsid w:val="00E42C45"/>
    <w:rsid w:val="00E525B0"/>
    <w:rsid w:val="00E5273E"/>
    <w:rsid w:val="00E64649"/>
    <w:rsid w:val="00E65A29"/>
    <w:rsid w:val="00E672EB"/>
    <w:rsid w:val="00E77FD9"/>
    <w:rsid w:val="00E802DF"/>
    <w:rsid w:val="00E80376"/>
    <w:rsid w:val="00E833C0"/>
    <w:rsid w:val="00E84738"/>
    <w:rsid w:val="00E8787D"/>
    <w:rsid w:val="00E8795A"/>
    <w:rsid w:val="00E91C10"/>
    <w:rsid w:val="00E93B1D"/>
    <w:rsid w:val="00E95B09"/>
    <w:rsid w:val="00EA0B6A"/>
    <w:rsid w:val="00EA20CB"/>
    <w:rsid w:val="00EA4844"/>
    <w:rsid w:val="00EA48A7"/>
    <w:rsid w:val="00EA587A"/>
    <w:rsid w:val="00EA6660"/>
    <w:rsid w:val="00EA6F02"/>
    <w:rsid w:val="00EA7098"/>
    <w:rsid w:val="00EB1EE4"/>
    <w:rsid w:val="00EB458B"/>
    <w:rsid w:val="00EB4BA1"/>
    <w:rsid w:val="00EC081C"/>
    <w:rsid w:val="00EC2D91"/>
    <w:rsid w:val="00EC4FFE"/>
    <w:rsid w:val="00EC5D9B"/>
    <w:rsid w:val="00EC795D"/>
    <w:rsid w:val="00ED1ABC"/>
    <w:rsid w:val="00ED2181"/>
    <w:rsid w:val="00ED27A1"/>
    <w:rsid w:val="00ED4E78"/>
    <w:rsid w:val="00EE18DC"/>
    <w:rsid w:val="00EE23E5"/>
    <w:rsid w:val="00EE3E44"/>
    <w:rsid w:val="00EE3EB1"/>
    <w:rsid w:val="00EE6B36"/>
    <w:rsid w:val="00EF3A49"/>
    <w:rsid w:val="00EF45E8"/>
    <w:rsid w:val="00EF4811"/>
    <w:rsid w:val="00EF6381"/>
    <w:rsid w:val="00F0272F"/>
    <w:rsid w:val="00F0301E"/>
    <w:rsid w:val="00F03A5F"/>
    <w:rsid w:val="00F03BF6"/>
    <w:rsid w:val="00F04F8E"/>
    <w:rsid w:val="00F07D96"/>
    <w:rsid w:val="00F10437"/>
    <w:rsid w:val="00F13716"/>
    <w:rsid w:val="00F138B5"/>
    <w:rsid w:val="00F1401F"/>
    <w:rsid w:val="00F20449"/>
    <w:rsid w:val="00F23203"/>
    <w:rsid w:val="00F247D5"/>
    <w:rsid w:val="00F24BA9"/>
    <w:rsid w:val="00F26126"/>
    <w:rsid w:val="00F3279B"/>
    <w:rsid w:val="00F32F56"/>
    <w:rsid w:val="00F344FE"/>
    <w:rsid w:val="00F426D5"/>
    <w:rsid w:val="00F44CD2"/>
    <w:rsid w:val="00F46E32"/>
    <w:rsid w:val="00F472B5"/>
    <w:rsid w:val="00F509CE"/>
    <w:rsid w:val="00F5361C"/>
    <w:rsid w:val="00F5474D"/>
    <w:rsid w:val="00F55A3F"/>
    <w:rsid w:val="00F57467"/>
    <w:rsid w:val="00F649FD"/>
    <w:rsid w:val="00F65784"/>
    <w:rsid w:val="00F72C07"/>
    <w:rsid w:val="00F73317"/>
    <w:rsid w:val="00F7711D"/>
    <w:rsid w:val="00F80CD8"/>
    <w:rsid w:val="00F81457"/>
    <w:rsid w:val="00F83764"/>
    <w:rsid w:val="00F83829"/>
    <w:rsid w:val="00F83AD3"/>
    <w:rsid w:val="00F84AA7"/>
    <w:rsid w:val="00F95959"/>
    <w:rsid w:val="00F97C36"/>
    <w:rsid w:val="00F97E20"/>
    <w:rsid w:val="00FA1C66"/>
    <w:rsid w:val="00FA2B27"/>
    <w:rsid w:val="00FA3938"/>
    <w:rsid w:val="00FA506C"/>
    <w:rsid w:val="00FA5E59"/>
    <w:rsid w:val="00FA6BC5"/>
    <w:rsid w:val="00FA746D"/>
    <w:rsid w:val="00FB7275"/>
    <w:rsid w:val="00FB78E6"/>
    <w:rsid w:val="00FB7E25"/>
    <w:rsid w:val="00FC119A"/>
    <w:rsid w:val="00FC13FE"/>
    <w:rsid w:val="00FC1A49"/>
    <w:rsid w:val="00FC7632"/>
    <w:rsid w:val="00FC7D4D"/>
    <w:rsid w:val="00FD0075"/>
    <w:rsid w:val="00FD065B"/>
    <w:rsid w:val="00FD0D40"/>
    <w:rsid w:val="00FD0D96"/>
    <w:rsid w:val="00FD2060"/>
    <w:rsid w:val="00FD4C8A"/>
    <w:rsid w:val="00FD708B"/>
    <w:rsid w:val="00FD726A"/>
    <w:rsid w:val="00FD77EA"/>
    <w:rsid w:val="00FD7D8E"/>
    <w:rsid w:val="00FE026C"/>
    <w:rsid w:val="00FE224B"/>
    <w:rsid w:val="00FE5DA3"/>
    <w:rsid w:val="00FE6F74"/>
    <w:rsid w:val="00FE7504"/>
    <w:rsid w:val="00FF0C77"/>
    <w:rsid w:val="00FF0CC2"/>
    <w:rsid w:val="00FF1EF1"/>
    <w:rsid w:val="00FF75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A6212"/>
    <w:rPr>
      <w:rFonts w:ascii="Arial" w:hAnsi="Arial"/>
      <w:sz w:val="22"/>
      <w:szCs w:val="24"/>
    </w:rPr>
  </w:style>
  <w:style w:type="paragraph" w:styleId="Nadpis1">
    <w:name w:val="heading 1"/>
    <w:basedOn w:val="Normln"/>
    <w:next w:val="Normln"/>
    <w:qFormat/>
    <w:rsid w:val="00E05088"/>
    <w:pPr>
      <w:keepNext/>
      <w:spacing w:before="120" w:after="60"/>
      <w:ind w:left="113" w:firstLine="284"/>
      <w:outlineLvl w:val="0"/>
    </w:pPr>
    <w:rPr>
      <w:rFonts w:cs="Arial"/>
      <w:b/>
      <w:bCs/>
      <w:kern w:val="32"/>
      <w:szCs w:val="32"/>
    </w:rPr>
  </w:style>
  <w:style w:type="paragraph" w:styleId="Nadpis2">
    <w:name w:val="heading 2"/>
    <w:basedOn w:val="Normln"/>
    <w:next w:val="Normln"/>
    <w:qFormat/>
    <w:rsid w:val="005D173D"/>
    <w:pPr>
      <w:keepNext/>
      <w:spacing w:before="240" w:after="60"/>
      <w:outlineLvl w:val="1"/>
    </w:pPr>
    <w:rPr>
      <w:rFonts w:cs="Arial"/>
      <w:b/>
      <w:bCs/>
      <w:i/>
      <w:iCs/>
      <w:sz w:val="28"/>
      <w:szCs w:val="28"/>
    </w:rPr>
  </w:style>
  <w:style w:type="paragraph" w:styleId="Nadpis3">
    <w:name w:val="heading 3"/>
    <w:basedOn w:val="Normln"/>
    <w:next w:val="Normln"/>
    <w:qFormat/>
    <w:rsid w:val="00120160"/>
    <w:pPr>
      <w:keepNext/>
      <w:spacing w:before="240" w:after="60"/>
      <w:outlineLvl w:val="2"/>
    </w:pPr>
    <w:rPr>
      <w:rFonts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201EB"/>
    <w:pPr>
      <w:tabs>
        <w:tab w:val="center" w:pos="4536"/>
        <w:tab w:val="right" w:pos="9072"/>
      </w:tabs>
    </w:pPr>
  </w:style>
  <w:style w:type="paragraph" w:styleId="Zpat">
    <w:name w:val="footer"/>
    <w:basedOn w:val="Normln"/>
    <w:link w:val="ZpatChar"/>
    <w:uiPriority w:val="99"/>
    <w:rsid w:val="003201EB"/>
    <w:pPr>
      <w:tabs>
        <w:tab w:val="center" w:pos="4536"/>
        <w:tab w:val="right" w:pos="9072"/>
      </w:tabs>
    </w:pPr>
  </w:style>
  <w:style w:type="character" w:styleId="slostrnky">
    <w:name w:val="page number"/>
    <w:basedOn w:val="Standardnpsmoodstavce"/>
    <w:rsid w:val="003201EB"/>
  </w:style>
  <w:style w:type="paragraph" w:styleId="Textbubliny">
    <w:name w:val="Balloon Text"/>
    <w:basedOn w:val="Normln"/>
    <w:semiHidden/>
    <w:rsid w:val="00120160"/>
    <w:rPr>
      <w:rFonts w:ascii="Tahoma" w:hAnsi="Tahoma" w:cs="Tahoma"/>
      <w:sz w:val="16"/>
      <w:szCs w:val="16"/>
    </w:rPr>
  </w:style>
  <w:style w:type="character" w:customStyle="1" w:styleId="apple-converted-space">
    <w:name w:val="apple-converted-space"/>
    <w:basedOn w:val="Standardnpsmoodstavce"/>
    <w:rsid w:val="00537DC3"/>
  </w:style>
  <w:style w:type="paragraph" w:customStyle="1" w:styleId="CharChar1CharCharCharCharCharCharChar">
    <w:name w:val="Char Char1 Char Char Char Char Char Char Char"/>
    <w:basedOn w:val="Normln"/>
    <w:rsid w:val="008430B3"/>
    <w:pPr>
      <w:spacing w:after="160" w:line="240" w:lineRule="exact"/>
    </w:pPr>
    <w:rPr>
      <w:rFonts w:ascii="Times New Roman Bold" w:hAnsi="Times New Roman Bold"/>
      <w:szCs w:val="26"/>
      <w:lang w:val="sk-SK" w:eastAsia="en-US"/>
    </w:rPr>
  </w:style>
  <w:style w:type="character" w:styleId="Siln">
    <w:name w:val="Strong"/>
    <w:uiPriority w:val="22"/>
    <w:qFormat/>
    <w:rsid w:val="008430B3"/>
    <w:rPr>
      <w:b/>
      <w:bCs/>
    </w:rPr>
  </w:style>
  <w:style w:type="character" w:customStyle="1" w:styleId="datecover">
    <w:name w:val="datecover"/>
    <w:basedOn w:val="Standardnpsmoodstavce"/>
    <w:rsid w:val="008430B3"/>
  </w:style>
  <w:style w:type="character" w:styleId="Hypertextovodkaz">
    <w:name w:val="Hyperlink"/>
    <w:uiPriority w:val="99"/>
    <w:unhideWhenUsed/>
    <w:rsid w:val="00F03BF6"/>
    <w:rPr>
      <w:color w:val="0000FF"/>
      <w:u w:val="single"/>
    </w:rPr>
  </w:style>
  <w:style w:type="paragraph" w:styleId="Odstavecseseznamem">
    <w:name w:val="List Paragraph"/>
    <w:basedOn w:val="Normln"/>
    <w:uiPriority w:val="34"/>
    <w:qFormat/>
    <w:rsid w:val="0004412B"/>
    <w:pPr>
      <w:ind w:left="708"/>
    </w:pPr>
  </w:style>
  <w:style w:type="character" w:customStyle="1" w:styleId="ZpatChar">
    <w:name w:val="Zápatí Char"/>
    <w:link w:val="Zpat"/>
    <w:uiPriority w:val="99"/>
    <w:rsid w:val="00CB6FEC"/>
    <w:rPr>
      <w:sz w:val="24"/>
      <w:szCs w:val="24"/>
    </w:rPr>
  </w:style>
  <w:style w:type="paragraph" w:customStyle="1" w:styleId="Odstavecseseznamem1">
    <w:name w:val="Odstavec se seznamem1"/>
    <w:basedOn w:val="Normln"/>
    <w:rsid w:val="00EE18DC"/>
    <w:pPr>
      <w:spacing w:after="200" w:line="276" w:lineRule="auto"/>
      <w:ind w:left="720"/>
      <w:contextualSpacing/>
    </w:pPr>
    <w:rPr>
      <w:rFonts w:ascii="Calibri" w:hAnsi="Calibri"/>
      <w:szCs w:val="22"/>
      <w:lang w:eastAsia="en-US"/>
    </w:rPr>
  </w:style>
  <w:style w:type="character" w:customStyle="1" w:styleId="ZhlavChar">
    <w:name w:val="Záhlaví Char"/>
    <w:link w:val="Zhlav"/>
    <w:uiPriority w:val="99"/>
    <w:rsid w:val="00B71B16"/>
    <w:rPr>
      <w:sz w:val="24"/>
      <w:szCs w:val="24"/>
    </w:rPr>
  </w:style>
  <w:style w:type="paragraph" w:customStyle="1" w:styleId="Pracovnpodklad-nzev">
    <w:name w:val="Pracovní podklad - název"/>
    <w:basedOn w:val="Normln"/>
    <w:link w:val="Pracovnpodklad-nzevChar"/>
    <w:qFormat/>
    <w:rsid w:val="003A28D3"/>
    <w:pPr>
      <w:spacing w:before="240" w:after="480"/>
      <w:jc w:val="center"/>
    </w:pPr>
    <w:rPr>
      <w:rFonts w:cs="Arial"/>
      <w:b/>
      <w:szCs w:val="22"/>
    </w:rPr>
  </w:style>
  <w:style w:type="paragraph" w:customStyle="1" w:styleId="Pracovnpodklad-text">
    <w:name w:val="Pracovní podklad - text"/>
    <w:basedOn w:val="Normln"/>
    <w:link w:val="Pracovnpodklad-textChar"/>
    <w:qFormat/>
    <w:rsid w:val="003A28D3"/>
    <w:pPr>
      <w:spacing w:after="240"/>
      <w:jc w:val="both"/>
    </w:pPr>
    <w:rPr>
      <w:rFonts w:cs="Arial"/>
      <w:szCs w:val="22"/>
    </w:rPr>
  </w:style>
  <w:style w:type="character" w:customStyle="1" w:styleId="Pracovnpodklad-nzevChar">
    <w:name w:val="Pracovní podklad - název Char"/>
    <w:link w:val="Pracovnpodklad-nzev"/>
    <w:rsid w:val="003A28D3"/>
    <w:rPr>
      <w:rFonts w:ascii="Arial" w:hAnsi="Arial" w:cs="Arial"/>
      <w:b/>
      <w:sz w:val="22"/>
      <w:szCs w:val="22"/>
    </w:rPr>
  </w:style>
  <w:style w:type="paragraph" w:customStyle="1" w:styleId="Pracovnpodklad-tun">
    <w:name w:val="Pracovní podklad - tučně"/>
    <w:basedOn w:val="Pracovnpodklad-text"/>
    <w:link w:val="Pracovnpodklad-tunChar"/>
    <w:qFormat/>
    <w:rsid w:val="00F7711D"/>
    <w:rPr>
      <w:b/>
    </w:rPr>
  </w:style>
  <w:style w:type="character" w:customStyle="1" w:styleId="Pracovnpodklad-textChar">
    <w:name w:val="Pracovní podklad - text Char"/>
    <w:link w:val="Pracovnpodklad-text"/>
    <w:rsid w:val="003A28D3"/>
    <w:rPr>
      <w:rFonts w:ascii="Arial" w:hAnsi="Arial" w:cs="Arial"/>
      <w:sz w:val="22"/>
      <w:szCs w:val="22"/>
    </w:rPr>
  </w:style>
  <w:style w:type="paragraph" w:customStyle="1" w:styleId="Pracovnpodklad-velkpsmena">
    <w:name w:val="Pracovní podklad - velká písmena"/>
    <w:basedOn w:val="Pracovnpodklad-text"/>
    <w:link w:val="Pracovnpodklad-velkpsmenaChar"/>
    <w:qFormat/>
    <w:rsid w:val="00F7711D"/>
    <w:rPr>
      <w:caps/>
    </w:rPr>
  </w:style>
  <w:style w:type="character" w:customStyle="1" w:styleId="Pracovnpodklad-tunChar">
    <w:name w:val="Pracovní podklad - tučně Char"/>
    <w:link w:val="Pracovnpodklad-tun"/>
    <w:rsid w:val="00F7711D"/>
    <w:rPr>
      <w:rFonts w:ascii="Arial" w:hAnsi="Arial" w:cs="Arial"/>
      <w:b/>
      <w:sz w:val="22"/>
      <w:szCs w:val="22"/>
    </w:rPr>
  </w:style>
  <w:style w:type="paragraph" w:customStyle="1" w:styleId="Pracovnpodklad-psmo14">
    <w:name w:val="Pracovní podklad - písmo 14"/>
    <w:basedOn w:val="Pracovnpodklad-text"/>
    <w:link w:val="Pracovnpodklad-psmo14Char"/>
    <w:qFormat/>
    <w:rsid w:val="00F7711D"/>
    <w:rPr>
      <w:sz w:val="28"/>
      <w:szCs w:val="28"/>
    </w:rPr>
  </w:style>
  <w:style w:type="character" w:customStyle="1" w:styleId="Pracovnpodklad-velkpsmenaChar">
    <w:name w:val="Pracovní podklad - velká písmena Char"/>
    <w:link w:val="Pracovnpodklad-velkpsmena"/>
    <w:rsid w:val="00F7711D"/>
    <w:rPr>
      <w:rFonts w:ascii="Arial" w:hAnsi="Arial" w:cs="Arial"/>
      <w:caps/>
      <w:sz w:val="22"/>
      <w:szCs w:val="22"/>
    </w:rPr>
  </w:style>
  <w:style w:type="character" w:customStyle="1" w:styleId="Pracovnpodklad-psmo14Char">
    <w:name w:val="Pracovní podklad - písmo 14 Char"/>
    <w:link w:val="Pracovnpodklad-psmo14"/>
    <w:rsid w:val="00F7711D"/>
    <w:rPr>
      <w:rFonts w:ascii="Arial" w:hAnsi="Arial" w:cs="Arial"/>
      <w:sz w:val="28"/>
      <w:szCs w:val="28"/>
    </w:rPr>
  </w:style>
  <w:style w:type="paragraph" w:styleId="Textpoznpodarou">
    <w:name w:val="footnote text"/>
    <w:basedOn w:val="Normln"/>
    <w:link w:val="TextpoznpodarouChar"/>
    <w:rsid w:val="00186A7A"/>
    <w:rPr>
      <w:sz w:val="20"/>
      <w:szCs w:val="20"/>
    </w:rPr>
  </w:style>
  <w:style w:type="character" w:customStyle="1" w:styleId="TextpoznpodarouChar">
    <w:name w:val="Text pozn. pod čarou Char"/>
    <w:basedOn w:val="Standardnpsmoodstavce"/>
    <w:link w:val="Textpoznpodarou"/>
    <w:rsid w:val="00186A7A"/>
    <w:rPr>
      <w:rFonts w:ascii="Arial" w:hAnsi="Arial"/>
    </w:rPr>
  </w:style>
  <w:style w:type="character" w:styleId="Znakapoznpodarou">
    <w:name w:val="footnote reference"/>
    <w:basedOn w:val="Standardnpsmoodstavce"/>
    <w:rsid w:val="00186A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A6212"/>
    <w:rPr>
      <w:rFonts w:ascii="Arial" w:hAnsi="Arial"/>
      <w:sz w:val="22"/>
      <w:szCs w:val="24"/>
    </w:rPr>
  </w:style>
  <w:style w:type="paragraph" w:styleId="Nadpis1">
    <w:name w:val="heading 1"/>
    <w:basedOn w:val="Normln"/>
    <w:next w:val="Normln"/>
    <w:qFormat/>
    <w:rsid w:val="00E05088"/>
    <w:pPr>
      <w:keepNext/>
      <w:spacing w:before="120" w:after="60"/>
      <w:ind w:left="113" w:firstLine="284"/>
      <w:outlineLvl w:val="0"/>
    </w:pPr>
    <w:rPr>
      <w:rFonts w:cs="Arial"/>
      <w:b/>
      <w:bCs/>
      <w:kern w:val="32"/>
      <w:szCs w:val="32"/>
    </w:rPr>
  </w:style>
  <w:style w:type="paragraph" w:styleId="Nadpis2">
    <w:name w:val="heading 2"/>
    <w:basedOn w:val="Normln"/>
    <w:next w:val="Normln"/>
    <w:qFormat/>
    <w:rsid w:val="005D173D"/>
    <w:pPr>
      <w:keepNext/>
      <w:spacing w:before="240" w:after="60"/>
      <w:outlineLvl w:val="1"/>
    </w:pPr>
    <w:rPr>
      <w:rFonts w:cs="Arial"/>
      <w:b/>
      <w:bCs/>
      <w:i/>
      <w:iCs/>
      <w:sz w:val="28"/>
      <w:szCs w:val="28"/>
    </w:rPr>
  </w:style>
  <w:style w:type="paragraph" w:styleId="Nadpis3">
    <w:name w:val="heading 3"/>
    <w:basedOn w:val="Normln"/>
    <w:next w:val="Normln"/>
    <w:qFormat/>
    <w:rsid w:val="00120160"/>
    <w:pPr>
      <w:keepNext/>
      <w:spacing w:before="240" w:after="60"/>
      <w:outlineLvl w:val="2"/>
    </w:pPr>
    <w:rPr>
      <w:rFonts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201EB"/>
    <w:pPr>
      <w:tabs>
        <w:tab w:val="center" w:pos="4536"/>
        <w:tab w:val="right" w:pos="9072"/>
      </w:tabs>
    </w:pPr>
  </w:style>
  <w:style w:type="paragraph" w:styleId="Zpat">
    <w:name w:val="footer"/>
    <w:basedOn w:val="Normln"/>
    <w:link w:val="ZpatChar"/>
    <w:uiPriority w:val="99"/>
    <w:rsid w:val="003201EB"/>
    <w:pPr>
      <w:tabs>
        <w:tab w:val="center" w:pos="4536"/>
        <w:tab w:val="right" w:pos="9072"/>
      </w:tabs>
    </w:pPr>
  </w:style>
  <w:style w:type="character" w:styleId="slostrnky">
    <w:name w:val="page number"/>
    <w:basedOn w:val="Standardnpsmoodstavce"/>
    <w:rsid w:val="003201EB"/>
  </w:style>
  <w:style w:type="paragraph" w:styleId="Textbubliny">
    <w:name w:val="Balloon Text"/>
    <w:basedOn w:val="Normln"/>
    <w:semiHidden/>
    <w:rsid w:val="00120160"/>
    <w:rPr>
      <w:rFonts w:ascii="Tahoma" w:hAnsi="Tahoma" w:cs="Tahoma"/>
      <w:sz w:val="16"/>
      <w:szCs w:val="16"/>
    </w:rPr>
  </w:style>
  <w:style w:type="character" w:customStyle="1" w:styleId="apple-converted-space">
    <w:name w:val="apple-converted-space"/>
    <w:basedOn w:val="Standardnpsmoodstavce"/>
    <w:rsid w:val="00537DC3"/>
  </w:style>
  <w:style w:type="paragraph" w:customStyle="1" w:styleId="CharChar1CharCharCharCharCharCharChar">
    <w:name w:val="Char Char1 Char Char Char Char Char Char Char"/>
    <w:basedOn w:val="Normln"/>
    <w:rsid w:val="008430B3"/>
    <w:pPr>
      <w:spacing w:after="160" w:line="240" w:lineRule="exact"/>
    </w:pPr>
    <w:rPr>
      <w:rFonts w:ascii="Times New Roman Bold" w:hAnsi="Times New Roman Bold"/>
      <w:szCs w:val="26"/>
      <w:lang w:val="sk-SK" w:eastAsia="en-US"/>
    </w:rPr>
  </w:style>
  <w:style w:type="character" w:styleId="Siln">
    <w:name w:val="Strong"/>
    <w:uiPriority w:val="22"/>
    <w:qFormat/>
    <w:rsid w:val="008430B3"/>
    <w:rPr>
      <w:b/>
      <w:bCs/>
    </w:rPr>
  </w:style>
  <w:style w:type="character" w:customStyle="1" w:styleId="datecover">
    <w:name w:val="datecover"/>
    <w:basedOn w:val="Standardnpsmoodstavce"/>
    <w:rsid w:val="008430B3"/>
  </w:style>
  <w:style w:type="character" w:styleId="Hypertextovodkaz">
    <w:name w:val="Hyperlink"/>
    <w:uiPriority w:val="99"/>
    <w:unhideWhenUsed/>
    <w:rsid w:val="00F03BF6"/>
    <w:rPr>
      <w:color w:val="0000FF"/>
      <w:u w:val="single"/>
    </w:rPr>
  </w:style>
  <w:style w:type="paragraph" w:styleId="Odstavecseseznamem">
    <w:name w:val="List Paragraph"/>
    <w:basedOn w:val="Normln"/>
    <w:uiPriority w:val="34"/>
    <w:qFormat/>
    <w:rsid w:val="0004412B"/>
    <w:pPr>
      <w:ind w:left="708"/>
    </w:pPr>
  </w:style>
  <w:style w:type="character" w:customStyle="1" w:styleId="ZpatChar">
    <w:name w:val="Zápatí Char"/>
    <w:link w:val="Zpat"/>
    <w:uiPriority w:val="99"/>
    <w:rsid w:val="00CB6FEC"/>
    <w:rPr>
      <w:sz w:val="24"/>
      <w:szCs w:val="24"/>
    </w:rPr>
  </w:style>
  <w:style w:type="paragraph" w:customStyle="1" w:styleId="Odstavecseseznamem1">
    <w:name w:val="Odstavec se seznamem1"/>
    <w:basedOn w:val="Normln"/>
    <w:rsid w:val="00EE18DC"/>
    <w:pPr>
      <w:spacing w:after="200" w:line="276" w:lineRule="auto"/>
      <w:ind w:left="720"/>
      <w:contextualSpacing/>
    </w:pPr>
    <w:rPr>
      <w:rFonts w:ascii="Calibri" w:hAnsi="Calibri"/>
      <w:szCs w:val="22"/>
      <w:lang w:eastAsia="en-US"/>
    </w:rPr>
  </w:style>
  <w:style w:type="character" w:customStyle="1" w:styleId="ZhlavChar">
    <w:name w:val="Záhlaví Char"/>
    <w:link w:val="Zhlav"/>
    <w:uiPriority w:val="99"/>
    <w:rsid w:val="00B71B16"/>
    <w:rPr>
      <w:sz w:val="24"/>
      <w:szCs w:val="24"/>
    </w:rPr>
  </w:style>
  <w:style w:type="paragraph" w:customStyle="1" w:styleId="Pracovnpodklad-nzev">
    <w:name w:val="Pracovní podklad - název"/>
    <w:basedOn w:val="Normln"/>
    <w:link w:val="Pracovnpodklad-nzevChar"/>
    <w:qFormat/>
    <w:rsid w:val="003A28D3"/>
    <w:pPr>
      <w:spacing w:before="240" w:after="480"/>
      <w:jc w:val="center"/>
    </w:pPr>
    <w:rPr>
      <w:rFonts w:cs="Arial"/>
      <w:b/>
      <w:szCs w:val="22"/>
    </w:rPr>
  </w:style>
  <w:style w:type="paragraph" w:customStyle="1" w:styleId="Pracovnpodklad-text">
    <w:name w:val="Pracovní podklad - text"/>
    <w:basedOn w:val="Normln"/>
    <w:link w:val="Pracovnpodklad-textChar"/>
    <w:qFormat/>
    <w:rsid w:val="003A28D3"/>
    <w:pPr>
      <w:spacing w:after="240"/>
      <w:jc w:val="both"/>
    </w:pPr>
    <w:rPr>
      <w:rFonts w:cs="Arial"/>
      <w:szCs w:val="22"/>
    </w:rPr>
  </w:style>
  <w:style w:type="character" w:customStyle="1" w:styleId="Pracovnpodklad-nzevChar">
    <w:name w:val="Pracovní podklad - název Char"/>
    <w:link w:val="Pracovnpodklad-nzev"/>
    <w:rsid w:val="003A28D3"/>
    <w:rPr>
      <w:rFonts w:ascii="Arial" w:hAnsi="Arial" w:cs="Arial"/>
      <w:b/>
      <w:sz w:val="22"/>
      <w:szCs w:val="22"/>
    </w:rPr>
  </w:style>
  <w:style w:type="paragraph" w:customStyle="1" w:styleId="Pracovnpodklad-tun">
    <w:name w:val="Pracovní podklad - tučně"/>
    <w:basedOn w:val="Pracovnpodklad-text"/>
    <w:link w:val="Pracovnpodklad-tunChar"/>
    <w:qFormat/>
    <w:rsid w:val="00F7711D"/>
    <w:rPr>
      <w:b/>
    </w:rPr>
  </w:style>
  <w:style w:type="character" w:customStyle="1" w:styleId="Pracovnpodklad-textChar">
    <w:name w:val="Pracovní podklad - text Char"/>
    <w:link w:val="Pracovnpodklad-text"/>
    <w:rsid w:val="003A28D3"/>
    <w:rPr>
      <w:rFonts w:ascii="Arial" w:hAnsi="Arial" w:cs="Arial"/>
      <w:sz w:val="22"/>
      <w:szCs w:val="22"/>
    </w:rPr>
  </w:style>
  <w:style w:type="paragraph" w:customStyle="1" w:styleId="Pracovnpodklad-velkpsmena">
    <w:name w:val="Pracovní podklad - velká písmena"/>
    <w:basedOn w:val="Pracovnpodklad-text"/>
    <w:link w:val="Pracovnpodklad-velkpsmenaChar"/>
    <w:qFormat/>
    <w:rsid w:val="00F7711D"/>
    <w:rPr>
      <w:caps/>
    </w:rPr>
  </w:style>
  <w:style w:type="character" w:customStyle="1" w:styleId="Pracovnpodklad-tunChar">
    <w:name w:val="Pracovní podklad - tučně Char"/>
    <w:link w:val="Pracovnpodklad-tun"/>
    <w:rsid w:val="00F7711D"/>
    <w:rPr>
      <w:rFonts w:ascii="Arial" w:hAnsi="Arial" w:cs="Arial"/>
      <w:b/>
      <w:sz w:val="22"/>
      <w:szCs w:val="22"/>
    </w:rPr>
  </w:style>
  <w:style w:type="paragraph" w:customStyle="1" w:styleId="Pracovnpodklad-psmo14">
    <w:name w:val="Pracovní podklad - písmo 14"/>
    <w:basedOn w:val="Pracovnpodklad-text"/>
    <w:link w:val="Pracovnpodklad-psmo14Char"/>
    <w:qFormat/>
    <w:rsid w:val="00F7711D"/>
    <w:rPr>
      <w:sz w:val="28"/>
      <w:szCs w:val="28"/>
    </w:rPr>
  </w:style>
  <w:style w:type="character" w:customStyle="1" w:styleId="Pracovnpodklad-velkpsmenaChar">
    <w:name w:val="Pracovní podklad - velká písmena Char"/>
    <w:link w:val="Pracovnpodklad-velkpsmena"/>
    <w:rsid w:val="00F7711D"/>
    <w:rPr>
      <w:rFonts w:ascii="Arial" w:hAnsi="Arial" w:cs="Arial"/>
      <w:caps/>
      <w:sz w:val="22"/>
      <w:szCs w:val="22"/>
    </w:rPr>
  </w:style>
  <w:style w:type="character" w:customStyle="1" w:styleId="Pracovnpodklad-psmo14Char">
    <w:name w:val="Pracovní podklad - písmo 14 Char"/>
    <w:link w:val="Pracovnpodklad-psmo14"/>
    <w:rsid w:val="00F7711D"/>
    <w:rPr>
      <w:rFonts w:ascii="Arial" w:hAnsi="Arial" w:cs="Arial"/>
      <w:sz w:val="28"/>
      <w:szCs w:val="28"/>
    </w:rPr>
  </w:style>
  <w:style w:type="paragraph" w:styleId="Textpoznpodarou">
    <w:name w:val="footnote text"/>
    <w:basedOn w:val="Normln"/>
    <w:link w:val="TextpoznpodarouChar"/>
    <w:rsid w:val="00186A7A"/>
    <w:rPr>
      <w:sz w:val="20"/>
      <w:szCs w:val="20"/>
    </w:rPr>
  </w:style>
  <w:style w:type="character" w:customStyle="1" w:styleId="TextpoznpodarouChar">
    <w:name w:val="Text pozn. pod čarou Char"/>
    <w:basedOn w:val="Standardnpsmoodstavce"/>
    <w:link w:val="Textpoznpodarou"/>
    <w:rsid w:val="00186A7A"/>
    <w:rPr>
      <w:rFonts w:ascii="Arial" w:hAnsi="Arial"/>
    </w:rPr>
  </w:style>
  <w:style w:type="character" w:styleId="Znakapoznpodarou">
    <w:name w:val="footnote reference"/>
    <w:basedOn w:val="Standardnpsmoodstavce"/>
    <w:rsid w:val="00186A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08150">
      <w:bodyDiv w:val="1"/>
      <w:marLeft w:val="0"/>
      <w:marRight w:val="0"/>
      <w:marTop w:val="0"/>
      <w:marBottom w:val="0"/>
      <w:divBdr>
        <w:top w:val="none" w:sz="0" w:space="0" w:color="auto"/>
        <w:left w:val="none" w:sz="0" w:space="0" w:color="auto"/>
        <w:bottom w:val="none" w:sz="0" w:space="0" w:color="auto"/>
        <w:right w:val="none" w:sz="0" w:space="0" w:color="auto"/>
      </w:divBdr>
      <w:divsChild>
        <w:div w:id="1668828035">
          <w:marLeft w:val="0"/>
          <w:marRight w:val="0"/>
          <w:marTop w:val="100"/>
          <w:marBottom w:val="100"/>
          <w:divBdr>
            <w:top w:val="none" w:sz="0" w:space="0" w:color="auto"/>
            <w:left w:val="none" w:sz="0" w:space="0" w:color="auto"/>
            <w:bottom w:val="none" w:sz="0" w:space="0" w:color="auto"/>
            <w:right w:val="none" w:sz="0" w:space="0" w:color="auto"/>
          </w:divBdr>
          <w:divsChild>
            <w:div w:id="1692024786">
              <w:marLeft w:val="0"/>
              <w:marRight w:val="0"/>
              <w:marTop w:val="0"/>
              <w:marBottom w:val="0"/>
              <w:divBdr>
                <w:top w:val="single" w:sz="6" w:space="15" w:color="EEEEEE"/>
                <w:left w:val="none" w:sz="0" w:space="0" w:color="auto"/>
                <w:bottom w:val="none" w:sz="0" w:space="0" w:color="auto"/>
                <w:right w:val="none" w:sz="0" w:space="0" w:color="auto"/>
              </w:divBdr>
              <w:divsChild>
                <w:div w:id="427820472">
                  <w:marLeft w:val="0"/>
                  <w:marRight w:val="0"/>
                  <w:marTop w:val="0"/>
                  <w:marBottom w:val="0"/>
                  <w:divBdr>
                    <w:top w:val="none" w:sz="0" w:space="0" w:color="auto"/>
                    <w:left w:val="none" w:sz="0" w:space="0" w:color="auto"/>
                    <w:bottom w:val="none" w:sz="0" w:space="0" w:color="auto"/>
                    <w:right w:val="none" w:sz="0" w:space="0" w:color="auto"/>
                  </w:divBdr>
                  <w:divsChild>
                    <w:div w:id="535317023">
                      <w:marLeft w:val="225"/>
                      <w:marRight w:val="0"/>
                      <w:marTop w:val="0"/>
                      <w:marBottom w:val="0"/>
                      <w:divBdr>
                        <w:top w:val="none" w:sz="0" w:space="0" w:color="auto"/>
                        <w:left w:val="none" w:sz="0" w:space="0" w:color="auto"/>
                        <w:bottom w:val="none" w:sz="0" w:space="0" w:color="auto"/>
                        <w:right w:val="single" w:sz="6" w:space="0" w:color="DDDDDD"/>
                      </w:divBdr>
                      <w:divsChild>
                        <w:div w:id="558639461">
                          <w:marLeft w:val="0"/>
                          <w:marRight w:val="0"/>
                          <w:marTop w:val="0"/>
                          <w:marBottom w:val="0"/>
                          <w:divBdr>
                            <w:top w:val="none" w:sz="0" w:space="0" w:color="auto"/>
                            <w:left w:val="none" w:sz="0" w:space="0" w:color="auto"/>
                            <w:bottom w:val="none" w:sz="0" w:space="0" w:color="auto"/>
                            <w:right w:val="none" w:sz="0" w:space="0" w:color="auto"/>
                          </w:divBdr>
                          <w:divsChild>
                            <w:div w:id="67194780">
                              <w:marLeft w:val="0"/>
                              <w:marRight w:val="75"/>
                              <w:marTop w:val="120"/>
                              <w:marBottom w:val="300"/>
                              <w:divBdr>
                                <w:top w:val="none" w:sz="0" w:space="0" w:color="auto"/>
                                <w:left w:val="none" w:sz="0" w:space="0" w:color="auto"/>
                                <w:bottom w:val="none" w:sz="0" w:space="0" w:color="auto"/>
                                <w:right w:val="none" w:sz="0" w:space="0" w:color="auto"/>
                              </w:divBdr>
                              <w:divsChild>
                                <w:div w:id="164587610">
                                  <w:marLeft w:val="0"/>
                                  <w:marRight w:val="0"/>
                                  <w:marTop w:val="0"/>
                                  <w:marBottom w:val="0"/>
                                  <w:divBdr>
                                    <w:top w:val="none" w:sz="0" w:space="0" w:color="auto"/>
                                    <w:left w:val="none" w:sz="0" w:space="0" w:color="auto"/>
                                    <w:bottom w:val="none" w:sz="0" w:space="0" w:color="auto"/>
                                    <w:right w:val="none" w:sz="0" w:space="0" w:color="auto"/>
                                  </w:divBdr>
                                </w:div>
                                <w:div w:id="344676511">
                                  <w:marLeft w:val="0"/>
                                  <w:marRight w:val="0"/>
                                  <w:marTop w:val="0"/>
                                  <w:marBottom w:val="0"/>
                                  <w:divBdr>
                                    <w:top w:val="none" w:sz="0" w:space="0" w:color="auto"/>
                                    <w:left w:val="none" w:sz="0" w:space="0" w:color="auto"/>
                                    <w:bottom w:val="none" w:sz="0" w:space="0" w:color="auto"/>
                                    <w:right w:val="none" w:sz="0" w:space="0" w:color="auto"/>
                                  </w:divBdr>
                                </w:div>
                                <w:div w:id="559677908">
                                  <w:marLeft w:val="0"/>
                                  <w:marRight w:val="0"/>
                                  <w:marTop w:val="0"/>
                                  <w:marBottom w:val="0"/>
                                  <w:divBdr>
                                    <w:top w:val="none" w:sz="0" w:space="0" w:color="auto"/>
                                    <w:left w:val="none" w:sz="0" w:space="0" w:color="auto"/>
                                    <w:bottom w:val="none" w:sz="0" w:space="0" w:color="auto"/>
                                    <w:right w:val="none" w:sz="0" w:space="0" w:color="auto"/>
                                  </w:divBdr>
                                </w:div>
                                <w:div w:id="577448799">
                                  <w:marLeft w:val="0"/>
                                  <w:marRight w:val="0"/>
                                  <w:marTop w:val="0"/>
                                  <w:marBottom w:val="0"/>
                                  <w:divBdr>
                                    <w:top w:val="none" w:sz="0" w:space="0" w:color="auto"/>
                                    <w:left w:val="none" w:sz="0" w:space="0" w:color="auto"/>
                                    <w:bottom w:val="none" w:sz="0" w:space="0" w:color="auto"/>
                                    <w:right w:val="none" w:sz="0" w:space="0" w:color="auto"/>
                                  </w:divBdr>
                                </w:div>
                                <w:div w:id="681979397">
                                  <w:marLeft w:val="0"/>
                                  <w:marRight w:val="0"/>
                                  <w:marTop w:val="0"/>
                                  <w:marBottom w:val="0"/>
                                  <w:divBdr>
                                    <w:top w:val="none" w:sz="0" w:space="0" w:color="auto"/>
                                    <w:left w:val="none" w:sz="0" w:space="0" w:color="auto"/>
                                    <w:bottom w:val="none" w:sz="0" w:space="0" w:color="auto"/>
                                    <w:right w:val="none" w:sz="0" w:space="0" w:color="auto"/>
                                  </w:divBdr>
                                </w:div>
                                <w:div w:id="936016898">
                                  <w:marLeft w:val="0"/>
                                  <w:marRight w:val="0"/>
                                  <w:marTop w:val="0"/>
                                  <w:marBottom w:val="0"/>
                                  <w:divBdr>
                                    <w:top w:val="dashed" w:sz="6" w:space="6" w:color="DDDDDD"/>
                                    <w:left w:val="none" w:sz="0" w:space="0" w:color="auto"/>
                                    <w:bottom w:val="dashed" w:sz="6" w:space="6" w:color="DDDDDD"/>
                                    <w:right w:val="none" w:sz="0" w:space="0" w:color="auto"/>
                                  </w:divBdr>
                                </w:div>
                                <w:div w:id="1585411802">
                                  <w:marLeft w:val="0"/>
                                  <w:marRight w:val="0"/>
                                  <w:marTop w:val="75"/>
                                  <w:marBottom w:val="135"/>
                                  <w:divBdr>
                                    <w:top w:val="none" w:sz="0" w:space="0" w:color="auto"/>
                                    <w:left w:val="none" w:sz="0" w:space="0" w:color="auto"/>
                                    <w:bottom w:val="none" w:sz="0" w:space="0" w:color="auto"/>
                                    <w:right w:val="none" w:sz="0" w:space="0" w:color="auto"/>
                                  </w:divBdr>
                                </w:div>
                                <w:div w:id="1620187859">
                                  <w:marLeft w:val="0"/>
                                  <w:marRight w:val="0"/>
                                  <w:marTop w:val="0"/>
                                  <w:marBottom w:val="0"/>
                                  <w:divBdr>
                                    <w:top w:val="none" w:sz="0" w:space="0" w:color="auto"/>
                                    <w:left w:val="none" w:sz="0" w:space="0" w:color="auto"/>
                                    <w:bottom w:val="none" w:sz="0" w:space="0" w:color="auto"/>
                                    <w:right w:val="none" w:sz="0" w:space="0" w:color="auto"/>
                                  </w:divBdr>
                                </w:div>
                                <w:div w:id="1882395591">
                                  <w:marLeft w:val="0"/>
                                  <w:marRight w:val="0"/>
                                  <w:marTop w:val="0"/>
                                  <w:marBottom w:val="0"/>
                                  <w:divBdr>
                                    <w:top w:val="none" w:sz="0" w:space="0" w:color="auto"/>
                                    <w:left w:val="none" w:sz="0" w:space="0" w:color="auto"/>
                                    <w:bottom w:val="none" w:sz="0" w:space="0" w:color="auto"/>
                                    <w:right w:val="none" w:sz="0" w:space="0" w:color="auto"/>
                                  </w:divBdr>
                                </w:div>
                              </w:divsChild>
                            </w:div>
                            <w:div w:id="640383644">
                              <w:marLeft w:val="0"/>
                              <w:marRight w:val="75"/>
                              <w:marTop w:val="0"/>
                              <w:marBottom w:val="300"/>
                              <w:divBdr>
                                <w:top w:val="none" w:sz="0" w:space="0" w:color="auto"/>
                                <w:left w:val="none" w:sz="0" w:space="0" w:color="auto"/>
                                <w:bottom w:val="single" w:sz="6" w:space="8" w:color="DDDDDD"/>
                                <w:right w:val="single" w:sz="6" w:space="5" w:color="DDDDDD"/>
                              </w:divBdr>
                            </w:div>
                          </w:divsChild>
                        </w:div>
                      </w:divsChild>
                    </w:div>
                  </w:divsChild>
                </w:div>
              </w:divsChild>
            </w:div>
          </w:divsChild>
        </w:div>
      </w:divsChild>
    </w:div>
    <w:div w:id="165945690">
      <w:bodyDiv w:val="1"/>
      <w:marLeft w:val="0"/>
      <w:marRight w:val="0"/>
      <w:marTop w:val="0"/>
      <w:marBottom w:val="0"/>
      <w:divBdr>
        <w:top w:val="none" w:sz="0" w:space="0" w:color="auto"/>
        <w:left w:val="none" w:sz="0" w:space="0" w:color="auto"/>
        <w:bottom w:val="none" w:sz="0" w:space="0" w:color="auto"/>
        <w:right w:val="none" w:sz="0" w:space="0" w:color="auto"/>
      </w:divBdr>
      <w:divsChild>
        <w:div w:id="1882135664">
          <w:marLeft w:val="0"/>
          <w:marRight w:val="0"/>
          <w:marTop w:val="0"/>
          <w:marBottom w:val="0"/>
          <w:divBdr>
            <w:top w:val="none" w:sz="0" w:space="0" w:color="auto"/>
            <w:left w:val="none" w:sz="0" w:space="0" w:color="auto"/>
            <w:bottom w:val="none" w:sz="0" w:space="0" w:color="auto"/>
            <w:right w:val="none" w:sz="0" w:space="0" w:color="auto"/>
          </w:divBdr>
          <w:divsChild>
            <w:div w:id="18416986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913623">
      <w:bodyDiv w:val="1"/>
      <w:marLeft w:val="0"/>
      <w:marRight w:val="0"/>
      <w:marTop w:val="0"/>
      <w:marBottom w:val="0"/>
      <w:divBdr>
        <w:top w:val="none" w:sz="0" w:space="0" w:color="auto"/>
        <w:left w:val="none" w:sz="0" w:space="0" w:color="auto"/>
        <w:bottom w:val="none" w:sz="0" w:space="0" w:color="auto"/>
        <w:right w:val="none" w:sz="0" w:space="0" w:color="auto"/>
      </w:divBdr>
      <w:divsChild>
        <w:div w:id="1411347821">
          <w:marLeft w:val="0"/>
          <w:marRight w:val="0"/>
          <w:marTop w:val="0"/>
          <w:marBottom w:val="0"/>
          <w:divBdr>
            <w:top w:val="none" w:sz="0" w:space="0" w:color="auto"/>
            <w:left w:val="none" w:sz="0" w:space="0" w:color="auto"/>
            <w:bottom w:val="none" w:sz="0" w:space="0" w:color="auto"/>
            <w:right w:val="none" w:sz="0" w:space="0" w:color="auto"/>
          </w:divBdr>
          <w:divsChild>
            <w:div w:id="668605043">
              <w:marLeft w:val="0"/>
              <w:marRight w:val="0"/>
              <w:marTop w:val="0"/>
              <w:marBottom w:val="0"/>
              <w:divBdr>
                <w:top w:val="none" w:sz="0" w:space="0" w:color="auto"/>
                <w:left w:val="none" w:sz="0" w:space="0" w:color="auto"/>
                <w:bottom w:val="none" w:sz="0" w:space="0" w:color="auto"/>
                <w:right w:val="none" w:sz="0" w:space="0" w:color="auto"/>
              </w:divBdr>
            </w:div>
            <w:div w:id="10140707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0726244">
      <w:bodyDiv w:val="1"/>
      <w:marLeft w:val="0"/>
      <w:marRight w:val="0"/>
      <w:marTop w:val="0"/>
      <w:marBottom w:val="0"/>
      <w:divBdr>
        <w:top w:val="none" w:sz="0" w:space="0" w:color="auto"/>
        <w:left w:val="none" w:sz="0" w:space="0" w:color="auto"/>
        <w:bottom w:val="none" w:sz="0" w:space="0" w:color="auto"/>
        <w:right w:val="none" w:sz="0" w:space="0" w:color="auto"/>
      </w:divBdr>
      <w:divsChild>
        <w:div w:id="710615109">
          <w:marLeft w:val="0"/>
          <w:marRight w:val="0"/>
          <w:marTop w:val="0"/>
          <w:marBottom w:val="0"/>
          <w:divBdr>
            <w:top w:val="none" w:sz="0" w:space="0" w:color="auto"/>
            <w:left w:val="none" w:sz="0" w:space="0" w:color="auto"/>
            <w:bottom w:val="none" w:sz="0" w:space="0" w:color="auto"/>
            <w:right w:val="none" w:sz="0" w:space="0" w:color="auto"/>
          </w:divBdr>
          <w:divsChild>
            <w:div w:id="1450510010">
              <w:marLeft w:val="0"/>
              <w:marRight w:val="0"/>
              <w:marTop w:val="150"/>
              <w:marBottom w:val="0"/>
              <w:divBdr>
                <w:top w:val="none" w:sz="0" w:space="0" w:color="auto"/>
                <w:left w:val="none" w:sz="0" w:space="0" w:color="auto"/>
                <w:bottom w:val="none" w:sz="0" w:space="0" w:color="auto"/>
                <w:right w:val="none" w:sz="0" w:space="0" w:color="auto"/>
              </w:divBdr>
            </w:div>
            <w:div w:id="160295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31623">
      <w:bodyDiv w:val="1"/>
      <w:marLeft w:val="0"/>
      <w:marRight w:val="0"/>
      <w:marTop w:val="0"/>
      <w:marBottom w:val="0"/>
      <w:divBdr>
        <w:top w:val="none" w:sz="0" w:space="0" w:color="auto"/>
        <w:left w:val="none" w:sz="0" w:space="0" w:color="auto"/>
        <w:bottom w:val="none" w:sz="0" w:space="0" w:color="auto"/>
        <w:right w:val="none" w:sz="0" w:space="0" w:color="auto"/>
      </w:divBdr>
    </w:div>
    <w:div w:id="327947462">
      <w:bodyDiv w:val="1"/>
      <w:marLeft w:val="0"/>
      <w:marRight w:val="0"/>
      <w:marTop w:val="0"/>
      <w:marBottom w:val="0"/>
      <w:divBdr>
        <w:top w:val="none" w:sz="0" w:space="0" w:color="auto"/>
        <w:left w:val="none" w:sz="0" w:space="0" w:color="auto"/>
        <w:bottom w:val="none" w:sz="0" w:space="0" w:color="auto"/>
        <w:right w:val="none" w:sz="0" w:space="0" w:color="auto"/>
      </w:divBdr>
    </w:div>
    <w:div w:id="342392258">
      <w:bodyDiv w:val="1"/>
      <w:marLeft w:val="0"/>
      <w:marRight w:val="0"/>
      <w:marTop w:val="0"/>
      <w:marBottom w:val="0"/>
      <w:divBdr>
        <w:top w:val="none" w:sz="0" w:space="0" w:color="auto"/>
        <w:left w:val="none" w:sz="0" w:space="0" w:color="auto"/>
        <w:bottom w:val="none" w:sz="0" w:space="0" w:color="auto"/>
        <w:right w:val="none" w:sz="0" w:space="0" w:color="auto"/>
      </w:divBdr>
      <w:divsChild>
        <w:div w:id="857739766">
          <w:marLeft w:val="0"/>
          <w:marRight w:val="0"/>
          <w:marTop w:val="0"/>
          <w:marBottom w:val="0"/>
          <w:divBdr>
            <w:top w:val="none" w:sz="0" w:space="0" w:color="auto"/>
            <w:left w:val="none" w:sz="0" w:space="0" w:color="auto"/>
            <w:bottom w:val="none" w:sz="0" w:space="0" w:color="auto"/>
            <w:right w:val="none" w:sz="0" w:space="0" w:color="auto"/>
          </w:divBdr>
          <w:divsChild>
            <w:div w:id="371922710">
              <w:marLeft w:val="0"/>
              <w:marRight w:val="0"/>
              <w:marTop w:val="150"/>
              <w:marBottom w:val="0"/>
              <w:divBdr>
                <w:top w:val="none" w:sz="0" w:space="0" w:color="auto"/>
                <w:left w:val="none" w:sz="0" w:space="0" w:color="auto"/>
                <w:bottom w:val="none" w:sz="0" w:space="0" w:color="auto"/>
                <w:right w:val="none" w:sz="0" w:space="0" w:color="auto"/>
              </w:divBdr>
            </w:div>
            <w:div w:id="19348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1457">
      <w:bodyDiv w:val="1"/>
      <w:marLeft w:val="0"/>
      <w:marRight w:val="0"/>
      <w:marTop w:val="0"/>
      <w:marBottom w:val="0"/>
      <w:divBdr>
        <w:top w:val="none" w:sz="0" w:space="0" w:color="auto"/>
        <w:left w:val="none" w:sz="0" w:space="0" w:color="auto"/>
        <w:bottom w:val="none" w:sz="0" w:space="0" w:color="auto"/>
        <w:right w:val="none" w:sz="0" w:space="0" w:color="auto"/>
      </w:divBdr>
      <w:divsChild>
        <w:div w:id="683939415">
          <w:marLeft w:val="0"/>
          <w:marRight w:val="0"/>
          <w:marTop w:val="0"/>
          <w:marBottom w:val="0"/>
          <w:divBdr>
            <w:top w:val="none" w:sz="0" w:space="0" w:color="auto"/>
            <w:left w:val="none" w:sz="0" w:space="0" w:color="auto"/>
            <w:bottom w:val="none" w:sz="0" w:space="0" w:color="auto"/>
            <w:right w:val="none" w:sz="0" w:space="0" w:color="auto"/>
          </w:divBdr>
          <w:divsChild>
            <w:div w:id="1383208672">
              <w:marLeft w:val="-300"/>
              <w:marRight w:val="0"/>
              <w:marTop w:val="0"/>
              <w:marBottom w:val="300"/>
              <w:divBdr>
                <w:top w:val="none" w:sz="0" w:space="0" w:color="auto"/>
                <w:left w:val="none" w:sz="0" w:space="0" w:color="auto"/>
                <w:bottom w:val="none" w:sz="0" w:space="0" w:color="auto"/>
                <w:right w:val="none" w:sz="0" w:space="0" w:color="auto"/>
              </w:divBdr>
              <w:divsChild>
                <w:div w:id="1088497792">
                  <w:marLeft w:val="0"/>
                  <w:marRight w:val="0"/>
                  <w:marTop w:val="0"/>
                  <w:marBottom w:val="0"/>
                  <w:divBdr>
                    <w:top w:val="none" w:sz="0" w:space="0" w:color="auto"/>
                    <w:left w:val="none" w:sz="0" w:space="0" w:color="auto"/>
                    <w:bottom w:val="none" w:sz="0" w:space="0" w:color="auto"/>
                    <w:right w:val="none" w:sz="0" w:space="0" w:color="auto"/>
                  </w:divBdr>
                  <w:divsChild>
                    <w:div w:id="1496723164">
                      <w:marLeft w:val="-300"/>
                      <w:marRight w:val="0"/>
                      <w:marTop w:val="0"/>
                      <w:marBottom w:val="300"/>
                      <w:divBdr>
                        <w:top w:val="none" w:sz="0" w:space="0" w:color="auto"/>
                        <w:left w:val="none" w:sz="0" w:space="0" w:color="auto"/>
                        <w:bottom w:val="none" w:sz="0" w:space="0" w:color="auto"/>
                        <w:right w:val="none" w:sz="0" w:space="0" w:color="auto"/>
                      </w:divBdr>
                      <w:divsChild>
                        <w:div w:id="1180122028">
                          <w:marLeft w:val="0"/>
                          <w:marRight w:val="0"/>
                          <w:marTop w:val="0"/>
                          <w:marBottom w:val="0"/>
                          <w:divBdr>
                            <w:top w:val="none" w:sz="0" w:space="0" w:color="auto"/>
                            <w:left w:val="none" w:sz="0" w:space="0" w:color="auto"/>
                            <w:bottom w:val="none" w:sz="0" w:space="0" w:color="auto"/>
                            <w:right w:val="none" w:sz="0" w:space="0" w:color="auto"/>
                          </w:divBdr>
                          <w:divsChild>
                            <w:div w:id="1440373621">
                              <w:marLeft w:val="-300"/>
                              <w:marRight w:val="0"/>
                              <w:marTop w:val="0"/>
                              <w:marBottom w:val="300"/>
                              <w:divBdr>
                                <w:top w:val="none" w:sz="0" w:space="0" w:color="auto"/>
                                <w:left w:val="none" w:sz="0" w:space="0" w:color="auto"/>
                                <w:bottom w:val="none" w:sz="0" w:space="0" w:color="auto"/>
                                <w:right w:val="none" w:sz="0" w:space="0" w:color="auto"/>
                              </w:divBdr>
                              <w:divsChild>
                                <w:div w:id="80876531">
                                  <w:marLeft w:val="0"/>
                                  <w:marRight w:val="0"/>
                                  <w:marTop w:val="0"/>
                                  <w:marBottom w:val="0"/>
                                  <w:divBdr>
                                    <w:top w:val="none" w:sz="0" w:space="0" w:color="auto"/>
                                    <w:left w:val="none" w:sz="0" w:space="0" w:color="auto"/>
                                    <w:bottom w:val="none" w:sz="0" w:space="0" w:color="auto"/>
                                    <w:right w:val="none" w:sz="0" w:space="0" w:color="auto"/>
                                  </w:divBdr>
                                  <w:divsChild>
                                    <w:div w:id="1614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398485">
      <w:bodyDiv w:val="1"/>
      <w:marLeft w:val="0"/>
      <w:marRight w:val="0"/>
      <w:marTop w:val="0"/>
      <w:marBottom w:val="0"/>
      <w:divBdr>
        <w:top w:val="none" w:sz="0" w:space="0" w:color="auto"/>
        <w:left w:val="none" w:sz="0" w:space="0" w:color="auto"/>
        <w:bottom w:val="none" w:sz="0" w:space="0" w:color="auto"/>
        <w:right w:val="none" w:sz="0" w:space="0" w:color="auto"/>
      </w:divBdr>
      <w:divsChild>
        <w:div w:id="1564754049">
          <w:marLeft w:val="0"/>
          <w:marRight w:val="0"/>
          <w:marTop w:val="0"/>
          <w:marBottom w:val="0"/>
          <w:divBdr>
            <w:top w:val="none" w:sz="0" w:space="0" w:color="auto"/>
            <w:left w:val="none" w:sz="0" w:space="0" w:color="auto"/>
            <w:bottom w:val="none" w:sz="0" w:space="0" w:color="auto"/>
            <w:right w:val="none" w:sz="0" w:space="0" w:color="auto"/>
          </w:divBdr>
          <w:divsChild>
            <w:div w:id="739793742">
              <w:marLeft w:val="0"/>
              <w:marRight w:val="0"/>
              <w:marTop w:val="150"/>
              <w:marBottom w:val="0"/>
              <w:divBdr>
                <w:top w:val="none" w:sz="0" w:space="0" w:color="auto"/>
                <w:left w:val="none" w:sz="0" w:space="0" w:color="auto"/>
                <w:bottom w:val="none" w:sz="0" w:space="0" w:color="auto"/>
                <w:right w:val="none" w:sz="0" w:space="0" w:color="auto"/>
              </w:divBdr>
            </w:div>
            <w:div w:id="11578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1573">
      <w:bodyDiv w:val="1"/>
      <w:marLeft w:val="0"/>
      <w:marRight w:val="0"/>
      <w:marTop w:val="0"/>
      <w:marBottom w:val="0"/>
      <w:divBdr>
        <w:top w:val="none" w:sz="0" w:space="0" w:color="auto"/>
        <w:left w:val="none" w:sz="0" w:space="0" w:color="auto"/>
        <w:bottom w:val="none" w:sz="0" w:space="0" w:color="auto"/>
        <w:right w:val="none" w:sz="0" w:space="0" w:color="auto"/>
      </w:divBdr>
      <w:divsChild>
        <w:div w:id="1069770179">
          <w:marLeft w:val="0"/>
          <w:marRight w:val="0"/>
          <w:marTop w:val="0"/>
          <w:marBottom w:val="0"/>
          <w:divBdr>
            <w:top w:val="none" w:sz="0" w:space="0" w:color="auto"/>
            <w:left w:val="none" w:sz="0" w:space="0" w:color="auto"/>
            <w:bottom w:val="none" w:sz="0" w:space="0" w:color="auto"/>
            <w:right w:val="none" w:sz="0" w:space="0" w:color="auto"/>
          </w:divBdr>
          <w:divsChild>
            <w:div w:id="4243514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55895167">
      <w:bodyDiv w:val="1"/>
      <w:marLeft w:val="0"/>
      <w:marRight w:val="0"/>
      <w:marTop w:val="0"/>
      <w:marBottom w:val="0"/>
      <w:divBdr>
        <w:top w:val="none" w:sz="0" w:space="0" w:color="auto"/>
        <w:left w:val="none" w:sz="0" w:space="0" w:color="auto"/>
        <w:bottom w:val="none" w:sz="0" w:space="0" w:color="auto"/>
        <w:right w:val="none" w:sz="0" w:space="0" w:color="auto"/>
      </w:divBdr>
    </w:div>
    <w:div w:id="619146212">
      <w:bodyDiv w:val="1"/>
      <w:marLeft w:val="0"/>
      <w:marRight w:val="0"/>
      <w:marTop w:val="0"/>
      <w:marBottom w:val="0"/>
      <w:divBdr>
        <w:top w:val="none" w:sz="0" w:space="0" w:color="auto"/>
        <w:left w:val="none" w:sz="0" w:space="0" w:color="auto"/>
        <w:bottom w:val="none" w:sz="0" w:space="0" w:color="auto"/>
        <w:right w:val="none" w:sz="0" w:space="0" w:color="auto"/>
      </w:divBdr>
    </w:div>
    <w:div w:id="621157781">
      <w:bodyDiv w:val="1"/>
      <w:marLeft w:val="0"/>
      <w:marRight w:val="0"/>
      <w:marTop w:val="0"/>
      <w:marBottom w:val="0"/>
      <w:divBdr>
        <w:top w:val="none" w:sz="0" w:space="0" w:color="auto"/>
        <w:left w:val="none" w:sz="0" w:space="0" w:color="auto"/>
        <w:bottom w:val="none" w:sz="0" w:space="0" w:color="auto"/>
        <w:right w:val="none" w:sz="0" w:space="0" w:color="auto"/>
      </w:divBdr>
    </w:div>
    <w:div w:id="777021614">
      <w:bodyDiv w:val="1"/>
      <w:marLeft w:val="90"/>
      <w:marRight w:val="90"/>
      <w:marTop w:val="90"/>
      <w:marBottom w:val="90"/>
      <w:divBdr>
        <w:top w:val="none" w:sz="0" w:space="0" w:color="auto"/>
        <w:left w:val="none" w:sz="0" w:space="0" w:color="auto"/>
        <w:bottom w:val="none" w:sz="0" w:space="0" w:color="auto"/>
        <w:right w:val="none" w:sz="0" w:space="0" w:color="auto"/>
      </w:divBdr>
      <w:divsChild>
        <w:div w:id="1914580215">
          <w:marLeft w:val="0"/>
          <w:marRight w:val="0"/>
          <w:marTop w:val="0"/>
          <w:marBottom w:val="0"/>
          <w:divBdr>
            <w:top w:val="none" w:sz="0" w:space="0" w:color="auto"/>
            <w:left w:val="none" w:sz="0" w:space="0" w:color="auto"/>
            <w:bottom w:val="none" w:sz="0" w:space="0" w:color="auto"/>
            <w:right w:val="none" w:sz="0" w:space="0" w:color="auto"/>
          </w:divBdr>
          <w:divsChild>
            <w:div w:id="1959950831">
              <w:marLeft w:val="0"/>
              <w:marRight w:val="0"/>
              <w:marTop w:val="0"/>
              <w:marBottom w:val="0"/>
              <w:divBdr>
                <w:top w:val="none" w:sz="0" w:space="0" w:color="auto"/>
                <w:left w:val="none" w:sz="0" w:space="0" w:color="auto"/>
                <w:bottom w:val="none" w:sz="0" w:space="0" w:color="auto"/>
                <w:right w:val="none" w:sz="0" w:space="0" w:color="auto"/>
              </w:divBdr>
              <w:divsChild>
                <w:div w:id="1296989519">
                  <w:marLeft w:val="0"/>
                  <w:marRight w:val="2700"/>
                  <w:marTop w:val="0"/>
                  <w:marBottom w:val="0"/>
                  <w:divBdr>
                    <w:top w:val="none" w:sz="0" w:space="0" w:color="auto"/>
                    <w:left w:val="none" w:sz="0" w:space="0" w:color="auto"/>
                    <w:bottom w:val="none" w:sz="0" w:space="0" w:color="auto"/>
                    <w:right w:val="none" w:sz="0" w:space="0" w:color="auto"/>
                  </w:divBdr>
                  <w:divsChild>
                    <w:div w:id="1472140505">
                      <w:marLeft w:val="0"/>
                      <w:marRight w:val="0"/>
                      <w:marTop w:val="0"/>
                      <w:marBottom w:val="0"/>
                      <w:divBdr>
                        <w:top w:val="none" w:sz="0" w:space="0" w:color="auto"/>
                        <w:left w:val="none" w:sz="0" w:space="0" w:color="auto"/>
                        <w:bottom w:val="none" w:sz="0" w:space="0" w:color="auto"/>
                        <w:right w:val="none" w:sz="0" w:space="0" w:color="auto"/>
                      </w:divBdr>
                      <w:divsChild>
                        <w:div w:id="389614922">
                          <w:marLeft w:val="0"/>
                          <w:marRight w:val="0"/>
                          <w:marTop w:val="0"/>
                          <w:marBottom w:val="0"/>
                          <w:divBdr>
                            <w:top w:val="none" w:sz="0" w:space="0" w:color="auto"/>
                            <w:left w:val="none" w:sz="0" w:space="0" w:color="auto"/>
                            <w:bottom w:val="none" w:sz="0" w:space="0" w:color="auto"/>
                            <w:right w:val="none" w:sz="0" w:space="0" w:color="auto"/>
                          </w:divBdr>
                          <w:divsChild>
                            <w:div w:id="763035999">
                              <w:marLeft w:val="0"/>
                              <w:marRight w:val="0"/>
                              <w:marTop w:val="0"/>
                              <w:marBottom w:val="0"/>
                              <w:divBdr>
                                <w:top w:val="none" w:sz="0" w:space="0" w:color="auto"/>
                                <w:left w:val="none" w:sz="0" w:space="0" w:color="auto"/>
                                <w:bottom w:val="none" w:sz="0" w:space="0" w:color="auto"/>
                                <w:right w:val="none" w:sz="0" w:space="0" w:color="auto"/>
                              </w:divBdr>
                              <w:divsChild>
                                <w:div w:id="424303113">
                                  <w:marLeft w:val="0"/>
                                  <w:marRight w:val="0"/>
                                  <w:marTop w:val="0"/>
                                  <w:marBottom w:val="0"/>
                                  <w:divBdr>
                                    <w:top w:val="none" w:sz="0" w:space="0" w:color="auto"/>
                                    <w:left w:val="none" w:sz="0" w:space="0" w:color="auto"/>
                                    <w:bottom w:val="none" w:sz="0" w:space="0" w:color="auto"/>
                                    <w:right w:val="none" w:sz="0" w:space="0" w:color="auto"/>
                                  </w:divBdr>
                                  <w:divsChild>
                                    <w:div w:id="360401259">
                                      <w:marLeft w:val="0"/>
                                      <w:marRight w:val="0"/>
                                      <w:marTop w:val="0"/>
                                      <w:marBottom w:val="0"/>
                                      <w:divBdr>
                                        <w:top w:val="none" w:sz="0" w:space="0" w:color="auto"/>
                                        <w:left w:val="none" w:sz="0" w:space="0" w:color="auto"/>
                                        <w:bottom w:val="none" w:sz="0" w:space="0" w:color="auto"/>
                                        <w:right w:val="none" w:sz="0" w:space="0" w:color="auto"/>
                                      </w:divBdr>
                                      <w:divsChild>
                                        <w:div w:id="61877005">
                                          <w:marLeft w:val="0"/>
                                          <w:marRight w:val="0"/>
                                          <w:marTop w:val="120"/>
                                          <w:marBottom w:val="120"/>
                                          <w:divBdr>
                                            <w:top w:val="none" w:sz="0" w:space="0" w:color="auto"/>
                                            <w:left w:val="none" w:sz="0" w:space="0" w:color="auto"/>
                                            <w:bottom w:val="none" w:sz="0" w:space="0" w:color="auto"/>
                                            <w:right w:val="none" w:sz="0" w:space="0" w:color="auto"/>
                                          </w:divBdr>
                                        </w:div>
                                        <w:div w:id="1121801638">
                                          <w:marLeft w:val="0"/>
                                          <w:marRight w:val="0"/>
                                          <w:marTop w:val="120"/>
                                          <w:marBottom w:val="120"/>
                                          <w:divBdr>
                                            <w:top w:val="none" w:sz="0" w:space="0" w:color="auto"/>
                                            <w:left w:val="none" w:sz="0" w:space="0" w:color="auto"/>
                                            <w:bottom w:val="none" w:sz="0" w:space="0" w:color="auto"/>
                                            <w:right w:val="none" w:sz="0" w:space="0" w:color="auto"/>
                                          </w:divBdr>
                                        </w:div>
                                        <w:div w:id="145976269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4640761">
      <w:bodyDiv w:val="1"/>
      <w:marLeft w:val="0"/>
      <w:marRight w:val="0"/>
      <w:marTop w:val="0"/>
      <w:marBottom w:val="0"/>
      <w:divBdr>
        <w:top w:val="none" w:sz="0" w:space="0" w:color="auto"/>
        <w:left w:val="none" w:sz="0" w:space="0" w:color="auto"/>
        <w:bottom w:val="none" w:sz="0" w:space="0" w:color="auto"/>
        <w:right w:val="none" w:sz="0" w:space="0" w:color="auto"/>
      </w:divBdr>
    </w:div>
    <w:div w:id="885801965">
      <w:bodyDiv w:val="1"/>
      <w:marLeft w:val="0"/>
      <w:marRight w:val="0"/>
      <w:marTop w:val="0"/>
      <w:marBottom w:val="0"/>
      <w:divBdr>
        <w:top w:val="none" w:sz="0" w:space="0" w:color="auto"/>
        <w:left w:val="none" w:sz="0" w:space="0" w:color="auto"/>
        <w:bottom w:val="none" w:sz="0" w:space="0" w:color="auto"/>
        <w:right w:val="none" w:sz="0" w:space="0" w:color="auto"/>
      </w:divBdr>
      <w:divsChild>
        <w:div w:id="2057728543">
          <w:marLeft w:val="0"/>
          <w:marRight w:val="0"/>
          <w:marTop w:val="0"/>
          <w:marBottom w:val="0"/>
          <w:divBdr>
            <w:top w:val="none" w:sz="0" w:space="0" w:color="auto"/>
            <w:left w:val="none" w:sz="0" w:space="0" w:color="auto"/>
            <w:bottom w:val="none" w:sz="0" w:space="0" w:color="auto"/>
            <w:right w:val="none" w:sz="0" w:space="0" w:color="auto"/>
          </w:divBdr>
          <w:divsChild>
            <w:div w:id="12655011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68125851">
      <w:bodyDiv w:val="1"/>
      <w:marLeft w:val="0"/>
      <w:marRight w:val="0"/>
      <w:marTop w:val="0"/>
      <w:marBottom w:val="0"/>
      <w:divBdr>
        <w:top w:val="none" w:sz="0" w:space="0" w:color="auto"/>
        <w:left w:val="none" w:sz="0" w:space="0" w:color="auto"/>
        <w:bottom w:val="none" w:sz="0" w:space="0" w:color="auto"/>
        <w:right w:val="none" w:sz="0" w:space="0" w:color="auto"/>
      </w:divBdr>
      <w:divsChild>
        <w:div w:id="1587954934">
          <w:marLeft w:val="0"/>
          <w:marRight w:val="0"/>
          <w:marTop w:val="0"/>
          <w:marBottom w:val="0"/>
          <w:divBdr>
            <w:top w:val="none" w:sz="0" w:space="0" w:color="auto"/>
            <w:left w:val="none" w:sz="0" w:space="0" w:color="auto"/>
            <w:bottom w:val="none" w:sz="0" w:space="0" w:color="auto"/>
            <w:right w:val="none" w:sz="0" w:space="0" w:color="auto"/>
          </w:divBdr>
          <w:divsChild>
            <w:div w:id="1791977428">
              <w:marLeft w:val="0"/>
              <w:marRight w:val="0"/>
              <w:marTop w:val="0"/>
              <w:marBottom w:val="0"/>
              <w:divBdr>
                <w:top w:val="none" w:sz="0" w:space="0" w:color="auto"/>
                <w:left w:val="none" w:sz="0" w:space="0" w:color="auto"/>
                <w:bottom w:val="none" w:sz="0" w:space="0" w:color="auto"/>
                <w:right w:val="none" w:sz="0" w:space="0" w:color="auto"/>
              </w:divBdr>
              <w:divsChild>
                <w:div w:id="2136099918">
                  <w:marLeft w:val="0"/>
                  <w:marRight w:val="0"/>
                  <w:marTop w:val="0"/>
                  <w:marBottom w:val="0"/>
                  <w:divBdr>
                    <w:top w:val="none" w:sz="0" w:space="0" w:color="auto"/>
                    <w:left w:val="none" w:sz="0" w:space="0" w:color="auto"/>
                    <w:bottom w:val="none" w:sz="0" w:space="0" w:color="auto"/>
                    <w:right w:val="none" w:sz="0" w:space="0" w:color="auto"/>
                  </w:divBdr>
                  <w:divsChild>
                    <w:div w:id="1807116809">
                      <w:marLeft w:val="0"/>
                      <w:marRight w:val="0"/>
                      <w:marTop w:val="0"/>
                      <w:marBottom w:val="0"/>
                      <w:divBdr>
                        <w:top w:val="none" w:sz="0" w:space="0" w:color="auto"/>
                        <w:left w:val="none" w:sz="0" w:space="0" w:color="auto"/>
                        <w:bottom w:val="none" w:sz="0" w:space="0" w:color="auto"/>
                        <w:right w:val="none" w:sz="0" w:space="0" w:color="auto"/>
                      </w:divBdr>
                      <w:divsChild>
                        <w:div w:id="171573444">
                          <w:marLeft w:val="0"/>
                          <w:marRight w:val="0"/>
                          <w:marTop w:val="0"/>
                          <w:marBottom w:val="0"/>
                          <w:divBdr>
                            <w:top w:val="none" w:sz="0" w:space="0" w:color="auto"/>
                            <w:left w:val="none" w:sz="0" w:space="0" w:color="auto"/>
                            <w:bottom w:val="none" w:sz="0" w:space="0" w:color="auto"/>
                            <w:right w:val="none" w:sz="0" w:space="0" w:color="auto"/>
                          </w:divBdr>
                          <w:divsChild>
                            <w:div w:id="77823652">
                              <w:marLeft w:val="0"/>
                              <w:marRight w:val="0"/>
                              <w:marTop w:val="0"/>
                              <w:marBottom w:val="0"/>
                              <w:divBdr>
                                <w:top w:val="none" w:sz="0" w:space="0" w:color="auto"/>
                                <w:left w:val="none" w:sz="0" w:space="0" w:color="auto"/>
                                <w:bottom w:val="none" w:sz="0" w:space="0" w:color="auto"/>
                                <w:right w:val="none" w:sz="0" w:space="0" w:color="auto"/>
                              </w:divBdr>
                              <w:divsChild>
                                <w:div w:id="227232201">
                                  <w:marLeft w:val="0"/>
                                  <w:marRight w:val="0"/>
                                  <w:marTop w:val="120"/>
                                  <w:marBottom w:val="240"/>
                                  <w:divBdr>
                                    <w:top w:val="none" w:sz="0" w:space="0" w:color="auto"/>
                                    <w:left w:val="none" w:sz="0" w:space="0" w:color="auto"/>
                                    <w:bottom w:val="none" w:sz="0" w:space="0" w:color="auto"/>
                                    <w:right w:val="none" w:sz="0" w:space="0" w:color="auto"/>
                                  </w:divBdr>
                                </w:div>
                                <w:div w:id="792139146">
                                  <w:marLeft w:val="0"/>
                                  <w:marRight w:val="0"/>
                                  <w:marTop w:val="150"/>
                                  <w:marBottom w:val="0"/>
                                  <w:divBdr>
                                    <w:top w:val="none" w:sz="0" w:space="0" w:color="auto"/>
                                    <w:left w:val="none" w:sz="0" w:space="0" w:color="auto"/>
                                    <w:bottom w:val="none" w:sz="0" w:space="0" w:color="auto"/>
                                    <w:right w:val="none" w:sz="0" w:space="0" w:color="auto"/>
                                  </w:divBdr>
                                </w:div>
                                <w:div w:id="889998078">
                                  <w:marLeft w:val="0"/>
                                  <w:marRight w:val="0"/>
                                  <w:marTop w:val="0"/>
                                  <w:marBottom w:val="0"/>
                                  <w:divBdr>
                                    <w:top w:val="none" w:sz="0" w:space="0" w:color="auto"/>
                                    <w:left w:val="none" w:sz="0" w:space="0" w:color="auto"/>
                                    <w:bottom w:val="none" w:sz="0" w:space="0" w:color="auto"/>
                                    <w:right w:val="none" w:sz="0" w:space="0" w:color="auto"/>
                                  </w:divBdr>
                                </w:div>
                                <w:div w:id="1299217013">
                                  <w:marLeft w:val="0"/>
                                  <w:marRight w:val="0"/>
                                  <w:marTop w:val="0"/>
                                  <w:marBottom w:val="0"/>
                                  <w:divBdr>
                                    <w:top w:val="none" w:sz="0" w:space="0" w:color="auto"/>
                                    <w:left w:val="none" w:sz="0" w:space="0" w:color="auto"/>
                                    <w:bottom w:val="none" w:sz="0" w:space="0" w:color="auto"/>
                                    <w:right w:val="none" w:sz="0" w:space="0" w:color="auto"/>
                                  </w:divBdr>
                                  <w:divsChild>
                                    <w:div w:id="141809261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210191">
      <w:bodyDiv w:val="1"/>
      <w:marLeft w:val="0"/>
      <w:marRight w:val="0"/>
      <w:marTop w:val="0"/>
      <w:marBottom w:val="0"/>
      <w:divBdr>
        <w:top w:val="none" w:sz="0" w:space="0" w:color="auto"/>
        <w:left w:val="none" w:sz="0" w:space="0" w:color="auto"/>
        <w:bottom w:val="none" w:sz="0" w:space="0" w:color="auto"/>
        <w:right w:val="none" w:sz="0" w:space="0" w:color="auto"/>
      </w:divBdr>
    </w:div>
    <w:div w:id="1174953508">
      <w:bodyDiv w:val="1"/>
      <w:marLeft w:val="0"/>
      <w:marRight w:val="0"/>
      <w:marTop w:val="0"/>
      <w:marBottom w:val="0"/>
      <w:divBdr>
        <w:top w:val="none" w:sz="0" w:space="0" w:color="auto"/>
        <w:left w:val="none" w:sz="0" w:space="0" w:color="auto"/>
        <w:bottom w:val="none" w:sz="0" w:space="0" w:color="auto"/>
        <w:right w:val="none" w:sz="0" w:space="0" w:color="auto"/>
      </w:divBdr>
      <w:divsChild>
        <w:div w:id="1470125667">
          <w:marLeft w:val="0"/>
          <w:marRight w:val="0"/>
          <w:marTop w:val="0"/>
          <w:marBottom w:val="0"/>
          <w:divBdr>
            <w:top w:val="none" w:sz="0" w:space="0" w:color="auto"/>
            <w:left w:val="none" w:sz="0" w:space="0" w:color="auto"/>
            <w:bottom w:val="none" w:sz="0" w:space="0" w:color="auto"/>
            <w:right w:val="none" w:sz="0" w:space="0" w:color="auto"/>
          </w:divBdr>
          <w:divsChild>
            <w:div w:id="598870442">
              <w:marLeft w:val="0"/>
              <w:marRight w:val="0"/>
              <w:marTop w:val="0"/>
              <w:marBottom w:val="0"/>
              <w:divBdr>
                <w:top w:val="none" w:sz="0" w:space="0" w:color="auto"/>
                <w:left w:val="none" w:sz="0" w:space="0" w:color="auto"/>
                <w:bottom w:val="none" w:sz="0" w:space="0" w:color="auto"/>
                <w:right w:val="none" w:sz="0" w:space="0" w:color="auto"/>
              </w:divBdr>
              <w:divsChild>
                <w:div w:id="1627156549">
                  <w:marLeft w:val="0"/>
                  <w:marRight w:val="0"/>
                  <w:marTop w:val="0"/>
                  <w:marBottom w:val="0"/>
                  <w:divBdr>
                    <w:top w:val="none" w:sz="0" w:space="0" w:color="auto"/>
                    <w:left w:val="none" w:sz="0" w:space="0" w:color="auto"/>
                    <w:bottom w:val="none" w:sz="0" w:space="0" w:color="auto"/>
                    <w:right w:val="none" w:sz="0" w:space="0" w:color="auto"/>
                  </w:divBdr>
                  <w:divsChild>
                    <w:div w:id="173500913">
                      <w:marLeft w:val="0"/>
                      <w:marRight w:val="0"/>
                      <w:marTop w:val="0"/>
                      <w:marBottom w:val="0"/>
                      <w:divBdr>
                        <w:top w:val="none" w:sz="0" w:space="0" w:color="auto"/>
                        <w:left w:val="none" w:sz="0" w:space="0" w:color="auto"/>
                        <w:bottom w:val="none" w:sz="0" w:space="0" w:color="auto"/>
                        <w:right w:val="none" w:sz="0" w:space="0" w:color="auto"/>
                      </w:divBdr>
                      <w:divsChild>
                        <w:div w:id="171724856">
                          <w:marLeft w:val="0"/>
                          <w:marRight w:val="0"/>
                          <w:marTop w:val="0"/>
                          <w:marBottom w:val="0"/>
                          <w:divBdr>
                            <w:top w:val="none" w:sz="0" w:space="0" w:color="auto"/>
                            <w:left w:val="none" w:sz="0" w:space="0" w:color="auto"/>
                            <w:bottom w:val="none" w:sz="0" w:space="0" w:color="auto"/>
                            <w:right w:val="none" w:sz="0" w:space="0" w:color="auto"/>
                          </w:divBdr>
                          <w:divsChild>
                            <w:div w:id="726299569">
                              <w:marLeft w:val="0"/>
                              <w:marRight w:val="0"/>
                              <w:marTop w:val="0"/>
                              <w:marBottom w:val="0"/>
                              <w:divBdr>
                                <w:top w:val="none" w:sz="0" w:space="0" w:color="auto"/>
                                <w:left w:val="none" w:sz="0" w:space="0" w:color="auto"/>
                                <w:bottom w:val="none" w:sz="0" w:space="0" w:color="auto"/>
                                <w:right w:val="none" w:sz="0" w:space="0" w:color="auto"/>
                              </w:divBdr>
                              <w:divsChild>
                                <w:div w:id="1663121263">
                                  <w:marLeft w:val="0"/>
                                  <w:marRight w:val="0"/>
                                  <w:marTop w:val="0"/>
                                  <w:marBottom w:val="0"/>
                                  <w:divBdr>
                                    <w:top w:val="none" w:sz="0" w:space="0" w:color="auto"/>
                                    <w:left w:val="none" w:sz="0" w:space="0" w:color="auto"/>
                                    <w:bottom w:val="none" w:sz="0" w:space="0" w:color="auto"/>
                                    <w:right w:val="none" w:sz="0" w:space="0" w:color="auto"/>
                                  </w:divBdr>
                                  <w:divsChild>
                                    <w:div w:id="2086488425">
                                      <w:marLeft w:val="0"/>
                                      <w:marRight w:val="0"/>
                                      <w:marTop w:val="0"/>
                                      <w:marBottom w:val="0"/>
                                      <w:divBdr>
                                        <w:top w:val="none" w:sz="0" w:space="0" w:color="auto"/>
                                        <w:left w:val="none" w:sz="0" w:space="0" w:color="auto"/>
                                        <w:bottom w:val="none" w:sz="0" w:space="0" w:color="auto"/>
                                        <w:right w:val="none" w:sz="0" w:space="0" w:color="auto"/>
                                      </w:divBdr>
                                      <w:divsChild>
                                        <w:div w:id="71315289">
                                          <w:marLeft w:val="0"/>
                                          <w:marRight w:val="0"/>
                                          <w:marTop w:val="0"/>
                                          <w:marBottom w:val="0"/>
                                          <w:divBdr>
                                            <w:top w:val="none" w:sz="0" w:space="0" w:color="auto"/>
                                            <w:left w:val="none" w:sz="0" w:space="0" w:color="auto"/>
                                            <w:bottom w:val="none" w:sz="0" w:space="0" w:color="auto"/>
                                            <w:right w:val="none" w:sz="0" w:space="0" w:color="auto"/>
                                          </w:divBdr>
                                          <w:divsChild>
                                            <w:div w:id="573860029">
                                              <w:marLeft w:val="0"/>
                                              <w:marRight w:val="0"/>
                                              <w:marTop w:val="0"/>
                                              <w:marBottom w:val="0"/>
                                              <w:divBdr>
                                                <w:top w:val="none" w:sz="0" w:space="0" w:color="auto"/>
                                                <w:left w:val="none" w:sz="0" w:space="0" w:color="auto"/>
                                                <w:bottom w:val="none" w:sz="0" w:space="0" w:color="auto"/>
                                                <w:right w:val="none" w:sz="0" w:space="0" w:color="auto"/>
                                              </w:divBdr>
                                            </w:div>
                                            <w:div w:id="993068679">
                                              <w:marLeft w:val="0"/>
                                              <w:marRight w:val="0"/>
                                              <w:marTop w:val="0"/>
                                              <w:marBottom w:val="0"/>
                                              <w:divBdr>
                                                <w:top w:val="none" w:sz="0" w:space="0" w:color="auto"/>
                                                <w:left w:val="none" w:sz="0" w:space="0" w:color="auto"/>
                                                <w:bottom w:val="none" w:sz="0" w:space="0" w:color="auto"/>
                                                <w:right w:val="none" w:sz="0" w:space="0" w:color="auto"/>
                                              </w:divBdr>
                                            </w:div>
                                            <w:div w:id="1553693926">
                                              <w:marLeft w:val="0"/>
                                              <w:marRight w:val="0"/>
                                              <w:marTop w:val="0"/>
                                              <w:marBottom w:val="0"/>
                                              <w:divBdr>
                                                <w:top w:val="none" w:sz="0" w:space="0" w:color="auto"/>
                                                <w:left w:val="none" w:sz="0" w:space="0" w:color="auto"/>
                                                <w:bottom w:val="none" w:sz="0" w:space="0" w:color="auto"/>
                                                <w:right w:val="none" w:sz="0" w:space="0" w:color="auto"/>
                                              </w:divBdr>
                                              <w:divsChild>
                                                <w:div w:id="1345934861">
                                                  <w:marLeft w:val="0"/>
                                                  <w:marRight w:val="0"/>
                                                  <w:marTop w:val="0"/>
                                                  <w:marBottom w:val="0"/>
                                                  <w:divBdr>
                                                    <w:top w:val="none" w:sz="0" w:space="0" w:color="auto"/>
                                                    <w:left w:val="none" w:sz="0" w:space="0" w:color="auto"/>
                                                    <w:bottom w:val="none" w:sz="0" w:space="0" w:color="auto"/>
                                                    <w:right w:val="none" w:sz="0" w:space="0" w:color="auto"/>
                                                  </w:divBdr>
                                                  <w:divsChild>
                                                    <w:div w:id="1660232922">
                                                      <w:marLeft w:val="0"/>
                                                      <w:marRight w:val="0"/>
                                                      <w:marTop w:val="0"/>
                                                      <w:marBottom w:val="0"/>
                                                      <w:divBdr>
                                                        <w:top w:val="none" w:sz="0" w:space="0" w:color="auto"/>
                                                        <w:left w:val="none" w:sz="0" w:space="0" w:color="auto"/>
                                                        <w:bottom w:val="none" w:sz="0" w:space="0" w:color="auto"/>
                                                        <w:right w:val="none" w:sz="0" w:space="0" w:color="auto"/>
                                                      </w:divBdr>
                                                      <w:divsChild>
                                                        <w:div w:id="13340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4364716">
      <w:bodyDiv w:val="1"/>
      <w:marLeft w:val="0"/>
      <w:marRight w:val="0"/>
      <w:marTop w:val="0"/>
      <w:marBottom w:val="0"/>
      <w:divBdr>
        <w:top w:val="none" w:sz="0" w:space="0" w:color="auto"/>
        <w:left w:val="none" w:sz="0" w:space="0" w:color="auto"/>
        <w:bottom w:val="none" w:sz="0" w:space="0" w:color="auto"/>
        <w:right w:val="none" w:sz="0" w:space="0" w:color="auto"/>
      </w:divBdr>
    </w:div>
    <w:div w:id="1268732331">
      <w:bodyDiv w:val="1"/>
      <w:marLeft w:val="0"/>
      <w:marRight w:val="0"/>
      <w:marTop w:val="0"/>
      <w:marBottom w:val="0"/>
      <w:divBdr>
        <w:top w:val="none" w:sz="0" w:space="0" w:color="auto"/>
        <w:left w:val="none" w:sz="0" w:space="0" w:color="auto"/>
        <w:bottom w:val="none" w:sz="0" w:space="0" w:color="auto"/>
        <w:right w:val="none" w:sz="0" w:space="0" w:color="auto"/>
      </w:divBdr>
    </w:div>
    <w:div w:id="1274509271">
      <w:bodyDiv w:val="1"/>
      <w:marLeft w:val="0"/>
      <w:marRight w:val="0"/>
      <w:marTop w:val="0"/>
      <w:marBottom w:val="0"/>
      <w:divBdr>
        <w:top w:val="none" w:sz="0" w:space="0" w:color="auto"/>
        <w:left w:val="none" w:sz="0" w:space="0" w:color="auto"/>
        <w:bottom w:val="none" w:sz="0" w:space="0" w:color="auto"/>
        <w:right w:val="none" w:sz="0" w:space="0" w:color="auto"/>
      </w:divBdr>
    </w:div>
    <w:div w:id="1302616122">
      <w:bodyDiv w:val="1"/>
      <w:marLeft w:val="0"/>
      <w:marRight w:val="0"/>
      <w:marTop w:val="0"/>
      <w:marBottom w:val="0"/>
      <w:divBdr>
        <w:top w:val="none" w:sz="0" w:space="0" w:color="auto"/>
        <w:left w:val="none" w:sz="0" w:space="0" w:color="auto"/>
        <w:bottom w:val="none" w:sz="0" w:space="0" w:color="auto"/>
        <w:right w:val="none" w:sz="0" w:space="0" w:color="auto"/>
      </w:divBdr>
      <w:divsChild>
        <w:div w:id="682783193">
          <w:marLeft w:val="0"/>
          <w:marRight w:val="0"/>
          <w:marTop w:val="0"/>
          <w:marBottom w:val="0"/>
          <w:divBdr>
            <w:top w:val="none" w:sz="0" w:space="0" w:color="auto"/>
            <w:left w:val="none" w:sz="0" w:space="0" w:color="auto"/>
            <w:bottom w:val="none" w:sz="0" w:space="0" w:color="auto"/>
            <w:right w:val="none" w:sz="0" w:space="0" w:color="auto"/>
          </w:divBdr>
          <w:divsChild>
            <w:div w:id="1053384380">
              <w:marLeft w:val="0"/>
              <w:marRight w:val="0"/>
              <w:marTop w:val="0"/>
              <w:marBottom w:val="0"/>
              <w:divBdr>
                <w:top w:val="none" w:sz="0" w:space="0" w:color="auto"/>
                <w:left w:val="none" w:sz="0" w:space="0" w:color="auto"/>
                <w:bottom w:val="none" w:sz="0" w:space="0" w:color="auto"/>
                <w:right w:val="none" w:sz="0" w:space="0" w:color="auto"/>
              </w:divBdr>
            </w:div>
            <w:div w:id="20322917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38843499">
      <w:bodyDiv w:val="1"/>
      <w:marLeft w:val="0"/>
      <w:marRight w:val="0"/>
      <w:marTop w:val="0"/>
      <w:marBottom w:val="0"/>
      <w:divBdr>
        <w:top w:val="none" w:sz="0" w:space="0" w:color="auto"/>
        <w:left w:val="none" w:sz="0" w:space="0" w:color="auto"/>
        <w:bottom w:val="none" w:sz="0" w:space="0" w:color="auto"/>
        <w:right w:val="none" w:sz="0" w:space="0" w:color="auto"/>
      </w:divBdr>
      <w:divsChild>
        <w:div w:id="1944069011">
          <w:marLeft w:val="0"/>
          <w:marRight w:val="0"/>
          <w:marTop w:val="0"/>
          <w:marBottom w:val="0"/>
          <w:divBdr>
            <w:top w:val="none" w:sz="0" w:space="0" w:color="auto"/>
            <w:left w:val="none" w:sz="0" w:space="0" w:color="auto"/>
            <w:bottom w:val="none" w:sz="0" w:space="0" w:color="auto"/>
            <w:right w:val="none" w:sz="0" w:space="0" w:color="auto"/>
          </w:divBdr>
        </w:div>
        <w:div w:id="1658725067">
          <w:marLeft w:val="0"/>
          <w:marRight w:val="0"/>
          <w:marTop w:val="0"/>
          <w:marBottom w:val="0"/>
          <w:divBdr>
            <w:top w:val="none" w:sz="0" w:space="0" w:color="auto"/>
            <w:left w:val="none" w:sz="0" w:space="0" w:color="auto"/>
            <w:bottom w:val="none" w:sz="0" w:space="0" w:color="auto"/>
            <w:right w:val="none" w:sz="0" w:space="0" w:color="auto"/>
          </w:divBdr>
        </w:div>
        <w:div w:id="1698121265">
          <w:marLeft w:val="0"/>
          <w:marRight w:val="0"/>
          <w:marTop w:val="0"/>
          <w:marBottom w:val="0"/>
          <w:divBdr>
            <w:top w:val="none" w:sz="0" w:space="0" w:color="auto"/>
            <w:left w:val="none" w:sz="0" w:space="0" w:color="auto"/>
            <w:bottom w:val="none" w:sz="0" w:space="0" w:color="auto"/>
            <w:right w:val="none" w:sz="0" w:space="0" w:color="auto"/>
          </w:divBdr>
        </w:div>
      </w:divsChild>
    </w:div>
    <w:div w:id="1374691418">
      <w:bodyDiv w:val="1"/>
      <w:marLeft w:val="0"/>
      <w:marRight w:val="0"/>
      <w:marTop w:val="0"/>
      <w:marBottom w:val="0"/>
      <w:divBdr>
        <w:top w:val="none" w:sz="0" w:space="0" w:color="auto"/>
        <w:left w:val="none" w:sz="0" w:space="0" w:color="auto"/>
        <w:bottom w:val="none" w:sz="0" w:space="0" w:color="auto"/>
        <w:right w:val="none" w:sz="0" w:space="0" w:color="auto"/>
      </w:divBdr>
    </w:div>
    <w:div w:id="1384283871">
      <w:bodyDiv w:val="1"/>
      <w:marLeft w:val="0"/>
      <w:marRight w:val="0"/>
      <w:marTop w:val="0"/>
      <w:marBottom w:val="0"/>
      <w:divBdr>
        <w:top w:val="none" w:sz="0" w:space="0" w:color="auto"/>
        <w:left w:val="none" w:sz="0" w:space="0" w:color="auto"/>
        <w:bottom w:val="none" w:sz="0" w:space="0" w:color="auto"/>
        <w:right w:val="none" w:sz="0" w:space="0" w:color="auto"/>
      </w:divBdr>
      <w:divsChild>
        <w:div w:id="2095081108">
          <w:marLeft w:val="0"/>
          <w:marRight w:val="0"/>
          <w:marTop w:val="0"/>
          <w:marBottom w:val="0"/>
          <w:divBdr>
            <w:top w:val="none" w:sz="0" w:space="0" w:color="auto"/>
            <w:left w:val="none" w:sz="0" w:space="0" w:color="auto"/>
            <w:bottom w:val="none" w:sz="0" w:space="0" w:color="auto"/>
            <w:right w:val="none" w:sz="0" w:space="0" w:color="auto"/>
          </w:divBdr>
          <w:divsChild>
            <w:div w:id="14464632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08846910">
      <w:bodyDiv w:val="1"/>
      <w:marLeft w:val="0"/>
      <w:marRight w:val="0"/>
      <w:marTop w:val="0"/>
      <w:marBottom w:val="0"/>
      <w:divBdr>
        <w:top w:val="none" w:sz="0" w:space="0" w:color="auto"/>
        <w:left w:val="none" w:sz="0" w:space="0" w:color="auto"/>
        <w:bottom w:val="none" w:sz="0" w:space="0" w:color="auto"/>
        <w:right w:val="none" w:sz="0" w:space="0" w:color="auto"/>
      </w:divBdr>
      <w:divsChild>
        <w:div w:id="849105538">
          <w:marLeft w:val="0"/>
          <w:marRight w:val="0"/>
          <w:marTop w:val="0"/>
          <w:marBottom w:val="0"/>
          <w:divBdr>
            <w:top w:val="none" w:sz="0" w:space="0" w:color="auto"/>
            <w:left w:val="none" w:sz="0" w:space="0" w:color="auto"/>
            <w:bottom w:val="none" w:sz="0" w:space="0" w:color="auto"/>
            <w:right w:val="none" w:sz="0" w:space="0" w:color="auto"/>
          </w:divBdr>
          <w:divsChild>
            <w:div w:id="1316794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56169361">
      <w:bodyDiv w:val="1"/>
      <w:marLeft w:val="0"/>
      <w:marRight w:val="0"/>
      <w:marTop w:val="0"/>
      <w:marBottom w:val="0"/>
      <w:divBdr>
        <w:top w:val="none" w:sz="0" w:space="0" w:color="auto"/>
        <w:left w:val="none" w:sz="0" w:space="0" w:color="auto"/>
        <w:bottom w:val="none" w:sz="0" w:space="0" w:color="auto"/>
        <w:right w:val="none" w:sz="0" w:space="0" w:color="auto"/>
      </w:divBdr>
    </w:div>
    <w:div w:id="1497305414">
      <w:bodyDiv w:val="1"/>
      <w:marLeft w:val="60"/>
      <w:marRight w:val="0"/>
      <w:marTop w:val="75"/>
      <w:marBottom w:val="75"/>
      <w:divBdr>
        <w:top w:val="none" w:sz="0" w:space="0" w:color="auto"/>
        <w:left w:val="none" w:sz="0" w:space="0" w:color="auto"/>
        <w:bottom w:val="none" w:sz="0" w:space="0" w:color="auto"/>
        <w:right w:val="none" w:sz="0" w:space="0" w:color="auto"/>
      </w:divBdr>
      <w:divsChild>
        <w:div w:id="909147357">
          <w:marLeft w:val="0"/>
          <w:marRight w:val="0"/>
          <w:marTop w:val="0"/>
          <w:marBottom w:val="0"/>
          <w:divBdr>
            <w:top w:val="none" w:sz="0" w:space="0" w:color="auto"/>
            <w:left w:val="none" w:sz="0" w:space="0" w:color="auto"/>
            <w:bottom w:val="none" w:sz="0" w:space="0" w:color="auto"/>
            <w:right w:val="none" w:sz="0" w:space="0" w:color="auto"/>
          </w:divBdr>
          <w:divsChild>
            <w:div w:id="689649662">
              <w:marLeft w:val="0"/>
              <w:marRight w:val="0"/>
              <w:marTop w:val="0"/>
              <w:marBottom w:val="0"/>
              <w:divBdr>
                <w:top w:val="none" w:sz="0" w:space="0" w:color="auto"/>
                <w:left w:val="none" w:sz="0" w:space="0" w:color="auto"/>
                <w:bottom w:val="none" w:sz="0" w:space="0" w:color="auto"/>
                <w:right w:val="none" w:sz="0" w:space="0" w:color="auto"/>
              </w:divBdr>
              <w:divsChild>
                <w:div w:id="850412493">
                  <w:marLeft w:val="0"/>
                  <w:marRight w:val="0"/>
                  <w:marTop w:val="0"/>
                  <w:marBottom w:val="0"/>
                  <w:divBdr>
                    <w:top w:val="none" w:sz="0" w:space="0" w:color="auto"/>
                    <w:left w:val="none" w:sz="0" w:space="0" w:color="auto"/>
                    <w:bottom w:val="single" w:sz="6" w:space="0" w:color="B5B5B5"/>
                    <w:right w:val="none" w:sz="0" w:space="0" w:color="auto"/>
                  </w:divBdr>
                  <w:divsChild>
                    <w:div w:id="791752955">
                      <w:marLeft w:val="1875"/>
                      <w:marRight w:val="0"/>
                      <w:marTop w:val="0"/>
                      <w:marBottom w:val="0"/>
                      <w:divBdr>
                        <w:top w:val="none" w:sz="0" w:space="0" w:color="auto"/>
                        <w:left w:val="none" w:sz="0" w:space="0" w:color="auto"/>
                        <w:bottom w:val="none" w:sz="0" w:space="0" w:color="auto"/>
                        <w:right w:val="none" w:sz="0" w:space="0" w:color="auto"/>
                      </w:divBdr>
                      <w:divsChild>
                        <w:div w:id="1807309324">
                          <w:marLeft w:val="0"/>
                          <w:marRight w:val="0"/>
                          <w:marTop w:val="0"/>
                          <w:marBottom w:val="0"/>
                          <w:divBdr>
                            <w:top w:val="none" w:sz="0" w:space="0" w:color="auto"/>
                            <w:left w:val="none" w:sz="0" w:space="0" w:color="auto"/>
                            <w:bottom w:val="none" w:sz="0" w:space="0" w:color="auto"/>
                            <w:right w:val="none" w:sz="0" w:space="0" w:color="auto"/>
                          </w:divBdr>
                          <w:divsChild>
                            <w:div w:id="725689516">
                              <w:marLeft w:val="0"/>
                              <w:marRight w:val="0"/>
                              <w:marTop w:val="0"/>
                              <w:marBottom w:val="0"/>
                              <w:divBdr>
                                <w:top w:val="none" w:sz="0" w:space="0" w:color="auto"/>
                                <w:left w:val="none" w:sz="0" w:space="0" w:color="auto"/>
                                <w:bottom w:val="none" w:sz="0" w:space="0" w:color="auto"/>
                                <w:right w:val="none" w:sz="0" w:space="0" w:color="auto"/>
                              </w:divBdr>
                              <w:divsChild>
                                <w:div w:id="343292336">
                                  <w:marLeft w:val="0"/>
                                  <w:marRight w:val="0"/>
                                  <w:marTop w:val="0"/>
                                  <w:marBottom w:val="0"/>
                                  <w:divBdr>
                                    <w:top w:val="none" w:sz="0" w:space="0" w:color="auto"/>
                                    <w:left w:val="none" w:sz="0" w:space="0" w:color="auto"/>
                                    <w:bottom w:val="none" w:sz="0" w:space="0" w:color="auto"/>
                                    <w:right w:val="none" w:sz="0" w:space="0" w:color="auto"/>
                                  </w:divBdr>
                                  <w:divsChild>
                                    <w:div w:id="1880243608">
                                      <w:marLeft w:val="0"/>
                                      <w:marRight w:val="0"/>
                                      <w:marTop w:val="300"/>
                                      <w:marBottom w:val="225"/>
                                      <w:divBdr>
                                        <w:top w:val="single" w:sz="6" w:space="2" w:color="CCCCCC"/>
                                        <w:left w:val="single" w:sz="6" w:space="4" w:color="CCCCCC"/>
                                        <w:bottom w:val="single" w:sz="6" w:space="6" w:color="CCCCCC"/>
                                        <w:right w:val="single" w:sz="6" w:space="2" w:color="CCCCCC"/>
                                      </w:divBdr>
                                      <w:divsChild>
                                        <w:div w:id="1767386835">
                                          <w:marLeft w:val="0"/>
                                          <w:marRight w:val="0"/>
                                          <w:marTop w:val="0"/>
                                          <w:marBottom w:val="0"/>
                                          <w:divBdr>
                                            <w:top w:val="none" w:sz="0" w:space="0" w:color="auto"/>
                                            <w:left w:val="none" w:sz="0" w:space="0" w:color="auto"/>
                                            <w:bottom w:val="none" w:sz="0" w:space="0" w:color="auto"/>
                                            <w:right w:val="none" w:sz="0" w:space="0" w:color="auto"/>
                                          </w:divBdr>
                                          <w:divsChild>
                                            <w:div w:id="242837490">
                                              <w:marLeft w:val="0"/>
                                              <w:marRight w:val="45"/>
                                              <w:marTop w:val="0"/>
                                              <w:marBottom w:val="0"/>
                                              <w:divBdr>
                                                <w:top w:val="none" w:sz="0" w:space="0" w:color="auto"/>
                                                <w:left w:val="none" w:sz="0" w:space="0" w:color="auto"/>
                                                <w:bottom w:val="none" w:sz="0" w:space="0" w:color="auto"/>
                                                <w:right w:val="none" w:sz="0" w:space="0" w:color="auto"/>
                                              </w:divBdr>
                                            </w:div>
                                            <w:div w:id="246428265">
                                              <w:marLeft w:val="0"/>
                                              <w:marRight w:val="0"/>
                                              <w:marTop w:val="0"/>
                                              <w:marBottom w:val="0"/>
                                              <w:divBdr>
                                                <w:top w:val="none" w:sz="0" w:space="0" w:color="auto"/>
                                                <w:left w:val="none" w:sz="0" w:space="0" w:color="auto"/>
                                                <w:bottom w:val="none" w:sz="0" w:space="0" w:color="auto"/>
                                                <w:right w:val="none" w:sz="0" w:space="0" w:color="auto"/>
                                              </w:divBdr>
                                              <w:divsChild>
                                                <w:div w:id="106507511">
                                                  <w:marLeft w:val="0"/>
                                                  <w:marRight w:val="0"/>
                                                  <w:marTop w:val="0"/>
                                                  <w:marBottom w:val="0"/>
                                                  <w:divBdr>
                                                    <w:top w:val="none" w:sz="0" w:space="0" w:color="auto"/>
                                                    <w:left w:val="none" w:sz="0" w:space="0" w:color="auto"/>
                                                    <w:bottom w:val="none" w:sz="0" w:space="0" w:color="auto"/>
                                                    <w:right w:val="none" w:sz="0" w:space="0" w:color="auto"/>
                                                  </w:divBdr>
                                                </w:div>
                                              </w:divsChild>
                                            </w:div>
                                            <w:div w:id="1558274649">
                                              <w:marLeft w:val="0"/>
                                              <w:marRight w:val="0"/>
                                              <w:marTop w:val="0"/>
                                              <w:marBottom w:val="105"/>
                                              <w:divBdr>
                                                <w:top w:val="none" w:sz="0" w:space="0" w:color="auto"/>
                                                <w:left w:val="none" w:sz="0" w:space="0" w:color="auto"/>
                                                <w:bottom w:val="none" w:sz="0" w:space="0" w:color="auto"/>
                                                <w:right w:val="none" w:sz="0" w:space="0" w:color="auto"/>
                                              </w:divBdr>
                                            </w:div>
                                            <w:div w:id="17914395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204173735">
                              <w:marLeft w:val="0"/>
                              <w:marRight w:val="0"/>
                              <w:marTop w:val="0"/>
                              <w:marBottom w:val="150"/>
                              <w:divBdr>
                                <w:top w:val="single" w:sz="6" w:space="4" w:color="FFFFFF"/>
                                <w:left w:val="none" w:sz="0" w:space="0" w:color="auto"/>
                                <w:bottom w:val="single" w:sz="6" w:space="4" w:color="E1E1E1"/>
                                <w:right w:val="none" w:sz="0" w:space="0" w:color="auto"/>
                              </w:divBdr>
                            </w:div>
                          </w:divsChild>
                        </w:div>
                      </w:divsChild>
                    </w:div>
                  </w:divsChild>
                </w:div>
              </w:divsChild>
            </w:div>
          </w:divsChild>
        </w:div>
      </w:divsChild>
    </w:div>
    <w:div w:id="1783528095">
      <w:bodyDiv w:val="1"/>
      <w:marLeft w:val="0"/>
      <w:marRight w:val="0"/>
      <w:marTop w:val="0"/>
      <w:marBottom w:val="0"/>
      <w:divBdr>
        <w:top w:val="none" w:sz="0" w:space="0" w:color="auto"/>
        <w:left w:val="none" w:sz="0" w:space="0" w:color="auto"/>
        <w:bottom w:val="none" w:sz="0" w:space="0" w:color="auto"/>
        <w:right w:val="none" w:sz="0" w:space="0" w:color="auto"/>
      </w:divBdr>
      <w:divsChild>
        <w:div w:id="1947300458">
          <w:marLeft w:val="0"/>
          <w:marRight w:val="0"/>
          <w:marTop w:val="0"/>
          <w:marBottom w:val="0"/>
          <w:divBdr>
            <w:top w:val="none" w:sz="0" w:space="0" w:color="auto"/>
            <w:left w:val="none" w:sz="0" w:space="0" w:color="auto"/>
            <w:bottom w:val="none" w:sz="0" w:space="0" w:color="auto"/>
            <w:right w:val="none" w:sz="0" w:space="0" w:color="auto"/>
          </w:divBdr>
          <w:divsChild>
            <w:div w:id="15218984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92824781">
      <w:bodyDiv w:val="1"/>
      <w:marLeft w:val="0"/>
      <w:marRight w:val="0"/>
      <w:marTop w:val="0"/>
      <w:marBottom w:val="0"/>
      <w:divBdr>
        <w:top w:val="none" w:sz="0" w:space="0" w:color="auto"/>
        <w:left w:val="none" w:sz="0" w:space="0" w:color="auto"/>
        <w:bottom w:val="none" w:sz="0" w:space="0" w:color="auto"/>
        <w:right w:val="none" w:sz="0" w:space="0" w:color="auto"/>
      </w:divBdr>
    </w:div>
    <w:div w:id="1799757114">
      <w:bodyDiv w:val="1"/>
      <w:marLeft w:val="90"/>
      <w:marRight w:val="90"/>
      <w:marTop w:val="90"/>
      <w:marBottom w:val="90"/>
      <w:divBdr>
        <w:top w:val="none" w:sz="0" w:space="0" w:color="auto"/>
        <w:left w:val="none" w:sz="0" w:space="0" w:color="auto"/>
        <w:bottom w:val="none" w:sz="0" w:space="0" w:color="auto"/>
        <w:right w:val="none" w:sz="0" w:space="0" w:color="auto"/>
      </w:divBdr>
      <w:divsChild>
        <w:div w:id="1746146169">
          <w:marLeft w:val="0"/>
          <w:marRight w:val="0"/>
          <w:marTop w:val="0"/>
          <w:marBottom w:val="0"/>
          <w:divBdr>
            <w:top w:val="none" w:sz="0" w:space="0" w:color="auto"/>
            <w:left w:val="none" w:sz="0" w:space="0" w:color="auto"/>
            <w:bottom w:val="none" w:sz="0" w:space="0" w:color="auto"/>
            <w:right w:val="none" w:sz="0" w:space="0" w:color="auto"/>
          </w:divBdr>
          <w:divsChild>
            <w:div w:id="1814902957">
              <w:marLeft w:val="0"/>
              <w:marRight w:val="0"/>
              <w:marTop w:val="0"/>
              <w:marBottom w:val="0"/>
              <w:divBdr>
                <w:top w:val="none" w:sz="0" w:space="0" w:color="auto"/>
                <w:left w:val="none" w:sz="0" w:space="0" w:color="auto"/>
                <w:bottom w:val="none" w:sz="0" w:space="0" w:color="auto"/>
                <w:right w:val="none" w:sz="0" w:space="0" w:color="auto"/>
              </w:divBdr>
              <w:divsChild>
                <w:div w:id="1161577603">
                  <w:marLeft w:val="0"/>
                  <w:marRight w:val="2700"/>
                  <w:marTop w:val="0"/>
                  <w:marBottom w:val="0"/>
                  <w:divBdr>
                    <w:top w:val="none" w:sz="0" w:space="0" w:color="auto"/>
                    <w:left w:val="none" w:sz="0" w:space="0" w:color="auto"/>
                    <w:bottom w:val="none" w:sz="0" w:space="0" w:color="auto"/>
                    <w:right w:val="none" w:sz="0" w:space="0" w:color="auto"/>
                  </w:divBdr>
                  <w:divsChild>
                    <w:div w:id="469176943">
                      <w:marLeft w:val="0"/>
                      <w:marRight w:val="0"/>
                      <w:marTop w:val="0"/>
                      <w:marBottom w:val="0"/>
                      <w:divBdr>
                        <w:top w:val="none" w:sz="0" w:space="0" w:color="auto"/>
                        <w:left w:val="none" w:sz="0" w:space="0" w:color="auto"/>
                        <w:bottom w:val="none" w:sz="0" w:space="0" w:color="auto"/>
                        <w:right w:val="none" w:sz="0" w:space="0" w:color="auto"/>
                      </w:divBdr>
                      <w:divsChild>
                        <w:div w:id="786507879">
                          <w:marLeft w:val="0"/>
                          <w:marRight w:val="0"/>
                          <w:marTop w:val="0"/>
                          <w:marBottom w:val="0"/>
                          <w:divBdr>
                            <w:top w:val="none" w:sz="0" w:space="0" w:color="auto"/>
                            <w:left w:val="none" w:sz="0" w:space="0" w:color="auto"/>
                            <w:bottom w:val="none" w:sz="0" w:space="0" w:color="auto"/>
                            <w:right w:val="none" w:sz="0" w:space="0" w:color="auto"/>
                          </w:divBdr>
                          <w:divsChild>
                            <w:div w:id="1663586808">
                              <w:marLeft w:val="0"/>
                              <w:marRight w:val="0"/>
                              <w:marTop w:val="0"/>
                              <w:marBottom w:val="0"/>
                              <w:divBdr>
                                <w:top w:val="none" w:sz="0" w:space="0" w:color="auto"/>
                                <w:left w:val="none" w:sz="0" w:space="0" w:color="auto"/>
                                <w:bottom w:val="none" w:sz="0" w:space="0" w:color="auto"/>
                                <w:right w:val="none" w:sz="0" w:space="0" w:color="auto"/>
                              </w:divBdr>
                              <w:divsChild>
                                <w:div w:id="2027318432">
                                  <w:marLeft w:val="0"/>
                                  <w:marRight w:val="0"/>
                                  <w:marTop w:val="0"/>
                                  <w:marBottom w:val="0"/>
                                  <w:divBdr>
                                    <w:top w:val="none" w:sz="0" w:space="0" w:color="auto"/>
                                    <w:left w:val="none" w:sz="0" w:space="0" w:color="auto"/>
                                    <w:bottom w:val="none" w:sz="0" w:space="0" w:color="auto"/>
                                    <w:right w:val="none" w:sz="0" w:space="0" w:color="auto"/>
                                  </w:divBdr>
                                  <w:divsChild>
                                    <w:div w:id="1624461924">
                                      <w:marLeft w:val="0"/>
                                      <w:marRight w:val="0"/>
                                      <w:marTop w:val="0"/>
                                      <w:marBottom w:val="0"/>
                                      <w:divBdr>
                                        <w:top w:val="none" w:sz="0" w:space="0" w:color="auto"/>
                                        <w:left w:val="none" w:sz="0" w:space="0" w:color="auto"/>
                                        <w:bottom w:val="none" w:sz="0" w:space="0" w:color="auto"/>
                                        <w:right w:val="none" w:sz="0" w:space="0" w:color="auto"/>
                                      </w:divBdr>
                                      <w:divsChild>
                                        <w:div w:id="417754980">
                                          <w:marLeft w:val="0"/>
                                          <w:marRight w:val="0"/>
                                          <w:marTop w:val="120"/>
                                          <w:marBottom w:val="120"/>
                                          <w:divBdr>
                                            <w:top w:val="none" w:sz="0" w:space="0" w:color="auto"/>
                                            <w:left w:val="none" w:sz="0" w:space="0" w:color="auto"/>
                                            <w:bottom w:val="none" w:sz="0" w:space="0" w:color="auto"/>
                                            <w:right w:val="none" w:sz="0" w:space="0" w:color="auto"/>
                                          </w:divBdr>
                                        </w:div>
                                        <w:div w:id="1266159598">
                                          <w:marLeft w:val="0"/>
                                          <w:marRight w:val="0"/>
                                          <w:marTop w:val="120"/>
                                          <w:marBottom w:val="120"/>
                                          <w:divBdr>
                                            <w:top w:val="none" w:sz="0" w:space="0" w:color="auto"/>
                                            <w:left w:val="none" w:sz="0" w:space="0" w:color="auto"/>
                                            <w:bottom w:val="none" w:sz="0" w:space="0" w:color="auto"/>
                                            <w:right w:val="none" w:sz="0" w:space="0" w:color="auto"/>
                                          </w:divBdr>
                                        </w:div>
                                        <w:div w:id="214696497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351254">
      <w:bodyDiv w:val="1"/>
      <w:marLeft w:val="0"/>
      <w:marRight w:val="0"/>
      <w:marTop w:val="0"/>
      <w:marBottom w:val="0"/>
      <w:divBdr>
        <w:top w:val="none" w:sz="0" w:space="0" w:color="auto"/>
        <w:left w:val="none" w:sz="0" w:space="0" w:color="auto"/>
        <w:bottom w:val="none" w:sz="0" w:space="0" w:color="auto"/>
        <w:right w:val="none" w:sz="0" w:space="0" w:color="auto"/>
      </w:divBdr>
    </w:div>
    <w:div w:id="2012486029">
      <w:bodyDiv w:val="1"/>
      <w:marLeft w:val="0"/>
      <w:marRight w:val="0"/>
      <w:marTop w:val="0"/>
      <w:marBottom w:val="0"/>
      <w:divBdr>
        <w:top w:val="none" w:sz="0" w:space="0" w:color="auto"/>
        <w:left w:val="none" w:sz="0" w:space="0" w:color="auto"/>
        <w:bottom w:val="none" w:sz="0" w:space="0" w:color="auto"/>
        <w:right w:val="none" w:sz="0" w:space="0" w:color="auto"/>
      </w:divBdr>
      <w:divsChild>
        <w:div w:id="996766421">
          <w:marLeft w:val="0"/>
          <w:marRight w:val="0"/>
          <w:marTop w:val="0"/>
          <w:marBottom w:val="0"/>
          <w:divBdr>
            <w:top w:val="none" w:sz="0" w:space="0" w:color="auto"/>
            <w:left w:val="none" w:sz="0" w:space="0" w:color="auto"/>
            <w:bottom w:val="none" w:sz="0" w:space="0" w:color="auto"/>
            <w:right w:val="none" w:sz="0" w:space="0" w:color="auto"/>
          </w:divBdr>
          <w:divsChild>
            <w:div w:id="187453857">
              <w:marLeft w:val="0"/>
              <w:marRight w:val="0"/>
              <w:marTop w:val="150"/>
              <w:marBottom w:val="0"/>
              <w:divBdr>
                <w:top w:val="none" w:sz="0" w:space="0" w:color="auto"/>
                <w:left w:val="none" w:sz="0" w:space="0" w:color="auto"/>
                <w:bottom w:val="none" w:sz="0" w:space="0" w:color="auto"/>
                <w:right w:val="none" w:sz="0" w:space="0" w:color="auto"/>
              </w:divBdr>
            </w:div>
            <w:div w:id="53257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9069">
      <w:bodyDiv w:val="1"/>
      <w:marLeft w:val="0"/>
      <w:marRight w:val="0"/>
      <w:marTop w:val="0"/>
      <w:marBottom w:val="0"/>
      <w:divBdr>
        <w:top w:val="none" w:sz="0" w:space="0" w:color="auto"/>
        <w:left w:val="none" w:sz="0" w:space="0" w:color="auto"/>
        <w:bottom w:val="none" w:sz="0" w:space="0" w:color="auto"/>
        <w:right w:val="none" w:sz="0" w:space="0" w:color="auto"/>
      </w:divBdr>
      <w:divsChild>
        <w:div w:id="1626540956">
          <w:marLeft w:val="0"/>
          <w:marRight w:val="0"/>
          <w:marTop w:val="0"/>
          <w:marBottom w:val="0"/>
          <w:divBdr>
            <w:top w:val="none" w:sz="0" w:space="0" w:color="auto"/>
            <w:left w:val="none" w:sz="0" w:space="0" w:color="auto"/>
            <w:bottom w:val="none" w:sz="0" w:space="0" w:color="auto"/>
            <w:right w:val="none" w:sz="0" w:space="0" w:color="auto"/>
          </w:divBdr>
          <w:divsChild>
            <w:div w:id="384376410">
              <w:marLeft w:val="0"/>
              <w:marRight w:val="0"/>
              <w:marTop w:val="0"/>
              <w:marBottom w:val="0"/>
              <w:divBdr>
                <w:top w:val="none" w:sz="0" w:space="0" w:color="auto"/>
                <w:left w:val="none" w:sz="0" w:space="0" w:color="auto"/>
                <w:bottom w:val="none" w:sz="0" w:space="0" w:color="auto"/>
                <w:right w:val="none" w:sz="0" w:space="0" w:color="auto"/>
              </w:divBdr>
            </w:div>
            <w:div w:id="17236268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59669013">
      <w:bodyDiv w:val="1"/>
      <w:marLeft w:val="0"/>
      <w:marRight w:val="0"/>
      <w:marTop w:val="0"/>
      <w:marBottom w:val="0"/>
      <w:divBdr>
        <w:top w:val="none" w:sz="0" w:space="0" w:color="auto"/>
        <w:left w:val="none" w:sz="0" w:space="0" w:color="auto"/>
        <w:bottom w:val="none" w:sz="0" w:space="0" w:color="auto"/>
        <w:right w:val="none" w:sz="0" w:space="0" w:color="auto"/>
      </w:divBdr>
      <w:divsChild>
        <w:div w:id="1923684180">
          <w:marLeft w:val="0"/>
          <w:marRight w:val="0"/>
          <w:marTop w:val="0"/>
          <w:marBottom w:val="0"/>
          <w:divBdr>
            <w:top w:val="none" w:sz="0" w:space="0" w:color="auto"/>
            <w:left w:val="none" w:sz="0" w:space="0" w:color="auto"/>
            <w:bottom w:val="none" w:sz="0" w:space="0" w:color="auto"/>
            <w:right w:val="none" w:sz="0" w:space="0" w:color="auto"/>
          </w:divBdr>
          <w:divsChild>
            <w:div w:id="243682746">
              <w:marLeft w:val="0"/>
              <w:marRight w:val="0"/>
              <w:marTop w:val="0"/>
              <w:marBottom w:val="0"/>
              <w:divBdr>
                <w:top w:val="none" w:sz="0" w:space="0" w:color="auto"/>
                <w:left w:val="none" w:sz="0" w:space="0" w:color="auto"/>
                <w:bottom w:val="none" w:sz="0" w:space="0" w:color="auto"/>
                <w:right w:val="none" w:sz="0" w:space="0" w:color="auto"/>
              </w:divBdr>
            </w:div>
            <w:div w:id="17580877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84327515">
      <w:bodyDiv w:val="1"/>
      <w:marLeft w:val="0"/>
      <w:marRight w:val="0"/>
      <w:marTop w:val="0"/>
      <w:marBottom w:val="0"/>
      <w:divBdr>
        <w:top w:val="none" w:sz="0" w:space="0" w:color="auto"/>
        <w:left w:val="none" w:sz="0" w:space="0" w:color="auto"/>
        <w:bottom w:val="none" w:sz="0" w:space="0" w:color="auto"/>
        <w:right w:val="none" w:sz="0" w:space="0" w:color="auto"/>
      </w:divBdr>
      <w:divsChild>
        <w:div w:id="1639188030">
          <w:marLeft w:val="0"/>
          <w:marRight w:val="0"/>
          <w:marTop w:val="0"/>
          <w:marBottom w:val="0"/>
          <w:divBdr>
            <w:top w:val="none" w:sz="0" w:space="0" w:color="auto"/>
            <w:left w:val="none" w:sz="0" w:space="0" w:color="auto"/>
            <w:bottom w:val="none" w:sz="0" w:space="0" w:color="auto"/>
            <w:right w:val="none" w:sz="0" w:space="0" w:color="auto"/>
          </w:divBdr>
          <w:divsChild>
            <w:div w:id="565336239">
              <w:marLeft w:val="0"/>
              <w:marRight w:val="0"/>
              <w:marTop w:val="150"/>
              <w:marBottom w:val="0"/>
              <w:divBdr>
                <w:top w:val="none" w:sz="0" w:space="0" w:color="auto"/>
                <w:left w:val="none" w:sz="0" w:space="0" w:color="auto"/>
                <w:bottom w:val="none" w:sz="0" w:space="0" w:color="auto"/>
                <w:right w:val="none" w:sz="0" w:space="0" w:color="auto"/>
              </w:divBdr>
            </w:div>
            <w:div w:id="9132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3AD9C-42DE-46FE-93D5-8F21B87F3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2093</Words>
  <Characters>12355</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Podklad k tématu:</vt:lpstr>
    </vt:vector>
  </TitlesOfParts>
  <Company>UV ČR</Company>
  <LinksUpToDate>false</LinksUpToDate>
  <CharactersWithSpaces>14420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 k tématu:</dc:title>
  <dc:creator>havlicek</dc:creator>
  <cp:lastModifiedBy>Otrošinová Dominika</cp:lastModifiedBy>
  <cp:revision>2</cp:revision>
  <cp:lastPrinted>2020-02-25T14:55:00Z</cp:lastPrinted>
  <dcterms:created xsi:type="dcterms:W3CDTF">2020-08-05T09:24:00Z</dcterms:created>
  <dcterms:modified xsi:type="dcterms:W3CDTF">2020-08-05T09:24:00Z</dcterms:modified>
</cp:coreProperties>
</file>