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68" w:type="dxa"/>
        <w:tblInd w:w="-497" w:type="dxa"/>
        <w:tblBorders>
          <w:top w:val="single" w:sz="4" w:space="0" w:color="9FB8CD"/>
          <w:left w:val="single" w:sz="4" w:space="0" w:color="9FB8CD"/>
          <w:bottom w:val="single" w:sz="4" w:space="0" w:color="9FB8CD"/>
          <w:right w:val="single" w:sz="4" w:space="0" w:color="9FB8CD"/>
          <w:insideH w:val="single" w:sz="4" w:space="0" w:color="9FB8CD"/>
          <w:insideV w:val="single" w:sz="4" w:space="0" w:color="9FB8CD"/>
        </w:tblBorders>
        <w:tblLayout w:type="fixed"/>
        <w:tblCellMar>
          <w:left w:w="70" w:type="dxa"/>
          <w:right w:w="70" w:type="dxa"/>
        </w:tblCellMar>
        <w:tblLook w:val="04A0" w:firstRow="1" w:lastRow="0" w:firstColumn="1" w:lastColumn="0" w:noHBand="0" w:noVBand="1"/>
      </w:tblPr>
      <w:tblGrid>
        <w:gridCol w:w="505"/>
        <w:gridCol w:w="5747"/>
        <w:gridCol w:w="1134"/>
        <w:gridCol w:w="1701"/>
        <w:gridCol w:w="6081"/>
      </w:tblGrid>
      <w:tr w:rsidR="001D114C" w:rsidRPr="00AC0DFE" w:rsidTr="00E81A04">
        <w:trPr>
          <w:trHeight w:val="732"/>
        </w:trPr>
        <w:tc>
          <w:tcPr>
            <w:tcW w:w="505" w:type="dxa"/>
            <w:shd w:val="clear" w:color="auto" w:fill="auto"/>
            <w:vAlign w:val="center"/>
          </w:tcPr>
          <w:p w:rsidR="001D114C" w:rsidRPr="00AC0DFE" w:rsidRDefault="001D114C"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w:t>
            </w:r>
          </w:p>
        </w:tc>
        <w:tc>
          <w:tcPr>
            <w:tcW w:w="5747" w:type="dxa"/>
            <w:shd w:val="clear" w:color="auto" w:fill="auto"/>
            <w:noWrap/>
            <w:vAlign w:val="center"/>
          </w:tcPr>
          <w:p w:rsidR="001D114C" w:rsidRPr="00AC0DFE" w:rsidRDefault="001D114C" w:rsidP="00673C07">
            <w:pPr>
              <w:pStyle w:val="SingleTxtG"/>
              <w:spacing w:after="0" w:line="240" w:lineRule="auto"/>
              <w:ind w:left="0" w:right="0"/>
              <w:rPr>
                <w:sz w:val="22"/>
                <w:szCs w:val="22"/>
              </w:rPr>
            </w:pPr>
            <w:r w:rsidRPr="00AC0DFE">
              <w:rPr>
                <w:sz w:val="22"/>
                <w:szCs w:val="22"/>
              </w:rPr>
              <w:t>Zvážit ratifikaci Mezinárodní úmluvy o ochraně práv všech migrujících pracovníků a členů jejich rodin a uznávat soudní příslušnost k přijetí oznámení, jak bylo doporučeno dříve</w:t>
            </w:r>
          </w:p>
        </w:tc>
        <w:tc>
          <w:tcPr>
            <w:tcW w:w="1134" w:type="dxa"/>
            <w:vAlign w:val="center"/>
          </w:tcPr>
          <w:p w:rsidR="001D114C" w:rsidRPr="00AC0DFE" w:rsidRDefault="001D114C" w:rsidP="00673C07">
            <w:pPr>
              <w:spacing w:after="0" w:line="240" w:lineRule="auto"/>
              <w:jc w:val="center"/>
            </w:pPr>
            <w:r w:rsidRPr="00AC0DFE">
              <w:rPr>
                <w:rFonts w:ascii="Times New Roman" w:eastAsia="Times New Roman" w:hAnsi="Times New Roman" w:cs="Times New Roman"/>
                <w:color w:val="FF0000"/>
                <w:lang w:val="en-GB" w:eastAsia="cs-CZ"/>
              </w:rPr>
              <w:t>-</w:t>
            </w:r>
          </w:p>
        </w:tc>
        <w:tc>
          <w:tcPr>
            <w:tcW w:w="1701" w:type="dxa"/>
            <w:shd w:val="clear" w:color="auto" w:fill="auto"/>
            <w:vAlign w:val="center"/>
          </w:tcPr>
          <w:p w:rsidR="001D114C" w:rsidRPr="00AC0DFE" w:rsidRDefault="001D114C" w:rsidP="00673C07">
            <w:pPr>
              <w:spacing w:after="0" w:line="240" w:lineRule="auto"/>
              <w:jc w:val="center"/>
              <w:rPr>
                <w:rFonts w:ascii="Webdings" w:eastAsia="Times New Roman" w:hAnsi="Webdings" w:cs="Times New Roman"/>
                <w:color w:val="FFCC00"/>
                <w:lang w:val="en-GB" w:eastAsia="cs-CZ"/>
              </w:rPr>
            </w:pPr>
            <w:r w:rsidRPr="00AC0DFE">
              <w:rPr>
                <w:rFonts w:ascii="Webdings" w:eastAsia="Times New Roman" w:hAnsi="Webdings" w:cs="Times New Roman"/>
                <w:color w:val="FF0000"/>
                <w:lang w:val="en-GB" w:eastAsia="cs-CZ"/>
              </w:rPr>
              <w:t></w:t>
            </w:r>
          </w:p>
        </w:tc>
        <w:tc>
          <w:tcPr>
            <w:tcW w:w="6081" w:type="dxa"/>
            <w:shd w:val="clear" w:color="auto" w:fill="auto"/>
            <w:vAlign w:val="center"/>
          </w:tcPr>
          <w:p w:rsidR="001D114C" w:rsidRPr="00AC0DFE" w:rsidRDefault="001D114C"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ČR v současnosti o ratifikaci této úmluvy neuvažuje.</w:t>
            </w:r>
          </w:p>
        </w:tc>
      </w:tr>
      <w:tr w:rsidR="001D114C" w:rsidRPr="00AC0DFE" w:rsidTr="00E81A04">
        <w:trPr>
          <w:trHeight w:val="732"/>
        </w:trPr>
        <w:tc>
          <w:tcPr>
            <w:tcW w:w="505" w:type="dxa"/>
            <w:shd w:val="clear" w:color="auto" w:fill="auto"/>
            <w:vAlign w:val="center"/>
          </w:tcPr>
          <w:p w:rsidR="001D114C" w:rsidRPr="00AC0DFE" w:rsidRDefault="001D114C"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2</w:t>
            </w:r>
          </w:p>
        </w:tc>
        <w:tc>
          <w:tcPr>
            <w:tcW w:w="5747" w:type="dxa"/>
            <w:shd w:val="clear" w:color="auto" w:fill="auto"/>
            <w:noWrap/>
            <w:vAlign w:val="center"/>
          </w:tcPr>
          <w:p w:rsidR="001D114C" w:rsidRPr="00AC0DFE" w:rsidRDefault="001D114C" w:rsidP="00673C07">
            <w:pPr>
              <w:pStyle w:val="SingleTxtG"/>
              <w:spacing w:after="0" w:line="240" w:lineRule="auto"/>
              <w:ind w:left="0" w:right="0"/>
              <w:rPr>
                <w:sz w:val="22"/>
                <w:szCs w:val="22"/>
              </w:rPr>
            </w:pPr>
            <w:r w:rsidRPr="00AC0DFE">
              <w:rPr>
                <w:sz w:val="22"/>
                <w:szCs w:val="22"/>
              </w:rPr>
              <w:t>Ratifikovat Mezinárodní úmluvu o ochraně práv všech migrujících pracovníků a členů jejich rodin</w:t>
            </w:r>
          </w:p>
        </w:tc>
        <w:tc>
          <w:tcPr>
            <w:tcW w:w="1134" w:type="dxa"/>
            <w:vAlign w:val="center"/>
          </w:tcPr>
          <w:p w:rsidR="001D114C" w:rsidRPr="00AC0DFE" w:rsidRDefault="001D114C" w:rsidP="00673C07">
            <w:pPr>
              <w:spacing w:after="0" w:line="240" w:lineRule="auto"/>
              <w:jc w:val="center"/>
            </w:pPr>
            <w:r w:rsidRPr="00AC0DFE">
              <w:rPr>
                <w:rFonts w:ascii="Times New Roman" w:eastAsia="Times New Roman" w:hAnsi="Times New Roman" w:cs="Times New Roman"/>
                <w:color w:val="FF0000"/>
                <w:lang w:val="en-GB" w:eastAsia="cs-CZ"/>
              </w:rPr>
              <w:t>-</w:t>
            </w:r>
          </w:p>
        </w:tc>
        <w:tc>
          <w:tcPr>
            <w:tcW w:w="1701" w:type="dxa"/>
            <w:shd w:val="clear" w:color="auto" w:fill="auto"/>
            <w:vAlign w:val="center"/>
          </w:tcPr>
          <w:p w:rsidR="001D114C" w:rsidRPr="00AC0DFE" w:rsidRDefault="001D114C" w:rsidP="00673C07">
            <w:pPr>
              <w:spacing w:after="0" w:line="240" w:lineRule="auto"/>
              <w:jc w:val="center"/>
              <w:rPr>
                <w:rFonts w:ascii="Webdings" w:eastAsia="Times New Roman" w:hAnsi="Webdings" w:cs="Times New Roman"/>
                <w:color w:val="FFCC00"/>
                <w:lang w:val="en-GB" w:eastAsia="cs-CZ"/>
              </w:rPr>
            </w:pPr>
            <w:r w:rsidRPr="00AC0DFE">
              <w:rPr>
                <w:rFonts w:ascii="Webdings" w:eastAsia="Times New Roman" w:hAnsi="Webdings" w:cs="Times New Roman"/>
                <w:color w:val="FF0000"/>
                <w:lang w:val="en-GB" w:eastAsia="cs-CZ"/>
              </w:rPr>
              <w:t></w:t>
            </w:r>
          </w:p>
        </w:tc>
        <w:tc>
          <w:tcPr>
            <w:tcW w:w="6081" w:type="dxa"/>
            <w:shd w:val="clear" w:color="auto" w:fill="auto"/>
            <w:vAlign w:val="center"/>
          </w:tcPr>
          <w:p w:rsidR="001D114C" w:rsidRPr="00AC0DFE" w:rsidRDefault="001D114C"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w:t>
            </w:r>
          </w:p>
        </w:tc>
      </w:tr>
      <w:tr w:rsidR="001D114C" w:rsidRPr="00AC0DFE" w:rsidTr="00E81A04">
        <w:trPr>
          <w:trHeight w:val="732"/>
        </w:trPr>
        <w:tc>
          <w:tcPr>
            <w:tcW w:w="505" w:type="dxa"/>
            <w:shd w:val="clear" w:color="auto" w:fill="auto"/>
            <w:vAlign w:val="center"/>
          </w:tcPr>
          <w:p w:rsidR="001D114C" w:rsidRPr="00AC0DFE" w:rsidRDefault="001D114C"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3</w:t>
            </w:r>
          </w:p>
        </w:tc>
        <w:tc>
          <w:tcPr>
            <w:tcW w:w="5747" w:type="dxa"/>
            <w:shd w:val="clear" w:color="auto" w:fill="auto"/>
            <w:noWrap/>
            <w:vAlign w:val="center"/>
          </w:tcPr>
          <w:p w:rsidR="001D114C" w:rsidRPr="00AC0DFE" w:rsidRDefault="001D114C" w:rsidP="00673C07">
            <w:pPr>
              <w:spacing w:after="0" w:line="240" w:lineRule="auto"/>
              <w:jc w:val="both"/>
              <w:rPr>
                <w:rFonts w:ascii="Times New Roman" w:eastAsia="Times New Roman" w:hAnsi="Times New Roman" w:cs="Times New Roman"/>
              </w:rPr>
            </w:pPr>
            <w:r w:rsidRPr="00AC0DFE">
              <w:rPr>
                <w:rFonts w:ascii="Times New Roman" w:eastAsia="Times New Roman" w:hAnsi="Times New Roman" w:cs="Times New Roman"/>
              </w:rPr>
              <w:t>Ratifikovat Mezinárodní úmluvu o ochraně práv všech migrujících pracovníků a členů jejich rodin, jak bylo doporučeno dříve</w:t>
            </w:r>
          </w:p>
        </w:tc>
        <w:tc>
          <w:tcPr>
            <w:tcW w:w="1134" w:type="dxa"/>
            <w:vAlign w:val="center"/>
          </w:tcPr>
          <w:p w:rsidR="001D114C" w:rsidRPr="00AC0DFE" w:rsidRDefault="001D114C" w:rsidP="00673C07">
            <w:pPr>
              <w:spacing w:after="0" w:line="240" w:lineRule="auto"/>
              <w:jc w:val="center"/>
            </w:pPr>
            <w:r w:rsidRPr="00AC0DFE">
              <w:rPr>
                <w:rFonts w:ascii="Times New Roman" w:eastAsia="Times New Roman" w:hAnsi="Times New Roman" w:cs="Times New Roman"/>
                <w:color w:val="FF0000"/>
                <w:lang w:val="en-GB" w:eastAsia="cs-CZ"/>
              </w:rPr>
              <w:t>-</w:t>
            </w:r>
          </w:p>
        </w:tc>
        <w:tc>
          <w:tcPr>
            <w:tcW w:w="1701" w:type="dxa"/>
            <w:shd w:val="clear" w:color="auto" w:fill="auto"/>
            <w:vAlign w:val="center"/>
          </w:tcPr>
          <w:p w:rsidR="001D114C" w:rsidRPr="00AC0DFE" w:rsidRDefault="001D114C" w:rsidP="00673C07">
            <w:pPr>
              <w:spacing w:after="0" w:line="240" w:lineRule="auto"/>
              <w:jc w:val="center"/>
              <w:rPr>
                <w:rFonts w:ascii="Webdings" w:eastAsia="Times New Roman" w:hAnsi="Webdings" w:cs="Times New Roman"/>
                <w:color w:val="FFCC00"/>
                <w:lang w:val="en-GB" w:eastAsia="cs-CZ"/>
              </w:rPr>
            </w:pPr>
            <w:r w:rsidRPr="00AC0DFE">
              <w:rPr>
                <w:rFonts w:ascii="Webdings" w:eastAsia="Times New Roman" w:hAnsi="Webdings" w:cs="Times New Roman"/>
                <w:color w:val="FF0000"/>
                <w:lang w:val="en-GB" w:eastAsia="cs-CZ"/>
              </w:rPr>
              <w:t></w:t>
            </w:r>
          </w:p>
        </w:tc>
        <w:tc>
          <w:tcPr>
            <w:tcW w:w="6081" w:type="dxa"/>
            <w:shd w:val="clear" w:color="auto" w:fill="auto"/>
            <w:vAlign w:val="center"/>
          </w:tcPr>
          <w:p w:rsidR="001D114C" w:rsidRPr="00AC0DFE" w:rsidRDefault="001D114C" w:rsidP="00673C07">
            <w:pPr>
              <w:spacing w:after="0" w:line="240" w:lineRule="auto"/>
              <w:rPr>
                <w:rFonts w:ascii="Times New Roman" w:eastAsia="Times New Roman" w:hAnsi="Times New Roman" w:cs="Times New Roman"/>
                <w:color w:val="000000"/>
                <w:lang w:eastAsia="cs-CZ"/>
              </w:rPr>
            </w:pPr>
          </w:p>
        </w:tc>
      </w:tr>
      <w:tr w:rsidR="001D114C" w:rsidRPr="00AC0DFE" w:rsidTr="00E81A04">
        <w:trPr>
          <w:trHeight w:val="732"/>
        </w:trPr>
        <w:tc>
          <w:tcPr>
            <w:tcW w:w="505" w:type="dxa"/>
            <w:shd w:val="clear" w:color="auto" w:fill="auto"/>
            <w:vAlign w:val="center"/>
          </w:tcPr>
          <w:p w:rsidR="001D114C" w:rsidRPr="00AC0DFE" w:rsidRDefault="001D114C"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4</w:t>
            </w:r>
          </w:p>
        </w:tc>
        <w:tc>
          <w:tcPr>
            <w:tcW w:w="5747" w:type="dxa"/>
            <w:shd w:val="clear" w:color="auto" w:fill="auto"/>
            <w:noWrap/>
            <w:vAlign w:val="center"/>
          </w:tcPr>
          <w:p w:rsidR="001D114C" w:rsidRPr="00AC0DFE" w:rsidRDefault="001D114C" w:rsidP="00673C07">
            <w:pPr>
              <w:spacing w:after="0" w:line="240" w:lineRule="auto"/>
              <w:jc w:val="both"/>
              <w:rPr>
                <w:rFonts w:ascii="Times New Roman" w:eastAsia="Times New Roman" w:hAnsi="Times New Roman" w:cs="Times New Roman"/>
              </w:rPr>
            </w:pPr>
            <w:r w:rsidRPr="00AC0DFE">
              <w:rPr>
                <w:rFonts w:ascii="Times New Roman" w:eastAsia="Times New Roman" w:hAnsi="Times New Roman" w:cs="Times New Roman"/>
              </w:rPr>
              <w:t>Urychleně ratifikovat Mezinárodní úmluvu o ochraně práv všech migrujících pracovníků a členů jejich rodin</w:t>
            </w:r>
          </w:p>
        </w:tc>
        <w:tc>
          <w:tcPr>
            <w:tcW w:w="1134" w:type="dxa"/>
            <w:vAlign w:val="center"/>
          </w:tcPr>
          <w:p w:rsidR="001D114C" w:rsidRPr="00AC0DFE" w:rsidRDefault="001D114C" w:rsidP="00673C07">
            <w:pPr>
              <w:spacing w:after="0" w:line="240" w:lineRule="auto"/>
              <w:jc w:val="center"/>
              <w:rPr>
                <w:rFonts w:ascii="Webdings" w:eastAsia="Times New Roman" w:hAnsi="Webdings" w:cs="Times New Roman"/>
                <w:color w:val="FFCC00"/>
                <w:lang w:val="en-GB" w:eastAsia="cs-CZ"/>
              </w:rPr>
            </w:pPr>
            <w:r w:rsidRPr="00AC0DFE">
              <w:rPr>
                <w:rFonts w:ascii="Times New Roman" w:eastAsia="Times New Roman" w:hAnsi="Times New Roman" w:cs="Times New Roman"/>
                <w:color w:val="FF0000"/>
                <w:lang w:val="en-GB" w:eastAsia="cs-CZ"/>
              </w:rPr>
              <w:t>-</w:t>
            </w:r>
          </w:p>
        </w:tc>
        <w:tc>
          <w:tcPr>
            <w:tcW w:w="1701" w:type="dxa"/>
            <w:shd w:val="clear" w:color="auto" w:fill="auto"/>
            <w:vAlign w:val="center"/>
          </w:tcPr>
          <w:p w:rsidR="001D114C" w:rsidRPr="00AC0DFE" w:rsidRDefault="001D114C" w:rsidP="00673C07">
            <w:pPr>
              <w:spacing w:after="0" w:line="240" w:lineRule="auto"/>
              <w:jc w:val="center"/>
              <w:rPr>
                <w:rFonts w:ascii="Webdings" w:eastAsia="Times New Roman" w:hAnsi="Webdings" w:cs="Times New Roman"/>
                <w:color w:val="FFCC00"/>
                <w:lang w:val="en-GB" w:eastAsia="cs-CZ"/>
              </w:rPr>
            </w:pPr>
            <w:r w:rsidRPr="00AC0DFE">
              <w:rPr>
                <w:rFonts w:ascii="Webdings" w:eastAsia="Times New Roman" w:hAnsi="Webdings" w:cs="Times New Roman"/>
                <w:color w:val="FF0000"/>
                <w:lang w:val="en-GB" w:eastAsia="cs-CZ"/>
              </w:rPr>
              <w:t></w:t>
            </w:r>
          </w:p>
        </w:tc>
        <w:tc>
          <w:tcPr>
            <w:tcW w:w="6081" w:type="dxa"/>
            <w:shd w:val="clear" w:color="auto" w:fill="auto"/>
            <w:vAlign w:val="center"/>
          </w:tcPr>
          <w:p w:rsidR="001D114C" w:rsidRPr="00AC0DFE" w:rsidRDefault="001D114C" w:rsidP="00673C07">
            <w:pPr>
              <w:spacing w:after="0" w:line="240" w:lineRule="auto"/>
              <w:rPr>
                <w:rFonts w:ascii="Times New Roman" w:eastAsia="Times New Roman" w:hAnsi="Times New Roman" w:cs="Times New Roman"/>
                <w:color w:val="000000"/>
                <w:lang w:eastAsia="cs-CZ"/>
              </w:rPr>
            </w:pPr>
          </w:p>
        </w:tc>
      </w:tr>
      <w:tr w:rsidR="00E81A04" w:rsidRPr="00AC0DFE" w:rsidTr="00E81A04">
        <w:trPr>
          <w:trHeight w:val="732"/>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5</w:t>
            </w:r>
          </w:p>
        </w:tc>
        <w:tc>
          <w:tcPr>
            <w:tcW w:w="5747" w:type="dxa"/>
            <w:shd w:val="clear" w:color="auto" w:fill="auto"/>
            <w:noWrap/>
            <w:vAlign w:val="center"/>
            <w:hideMark/>
          </w:tcPr>
          <w:p w:rsidR="00E81A04" w:rsidRPr="00AC0DFE" w:rsidRDefault="00E81A04" w:rsidP="00673C07">
            <w:pPr>
              <w:spacing w:after="0" w:line="240" w:lineRule="auto"/>
              <w:jc w:val="both"/>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Zvážit ratifikaci Opčního protokolu k Mezinárodnímu paktu o </w:t>
            </w:r>
            <w:proofErr w:type="spellStart"/>
            <w:r w:rsidRPr="00AC0DFE">
              <w:rPr>
                <w:rFonts w:ascii="Times New Roman" w:eastAsia="Times New Roman" w:hAnsi="Times New Roman" w:cs="Times New Roman"/>
                <w:color w:val="000000"/>
                <w:lang w:eastAsia="cs-CZ"/>
              </w:rPr>
              <w:t>hospodářských</w:t>
            </w:r>
            <w:proofErr w:type="spellEnd"/>
            <w:r w:rsidRPr="00AC0DFE">
              <w:rPr>
                <w:rFonts w:ascii="Times New Roman" w:eastAsia="Times New Roman" w:hAnsi="Times New Roman" w:cs="Times New Roman"/>
                <w:color w:val="000000"/>
                <w:lang w:eastAsia="cs-CZ"/>
              </w:rPr>
              <w:t xml:space="preserve">, sociálních a kulturních </w:t>
            </w:r>
            <w:proofErr w:type="spellStart"/>
            <w:r w:rsidRPr="00AC0DFE">
              <w:rPr>
                <w:rFonts w:ascii="Times New Roman" w:eastAsia="Times New Roman" w:hAnsi="Times New Roman" w:cs="Times New Roman"/>
                <w:color w:val="000000"/>
                <w:lang w:eastAsia="cs-CZ"/>
              </w:rPr>
              <w:t>právech</w:t>
            </w:r>
            <w:proofErr w:type="spellEnd"/>
          </w:p>
        </w:tc>
        <w:tc>
          <w:tcPr>
            <w:tcW w:w="1134" w:type="dxa"/>
            <w:vAlign w:val="center"/>
          </w:tcPr>
          <w:p w:rsidR="00E81A04" w:rsidRPr="00AC0DFE" w:rsidRDefault="00E81A04" w:rsidP="00673C07">
            <w:pPr>
              <w:spacing w:after="0" w:line="240" w:lineRule="auto"/>
              <w:jc w:val="center"/>
              <w:rPr>
                <w:rFonts w:ascii="Times New Roman" w:eastAsia="Times New Roman" w:hAnsi="Times New Roman" w:cs="Times New Roman"/>
                <w:color w:val="FF0000"/>
                <w:lang w:val="en-GB" w:eastAsia="cs-CZ"/>
              </w:rP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E81A04" w:rsidP="00673C07">
            <w:pPr>
              <w:spacing w:after="0" w:line="240" w:lineRule="auto"/>
              <w:jc w:val="center"/>
              <w:rPr>
                <w:rFonts w:ascii="Webdings" w:eastAsia="Times New Roman" w:hAnsi="Webdings" w:cs="Times New Roman"/>
                <w:color w:val="FFFF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Vláda projednala analýzu plnění svých závazků plynoucích z Paktu a na jejím základě odložila rozhodnutí o ratifikaci na rok 2025, kdy opět posoudí své plnění závazků plynoucích z Paktu.</w:t>
            </w:r>
          </w:p>
        </w:tc>
      </w:tr>
      <w:tr w:rsidR="00E81A04" w:rsidRPr="00AC0DFE" w:rsidTr="00E81A04">
        <w:trPr>
          <w:trHeight w:val="747"/>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6</w:t>
            </w:r>
          </w:p>
        </w:tc>
        <w:tc>
          <w:tcPr>
            <w:tcW w:w="5747" w:type="dxa"/>
            <w:shd w:val="clear" w:color="auto" w:fill="auto"/>
            <w:noWrap/>
            <w:vAlign w:val="center"/>
            <w:hideMark/>
          </w:tcPr>
          <w:p w:rsidR="00E81A04" w:rsidRPr="00AC0DFE" w:rsidRDefault="00E81A04" w:rsidP="00673C07">
            <w:pPr>
              <w:spacing w:after="0" w:line="240" w:lineRule="auto"/>
              <w:jc w:val="both"/>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Podepsat a ratifikovat Opční protokol k Mezinárodnímu paktu o </w:t>
            </w:r>
            <w:proofErr w:type="spellStart"/>
            <w:r w:rsidRPr="00AC0DFE">
              <w:rPr>
                <w:rFonts w:ascii="Times New Roman" w:eastAsia="Times New Roman" w:hAnsi="Times New Roman" w:cs="Times New Roman"/>
                <w:color w:val="000000"/>
                <w:lang w:eastAsia="cs-CZ"/>
              </w:rPr>
              <w:t>hospodářských</w:t>
            </w:r>
            <w:proofErr w:type="spellEnd"/>
            <w:r w:rsidRPr="00AC0DFE">
              <w:rPr>
                <w:rFonts w:ascii="Times New Roman" w:eastAsia="Times New Roman" w:hAnsi="Times New Roman" w:cs="Times New Roman"/>
                <w:color w:val="000000"/>
                <w:lang w:eastAsia="cs-CZ"/>
              </w:rPr>
              <w:t xml:space="preserve">, sociálních a kulturních </w:t>
            </w:r>
            <w:proofErr w:type="spellStart"/>
            <w:r w:rsidRPr="00AC0DFE">
              <w:rPr>
                <w:rFonts w:ascii="Times New Roman" w:eastAsia="Times New Roman" w:hAnsi="Times New Roman" w:cs="Times New Roman"/>
                <w:color w:val="000000"/>
                <w:lang w:eastAsia="cs-CZ"/>
              </w:rPr>
              <w:t>právech</w:t>
            </w:r>
            <w:proofErr w:type="spellEnd"/>
            <w:r w:rsidRPr="00AC0DFE">
              <w:rPr>
                <w:rFonts w:ascii="Times New Roman" w:eastAsia="Times New Roman" w:hAnsi="Times New Roman" w:cs="Times New Roman"/>
                <w:color w:val="000000"/>
                <w:lang w:eastAsia="cs-CZ"/>
              </w:rPr>
              <w:t xml:space="preserve"> </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E81A04" w:rsidP="00673C07">
            <w:pPr>
              <w:spacing w:after="0" w:line="240" w:lineRule="auto"/>
              <w:jc w:val="cente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5</w:t>
            </w:r>
          </w:p>
        </w:tc>
      </w:tr>
      <w:tr w:rsidR="00E81A04" w:rsidRPr="00AC0DFE" w:rsidTr="00E81A04">
        <w:trPr>
          <w:trHeight w:val="599"/>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7</w:t>
            </w:r>
          </w:p>
        </w:tc>
        <w:tc>
          <w:tcPr>
            <w:tcW w:w="5747" w:type="dxa"/>
            <w:shd w:val="clear" w:color="auto" w:fill="auto"/>
            <w:noWrap/>
            <w:vAlign w:val="center"/>
            <w:hideMark/>
          </w:tcPr>
          <w:p w:rsidR="00E81A04" w:rsidRPr="00AC0DFE" w:rsidRDefault="00E81A04" w:rsidP="00673C07">
            <w:pPr>
              <w:spacing w:after="0" w:line="240" w:lineRule="auto"/>
              <w:jc w:val="both"/>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Ratifikovat Opční protokol k Mezinárodnímu paktu o </w:t>
            </w:r>
            <w:proofErr w:type="spellStart"/>
            <w:r w:rsidRPr="00AC0DFE">
              <w:rPr>
                <w:rFonts w:ascii="Times New Roman" w:eastAsia="Times New Roman" w:hAnsi="Times New Roman" w:cs="Times New Roman"/>
                <w:color w:val="000000"/>
                <w:lang w:eastAsia="cs-CZ"/>
              </w:rPr>
              <w:t>hospodářských</w:t>
            </w:r>
            <w:proofErr w:type="spellEnd"/>
            <w:r w:rsidRPr="00AC0DFE">
              <w:rPr>
                <w:rFonts w:ascii="Times New Roman" w:eastAsia="Times New Roman" w:hAnsi="Times New Roman" w:cs="Times New Roman"/>
                <w:color w:val="000000"/>
                <w:lang w:eastAsia="cs-CZ"/>
              </w:rPr>
              <w:t xml:space="preserve">, sociálních a kulturních </w:t>
            </w:r>
            <w:proofErr w:type="spellStart"/>
            <w:r w:rsidRPr="00AC0DFE">
              <w:rPr>
                <w:rFonts w:ascii="Times New Roman" w:eastAsia="Times New Roman" w:hAnsi="Times New Roman" w:cs="Times New Roman"/>
                <w:color w:val="000000"/>
                <w:lang w:eastAsia="cs-CZ"/>
              </w:rPr>
              <w:t>právech</w:t>
            </w:r>
            <w:proofErr w:type="spellEnd"/>
            <w:r w:rsidRPr="00AC0DFE">
              <w:rPr>
                <w:rFonts w:ascii="Times New Roman" w:eastAsia="Times New Roman" w:hAnsi="Times New Roman" w:cs="Times New Roman"/>
                <w:color w:val="000000"/>
                <w:lang w:eastAsia="cs-CZ"/>
              </w:rPr>
              <w:t xml:space="preserve"> </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E81A04" w:rsidP="00673C07">
            <w:pPr>
              <w:spacing w:after="0" w:line="240" w:lineRule="auto"/>
              <w:jc w:val="cente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5</w:t>
            </w:r>
          </w:p>
        </w:tc>
      </w:tr>
      <w:tr w:rsidR="00E81A04" w:rsidRPr="00AC0DFE" w:rsidTr="00E81A04">
        <w:trPr>
          <w:trHeight w:val="753"/>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8</w:t>
            </w:r>
          </w:p>
        </w:tc>
        <w:tc>
          <w:tcPr>
            <w:tcW w:w="5747" w:type="dxa"/>
            <w:shd w:val="clear" w:color="auto" w:fill="auto"/>
            <w:noWrap/>
            <w:vAlign w:val="center"/>
            <w:hideMark/>
          </w:tcPr>
          <w:p w:rsidR="00E81A04" w:rsidRPr="00AC0DFE" w:rsidRDefault="00E81A04" w:rsidP="00673C07">
            <w:pPr>
              <w:spacing w:after="0" w:line="240" w:lineRule="auto"/>
              <w:jc w:val="both"/>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Ratifikovat Opční protokol k Úmluvě o právech dítěte týkající se prodeje dětí, dětské prostituce a dětské pornografie</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E81A04" w:rsidP="00673C07">
            <w:pPr>
              <w:spacing w:after="0" w:line="240" w:lineRule="auto"/>
              <w:jc w:val="center"/>
              <w:rPr>
                <w:rFonts w:ascii="Webdings" w:eastAsia="Times New Roman" w:hAnsi="Webdings" w:cs="Times New Roman"/>
                <w:color w:val="008000"/>
                <w:lang w:eastAsia="cs-CZ"/>
              </w:rPr>
            </w:pPr>
            <w:r w:rsidRPr="00AC0DFE">
              <w:rPr>
                <w:rFonts w:ascii="Webdings" w:eastAsia="Times New Roman" w:hAnsi="Webdings" w:cs="Times New Roman"/>
                <w:color w:val="008000"/>
                <w:lang w:eastAsia="cs-CZ"/>
              </w:rPr>
              <w:t></w:t>
            </w:r>
          </w:p>
        </w:tc>
        <w:tc>
          <w:tcPr>
            <w:tcW w:w="6081"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ČR ratifikovala opční protokol k 26. 8. 2013. </w:t>
            </w:r>
          </w:p>
        </w:tc>
      </w:tr>
      <w:tr w:rsidR="001D114C" w:rsidRPr="00AC0DFE" w:rsidTr="001D114C">
        <w:trPr>
          <w:trHeight w:val="765"/>
        </w:trPr>
        <w:tc>
          <w:tcPr>
            <w:tcW w:w="505" w:type="dxa"/>
            <w:shd w:val="clear" w:color="auto" w:fill="auto"/>
            <w:vAlign w:val="center"/>
            <w:hideMark/>
          </w:tcPr>
          <w:p w:rsidR="001D114C" w:rsidRPr="00AC0DFE" w:rsidRDefault="001D114C"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9</w:t>
            </w:r>
          </w:p>
        </w:tc>
        <w:tc>
          <w:tcPr>
            <w:tcW w:w="5747" w:type="dxa"/>
            <w:shd w:val="clear" w:color="auto" w:fill="auto"/>
            <w:noWrap/>
            <w:vAlign w:val="center"/>
            <w:hideMark/>
          </w:tcPr>
          <w:p w:rsidR="001D114C" w:rsidRPr="00AC0DFE" w:rsidRDefault="001D114C" w:rsidP="00673C07">
            <w:pPr>
              <w:spacing w:after="0" w:line="240" w:lineRule="auto"/>
              <w:jc w:val="both"/>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Urychleně ratifikovat Opční protokol k Úmluvě o právech osob se zdravotním postižením </w:t>
            </w:r>
          </w:p>
        </w:tc>
        <w:tc>
          <w:tcPr>
            <w:tcW w:w="1134" w:type="dxa"/>
            <w:vAlign w:val="center"/>
          </w:tcPr>
          <w:p w:rsidR="001D114C" w:rsidRPr="00AC0DFE" w:rsidRDefault="001D114C"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1D114C" w:rsidRPr="00AC0DFE" w:rsidRDefault="001D114C" w:rsidP="00673C07">
            <w:pPr>
              <w:spacing w:after="0" w:line="240" w:lineRule="auto"/>
              <w:jc w:val="center"/>
            </w:pPr>
            <w:r w:rsidRPr="00AC0DFE">
              <w:rPr>
                <w:rFonts w:ascii="Webdings" w:eastAsia="Times New Roman" w:hAnsi="Webdings" w:cs="Times New Roman"/>
                <w:color w:val="008000"/>
                <w:lang w:eastAsia="cs-CZ"/>
              </w:rPr>
              <w:t></w:t>
            </w:r>
          </w:p>
        </w:tc>
        <w:tc>
          <w:tcPr>
            <w:tcW w:w="6081" w:type="dxa"/>
            <w:shd w:val="clear" w:color="auto" w:fill="auto"/>
            <w:vAlign w:val="center"/>
            <w:hideMark/>
          </w:tcPr>
          <w:p w:rsidR="001D114C" w:rsidRPr="00AC0DFE" w:rsidRDefault="001D114C"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color w:val="000000"/>
                <w:lang w:eastAsia="cs-CZ"/>
              </w:rPr>
              <w:t>ČR ratifikovala opční protokol k 24. 8. 2021</w:t>
            </w:r>
          </w:p>
        </w:tc>
      </w:tr>
      <w:tr w:rsidR="001D114C" w:rsidRPr="00AC0DFE" w:rsidTr="001D114C">
        <w:trPr>
          <w:trHeight w:val="1217"/>
        </w:trPr>
        <w:tc>
          <w:tcPr>
            <w:tcW w:w="505" w:type="dxa"/>
            <w:shd w:val="clear" w:color="auto" w:fill="auto"/>
            <w:vAlign w:val="center"/>
            <w:hideMark/>
          </w:tcPr>
          <w:p w:rsidR="001D114C" w:rsidRPr="00AC0DFE" w:rsidRDefault="001D114C"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10</w:t>
            </w:r>
          </w:p>
        </w:tc>
        <w:tc>
          <w:tcPr>
            <w:tcW w:w="5747" w:type="dxa"/>
            <w:shd w:val="clear" w:color="auto" w:fill="auto"/>
            <w:noWrap/>
            <w:vAlign w:val="center"/>
            <w:hideMark/>
          </w:tcPr>
          <w:p w:rsidR="001D114C" w:rsidRPr="00AC0DFE" w:rsidRDefault="001D114C" w:rsidP="00673C07">
            <w:pPr>
              <w:spacing w:after="0" w:line="240" w:lineRule="auto"/>
              <w:jc w:val="both"/>
              <w:rPr>
                <w:rFonts w:ascii="Times New Roman" w:eastAsia="Times New Roman" w:hAnsi="Times New Roman" w:cs="Times New Roman"/>
                <w:color w:val="000000"/>
                <w:lang w:eastAsia="cs-CZ"/>
              </w:rPr>
            </w:pPr>
            <w:bookmarkStart w:id="0" w:name="RANGE!B11"/>
            <w:r w:rsidRPr="00AC0DFE">
              <w:rPr>
                <w:rFonts w:ascii="Times New Roman" w:eastAsia="Times New Roman" w:hAnsi="Times New Roman" w:cs="Times New Roman"/>
                <w:color w:val="000000"/>
                <w:lang w:eastAsia="cs-CZ"/>
              </w:rPr>
              <w:t>Urychleně ratifikovat Opční protokol k Úmluvě Organizace spojených národů o právech osob se zdravotním postižením ve shodě s Národním plánem podpory rovných příležitostí pro osoby se zdravotním postižením (2015-2020)</w:t>
            </w:r>
            <w:bookmarkEnd w:id="0"/>
          </w:p>
        </w:tc>
        <w:tc>
          <w:tcPr>
            <w:tcW w:w="1134" w:type="dxa"/>
            <w:vAlign w:val="center"/>
          </w:tcPr>
          <w:p w:rsidR="001D114C" w:rsidRPr="00AC0DFE" w:rsidRDefault="001D114C"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1D114C" w:rsidRPr="00AC0DFE" w:rsidRDefault="001D114C" w:rsidP="00673C07">
            <w:pPr>
              <w:spacing w:after="0" w:line="240" w:lineRule="auto"/>
              <w:jc w:val="center"/>
            </w:pPr>
            <w:r w:rsidRPr="00AC0DFE">
              <w:rPr>
                <w:rFonts w:ascii="Webdings" w:eastAsia="Times New Roman" w:hAnsi="Webdings" w:cs="Times New Roman"/>
                <w:color w:val="008000"/>
                <w:lang w:eastAsia="cs-CZ"/>
              </w:rPr>
              <w:t></w:t>
            </w:r>
          </w:p>
        </w:tc>
        <w:tc>
          <w:tcPr>
            <w:tcW w:w="6081" w:type="dxa"/>
            <w:shd w:val="clear" w:color="auto" w:fill="auto"/>
            <w:vAlign w:val="center"/>
            <w:hideMark/>
          </w:tcPr>
          <w:p w:rsidR="001D114C" w:rsidRPr="00AC0DFE" w:rsidRDefault="001D114C"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Viz doporučení č. 9</w:t>
            </w:r>
          </w:p>
        </w:tc>
      </w:tr>
      <w:tr w:rsidR="001D114C" w:rsidRPr="00AC0DFE" w:rsidTr="001D114C">
        <w:trPr>
          <w:trHeight w:val="623"/>
        </w:trPr>
        <w:tc>
          <w:tcPr>
            <w:tcW w:w="505" w:type="dxa"/>
            <w:shd w:val="clear" w:color="auto" w:fill="auto"/>
            <w:vAlign w:val="center"/>
            <w:hideMark/>
          </w:tcPr>
          <w:p w:rsidR="001D114C" w:rsidRPr="00AC0DFE" w:rsidRDefault="001D114C"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11</w:t>
            </w:r>
          </w:p>
        </w:tc>
        <w:tc>
          <w:tcPr>
            <w:tcW w:w="5747" w:type="dxa"/>
            <w:shd w:val="clear" w:color="auto" w:fill="auto"/>
            <w:vAlign w:val="center"/>
            <w:hideMark/>
          </w:tcPr>
          <w:p w:rsidR="001D114C" w:rsidRPr="00AC0DFE" w:rsidRDefault="001D114C"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Ratifikovat Opční protokol k Úmluvě o právech osob se zdravotním postižením </w:t>
            </w:r>
          </w:p>
        </w:tc>
        <w:tc>
          <w:tcPr>
            <w:tcW w:w="1134" w:type="dxa"/>
            <w:vAlign w:val="center"/>
          </w:tcPr>
          <w:p w:rsidR="001D114C" w:rsidRPr="00AC0DFE" w:rsidRDefault="001D114C"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1D114C" w:rsidRPr="00AC0DFE" w:rsidRDefault="001D114C" w:rsidP="00673C07">
            <w:pPr>
              <w:spacing w:after="0" w:line="240" w:lineRule="auto"/>
              <w:jc w:val="center"/>
            </w:pPr>
            <w:r w:rsidRPr="00AC0DFE">
              <w:rPr>
                <w:rFonts w:ascii="Webdings" w:eastAsia="Times New Roman" w:hAnsi="Webdings" w:cs="Times New Roman"/>
                <w:color w:val="008000"/>
                <w:lang w:eastAsia="cs-CZ"/>
              </w:rPr>
              <w:t></w:t>
            </w:r>
          </w:p>
        </w:tc>
        <w:tc>
          <w:tcPr>
            <w:tcW w:w="6081" w:type="dxa"/>
            <w:shd w:val="clear" w:color="auto" w:fill="auto"/>
            <w:vAlign w:val="center"/>
            <w:hideMark/>
          </w:tcPr>
          <w:p w:rsidR="001D114C" w:rsidRPr="00AC0DFE" w:rsidRDefault="001D114C"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Viz doporučení č. 9</w:t>
            </w:r>
          </w:p>
        </w:tc>
      </w:tr>
      <w:tr w:rsidR="001D114C" w:rsidRPr="00AC0DFE" w:rsidTr="001D114C">
        <w:trPr>
          <w:trHeight w:val="891"/>
        </w:trPr>
        <w:tc>
          <w:tcPr>
            <w:tcW w:w="505" w:type="dxa"/>
            <w:shd w:val="clear" w:color="auto" w:fill="auto"/>
            <w:vAlign w:val="center"/>
            <w:hideMark/>
          </w:tcPr>
          <w:p w:rsidR="001D114C" w:rsidRPr="00AC0DFE" w:rsidRDefault="001D114C"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lastRenderedPageBreak/>
              <w:t>12</w:t>
            </w:r>
          </w:p>
        </w:tc>
        <w:tc>
          <w:tcPr>
            <w:tcW w:w="5747" w:type="dxa"/>
            <w:shd w:val="clear" w:color="auto" w:fill="auto"/>
            <w:vAlign w:val="center"/>
            <w:hideMark/>
          </w:tcPr>
          <w:p w:rsidR="001D114C" w:rsidRPr="00AC0DFE" w:rsidRDefault="001D114C"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Ratifikovat Opční protokol k Úmluvě o právech osob se zdravotním postižením do konce roku 2017 v souladu s Národním plánem podpory rovných příležitostí pro osoby se zdravotním postižením (2015-2020) </w:t>
            </w:r>
          </w:p>
        </w:tc>
        <w:tc>
          <w:tcPr>
            <w:tcW w:w="1134" w:type="dxa"/>
            <w:vAlign w:val="center"/>
          </w:tcPr>
          <w:p w:rsidR="001D114C" w:rsidRPr="00AC0DFE" w:rsidRDefault="001D114C"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1D114C" w:rsidRPr="00AC0DFE" w:rsidRDefault="001D114C" w:rsidP="00673C07">
            <w:pPr>
              <w:spacing w:after="0" w:line="240" w:lineRule="auto"/>
              <w:jc w:val="center"/>
            </w:pPr>
            <w:r w:rsidRPr="00AC0DFE">
              <w:rPr>
                <w:rFonts w:ascii="Webdings" w:eastAsia="Times New Roman" w:hAnsi="Webdings" w:cs="Times New Roman"/>
                <w:color w:val="008000"/>
                <w:lang w:eastAsia="cs-CZ"/>
              </w:rPr>
              <w:t></w:t>
            </w:r>
          </w:p>
        </w:tc>
        <w:tc>
          <w:tcPr>
            <w:tcW w:w="6081" w:type="dxa"/>
            <w:shd w:val="clear" w:color="auto" w:fill="auto"/>
            <w:vAlign w:val="center"/>
            <w:hideMark/>
          </w:tcPr>
          <w:p w:rsidR="001D114C" w:rsidRPr="00AC0DFE" w:rsidRDefault="001D114C"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Viz doporučení č. 9</w:t>
            </w:r>
          </w:p>
        </w:tc>
      </w:tr>
      <w:tr w:rsidR="001D114C" w:rsidRPr="00AC0DFE" w:rsidTr="001D114C">
        <w:trPr>
          <w:trHeight w:val="283"/>
        </w:trPr>
        <w:tc>
          <w:tcPr>
            <w:tcW w:w="505" w:type="dxa"/>
            <w:shd w:val="clear" w:color="auto" w:fill="auto"/>
            <w:vAlign w:val="center"/>
            <w:hideMark/>
          </w:tcPr>
          <w:p w:rsidR="001D114C" w:rsidRPr="00AC0DFE" w:rsidRDefault="001D114C"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13</w:t>
            </w:r>
          </w:p>
        </w:tc>
        <w:tc>
          <w:tcPr>
            <w:tcW w:w="5747" w:type="dxa"/>
            <w:shd w:val="clear" w:color="auto" w:fill="auto"/>
            <w:vAlign w:val="center"/>
            <w:hideMark/>
          </w:tcPr>
          <w:p w:rsidR="001D114C" w:rsidRPr="00AC0DFE" w:rsidRDefault="001D114C"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Dokončit proces ratifikace Opčního protokolu k Úmluvě o právech osob se zdravotním postižením </w:t>
            </w:r>
          </w:p>
        </w:tc>
        <w:tc>
          <w:tcPr>
            <w:tcW w:w="1134" w:type="dxa"/>
            <w:vAlign w:val="center"/>
          </w:tcPr>
          <w:p w:rsidR="001D114C" w:rsidRPr="00AC0DFE" w:rsidRDefault="001D114C"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1D114C" w:rsidRPr="00AC0DFE" w:rsidRDefault="001D114C" w:rsidP="00673C07">
            <w:pPr>
              <w:spacing w:after="0" w:line="240" w:lineRule="auto"/>
              <w:jc w:val="center"/>
            </w:pPr>
            <w:r w:rsidRPr="00AC0DFE">
              <w:rPr>
                <w:rFonts w:ascii="Webdings" w:eastAsia="Times New Roman" w:hAnsi="Webdings" w:cs="Times New Roman"/>
                <w:color w:val="008000"/>
                <w:lang w:eastAsia="cs-CZ"/>
              </w:rPr>
              <w:t></w:t>
            </w:r>
          </w:p>
        </w:tc>
        <w:tc>
          <w:tcPr>
            <w:tcW w:w="6081" w:type="dxa"/>
            <w:shd w:val="clear" w:color="auto" w:fill="auto"/>
            <w:vAlign w:val="center"/>
            <w:hideMark/>
          </w:tcPr>
          <w:p w:rsidR="001D114C" w:rsidRPr="00AC0DFE" w:rsidRDefault="001D114C"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Viz doporučení č. 9</w:t>
            </w:r>
          </w:p>
        </w:tc>
      </w:tr>
      <w:tr w:rsidR="00E81A04" w:rsidRPr="00AC0DFE" w:rsidTr="00E81A04">
        <w:trPr>
          <w:trHeight w:val="826"/>
        </w:trPr>
        <w:tc>
          <w:tcPr>
            <w:tcW w:w="505" w:type="dxa"/>
            <w:shd w:val="clear" w:color="auto" w:fill="auto"/>
            <w:vAlign w:val="center"/>
          </w:tcPr>
          <w:p w:rsidR="00E81A04" w:rsidRPr="00AC0DFE" w:rsidRDefault="00E81A04" w:rsidP="00673C07">
            <w:pPr>
              <w:spacing w:after="0" w:line="240" w:lineRule="auto"/>
              <w:jc w:val="center"/>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14</w:t>
            </w:r>
          </w:p>
        </w:tc>
        <w:tc>
          <w:tcPr>
            <w:tcW w:w="5747" w:type="dxa"/>
            <w:shd w:val="clear" w:color="auto" w:fill="auto"/>
            <w:vAlign w:val="center"/>
          </w:tcPr>
          <w:p w:rsidR="00E81A04" w:rsidRPr="00AC0DFE" w:rsidRDefault="00C03CF1"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Ratifikovat Úmluvu Mezinárodní organizace práce č. 169 týkající se domorodého a kmenového obyvatelstva</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FF0000"/>
                <w:lang w:val="en-GB" w:eastAsia="cs-CZ"/>
              </w:rPr>
              <w:t>-</w:t>
            </w:r>
          </w:p>
        </w:tc>
        <w:tc>
          <w:tcPr>
            <w:tcW w:w="1701" w:type="dxa"/>
            <w:shd w:val="clear" w:color="auto" w:fill="auto"/>
            <w:vAlign w:val="center"/>
          </w:tcPr>
          <w:p w:rsidR="00E81A04" w:rsidRPr="00AC0DFE" w:rsidRDefault="00E81A04" w:rsidP="00673C07">
            <w:pPr>
              <w:spacing w:after="0" w:line="240" w:lineRule="auto"/>
              <w:jc w:val="center"/>
              <w:rPr>
                <w:rFonts w:ascii="Webdings" w:eastAsia="Times New Roman" w:hAnsi="Webdings" w:cs="Times New Roman"/>
                <w:color w:val="FFCC00"/>
                <w:lang w:eastAsia="cs-CZ"/>
              </w:rPr>
            </w:pPr>
          </w:p>
        </w:tc>
        <w:tc>
          <w:tcPr>
            <w:tcW w:w="6081" w:type="dxa"/>
            <w:shd w:val="clear" w:color="auto" w:fill="auto"/>
            <w:vAlign w:val="center"/>
          </w:tcPr>
          <w:p w:rsidR="00E81A04" w:rsidRPr="00AC0DFE" w:rsidRDefault="001D114C"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Tato úmluva je pro ČR nerelevantní, jelikož se na jejím území nenachází žádné domorodé a kmenové obyvatelstvo. </w:t>
            </w:r>
          </w:p>
        </w:tc>
      </w:tr>
      <w:tr w:rsidR="00E81A04" w:rsidRPr="00AC0DFE" w:rsidTr="00E81A04">
        <w:trPr>
          <w:trHeight w:val="826"/>
        </w:trPr>
        <w:tc>
          <w:tcPr>
            <w:tcW w:w="505" w:type="dxa"/>
            <w:shd w:val="clear" w:color="auto" w:fill="auto"/>
            <w:vAlign w:val="center"/>
          </w:tcPr>
          <w:p w:rsidR="00E81A04" w:rsidRPr="00AC0DFE" w:rsidRDefault="00E81A04" w:rsidP="00673C07">
            <w:pPr>
              <w:spacing w:after="0" w:line="240" w:lineRule="auto"/>
              <w:jc w:val="center"/>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15</w:t>
            </w:r>
          </w:p>
        </w:tc>
        <w:tc>
          <w:tcPr>
            <w:tcW w:w="5747" w:type="dxa"/>
            <w:shd w:val="clear" w:color="auto" w:fill="auto"/>
            <w:vAlign w:val="center"/>
          </w:tcPr>
          <w:p w:rsidR="00E81A04" w:rsidRPr="00AC0DFE" w:rsidRDefault="00C03CF1"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Ratifikovat Úmluvu Mezinárodní organizace práce č. 189 o domácích pracovnících</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FF0000"/>
                <w:lang w:eastAsia="cs-CZ"/>
              </w:rPr>
              <w:t>-</w:t>
            </w:r>
          </w:p>
        </w:tc>
        <w:tc>
          <w:tcPr>
            <w:tcW w:w="1701" w:type="dxa"/>
            <w:shd w:val="clear" w:color="auto" w:fill="auto"/>
            <w:vAlign w:val="center"/>
          </w:tcPr>
          <w:p w:rsidR="00E81A04" w:rsidRPr="00AC0DFE" w:rsidRDefault="00E81A04" w:rsidP="00673C07">
            <w:pPr>
              <w:spacing w:after="0" w:line="240" w:lineRule="auto"/>
              <w:jc w:val="center"/>
              <w:rPr>
                <w:rFonts w:ascii="Webdings" w:eastAsia="Times New Roman" w:hAnsi="Webdings" w:cs="Times New Roman"/>
                <w:color w:val="FFCC00"/>
                <w:lang w:eastAsia="cs-CZ"/>
              </w:rPr>
            </w:pPr>
          </w:p>
        </w:tc>
        <w:tc>
          <w:tcPr>
            <w:tcW w:w="6081" w:type="dxa"/>
            <w:shd w:val="clear" w:color="auto" w:fill="auto"/>
            <w:vAlign w:val="center"/>
          </w:tcPr>
          <w:p w:rsidR="00E81A04" w:rsidRPr="00AC0DFE" w:rsidRDefault="001D114C"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ČR analyzovala svůj právní řád s ohledem na možnou ratifikaci Úmluvy. Zjištěné nutné změny by však byly v porovnání s nízkým počtem domácích pracovníků v ČR příliš rozsáhlé a komplikované. ČR proto v současné době o ratifikaci Úmluvy neuvažuje.</w:t>
            </w:r>
          </w:p>
        </w:tc>
      </w:tr>
      <w:tr w:rsidR="00E81A04" w:rsidRPr="00AC0DFE" w:rsidTr="00E81A04">
        <w:trPr>
          <w:trHeight w:val="826"/>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16</w:t>
            </w:r>
          </w:p>
        </w:tc>
        <w:tc>
          <w:tcPr>
            <w:tcW w:w="5747"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Ratifikovat Úmluvu Rady Evropy o prevenci a potírání násilí na ženách a domácího násilí (Istanbulská úmluva Rady Evropy) </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E81A04"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E81A04" w:rsidRPr="00AC0DFE" w:rsidRDefault="006E04BE" w:rsidP="00EA24D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Vláda připravila nutné legislativní změny, které byly schváleny v roce 2019. Samotná ratifikace je však dosud předmětem politických debat a snah o nalezení konsensu</w:t>
            </w:r>
            <w:r w:rsidR="00EA24D7" w:rsidRPr="00AC0DFE">
              <w:rPr>
                <w:rFonts w:ascii="Times New Roman" w:eastAsia="Times New Roman" w:hAnsi="Times New Roman" w:cs="Times New Roman"/>
                <w:color w:val="000000"/>
                <w:lang w:eastAsia="cs-CZ"/>
              </w:rPr>
              <w:t xml:space="preserve"> mezi současnou politickou reprezentací</w:t>
            </w:r>
            <w:r w:rsidRPr="00AC0DFE">
              <w:rPr>
                <w:rFonts w:ascii="Times New Roman" w:eastAsia="Times New Roman" w:hAnsi="Times New Roman" w:cs="Times New Roman"/>
                <w:color w:val="000000"/>
                <w:lang w:eastAsia="cs-CZ"/>
              </w:rPr>
              <w:t>.</w:t>
            </w:r>
            <w:r w:rsidR="00EA24D7" w:rsidRPr="00AC0DFE">
              <w:rPr>
                <w:rFonts w:ascii="Times New Roman" w:eastAsia="Times New Roman" w:hAnsi="Times New Roman" w:cs="Times New Roman"/>
                <w:color w:val="000000"/>
                <w:lang w:eastAsia="cs-CZ"/>
              </w:rPr>
              <w:t xml:space="preserve"> V tuto chvíli nelze předjímat časový harmonogram ratifikace.</w:t>
            </w:r>
          </w:p>
        </w:tc>
      </w:tr>
      <w:tr w:rsidR="00E81A04" w:rsidRPr="00AC0DFE" w:rsidTr="00E81A04">
        <w:trPr>
          <w:trHeight w:val="696"/>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17</w:t>
            </w:r>
          </w:p>
        </w:tc>
        <w:tc>
          <w:tcPr>
            <w:tcW w:w="5747"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Bezodkladně ratifikovat Úmluvu Rady Evropy o prevenci a potírání násilí na ženách a domácího násilí </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eastAsia="cs-CZ"/>
              </w:rPr>
              <w:t>+</w:t>
            </w:r>
          </w:p>
        </w:tc>
        <w:tc>
          <w:tcPr>
            <w:tcW w:w="1701" w:type="dxa"/>
            <w:shd w:val="clear" w:color="auto" w:fill="auto"/>
            <w:vAlign w:val="center"/>
            <w:hideMark/>
          </w:tcPr>
          <w:p w:rsidR="00E81A04" w:rsidRPr="00AC0DFE" w:rsidRDefault="00E81A04"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16</w:t>
            </w:r>
          </w:p>
        </w:tc>
      </w:tr>
      <w:tr w:rsidR="00E81A04" w:rsidRPr="00AC0DFE" w:rsidTr="00E81A04">
        <w:trPr>
          <w:trHeight w:val="813"/>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18</w:t>
            </w:r>
          </w:p>
        </w:tc>
        <w:tc>
          <w:tcPr>
            <w:tcW w:w="5747" w:type="dxa"/>
            <w:shd w:val="clear" w:color="auto" w:fill="auto"/>
            <w:vAlign w:val="center"/>
            <w:hideMark/>
          </w:tcPr>
          <w:p w:rsidR="00E81A04" w:rsidRPr="00AC0DFE" w:rsidRDefault="00E81A04" w:rsidP="00673C07">
            <w:pPr>
              <w:spacing w:after="0" w:line="240" w:lineRule="auto"/>
              <w:jc w:val="both"/>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Urychlit proces ratifikace Úmluvy Rady Evropy o prevenci a potírání násilí na ženách a domácího násilí (Istanbulská úmluva Rady Evropy)</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E81A04"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E81A04" w:rsidRPr="00AC0DFE" w:rsidRDefault="00E81A04" w:rsidP="00673C07">
            <w:pPr>
              <w:spacing w:after="0" w:line="240" w:lineRule="auto"/>
            </w:pPr>
            <w:r w:rsidRPr="00AC0DFE">
              <w:rPr>
                <w:rFonts w:ascii="Times New Roman" w:eastAsia="Times New Roman" w:hAnsi="Times New Roman" w:cs="Times New Roman"/>
                <w:color w:val="000000"/>
                <w:lang w:eastAsia="cs-CZ"/>
              </w:rPr>
              <w:t>Viz doporučení č. 16</w:t>
            </w:r>
          </w:p>
        </w:tc>
      </w:tr>
      <w:tr w:rsidR="00E81A04" w:rsidRPr="00AC0DFE" w:rsidTr="00E81A04">
        <w:trPr>
          <w:trHeight w:val="459"/>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19</w:t>
            </w:r>
          </w:p>
        </w:tc>
        <w:tc>
          <w:tcPr>
            <w:tcW w:w="5747" w:type="dxa"/>
            <w:shd w:val="clear" w:color="auto" w:fill="auto"/>
            <w:vAlign w:val="bottom"/>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Urychlit kroky vedoucí k ratifikaci Úmluvy Rady Evropy o prevenci a potírání násilí na ženách a domácího násilí (Istanbulská úmluva Rady Evropy) </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E81A04"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E81A04" w:rsidRPr="00AC0DFE" w:rsidRDefault="00E81A04" w:rsidP="00673C07">
            <w:pPr>
              <w:spacing w:after="0" w:line="240" w:lineRule="auto"/>
            </w:pPr>
            <w:r w:rsidRPr="00AC0DFE">
              <w:rPr>
                <w:rFonts w:ascii="Times New Roman" w:eastAsia="Times New Roman" w:hAnsi="Times New Roman" w:cs="Times New Roman"/>
                <w:color w:val="000000"/>
                <w:lang w:eastAsia="cs-CZ"/>
              </w:rPr>
              <w:t>Viz doporučení č. 16</w:t>
            </w:r>
          </w:p>
        </w:tc>
      </w:tr>
      <w:tr w:rsidR="00E81A04" w:rsidRPr="00AC0DFE" w:rsidTr="00E81A04">
        <w:trPr>
          <w:trHeight w:val="611"/>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20</w:t>
            </w:r>
          </w:p>
        </w:tc>
        <w:tc>
          <w:tcPr>
            <w:tcW w:w="5747"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Co nejdříve ratifikovat a začít implementovat Úmluvu Rady Evropy o prevenci a potírání násilí na ženách a domácího násilí </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E81A04"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E81A04" w:rsidRPr="00AC0DFE" w:rsidRDefault="00E81A04" w:rsidP="00673C07">
            <w:pPr>
              <w:spacing w:after="0" w:line="240" w:lineRule="auto"/>
            </w:pPr>
            <w:r w:rsidRPr="00AC0DFE">
              <w:rPr>
                <w:rFonts w:ascii="Times New Roman" w:eastAsia="Times New Roman" w:hAnsi="Times New Roman" w:cs="Times New Roman"/>
                <w:color w:val="000000"/>
                <w:lang w:eastAsia="cs-CZ"/>
              </w:rPr>
              <w:t>Viz doporučení č. 16</w:t>
            </w:r>
          </w:p>
        </w:tc>
      </w:tr>
      <w:tr w:rsidR="00E81A04" w:rsidRPr="00AC0DFE" w:rsidTr="00C03CF1">
        <w:trPr>
          <w:trHeight w:val="688"/>
        </w:trPr>
        <w:tc>
          <w:tcPr>
            <w:tcW w:w="505" w:type="dxa"/>
            <w:shd w:val="clear" w:color="auto" w:fill="auto"/>
            <w:vAlign w:val="center"/>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21</w:t>
            </w:r>
          </w:p>
        </w:tc>
        <w:tc>
          <w:tcPr>
            <w:tcW w:w="5747" w:type="dxa"/>
            <w:shd w:val="clear" w:color="auto" w:fill="auto"/>
            <w:vAlign w:val="center"/>
          </w:tcPr>
          <w:p w:rsidR="00E81A04" w:rsidRPr="00AC0DFE" w:rsidRDefault="00C03CF1"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Podepsat Smlouvu o zákazu jaderných zbraní</w:t>
            </w:r>
          </w:p>
        </w:tc>
        <w:tc>
          <w:tcPr>
            <w:tcW w:w="1134" w:type="dxa"/>
            <w:vAlign w:val="center"/>
          </w:tcPr>
          <w:p w:rsidR="00E81A04" w:rsidRPr="00AC0DFE" w:rsidRDefault="00E81A04" w:rsidP="00673C07">
            <w:pPr>
              <w:spacing w:after="0" w:line="240" w:lineRule="auto"/>
              <w:jc w:val="center"/>
              <w:rPr>
                <w:rFonts w:ascii="Webdings" w:eastAsia="Times New Roman" w:hAnsi="Webdings" w:cs="Times New Roman"/>
                <w:color w:val="00B050"/>
                <w:lang w:eastAsia="cs-CZ"/>
              </w:rPr>
            </w:pPr>
            <w:r w:rsidRPr="00AC0DFE">
              <w:rPr>
                <w:rFonts w:ascii="Times New Roman" w:eastAsia="Times New Roman" w:hAnsi="Times New Roman" w:cs="Times New Roman"/>
                <w:color w:val="FF0000"/>
                <w:lang w:val="en-GB" w:eastAsia="cs-CZ"/>
              </w:rPr>
              <w:t>-</w:t>
            </w:r>
          </w:p>
        </w:tc>
        <w:tc>
          <w:tcPr>
            <w:tcW w:w="1701" w:type="dxa"/>
            <w:shd w:val="clear" w:color="auto" w:fill="auto"/>
            <w:vAlign w:val="center"/>
          </w:tcPr>
          <w:p w:rsidR="00E81A04" w:rsidRPr="00AC0DFE" w:rsidRDefault="00E81A04" w:rsidP="00673C07">
            <w:pPr>
              <w:spacing w:after="0" w:line="240" w:lineRule="auto"/>
              <w:jc w:val="center"/>
              <w:rPr>
                <w:rFonts w:ascii="Webdings" w:eastAsia="Times New Roman" w:hAnsi="Webdings" w:cs="Times New Roman"/>
                <w:color w:val="00B050"/>
                <w:lang w:eastAsia="cs-CZ"/>
              </w:rPr>
            </w:pPr>
          </w:p>
        </w:tc>
        <w:tc>
          <w:tcPr>
            <w:tcW w:w="6081" w:type="dxa"/>
            <w:shd w:val="clear" w:color="auto" w:fill="auto"/>
            <w:vAlign w:val="center"/>
          </w:tcPr>
          <w:p w:rsidR="00E81A04" w:rsidRPr="00AC0DFE" w:rsidRDefault="001D114C"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ČR považuje tuto smlouvu za duplicitní vzhledem ke svým ostatním mezinárodním závazkům.</w:t>
            </w:r>
          </w:p>
        </w:tc>
      </w:tr>
      <w:tr w:rsidR="00E81A04" w:rsidRPr="00AC0DFE" w:rsidTr="00E81A04">
        <w:trPr>
          <w:trHeight w:val="2608"/>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lastRenderedPageBreak/>
              <w:t>22</w:t>
            </w:r>
          </w:p>
        </w:tc>
        <w:tc>
          <w:tcPr>
            <w:tcW w:w="5747"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Zvážit ustavení či posílení stávajících národních mechanismů pro koordinaci, implementaci, podávání zpráv a sledování naplňování výstupů lidskoprávních orgánů OSN ve shodě s prvky vyplývajícími z dobré praxe identifikované ve studii/pokynech Úřadu Vysokého komisaře OSN pro lidská práva týkajících se národních mechanismů pro podávání zpráv a sledování naplňování výstupů z roku 2016</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E81A04"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 xml:space="preserve">Roli mechanismu pro podávání zpráv lidskoprávním monitorovacím orgánům OSN a sledování a koordinace naplňování jejich doporučení plní v ČR vládní zmocněnec pro lidská práva. Zmocněnec je výkonným místopředsedou Rady vlády pro lidská práva a dalších poradních orgánů vlády věnujících se různým lidskoprávním otázkám. V těchto orgánech je zastoupena státní správa i občanská společnost a společně mohou diskutovat i zprávy pro lidskoprávní monitorovací orgány a následné plnění jejich doporučení. ČR bude nadále rozvíjet činnost těchto mechanismů. </w:t>
            </w:r>
          </w:p>
        </w:tc>
      </w:tr>
      <w:tr w:rsidR="00E81A04" w:rsidRPr="00AC0DFE" w:rsidTr="00E81A04">
        <w:trPr>
          <w:trHeight w:val="989"/>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23</w:t>
            </w:r>
          </w:p>
        </w:tc>
        <w:tc>
          <w:tcPr>
            <w:tcW w:w="5747" w:type="dxa"/>
            <w:shd w:val="clear" w:color="auto" w:fill="auto"/>
            <w:noWrap/>
            <w:vAlign w:val="center"/>
            <w:hideMark/>
          </w:tcPr>
          <w:p w:rsidR="00E81A04" w:rsidRPr="00AC0DFE" w:rsidRDefault="00E81A04" w:rsidP="00673C07">
            <w:pPr>
              <w:spacing w:after="0" w:line="240" w:lineRule="auto"/>
              <w:jc w:val="both"/>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Zvážit ustavení dohledového institutu v oblasti lidských práv (na národní úrovni s řádným mandátem a dostatečnými zdroji) ve shodě s Pařížskými principy </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10786D"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E81A04" w:rsidRPr="00AC0DFE" w:rsidRDefault="0010786D"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Mandát a práce veřejného ochránce práv jsou obecně v souladu s Pařížskými zásadami. Česká republika plánuje navrhnout potřebné legislativní změny, které umožní jeho oficiální akreditaci.</w:t>
            </w:r>
          </w:p>
        </w:tc>
      </w:tr>
      <w:tr w:rsidR="0010786D" w:rsidRPr="00AC0DFE" w:rsidTr="0010786D">
        <w:trPr>
          <w:trHeight w:val="283"/>
        </w:trPr>
        <w:tc>
          <w:tcPr>
            <w:tcW w:w="505" w:type="dxa"/>
            <w:shd w:val="clear" w:color="auto" w:fill="auto"/>
            <w:vAlign w:val="center"/>
            <w:hideMark/>
          </w:tcPr>
          <w:p w:rsidR="0010786D" w:rsidRPr="00AC0DFE" w:rsidRDefault="0010786D"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24</w:t>
            </w:r>
          </w:p>
        </w:tc>
        <w:tc>
          <w:tcPr>
            <w:tcW w:w="5747" w:type="dxa"/>
            <w:shd w:val="clear" w:color="auto" w:fill="auto"/>
            <w:vAlign w:val="center"/>
            <w:hideMark/>
          </w:tcPr>
          <w:p w:rsidR="0010786D" w:rsidRPr="00AC0DFE" w:rsidRDefault="0010786D"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Zřídit národní lidskoprávní instituci (status A) na základě Pařížských principů </w:t>
            </w:r>
          </w:p>
        </w:tc>
        <w:tc>
          <w:tcPr>
            <w:tcW w:w="1134" w:type="dxa"/>
            <w:vAlign w:val="center"/>
          </w:tcPr>
          <w:p w:rsidR="0010786D" w:rsidRPr="00AC0DFE" w:rsidRDefault="0010786D"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10786D" w:rsidRPr="00AC0DFE" w:rsidRDefault="0010786D" w:rsidP="00673C07">
            <w:pPr>
              <w:spacing w:after="0" w:line="240" w:lineRule="auto"/>
              <w:jc w:val="cente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10786D" w:rsidRPr="00AC0DFE" w:rsidRDefault="0010786D"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Viz doporučení č. 23</w:t>
            </w:r>
          </w:p>
        </w:tc>
      </w:tr>
      <w:tr w:rsidR="0010786D" w:rsidRPr="00AC0DFE" w:rsidTr="0010786D">
        <w:trPr>
          <w:trHeight w:val="579"/>
        </w:trPr>
        <w:tc>
          <w:tcPr>
            <w:tcW w:w="505" w:type="dxa"/>
            <w:shd w:val="clear" w:color="auto" w:fill="auto"/>
            <w:vAlign w:val="center"/>
            <w:hideMark/>
          </w:tcPr>
          <w:p w:rsidR="0010786D" w:rsidRPr="00AC0DFE" w:rsidRDefault="0010786D"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25</w:t>
            </w:r>
          </w:p>
        </w:tc>
        <w:tc>
          <w:tcPr>
            <w:tcW w:w="5747" w:type="dxa"/>
            <w:shd w:val="clear" w:color="auto" w:fill="auto"/>
            <w:vAlign w:val="center"/>
            <w:hideMark/>
          </w:tcPr>
          <w:p w:rsidR="0010786D" w:rsidRPr="00AC0DFE" w:rsidRDefault="0010786D"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Zřídit národní lidskoprávní instituci ve shodě s Pařížskými principy </w:t>
            </w:r>
          </w:p>
        </w:tc>
        <w:tc>
          <w:tcPr>
            <w:tcW w:w="1134" w:type="dxa"/>
            <w:vAlign w:val="center"/>
          </w:tcPr>
          <w:p w:rsidR="0010786D" w:rsidRPr="00AC0DFE" w:rsidRDefault="0010786D"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10786D" w:rsidRPr="00AC0DFE" w:rsidRDefault="0010786D" w:rsidP="00673C07">
            <w:pPr>
              <w:spacing w:after="0" w:line="240" w:lineRule="auto"/>
              <w:jc w:val="cente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10786D" w:rsidRPr="00AC0DFE" w:rsidRDefault="0010786D"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Viz doporučení č. 23</w:t>
            </w:r>
          </w:p>
        </w:tc>
      </w:tr>
      <w:tr w:rsidR="0010786D" w:rsidRPr="00AC0DFE" w:rsidTr="0010786D">
        <w:trPr>
          <w:trHeight w:val="249"/>
        </w:trPr>
        <w:tc>
          <w:tcPr>
            <w:tcW w:w="505" w:type="dxa"/>
            <w:shd w:val="clear" w:color="auto" w:fill="auto"/>
            <w:vAlign w:val="center"/>
            <w:hideMark/>
          </w:tcPr>
          <w:p w:rsidR="0010786D" w:rsidRPr="00AC0DFE" w:rsidRDefault="0010786D"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26</w:t>
            </w:r>
          </w:p>
        </w:tc>
        <w:tc>
          <w:tcPr>
            <w:tcW w:w="5747" w:type="dxa"/>
            <w:shd w:val="clear" w:color="auto" w:fill="auto"/>
            <w:vAlign w:val="center"/>
            <w:hideMark/>
          </w:tcPr>
          <w:p w:rsidR="0010786D" w:rsidRPr="00AC0DFE" w:rsidRDefault="0010786D"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Zřídit národní lidskoprávní instituci v souladu s Pařížskými principy </w:t>
            </w:r>
          </w:p>
        </w:tc>
        <w:tc>
          <w:tcPr>
            <w:tcW w:w="1134" w:type="dxa"/>
            <w:vAlign w:val="center"/>
          </w:tcPr>
          <w:p w:rsidR="0010786D" w:rsidRPr="00AC0DFE" w:rsidRDefault="0010786D"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10786D" w:rsidRPr="00AC0DFE" w:rsidRDefault="0010786D" w:rsidP="00673C07">
            <w:pPr>
              <w:spacing w:after="0" w:line="240" w:lineRule="auto"/>
              <w:jc w:val="cente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10786D" w:rsidRPr="00AC0DFE" w:rsidRDefault="0010786D"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Viz doporučení č. 23</w:t>
            </w:r>
          </w:p>
        </w:tc>
      </w:tr>
      <w:tr w:rsidR="0010786D" w:rsidRPr="00AC0DFE" w:rsidTr="0010786D">
        <w:trPr>
          <w:trHeight w:val="194"/>
        </w:trPr>
        <w:tc>
          <w:tcPr>
            <w:tcW w:w="505" w:type="dxa"/>
            <w:shd w:val="clear" w:color="auto" w:fill="auto"/>
            <w:vAlign w:val="center"/>
            <w:hideMark/>
          </w:tcPr>
          <w:p w:rsidR="0010786D" w:rsidRPr="00AC0DFE" w:rsidRDefault="0010786D"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27</w:t>
            </w:r>
          </w:p>
        </w:tc>
        <w:tc>
          <w:tcPr>
            <w:tcW w:w="5747" w:type="dxa"/>
            <w:shd w:val="clear" w:color="auto" w:fill="auto"/>
            <w:vAlign w:val="center"/>
            <w:hideMark/>
          </w:tcPr>
          <w:p w:rsidR="0010786D" w:rsidRPr="00AC0DFE" w:rsidRDefault="0010786D"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Zřídit národní lidskoprávní instituci ve shodě s Pařížskými principy </w:t>
            </w:r>
          </w:p>
        </w:tc>
        <w:tc>
          <w:tcPr>
            <w:tcW w:w="1134" w:type="dxa"/>
            <w:vAlign w:val="center"/>
          </w:tcPr>
          <w:p w:rsidR="0010786D" w:rsidRPr="00AC0DFE" w:rsidRDefault="0010786D"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10786D" w:rsidRPr="00AC0DFE" w:rsidRDefault="0010786D" w:rsidP="00673C07">
            <w:pPr>
              <w:spacing w:after="0" w:line="240" w:lineRule="auto"/>
              <w:jc w:val="cente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10786D" w:rsidRPr="00AC0DFE" w:rsidRDefault="0010786D"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Viz doporučení č. 23</w:t>
            </w:r>
          </w:p>
        </w:tc>
      </w:tr>
      <w:tr w:rsidR="0010786D" w:rsidRPr="00AC0DFE" w:rsidTr="0010786D">
        <w:trPr>
          <w:trHeight w:val="130"/>
        </w:trPr>
        <w:tc>
          <w:tcPr>
            <w:tcW w:w="505" w:type="dxa"/>
            <w:shd w:val="clear" w:color="auto" w:fill="auto"/>
            <w:vAlign w:val="center"/>
            <w:hideMark/>
          </w:tcPr>
          <w:p w:rsidR="0010786D" w:rsidRPr="00AC0DFE" w:rsidRDefault="0010786D"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28</w:t>
            </w:r>
          </w:p>
        </w:tc>
        <w:tc>
          <w:tcPr>
            <w:tcW w:w="5747" w:type="dxa"/>
            <w:shd w:val="clear" w:color="auto" w:fill="auto"/>
            <w:vAlign w:val="center"/>
            <w:hideMark/>
          </w:tcPr>
          <w:p w:rsidR="0010786D" w:rsidRPr="00AC0DFE" w:rsidRDefault="0010786D"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Novelizovat zákon o Veřejném ochránci práv, aby bylo zajištěno, že je ve shodě s Pařížskými principy </w:t>
            </w:r>
          </w:p>
        </w:tc>
        <w:tc>
          <w:tcPr>
            <w:tcW w:w="1134" w:type="dxa"/>
            <w:vAlign w:val="center"/>
          </w:tcPr>
          <w:p w:rsidR="0010786D" w:rsidRPr="00AC0DFE" w:rsidRDefault="0010786D"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10786D" w:rsidRPr="00AC0DFE" w:rsidRDefault="0010786D" w:rsidP="00673C07">
            <w:pPr>
              <w:spacing w:after="0" w:line="240" w:lineRule="auto"/>
              <w:jc w:val="cente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10786D" w:rsidRPr="00AC0DFE" w:rsidRDefault="0010786D"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Viz doporučení č. 23</w:t>
            </w:r>
          </w:p>
        </w:tc>
      </w:tr>
      <w:tr w:rsidR="0010786D" w:rsidRPr="00AC0DFE" w:rsidTr="0010786D">
        <w:trPr>
          <w:trHeight w:val="1113"/>
        </w:trPr>
        <w:tc>
          <w:tcPr>
            <w:tcW w:w="505" w:type="dxa"/>
            <w:shd w:val="clear" w:color="auto" w:fill="auto"/>
            <w:vAlign w:val="center"/>
            <w:hideMark/>
          </w:tcPr>
          <w:p w:rsidR="0010786D" w:rsidRPr="00AC0DFE" w:rsidRDefault="0010786D"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29</w:t>
            </w:r>
          </w:p>
        </w:tc>
        <w:tc>
          <w:tcPr>
            <w:tcW w:w="5747" w:type="dxa"/>
            <w:shd w:val="clear" w:color="auto" w:fill="auto"/>
            <w:vAlign w:val="bottom"/>
            <w:hideMark/>
          </w:tcPr>
          <w:p w:rsidR="0010786D" w:rsidRPr="00AC0DFE" w:rsidRDefault="0010786D"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Podniknout kroky zacílené na řádnou akreditaci ombudsmana vzhledem k tomu, že veřejný ochránce práv (ombudsman) již splňuje mnohé z Pařížských principů </w:t>
            </w:r>
          </w:p>
        </w:tc>
        <w:tc>
          <w:tcPr>
            <w:tcW w:w="1134" w:type="dxa"/>
            <w:vAlign w:val="center"/>
          </w:tcPr>
          <w:p w:rsidR="0010786D" w:rsidRPr="00AC0DFE" w:rsidRDefault="0010786D"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10786D" w:rsidRPr="00AC0DFE" w:rsidRDefault="0010786D" w:rsidP="00673C07">
            <w:pPr>
              <w:spacing w:after="0" w:line="240" w:lineRule="auto"/>
              <w:jc w:val="cente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10786D" w:rsidRPr="00AC0DFE" w:rsidRDefault="0010786D"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Viz doporučení č. 23</w:t>
            </w:r>
          </w:p>
        </w:tc>
      </w:tr>
      <w:tr w:rsidR="0010786D" w:rsidRPr="00AC0DFE" w:rsidTr="0010786D">
        <w:trPr>
          <w:trHeight w:val="655"/>
        </w:trPr>
        <w:tc>
          <w:tcPr>
            <w:tcW w:w="505" w:type="dxa"/>
            <w:shd w:val="clear" w:color="auto" w:fill="auto"/>
            <w:vAlign w:val="center"/>
            <w:hideMark/>
          </w:tcPr>
          <w:p w:rsidR="0010786D" w:rsidRPr="00AC0DFE" w:rsidRDefault="0010786D"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30</w:t>
            </w:r>
          </w:p>
        </w:tc>
        <w:tc>
          <w:tcPr>
            <w:tcW w:w="5747" w:type="dxa"/>
            <w:shd w:val="clear" w:color="auto" w:fill="auto"/>
            <w:noWrap/>
            <w:vAlign w:val="center"/>
            <w:hideMark/>
          </w:tcPr>
          <w:p w:rsidR="0010786D" w:rsidRPr="00AC0DFE" w:rsidRDefault="0010786D" w:rsidP="00673C07">
            <w:pPr>
              <w:spacing w:after="0" w:line="240" w:lineRule="auto"/>
              <w:jc w:val="both"/>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Rozšířit pravomoc veřejného ochránce práv tak, aby splňoval principy národní lidskoprávní instituce podle Pařížských principů </w:t>
            </w:r>
          </w:p>
        </w:tc>
        <w:tc>
          <w:tcPr>
            <w:tcW w:w="1134" w:type="dxa"/>
            <w:vAlign w:val="center"/>
          </w:tcPr>
          <w:p w:rsidR="0010786D" w:rsidRPr="00AC0DFE" w:rsidRDefault="0010786D"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10786D" w:rsidRPr="00AC0DFE" w:rsidRDefault="0010786D" w:rsidP="00673C07">
            <w:pPr>
              <w:spacing w:after="0" w:line="240" w:lineRule="auto"/>
              <w:jc w:val="cente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10786D" w:rsidRPr="00AC0DFE" w:rsidRDefault="0010786D"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Viz doporučení č. 23</w:t>
            </w:r>
          </w:p>
        </w:tc>
      </w:tr>
      <w:tr w:rsidR="0010786D" w:rsidRPr="00AC0DFE" w:rsidTr="0010786D">
        <w:trPr>
          <w:trHeight w:val="152"/>
        </w:trPr>
        <w:tc>
          <w:tcPr>
            <w:tcW w:w="505" w:type="dxa"/>
            <w:shd w:val="clear" w:color="auto" w:fill="auto"/>
            <w:vAlign w:val="center"/>
            <w:hideMark/>
          </w:tcPr>
          <w:p w:rsidR="0010786D" w:rsidRPr="00AC0DFE" w:rsidRDefault="0010786D"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31</w:t>
            </w:r>
          </w:p>
        </w:tc>
        <w:tc>
          <w:tcPr>
            <w:tcW w:w="5747" w:type="dxa"/>
            <w:shd w:val="clear" w:color="auto" w:fill="auto"/>
            <w:vAlign w:val="center"/>
            <w:hideMark/>
          </w:tcPr>
          <w:p w:rsidR="0010786D" w:rsidRPr="00AC0DFE" w:rsidRDefault="0010786D"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Posílit status a roli národní lidskoprávní instituce </w:t>
            </w:r>
          </w:p>
        </w:tc>
        <w:tc>
          <w:tcPr>
            <w:tcW w:w="1134" w:type="dxa"/>
            <w:vAlign w:val="center"/>
          </w:tcPr>
          <w:p w:rsidR="0010786D" w:rsidRPr="00AC0DFE" w:rsidRDefault="0010786D"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10786D" w:rsidRPr="00AC0DFE" w:rsidRDefault="0010786D" w:rsidP="00673C07">
            <w:pPr>
              <w:spacing w:after="0" w:line="240" w:lineRule="auto"/>
              <w:jc w:val="cente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10786D" w:rsidRPr="00AC0DFE" w:rsidRDefault="0010786D"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Viz doporučení č. 23</w:t>
            </w:r>
          </w:p>
        </w:tc>
      </w:tr>
      <w:tr w:rsidR="00E81A04" w:rsidRPr="00AC0DFE" w:rsidTr="00E81A04">
        <w:trPr>
          <w:trHeight w:val="600"/>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32</w:t>
            </w:r>
          </w:p>
        </w:tc>
        <w:tc>
          <w:tcPr>
            <w:tcW w:w="5747"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Posílit mandát ombudsmana a vybavit jej tak, aby fungoval v úplné shodě s Pařížskými principy </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10786D" w:rsidP="00673C07">
            <w:pPr>
              <w:spacing w:after="0" w:line="240" w:lineRule="auto"/>
              <w:jc w:val="center"/>
              <w:rPr>
                <w:rFonts w:ascii="Webdings" w:eastAsia="Times New Roman" w:hAnsi="Webdings" w:cs="Times New Roman"/>
                <w:color w:val="FF00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Viz doporučení č. 23</w:t>
            </w:r>
          </w:p>
        </w:tc>
      </w:tr>
      <w:tr w:rsidR="00E81A04" w:rsidRPr="00AC0DFE" w:rsidTr="00E81A04">
        <w:trPr>
          <w:trHeight w:val="324"/>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lastRenderedPageBreak/>
              <w:t>33</w:t>
            </w:r>
          </w:p>
        </w:tc>
        <w:tc>
          <w:tcPr>
            <w:tcW w:w="5747"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Pokračovat ve snaze zajistit, aby měl veřejný ochránce práv také mandát k potírání diskriminace </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E81A04" w:rsidP="00673C07">
            <w:pPr>
              <w:spacing w:after="0" w:line="240" w:lineRule="auto"/>
              <w:jc w:val="center"/>
              <w:rPr>
                <w:rFonts w:ascii="Webdings" w:eastAsia="Times New Roman" w:hAnsi="Webdings" w:cs="Times New Roman"/>
                <w:color w:val="008000"/>
                <w:lang w:eastAsia="cs-CZ"/>
              </w:rPr>
            </w:pPr>
            <w:r w:rsidRPr="00AC0DFE">
              <w:rPr>
                <w:rFonts w:ascii="Webdings" w:eastAsia="Times New Roman" w:hAnsi="Webdings" w:cs="Times New Roman"/>
                <w:color w:val="008000"/>
                <w:lang w:eastAsia="cs-CZ"/>
              </w:rPr>
              <w:t></w:t>
            </w:r>
          </w:p>
        </w:tc>
        <w:tc>
          <w:tcPr>
            <w:tcW w:w="6081"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Veřejný ochránce práv je od roku 2009 národním orgánem pro rovné zacházení a ochranu před diskriminací podle práva EU.</w:t>
            </w:r>
          </w:p>
        </w:tc>
      </w:tr>
      <w:tr w:rsidR="00E81A04" w:rsidRPr="00AC0DFE" w:rsidTr="00E81A04">
        <w:trPr>
          <w:trHeight w:val="793"/>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34</w:t>
            </w:r>
          </w:p>
        </w:tc>
        <w:tc>
          <w:tcPr>
            <w:tcW w:w="5747"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Posílit mandát své národní lidskoprávní instituce a poskytnout jí dostatečnou podporu z hlediska finančních a lidských zdrojů </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E81A04"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Viz doporučení č. 23</w:t>
            </w:r>
            <w:r w:rsidRPr="00AC0DFE">
              <w:rPr>
                <w:rFonts w:ascii="Times New Roman" w:eastAsia="Times New Roman" w:hAnsi="Times New Roman" w:cs="Times New Roman"/>
                <w:i/>
                <w:lang w:eastAsia="cs-CZ"/>
              </w:rPr>
              <w:t xml:space="preserve">. </w:t>
            </w:r>
            <w:r w:rsidRPr="00AC0DFE">
              <w:rPr>
                <w:rFonts w:ascii="Times New Roman" w:eastAsia="Times New Roman" w:hAnsi="Times New Roman" w:cs="Times New Roman"/>
                <w:lang w:eastAsia="cs-CZ"/>
              </w:rPr>
              <w:t>Rozpočet kanceláře ochránce v roce 202</w:t>
            </w:r>
            <w:r w:rsidR="0010786D" w:rsidRPr="00AC0DFE">
              <w:rPr>
                <w:rFonts w:ascii="Times New Roman" w:eastAsia="Times New Roman" w:hAnsi="Times New Roman" w:cs="Times New Roman"/>
                <w:lang w:eastAsia="cs-CZ"/>
              </w:rPr>
              <w:t>2</w:t>
            </w:r>
            <w:r w:rsidRPr="00AC0DFE">
              <w:rPr>
                <w:rFonts w:ascii="Times New Roman" w:eastAsia="Times New Roman" w:hAnsi="Times New Roman" w:cs="Times New Roman"/>
                <w:lang w:eastAsia="cs-CZ"/>
              </w:rPr>
              <w:t xml:space="preserve"> činí přes</w:t>
            </w:r>
            <w:r w:rsidR="0010786D" w:rsidRPr="00AC0DFE">
              <w:rPr>
                <w:rFonts w:ascii="Times New Roman" w:eastAsia="Times New Roman" w:hAnsi="Times New Roman" w:cs="Times New Roman"/>
                <w:lang w:eastAsia="cs-CZ"/>
              </w:rPr>
              <w:t xml:space="preserve"> 158 mil. Kč a zaměstnává celkem 158 osob, z toho 105</w:t>
            </w:r>
            <w:r w:rsidRPr="00AC0DFE">
              <w:rPr>
                <w:rFonts w:ascii="Times New Roman" w:eastAsia="Times New Roman" w:hAnsi="Times New Roman" w:cs="Times New Roman"/>
                <w:lang w:eastAsia="cs-CZ"/>
              </w:rPr>
              <w:t xml:space="preserve"> odborných pracovníků.</w:t>
            </w:r>
          </w:p>
        </w:tc>
      </w:tr>
      <w:tr w:rsidR="00E81A04" w:rsidRPr="00AC0DFE" w:rsidTr="0010786D">
        <w:trPr>
          <w:trHeight w:val="829"/>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35</w:t>
            </w:r>
          </w:p>
        </w:tc>
        <w:tc>
          <w:tcPr>
            <w:tcW w:w="5747"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Poskytnout co nejúčinnější prostředky ochrany obětem diskriminace, včetně zlepšení a rozšíření mandátu ombudsmana tak, aby pokrýval také potírání diskriminace  </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E81A04"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Oběti diskriminace mohou podat žalobu v soudním řízení či podnět správnímu orgánu k vyšetření přestupku. K ombudsmanovi viz doporučení č. 33.</w:t>
            </w:r>
          </w:p>
        </w:tc>
      </w:tr>
      <w:tr w:rsidR="00E81A04" w:rsidRPr="00AC0DFE" w:rsidTr="00E81A04">
        <w:trPr>
          <w:trHeight w:val="833"/>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36</w:t>
            </w:r>
          </w:p>
        </w:tc>
        <w:tc>
          <w:tcPr>
            <w:tcW w:w="5747"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Přijmout otevřený proces založený na zásluhách při výběru národních kandidátů do voleb do smluvních orgánů OSN </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E81A04"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Základním kritériem při výběru kandidáta je jeho nezávislost a odbornost, kterou posuzuje věcně příslušné ministerstvo. Konečné rozhodnutí o nominaci kandidáta činí ministr zahraničních věcí.</w:t>
            </w:r>
          </w:p>
        </w:tc>
      </w:tr>
      <w:tr w:rsidR="00E81A04" w:rsidRPr="00AC0DFE" w:rsidTr="00E81A04">
        <w:trPr>
          <w:trHeight w:val="1128"/>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37</w:t>
            </w:r>
          </w:p>
        </w:tc>
        <w:tc>
          <w:tcPr>
            <w:tcW w:w="5747"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Podniknout kroky ke zvýšení zahraniční rozvojové spolupráce na 0,7 procenta hrubého domácího produktu </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10786D"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00B050"/>
                <w:lang w:val="en-GB" w:eastAsia="cs-CZ"/>
              </w:rPr>
              <w:t></w:t>
            </w:r>
          </w:p>
        </w:tc>
        <w:tc>
          <w:tcPr>
            <w:tcW w:w="6081"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Podíl rozvojové pomoci (ODA) na hrubém národním důchodu (HND) činil v roce 20</w:t>
            </w:r>
            <w:r w:rsidR="0010786D" w:rsidRPr="00AC0DFE">
              <w:rPr>
                <w:rFonts w:ascii="Times New Roman" w:eastAsia="Times New Roman" w:hAnsi="Times New Roman" w:cs="Times New Roman"/>
                <w:color w:val="000000"/>
                <w:lang w:eastAsia="cs-CZ"/>
              </w:rPr>
              <w:t>20</w:t>
            </w:r>
            <w:r w:rsidRPr="00AC0DFE">
              <w:rPr>
                <w:rFonts w:ascii="Times New Roman" w:eastAsia="Times New Roman" w:hAnsi="Times New Roman" w:cs="Times New Roman"/>
                <w:color w:val="000000"/>
                <w:lang w:eastAsia="cs-CZ"/>
              </w:rPr>
              <w:t xml:space="preserve"> 0,13 %.  ČR se snaží navýšit postupně národní ODA na úroveň 0,33 % HND do roku 2030. Rychlost růstu však závisí na růstu ekonomiky.</w:t>
            </w:r>
          </w:p>
        </w:tc>
      </w:tr>
      <w:tr w:rsidR="00E81A04" w:rsidRPr="00AC0DFE" w:rsidTr="00E81A04">
        <w:trPr>
          <w:trHeight w:val="1117"/>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38</w:t>
            </w:r>
          </w:p>
        </w:tc>
        <w:tc>
          <w:tcPr>
            <w:tcW w:w="5747"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Pokračovat v úsilí v kontextu Cílů trvale udržitelného rozvoje berouc v úvahu hledisko lidských práv </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E81A04" w:rsidP="00673C07">
            <w:pPr>
              <w:spacing w:after="0" w:line="240" w:lineRule="auto"/>
              <w:jc w:val="center"/>
              <w:rPr>
                <w:rFonts w:ascii="Webdings" w:eastAsia="Times New Roman" w:hAnsi="Webdings" w:cs="Times New Roman"/>
                <w:color w:val="008000"/>
                <w:lang w:eastAsia="cs-CZ"/>
              </w:rPr>
            </w:pPr>
            <w:r w:rsidRPr="00AC0DFE">
              <w:rPr>
                <w:rFonts w:ascii="Webdings" w:eastAsia="Times New Roman" w:hAnsi="Webdings" w:cs="Times New Roman"/>
                <w:color w:val="008000"/>
                <w:lang w:eastAsia="cs-CZ"/>
              </w:rPr>
              <w:t></w:t>
            </w:r>
          </w:p>
        </w:tc>
        <w:tc>
          <w:tcPr>
            <w:tcW w:w="6081"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Vládní strategie Česká republika 2030 stanovuje dlouhodobé priority udržitelného rozvoje ČR. Dokument je přímo vychází z globálních Cílů udržitelného rozvoje a věnuje se všem souvisejícím lidskoprávním otázkám.</w:t>
            </w:r>
          </w:p>
        </w:tc>
      </w:tr>
      <w:tr w:rsidR="00E81A04" w:rsidRPr="00AC0DFE" w:rsidTr="0010786D">
        <w:trPr>
          <w:trHeight w:val="1298"/>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39</w:t>
            </w:r>
          </w:p>
        </w:tc>
        <w:tc>
          <w:tcPr>
            <w:tcW w:w="5747"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Zintenzivnit snahy dohlížet na české společnosti působící v zahraničí s ohledem na jakýkoliv negativní vliv jejich aktivit na požívání lidských práv, především v oblastech konfliktu, kam spadají i případy cizí okupace, kde je zvýšené riziko zneužívání lidských práv </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E81A04" w:rsidP="00673C07">
            <w:pPr>
              <w:spacing w:after="0" w:line="240" w:lineRule="auto"/>
              <w:jc w:val="center"/>
              <w:rPr>
                <w:rFonts w:ascii="Webdings" w:eastAsia="Times New Roman" w:hAnsi="Webdings" w:cs="Times New Roman"/>
                <w:color w:val="008000"/>
                <w:lang w:eastAsia="cs-CZ"/>
              </w:rPr>
            </w:pPr>
            <w:r w:rsidRPr="00AC0DFE">
              <w:rPr>
                <w:rFonts w:ascii="Webdings" w:eastAsia="Times New Roman" w:hAnsi="Webdings" w:cs="Times New Roman"/>
                <w:color w:val="008000"/>
                <w:lang w:eastAsia="cs-CZ"/>
              </w:rPr>
              <w:t></w:t>
            </w:r>
          </w:p>
        </w:tc>
        <w:tc>
          <w:tcPr>
            <w:tcW w:w="6081" w:type="dxa"/>
            <w:shd w:val="clear" w:color="auto" w:fill="auto"/>
            <w:vAlign w:val="center"/>
            <w:hideMark/>
          </w:tcPr>
          <w:p w:rsidR="006E04BE"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České trestní právo se uplatní i na trestné činy, které spáchali české fyzické i právnické osoby v zahraničí. Lze stíhat i ty přestupky českých osob spáchaných mimo území ČR, kterými porušily povinnost, kterou mají podle právního řádu ČR i mimo její území, tj. i povinnost respektovat a dodržovat lidská práva.</w:t>
            </w:r>
            <w:r w:rsidR="006E04BE" w:rsidRPr="00AC0DFE">
              <w:rPr>
                <w:rFonts w:ascii="Times New Roman" w:eastAsia="Times New Roman" w:hAnsi="Times New Roman" w:cs="Times New Roman"/>
                <w:color w:val="000000"/>
                <w:lang w:eastAsia="cs-CZ"/>
              </w:rPr>
              <w:t xml:space="preserve"> ČR rovněž podporuje projednávaný návrh evropské směrnice </w:t>
            </w:r>
            <w:r w:rsidR="006E04BE" w:rsidRPr="00AC0DFE">
              <w:rPr>
                <w:rFonts w:ascii="Times New Roman" w:eastAsia="Times New Roman" w:hAnsi="Times New Roman" w:cs="Times New Roman"/>
              </w:rPr>
              <w:t xml:space="preserve">týkající se náležité péče podniků v oblasti udržitelnosti, který posiluje povinnosti v oblasti </w:t>
            </w:r>
            <w:proofErr w:type="spellStart"/>
            <w:r w:rsidR="006E04BE" w:rsidRPr="00AC0DFE">
              <w:rPr>
                <w:rFonts w:ascii="Times New Roman" w:eastAsia="Times New Roman" w:hAnsi="Times New Roman" w:cs="Times New Roman"/>
              </w:rPr>
              <w:t>due</w:t>
            </w:r>
            <w:proofErr w:type="spellEnd"/>
            <w:r w:rsidR="006E04BE" w:rsidRPr="00AC0DFE">
              <w:rPr>
                <w:rFonts w:ascii="Times New Roman" w:eastAsia="Times New Roman" w:hAnsi="Times New Roman" w:cs="Times New Roman"/>
              </w:rPr>
              <w:t xml:space="preserve"> </w:t>
            </w:r>
            <w:proofErr w:type="spellStart"/>
            <w:r w:rsidR="006E04BE" w:rsidRPr="00AC0DFE">
              <w:rPr>
                <w:rFonts w:ascii="Times New Roman" w:eastAsia="Times New Roman" w:hAnsi="Times New Roman" w:cs="Times New Roman"/>
              </w:rPr>
              <w:t>dilligence</w:t>
            </w:r>
            <w:proofErr w:type="spellEnd"/>
            <w:r w:rsidR="006E04BE" w:rsidRPr="00AC0DFE">
              <w:rPr>
                <w:rFonts w:ascii="Times New Roman" w:eastAsia="Times New Roman" w:hAnsi="Times New Roman" w:cs="Times New Roman"/>
              </w:rPr>
              <w:t xml:space="preserve"> určitých druhů společností. V případě jeho přijetí bude příslušná právní úprava implementována do českého právního řádu, což </w:t>
            </w:r>
            <w:r w:rsidR="006E04BE" w:rsidRPr="00AC0DFE">
              <w:rPr>
                <w:rFonts w:ascii="Times New Roman" w:eastAsia="Times New Roman" w:hAnsi="Times New Roman" w:cs="Times New Roman"/>
                <w:color w:val="000000"/>
                <w:lang w:eastAsia="cs-CZ"/>
              </w:rPr>
              <w:t>posílí zodpovědnost firem za jejich jednání v ČR i v zahraničí.</w:t>
            </w:r>
          </w:p>
        </w:tc>
      </w:tr>
      <w:tr w:rsidR="00E81A04" w:rsidRPr="00AC0DFE" w:rsidTr="00443C75">
        <w:trPr>
          <w:trHeight w:val="546"/>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40</w:t>
            </w:r>
          </w:p>
        </w:tc>
        <w:tc>
          <w:tcPr>
            <w:tcW w:w="5747"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Vyvinout a implementovat sadu opatření zacílených na podporu mírumilovného spolužití všech skupin obyvatelstva a na potírání marginalizace, která může být namířena na </w:t>
            </w:r>
            <w:r w:rsidRPr="00AC0DFE">
              <w:rPr>
                <w:rFonts w:ascii="Times New Roman" w:eastAsia="Times New Roman" w:hAnsi="Times New Roman" w:cs="Times New Roman"/>
                <w:color w:val="000000"/>
                <w:lang w:eastAsia="cs-CZ"/>
              </w:rPr>
              <w:lastRenderedPageBreak/>
              <w:t xml:space="preserve">jednotlivce či komunity včetně etnických a náboženských menšin </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lastRenderedPageBreak/>
              <w:t>+</w:t>
            </w:r>
          </w:p>
        </w:tc>
        <w:tc>
          <w:tcPr>
            <w:tcW w:w="1701" w:type="dxa"/>
            <w:shd w:val="clear" w:color="auto" w:fill="auto"/>
            <w:vAlign w:val="center"/>
            <w:hideMark/>
          </w:tcPr>
          <w:p w:rsidR="00E81A04" w:rsidRPr="00AC0DFE" w:rsidRDefault="0010786D"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008000"/>
                <w:lang w:eastAsia="cs-CZ"/>
              </w:rPr>
              <w:t></w:t>
            </w:r>
          </w:p>
        </w:tc>
        <w:tc>
          <w:tcPr>
            <w:tcW w:w="6081"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ČR dlouhodobě implementuje právní úpravu boje proti rasismu, </w:t>
            </w:r>
            <w:r w:rsidR="00443C75" w:rsidRPr="00AC0DFE">
              <w:rPr>
                <w:rFonts w:ascii="Times New Roman" w:eastAsia="Times New Roman" w:hAnsi="Times New Roman" w:cs="Times New Roman"/>
                <w:color w:val="000000"/>
                <w:lang w:eastAsia="cs-CZ"/>
              </w:rPr>
              <w:t xml:space="preserve">násilí z </w:t>
            </w:r>
            <w:r w:rsidRPr="00AC0DFE">
              <w:rPr>
                <w:rFonts w:ascii="Times New Roman" w:eastAsia="Times New Roman" w:hAnsi="Times New Roman" w:cs="Times New Roman"/>
                <w:color w:val="000000"/>
                <w:lang w:eastAsia="cs-CZ"/>
              </w:rPr>
              <w:t xml:space="preserve">nenávisti a diskriminaci (trestní zákoník, antidiskriminační zákon) a příslušné strategické dokumenty (Koncepce boje </w:t>
            </w:r>
            <w:r w:rsidR="006E04BE" w:rsidRPr="00AC0DFE">
              <w:rPr>
                <w:rFonts w:ascii="Times New Roman" w:eastAsia="Times New Roman" w:hAnsi="Times New Roman" w:cs="Times New Roman"/>
                <w:color w:val="000000"/>
                <w:lang w:eastAsia="cs-CZ"/>
              </w:rPr>
              <w:t xml:space="preserve">proti </w:t>
            </w:r>
            <w:r w:rsidR="006E04BE" w:rsidRPr="00AC0DFE">
              <w:rPr>
                <w:rFonts w:ascii="Times New Roman" w:eastAsia="Times New Roman" w:hAnsi="Times New Roman" w:cs="Times New Roman"/>
                <w:color w:val="000000"/>
                <w:lang w:eastAsia="cs-CZ"/>
              </w:rPr>
              <w:lastRenderedPageBreak/>
              <w:t>extremismu a předsudečné</w:t>
            </w:r>
            <w:r w:rsidRPr="00AC0DFE">
              <w:rPr>
                <w:rFonts w:ascii="Times New Roman" w:eastAsia="Times New Roman" w:hAnsi="Times New Roman" w:cs="Times New Roman"/>
                <w:color w:val="000000"/>
                <w:lang w:eastAsia="cs-CZ"/>
              </w:rPr>
              <w:t xml:space="preserve"> n</w:t>
            </w:r>
            <w:r w:rsidR="006E04BE" w:rsidRPr="00AC0DFE">
              <w:rPr>
                <w:rFonts w:ascii="Times New Roman" w:eastAsia="Times New Roman" w:hAnsi="Times New Roman" w:cs="Times New Roman"/>
                <w:color w:val="000000"/>
                <w:lang w:eastAsia="cs-CZ"/>
              </w:rPr>
              <w:t>enávisti</w:t>
            </w:r>
            <w:r w:rsidRPr="00AC0DFE">
              <w:rPr>
                <w:rFonts w:ascii="Times New Roman" w:eastAsia="Times New Roman" w:hAnsi="Times New Roman" w:cs="Times New Roman"/>
                <w:color w:val="000000"/>
                <w:lang w:eastAsia="cs-CZ"/>
              </w:rPr>
              <w:t xml:space="preserve">, Strategie romské integrace). Nadále probíhá rovněž vládní kampaň proti rasismu. </w:t>
            </w:r>
          </w:p>
        </w:tc>
      </w:tr>
      <w:tr w:rsidR="00E81A04" w:rsidRPr="00AC0DFE" w:rsidTr="00E81A04">
        <w:trPr>
          <w:trHeight w:val="992"/>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lastRenderedPageBreak/>
              <w:t>41</w:t>
            </w:r>
          </w:p>
        </w:tc>
        <w:tc>
          <w:tcPr>
            <w:tcW w:w="5747"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Podporovat větší toleranci vůči menšinám a respekt k jejich lidským právům prostřednictvím občanských vzdělávacích kampaní v tradičních a sociálních médiích </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E81A04"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E81A04" w:rsidRPr="00AC0DFE" w:rsidRDefault="00443C75"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Vláda pokračuje v K</w:t>
            </w:r>
            <w:r w:rsidR="0010786D" w:rsidRPr="00AC0DFE">
              <w:rPr>
                <w:rFonts w:ascii="Times New Roman" w:eastAsia="Times New Roman" w:hAnsi="Times New Roman" w:cs="Times New Roman"/>
                <w:lang w:eastAsia="cs-CZ"/>
              </w:rPr>
              <w:t>ampani proti nenávisti zaměřené na vzájemnou toleranci, komunikaci a porozumění. Výchova k toleranci je stálou součástí výchovy na všech stupních škol.</w:t>
            </w:r>
            <w:r w:rsidR="00E81A04" w:rsidRPr="00AC0DFE">
              <w:rPr>
                <w:rFonts w:ascii="Times New Roman" w:eastAsia="Times New Roman" w:hAnsi="Times New Roman" w:cs="Times New Roman"/>
                <w:lang w:eastAsia="cs-CZ"/>
              </w:rPr>
              <w:t>.</w:t>
            </w:r>
          </w:p>
        </w:tc>
      </w:tr>
      <w:tr w:rsidR="00E81A04" w:rsidRPr="00AC0DFE" w:rsidTr="00E81A04">
        <w:trPr>
          <w:trHeight w:val="889"/>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42</w:t>
            </w:r>
          </w:p>
        </w:tc>
        <w:tc>
          <w:tcPr>
            <w:tcW w:w="5747"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Zvýšit snahy podporovat toleranci a nediskriminační postoje mezi veškerým obyvatelstvem a podporovat respekt k lidským právům a sociální soudržnost </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E81A04"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41.</w:t>
            </w:r>
          </w:p>
        </w:tc>
      </w:tr>
      <w:tr w:rsidR="0010786D" w:rsidRPr="00AC0DFE" w:rsidTr="0010786D">
        <w:trPr>
          <w:trHeight w:val="425"/>
        </w:trPr>
        <w:tc>
          <w:tcPr>
            <w:tcW w:w="505" w:type="dxa"/>
            <w:shd w:val="clear" w:color="auto" w:fill="auto"/>
            <w:vAlign w:val="center"/>
            <w:hideMark/>
          </w:tcPr>
          <w:p w:rsidR="0010786D" w:rsidRPr="00AC0DFE" w:rsidRDefault="0010786D"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43</w:t>
            </w:r>
          </w:p>
        </w:tc>
        <w:tc>
          <w:tcPr>
            <w:tcW w:w="5747" w:type="dxa"/>
            <w:shd w:val="clear" w:color="auto" w:fill="auto"/>
            <w:vAlign w:val="center"/>
            <w:hideMark/>
          </w:tcPr>
          <w:p w:rsidR="0010786D" w:rsidRPr="00AC0DFE" w:rsidRDefault="0010786D"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Pokračovat v práci na zmenšování rozdílů, které stále přetrvávají mezi právy požívanými páry stejného pohlaví v porovnání s páry opačného pohlaví </w:t>
            </w:r>
          </w:p>
        </w:tc>
        <w:tc>
          <w:tcPr>
            <w:tcW w:w="1134" w:type="dxa"/>
            <w:vAlign w:val="center"/>
          </w:tcPr>
          <w:p w:rsidR="0010786D" w:rsidRPr="00AC0DFE" w:rsidRDefault="0010786D"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10786D" w:rsidRPr="00AC0DFE" w:rsidRDefault="0010786D" w:rsidP="00673C07">
            <w:pPr>
              <w:spacing w:after="0" w:line="240" w:lineRule="auto"/>
              <w:jc w:val="center"/>
            </w:pPr>
            <w:r w:rsidRPr="00AC0DFE">
              <w:rPr>
                <w:rFonts w:ascii="Webdings" w:eastAsia="Times New Roman" w:hAnsi="Webdings" w:cs="Times New Roman"/>
                <w:color w:val="00B050"/>
                <w:lang w:val="en-GB" w:eastAsia="cs-CZ"/>
              </w:rPr>
              <w:t></w:t>
            </w:r>
          </w:p>
        </w:tc>
        <w:tc>
          <w:tcPr>
            <w:tcW w:w="6081" w:type="dxa"/>
            <w:shd w:val="clear" w:color="auto" w:fill="auto"/>
            <w:vAlign w:val="center"/>
            <w:hideMark/>
          </w:tcPr>
          <w:p w:rsidR="0010786D" w:rsidRPr="00AC0DFE" w:rsidRDefault="0010786D"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Stále přetrvávají rozdíly mezi manželstvími osob opačného pohlaví a partnerstvími osob stejného pohlaví. Některé z nich byly</w:t>
            </w:r>
            <w:r w:rsidR="00E06C29" w:rsidRPr="00AC0DFE">
              <w:rPr>
                <w:rFonts w:ascii="Times New Roman" w:eastAsia="Times New Roman" w:hAnsi="Times New Roman" w:cs="Times New Roman"/>
                <w:color w:val="000000"/>
                <w:lang w:eastAsia="cs-CZ"/>
              </w:rPr>
              <w:t xml:space="preserve"> a jsou odstraňovány</w:t>
            </w:r>
            <w:r w:rsidRPr="00AC0DFE">
              <w:rPr>
                <w:rFonts w:ascii="Times New Roman" w:eastAsia="Times New Roman" w:hAnsi="Times New Roman" w:cs="Times New Roman"/>
                <w:color w:val="000000"/>
                <w:lang w:eastAsia="cs-CZ"/>
              </w:rPr>
              <w:t xml:space="preserve"> </w:t>
            </w:r>
            <w:r w:rsidR="00E06C29" w:rsidRPr="00AC0DFE">
              <w:rPr>
                <w:rFonts w:ascii="Times New Roman" w:eastAsia="Times New Roman" w:hAnsi="Times New Roman" w:cs="Times New Roman"/>
                <w:color w:val="000000"/>
                <w:lang w:eastAsia="cs-CZ"/>
              </w:rPr>
              <w:t xml:space="preserve">změnami zákonů či </w:t>
            </w:r>
            <w:r w:rsidRPr="00AC0DFE">
              <w:rPr>
                <w:rFonts w:ascii="Times New Roman" w:eastAsia="Times New Roman" w:hAnsi="Times New Roman" w:cs="Times New Roman"/>
                <w:color w:val="000000"/>
                <w:lang w:eastAsia="cs-CZ"/>
              </w:rPr>
              <w:t>judikaturou</w:t>
            </w:r>
            <w:r w:rsidR="00443C75" w:rsidRPr="00AC0DFE">
              <w:rPr>
                <w:rFonts w:ascii="Times New Roman" w:eastAsia="Times New Roman" w:hAnsi="Times New Roman" w:cs="Times New Roman"/>
                <w:color w:val="000000"/>
                <w:lang w:eastAsia="cs-CZ"/>
              </w:rPr>
              <w:t>, které přibližují např. i režimy vstupu do manželství a partnerství</w:t>
            </w:r>
            <w:r w:rsidRPr="00AC0DFE">
              <w:rPr>
                <w:rFonts w:ascii="Times New Roman" w:eastAsia="Times New Roman" w:hAnsi="Times New Roman" w:cs="Times New Roman"/>
                <w:color w:val="000000"/>
                <w:lang w:eastAsia="cs-CZ"/>
              </w:rPr>
              <w:t xml:space="preserve">. Vláda </w:t>
            </w:r>
            <w:r w:rsidR="00E06C29" w:rsidRPr="00AC0DFE">
              <w:rPr>
                <w:rFonts w:ascii="Times New Roman" w:eastAsia="Times New Roman" w:hAnsi="Times New Roman" w:cs="Times New Roman"/>
                <w:color w:val="000000"/>
                <w:lang w:eastAsia="cs-CZ"/>
              </w:rPr>
              <w:t>podpoří další úpravu právních podmínek pro registrované partnery</w:t>
            </w:r>
            <w:r w:rsidRPr="00AC0DFE">
              <w:rPr>
                <w:rFonts w:ascii="Times New Roman" w:eastAsia="Times New Roman" w:hAnsi="Times New Roman" w:cs="Times New Roman"/>
                <w:color w:val="000000"/>
                <w:lang w:eastAsia="cs-CZ"/>
              </w:rPr>
              <w:t xml:space="preserve">. V současné době se </w:t>
            </w:r>
            <w:r w:rsidR="00E06C29" w:rsidRPr="00AC0DFE">
              <w:rPr>
                <w:rFonts w:ascii="Times New Roman" w:eastAsia="Times New Roman" w:hAnsi="Times New Roman" w:cs="Times New Roman"/>
                <w:color w:val="000000"/>
                <w:lang w:eastAsia="cs-CZ"/>
              </w:rPr>
              <w:t xml:space="preserve">v Parlamentu </w:t>
            </w:r>
            <w:r w:rsidRPr="00AC0DFE">
              <w:rPr>
                <w:rFonts w:ascii="Times New Roman" w:eastAsia="Times New Roman" w:hAnsi="Times New Roman" w:cs="Times New Roman"/>
                <w:color w:val="000000"/>
                <w:lang w:eastAsia="cs-CZ"/>
              </w:rPr>
              <w:t>projednává návrh zákona o rozšíření manželství na páry stejného pohlaví</w:t>
            </w:r>
            <w:r w:rsidR="00E06C29" w:rsidRPr="00AC0DFE">
              <w:rPr>
                <w:rFonts w:ascii="Times New Roman" w:eastAsia="Times New Roman" w:hAnsi="Times New Roman" w:cs="Times New Roman"/>
                <w:color w:val="000000"/>
                <w:lang w:eastAsia="cs-CZ"/>
              </w:rPr>
              <w:t>, který by jim dal stejné postavení jako manželům různého pohlaví</w:t>
            </w:r>
            <w:r w:rsidRPr="00AC0DFE">
              <w:rPr>
                <w:rFonts w:ascii="Times New Roman" w:eastAsia="Times New Roman" w:hAnsi="Times New Roman" w:cs="Times New Roman"/>
                <w:color w:val="000000"/>
                <w:lang w:eastAsia="cs-CZ"/>
              </w:rPr>
              <w:t>.</w:t>
            </w:r>
          </w:p>
        </w:tc>
      </w:tr>
      <w:tr w:rsidR="0010786D" w:rsidRPr="00AC0DFE" w:rsidTr="00AE2A9C">
        <w:trPr>
          <w:trHeight w:val="546"/>
        </w:trPr>
        <w:tc>
          <w:tcPr>
            <w:tcW w:w="505" w:type="dxa"/>
            <w:shd w:val="clear" w:color="auto" w:fill="auto"/>
            <w:vAlign w:val="center"/>
            <w:hideMark/>
          </w:tcPr>
          <w:p w:rsidR="0010786D" w:rsidRPr="00AC0DFE" w:rsidRDefault="0010786D"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44</w:t>
            </w:r>
          </w:p>
        </w:tc>
        <w:tc>
          <w:tcPr>
            <w:tcW w:w="5747" w:type="dxa"/>
            <w:shd w:val="clear" w:color="auto" w:fill="auto"/>
            <w:vAlign w:val="center"/>
            <w:hideMark/>
          </w:tcPr>
          <w:p w:rsidR="0010786D" w:rsidRPr="00AC0DFE" w:rsidRDefault="0010786D"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Přijmout opatření k plné implementaci antidiskriminačního zákona příslušníky policejních a soudních orgánů za účelem garance účinného vyšetřování a potrestání osob, které spáchají akt diskriminace proti přistěhovalcům, uprchlíkům a žadatelům o azyl </w:t>
            </w:r>
          </w:p>
        </w:tc>
        <w:tc>
          <w:tcPr>
            <w:tcW w:w="1134" w:type="dxa"/>
            <w:vAlign w:val="center"/>
          </w:tcPr>
          <w:p w:rsidR="0010786D" w:rsidRPr="00AC0DFE" w:rsidRDefault="0010786D"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10786D" w:rsidRPr="00AC0DFE" w:rsidRDefault="0010786D" w:rsidP="00673C07">
            <w:pPr>
              <w:spacing w:after="0" w:line="240" w:lineRule="auto"/>
              <w:jc w:val="center"/>
            </w:pPr>
            <w:r w:rsidRPr="00AC0DFE">
              <w:rPr>
                <w:rFonts w:ascii="Webdings" w:eastAsia="Times New Roman" w:hAnsi="Webdings" w:cs="Times New Roman"/>
                <w:color w:val="00B050"/>
                <w:lang w:val="en-GB" w:eastAsia="cs-CZ"/>
              </w:rPr>
              <w:t></w:t>
            </w:r>
          </w:p>
        </w:tc>
        <w:tc>
          <w:tcPr>
            <w:tcW w:w="6081" w:type="dxa"/>
            <w:shd w:val="clear" w:color="auto" w:fill="auto"/>
            <w:vAlign w:val="center"/>
            <w:hideMark/>
          </w:tcPr>
          <w:p w:rsidR="0010786D" w:rsidRPr="00AC0DFE" w:rsidRDefault="0010786D"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Antidiskriminační zákon je soukromoprávní předpis, který neupravuje trestné činy. České trestní právo postihuje trestné činy motivované nenávistí. B</w:t>
            </w:r>
            <w:r w:rsidR="00E06C29" w:rsidRPr="00AC0DFE">
              <w:rPr>
                <w:rFonts w:ascii="Times New Roman" w:eastAsia="Times New Roman" w:hAnsi="Times New Roman" w:cs="Times New Roman"/>
                <w:lang w:eastAsia="cs-CZ"/>
              </w:rPr>
              <w:t>oj proti nim je tématem vládní</w:t>
            </w:r>
            <w:r w:rsidRPr="00AC0DFE">
              <w:rPr>
                <w:rFonts w:ascii="Times New Roman" w:eastAsia="Times New Roman" w:hAnsi="Times New Roman" w:cs="Times New Roman"/>
                <w:lang w:eastAsia="cs-CZ"/>
              </w:rPr>
              <w:t xml:space="preserve"> </w:t>
            </w:r>
            <w:r w:rsidR="00E06C29" w:rsidRPr="00AC0DFE">
              <w:rPr>
                <w:rFonts w:ascii="Times New Roman" w:eastAsia="Times New Roman" w:hAnsi="Times New Roman" w:cs="Times New Roman"/>
                <w:color w:val="000000"/>
                <w:lang w:eastAsia="cs-CZ"/>
              </w:rPr>
              <w:t>Koncepce boje proti extremismu a předsudečné nenávisti</w:t>
            </w:r>
            <w:r w:rsidRPr="00AC0DFE">
              <w:rPr>
                <w:rFonts w:ascii="Times New Roman" w:eastAsia="Times New Roman" w:hAnsi="Times New Roman" w:cs="Times New Roman"/>
                <w:lang w:eastAsia="cs-CZ"/>
              </w:rPr>
              <w:t xml:space="preserve">. Orgány činné v trestním řízení jsou vzdělávány a metodicky vedeny k jejich efektivnímu stíhání. </w:t>
            </w:r>
          </w:p>
        </w:tc>
      </w:tr>
      <w:tr w:rsidR="0010786D" w:rsidRPr="00AC0DFE" w:rsidTr="00412A20">
        <w:trPr>
          <w:trHeight w:val="2247"/>
        </w:trPr>
        <w:tc>
          <w:tcPr>
            <w:tcW w:w="505" w:type="dxa"/>
            <w:shd w:val="clear" w:color="auto" w:fill="auto"/>
            <w:vAlign w:val="center"/>
            <w:hideMark/>
          </w:tcPr>
          <w:p w:rsidR="0010786D" w:rsidRPr="00AC0DFE" w:rsidRDefault="0010786D"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45</w:t>
            </w:r>
          </w:p>
        </w:tc>
        <w:tc>
          <w:tcPr>
            <w:tcW w:w="5747" w:type="dxa"/>
            <w:shd w:val="clear" w:color="auto" w:fill="auto"/>
            <w:vAlign w:val="center"/>
            <w:hideMark/>
          </w:tcPr>
          <w:p w:rsidR="0010786D" w:rsidRPr="00AC0DFE" w:rsidRDefault="0010786D"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Zvýšit povědomí o antidiskriminačním právu, včetně antidiskriminačního zákona, a také o příslušných stížnostních mechanismech mezi příslušníky policejních a soudních orgánů za účelem zlepšení ochrany obětí </w:t>
            </w:r>
          </w:p>
        </w:tc>
        <w:tc>
          <w:tcPr>
            <w:tcW w:w="1134" w:type="dxa"/>
            <w:vAlign w:val="center"/>
          </w:tcPr>
          <w:p w:rsidR="0010786D" w:rsidRPr="00AC0DFE" w:rsidRDefault="0010786D"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10786D" w:rsidRPr="00AC0DFE" w:rsidRDefault="0010786D" w:rsidP="00673C07">
            <w:pPr>
              <w:spacing w:after="0" w:line="240" w:lineRule="auto"/>
              <w:jc w:val="center"/>
            </w:pPr>
            <w:r w:rsidRPr="00AC0DFE">
              <w:rPr>
                <w:rFonts w:ascii="Webdings" w:eastAsia="Times New Roman" w:hAnsi="Webdings" w:cs="Times New Roman"/>
                <w:color w:val="00B050"/>
                <w:lang w:val="en-GB" w:eastAsia="cs-CZ"/>
              </w:rPr>
              <w:t></w:t>
            </w:r>
          </w:p>
        </w:tc>
        <w:tc>
          <w:tcPr>
            <w:tcW w:w="6081" w:type="dxa"/>
            <w:shd w:val="clear" w:color="auto" w:fill="auto"/>
            <w:vAlign w:val="center"/>
            <w:hideMark/>
          </w:tcPr>
          <w:p w:rsidR="0010786D" w:rsidRPr="00AC0DFE" w:rsidRDefault="0010786D" w:rsidP="00443C75">
            <w:pPr>
              <w:spacing w:after="0" w:line="240" w:lineRule="auto"/>
            </w:pPr>
            <w:r w:rsidRPr="00AC0DFE">
              <w:rPr>
                <w:rFonts w:ascii="Times New Roman" w:eastAsia="Times New Roman" w:hAnsi="Times New Roman" w:cs="Times New Roman"/>
                <w:color w:val="000000"/>
                <w:lang w:eastAsia="cs-CZ"/>
              </w:rPr>
              <w:t xml:space="preserve">Viz doporučení č. 44. </w:t>
            </w:r>
            <w:r w:rsidR="0073684C" w:rsidRPr="00AC0DFE">
              <w:rPr>
                <w:rFonts w:ascii="Times New Roman" w:eastAsia="Times New Roman" w:hAnsi="Times New Roman" w:cs="Times New Roman"/>
                <w:color w:val="000000"/>
                <w:lang w:eastAsia="cs-CZ"/>
              </w:rPr>
              <w:t xml:space="preserve"> </w:t>
            </w:r>
            <w:r w:rsidR="00E06C29" w:rsidRPr="00AC0DFE">
              <w:rPr>
                <w:rFonts w:ascii="Times New Roman" w:eastAsia="Times New Roman" w:hAnsi="Times New Roman" w:cs="Times New Roman"/>
                <w:color w:val="000000"/>
                <w:lang w:eastAsia="cs-CZ"/>
              </w:rPr>
              <w:t xml:space="preserve">Justiční akademie </w:t>
            </w:r>
            <w:r w:rsidR="0073684C" w:rsidRPr="00AC0DFE">
              <w:rPr>
                <w:rFonts w:ascii="Times New Roman" w:eastAsia="Times New Roman" w:hAnsi="Times New Roman" w:cs="Times New Roman"/>
                <w:color w:val="000000"/>
                <w:lang w:eastAsia="cs-CZ"/>
              </w:rPr>
              <w:t>nabíz</w:t>
            </w:r>
            <w:r w:rsidR="00E06C29" w:rsidRPr="00AC0DFE">
              <w:rPr>
                <w:rFonts w:ascii="Times New Roman" w:eastAsia="Times New Roman" w:hAnsi="Times New Roman" w:cs="Times New Roman"/>
                <w:color w:val="000000"/>
                <w:lang w:eastAsia="cs-CZ"/>
              </w:rPr>
              <w:t>í</w:t>
            </w:r>
            <w:r w:rsidR="0073684C" w:rsidRPr="00AC0DFE">
              <w:rPr>
                <w:rFonts w:ascii="Times New Roman" w:eastAsia="Times New Roman" w:hAnsi="Times New Roman" w:cs="Times New Roman"/>
                <w:color w:val="000000"/>
                <w:lang w:eastAsia="cs-CZ"/>
              </w:rPr>
              <w:t xml:space="preserve"> </w:t>
            </w:r>
            <w:r w:rsidR="00E06C29" w:rsidRPr="00AC0DFE">
              <w:rPr>
                <w:rFonts w:ascii="Times New Roman" w:eastAsia="Times New Roman" w:hAnsi="Times New Roman" w:cs="Times New Roman"/>
                <w:color w:val="000000"/>
                <w:lang w:eastAsia="cs-CZ"/>
              </w:rPr>
              <w:t xml:space="preserve">soudcům, státním zástupcům a pracovníkům soudů </w:t>
            </w:r>
            <w:r w:rsidR="0073684C" w:rsidRPr="00AC0DFE">
              <w:rPr>
                <w:rFonts w:ascii="Times New Roman" w:eastAsia="Times New Roman" w:hAnsi="Times New Roman" w:cs="Times New Roman"/>
                <w:color w:val="000000"/>
                <w:lang w:eastAsia="cs-CZ"/>
              </w:rPr>
              <w:t xml:space="preserve">vzdělávací akce </w:t>
            </w:r>
            <w:r w:rsidR="00AD1254" w:rsidRPr="00AC0DFE">
              <w:rPr>
                <w:rFonts w:ascii="Times New Roman" w:eastAsia="Times New Roman" w:hAnsi="Times New Roman" w:cs="Times New Roman"/>
                <w:color w:val="000000"/>
                <w:lang w:eastAsia="cs-CZ"/>
              </w:rPr>
              <w:t>ohledně</w:t>
            </w:r>
            <w:r w:rsidR="0073684C" w:rsidRPr="00AC0DFE">
              <w:rPr>
                <w:rFonts w:ascii="Times New Roman" w:eastAsia="Times New Roman" w:hAnsi="Times New Roman" w:cs="Times New Roman"/>
                <w:color w:val="000000"/>
                <w:lang w:eastAsia="cs-CZ"/>
              </w:rPr>
              <w:t xml:space="preserve"> antidiskriminačního práva, a to jak</w:t>
            </w:r>
            <w:r w:rsidR="00AD1254" w:rsidRPr="00AC0DFE">
              <w:rPr>
                <w:rFonts w:ascii="Times New Roman" w:eastAsia="Times New Roman" w:hAnsi="Times New Roman" w:cs="Times New Roman"/>
                <w:color w:val="000000"/>
                <w:lang w:eastAsia="cs-CZ"/>
              </w:rPr>
              <w:t xml:space="preserve"> vlastní</w:t>
            </w:r>
            <w:r w:rsidR="0073684C" w:rsidRPr="00AC0DFE">
              <w:rPr>
                <w:rFonts w:ascii="Times New Roman" w:eastAsia="Times New Roman" w:hAnsi="Times New Roman" w:cs="Times New Roman"/>
                <w:color w:val="000000"/>
                <w:lang w:eastAsia="cs-CZ"/>
              </w:rPr>
              <w:t xml:space="preserve"> sem</w:t>
            </w:r>
            <w:r w:rsidR="00AD1254" w:rsidRPr="00AC0DFE">
              <w:rPr>
                <w:rFonts w:ascii="Times New Roman" w:eastAsia="Times New Roman" w:hAnsi="Times New Roman" w:cs="Times New Roman"/>
                <w:color w:val="000000"/>
                <w:lang w:eastAsia="cs-CZ"/>
              </w:rPr>
              <w:t>ináře</w:t>
            </w:r>
            <w:r w:rsidR="0073684C" w:rsidRPr="00AC0DFE">
              <w:rPr>
                <w:rFonts w:ascii="Times New Roman" w:eastAsia="Times New Roman" w:hAnsi="Times New Roman" w:cs="Times New Roman"/>
                <w:color w:val="000000"/>
                <w:lang w:eastAsia="cs-CZ"/>
              </w:rPr>
              <w:t xml:space="preserve"> (seminář Antidiskriminační právo</w:t>
            </w:r>
            <w:r w:rsidR="00443C75" w:rsidRPr="00AC0DFE">
              <w:rPr>
                <w:rFonts w:ascii="Times New Roman" w:eastAsia="Times New Roman" w:hAnsi="Times New Roman" w:cs="Times New Roman"/>
                <w:color w:val="000000"/>
                <w:lang w:eastAsia="cs-CZ"/>
              </w:rPr>
              <w:t>-aktuální judikatura a výkladové problémy</w:t>
            </w:r>
            <w:r w:rsidR="0073684C" w:rsidRPr="00AC0DFE">
              <w:rPr>
                <w:rFonts w:ascii="Times New Roman" w:eastAsia="Times New Roman" w:hAnsi="Times New Roman" w:cs="Times New Roman"/>
                <w:color w:val="000000"/>
                <w:lang w:eastAsia="cs-CZ"/>
              </w:rPr>
              <w:t>)</w:t>
            </w:r>
            <w:r w:rsidR="00AD1254" w:rsidRPr="00AC0DFE">
              <w:rPr>
                <w:rFonts w:ascii="Times New Roman" w:eastAsia="Times New Roman" w:hAnsi="Times New Roman" w:cs="Times New Roman"/>
                <w:color w:val="000000"/>
                <w:lang w:eastAsia="cs-CZ"/>
              </w:rPr>
              <w:t>,</w:t>
            </w:r>
            <w:r w:rsidR="0073684C" w:rsidRPr="00AC0DFE">
              <w:rPr>
                <w:rFonts w:ascii="Times New Roman" w:eastAsia="Times New Roman" w:hAnsi="Times New Roman" w:cs="Times New Roman"/>
                <w:color w:val="000000"/>
                <w:lang w:eastAsia="cs-CZ"/>
              </w:rPr>
              <w:t xml:space="preserve"> </w:t>
            </w:r>
            <w:r w:rsidR="00AD1254" w:rsidRPr="00AC0DFE">
              <w:rPr>
                <w:rFonts w:ascii="Times New Roman" w:eastAsia="Times New Roman" w:hAnsi="Times New Roman" w:cs="Times New Roman"/>
                <w:color w:val="000000"/>
                <w:lang w:eastAsia="cs-CZ"/>
              </w:rPr>
              <w:t>tak</w:t>
            </w:r>
            <w:r w:rsidR="0073684C" w:rsidRPr="00AC0DFE">
              <w:rPr>
                <w:rFonts w:ascii="Times New Roman" w:eastAsia="Times New Roman" w:hAnsi="Times New Roman" w:cs="Times New Roman"/>
                <w:color w:val="000000"/>
                <w:lang w:eastAsia="cs-CZ"/>
              </w:rPr>
              <w:t xml:space="preserve"> zprostředkování volných míst na seminářích organizovaných mezinárodními partnery (EJTN, ERA).</w:t>
            </w:r>
            <w:r w:rsidR="0073684C" w:rsidRPr="00AC0DFE">
              <w:t xml:space="preserve"> </w:t>
            </w:r>
            <w:r w:rsidR="00AE2A9C" w:rsidRPr="00AC0DFE">
              <w:rPr>
                <w:rFonts w:ascii="Times New Roman" w:eastAsia="Times New Roman" w:hAnsi="Times New Roman" w:cs="Times New Roman"/>
                <w:lang w:eastAsia="cs-CZ"/>
              </w:rPr>
              <w:t xml:space="preserve">Justiční akademie každoročně pořádá </w:t>
            </w:r>
            <w:r w:rsidR="00AD1254" w:rsidRPr="00AC0DFE">
              <w:rPr>
                <w:rFonts w:ascii="Times New Roman" w:eastAsia="Times New Roman" w:hAnsi="Times New Roman" w:cs="Times New Roman"/>
                <w:lang w:eastAsia="cs-CZ"/>
              </w:rPr>
              <w:t xml:space="preserve">i </w:t>
            </w:r>
            <w:r w:rsidR="00AE2A9C" w:rsidRPr="00AC0DFE">
              <w:rPr>
                <w:rFonts w:ascii="Times New Roman" w:eastAsia="Times New Roman" w:hAnsi="Times New Roman" w:cs="Times New Roman"/>
                <w:lang w:eastAsia="cs-CZ"/>
              </w:rPr>
              <w:t>seminář Romové v soudní síni a v soudním rozhodování, který je zaměřen na účastníky z řad majoritní společnosti.</w:t>
            </w:r>
            <w:r w:rsidR="00AE2A9C" w:rsidRPr="00AC0DFE">
              <w:rPr>
                <w:rFonts w:ascii="Times New Roman" w:eastAsia="Times New Roman" w:hAnsi="Times New Roman" w:cs="Times New Roman"/>
              </w:rPr>
              <w:t xml:space="preserve">  </w:t>
            </w:r>
          </w:p>
        </w:tc>
      </w:tr>
      <w:tr w:rsidR="0010786D" w:rsidRPr="00AC0DFE" w:rsidTr="0010786D">
        <w:trPr>
          <w:trHeight w:val="1417"/>
        </w:trPr>
        <w:tc>
          <w:tcPr>
            <w:tcW w:w="505" w:type="dxa"/>
            <w:shd w:val="clear" w:color="auto" w:fill="auto"/>
            <w:vAlign w:val="center"/>
            <w:hideMark/>
          </w:tcPr>
          <w:p w:rsidR="0010786D" w:rsidRPr="00AC0DFE" w:rsidRDefault="0010786D"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lastRenderedPageBreak/>
              <w:t>46</w:t>
            </w:r>
          </w:p>
        </w:tc>
        <w:tc>
          <w:tcPr>
            <w:tcW w:w="5747" w:type="dxa"/>
            <w:shd w:val="clear" w:color="auto" w:fill="auto"/>
            <w:vAlign w:val="center"/>
            <w:hideMark/>
          </w:tcPr>
          <w:p w:rsidR="0010786D" w:rsidRPr="00AC0DFE" w:rsidRDefault="0010786D"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Posílit vymáhání antidiskriminačního zákona a implementaci Strategie romské integrace za účelem konkrétního a měřitelného pokroku v boji proti všem druhům diskriminace ve společnosti </w:t>
            </w:r>
          </w:p>
        </w:tc>
        <w:tc>
          <w:tcPr>
            <w:tcW w:w="1134" w:type="dxa"/>
            <w:vAlign w:val="center"/>
          </w:tcPr>
          <w:p w:rsidR="0010786D" w:rsidRPr="00AC0DFE" w:rsidRDefault="0010786D"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10786D" w:rsidRPr="00AC0DFE" w:rsidRDefault="0010786D" w:rsidP="00673C07">
            <w:pPr>
              <w:spacing w:after="0" w:line="240" w:lineRule="auto"/>
              <w:jc w:val="center"/>
            </w:pPr>
            <w:r w:rsidRPr="00AC0DFE">
              <w:rPr>
                <w:rFonts w:ascii="Webdings" w:eastAsia="Times New Roman" w:hAnsi="Webdings" w:cs="Times New Roman"/>
                <w:color w:val="00B050"/>
                <w:lang w:val="en-GB" w:eastAsia="cs-CZ"/>
              </w:rPr>
              <w:t></w:t>
            </w:r>
          </w:p>
        </w:tc>
        <w:tc>
          <w:tcPr>
            <w:tcW w:w="6081" w:type="dxa"/>
            <w:shd w:val="clear" w:color="auto" w:fill="auto"/>
            <w:vAlign w:val="center"/>
            <w:hideMark/>
          </w:tcPr>
          <w:p w:rsidR="0010786D" w:rsidRPr="00AC0DFE" w:rsidRDefault="0010786D"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Oběti diskriminace mají k dispozici soudní žalobu, kde byl v roce 2017 snížen soudní poplatek</w:t>
            </w:r>
            <w:r w:rsidR="00EC489B" w:rsidRPr="00AC0DFE">
              <w:rPr>
                <w:rFonts w:ascii="Times New Roman" w:eastAsia="Times New Roman" w:hAnsi="Times New Roman" w:cs="Times New Roman"/>
                <w:lang w:eastAsia="cs-CZ"/>
              </w:rPr>
              <w:t xml:space="preserve"> za její podání</w:t>
            </w:r>
            <w:r w:rsidRPr="00AC0DFE">
              <w:rPr>
                <w:rFonts w:ascii="Times New Roman" w:eastAsia="Times New Roman" w:hAnsi="Times New Roman" w:cs="Times New Roman"/>
                <w:lang w:eastAsia="cs-CZ"/>
              </w:rPr>
              <w:t>, a také stížnosti správním orgánům.. Oběti se mohou obrátit i na veřejného ochránce práv. Pokračuje implementace nové Strategie romské integrace s vlastní sadou indikátorů.</w:t>
            </w:r>
          </w:p>
        </w:tc>
      </w:tr>
      <w:tr w:rsidR="0010786D" w:rsidRPr="00AC0DFE" w:rsidTr="0010786D">
        <w:trPr>
          <w:trHeight w:val="589"/>
        </w:trPr>
        <w:tc>
          <w:tcPr>
            <w:tcW w:w="505" w:type="dxa"/>
            <w:shd w:val="clear" w:color="auto" w:fill="auto"/>
            <w:vAlign w:val="center"/>
            <w:hideMark/>
          </w:tcPr>
          <w:p w:rsidR="0010786D" w:rsidRPr="00AC0DFE" w:rsidRDefault="0010786D"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47</w:t>
            </w:r>
          </w:p>
        </w:tc>
        <w:tc>
          <w:tcPr>
            <w:tcW w:w="5747" w:type="dxa"/>
            <w:shd w:val="clear" w:color="auto" w:fill="auto"/>
            <w:vAlign w:val="center"/>
            <w:hideMark/>
          </w:tcPr>
          <w:p w:rsidR="0010786D" w:rsidRPr="00AC0DFE" w:rsidRDefault="0010786D"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Zvýšit povědomí o antidiskriminačním zákonu mezi příslušníky policejních a soudních orgánů </w:t>
            </w:r>
          </w:p>
        </w:tc>
        <w:tc>
          <w:tcPr>
            <w:tcW w:w="1134" w:type="dxa"/>
            <w:vAlign w:val="center"/>
          </w:tcPr>
          <w:p w:rsidR="0010786D" w:rsidRPr="00AC0DFE" w:rsidRDefault="0010786D"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10786D" w:rsidRPr="00AC0DFE" w:rsidRDefault="0010786D" w:rsidP="00673C07">
            <w:pPr>
              <w:spacing w:after="0" w:line="240" w:lineRule="auto"/>
              <w:jc w:val="center"/>
            </w:pPr>
            <w:r w:rsidRPr="00AC0DFE">
              <w:rPr>
                <w:rFonts w:ascii="Webdings" w:eastAsia="Times New Roman" w:hAnsi="Webdings" w:cs="Times New Roman"/>
                <w:color w:val="00B050"/>
                <w:lang w:val="en-GB" w:eastAsia="cs-CZ"/>
              </w:rPr>
              <w:t></w:t>
            </w:r>
          </w:p>
        </w:tc>
        <w:tc>
          <w:tcPr>
            <w:tcW w:w="6081" w:type="dxa"/>
            <w:shd w:val="clear" w:color="auto" w:fill="auto"/>
            <w:vAlign w:val="center"/>
            <w:hideMark/>
          </w:tcPr>
          <w:p w:rsidR="0010786D" w:rsidRPr="00AC0DFE" w:rsidRDefault="00C21EF9"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Viz doporučení č. 45.</w:t>
            </w:r>
            <w:r w:rsidR="00EC489B" w:rsidRPr="00AC0DFE">
              <w:rPr>
                <w:rFonts w:ascii="Times New Roman" w:eastAsia="Times New Roman" w:hAnsi="Times New Roman" w:cs="Times New Roman"/>
                <w:lang w:eastAsia="cs-CZ"/>
              </w:rPr>
              <w:t xml:space="preserve"> Justiční akademie každoročně pořádá seminář ‚Antidiskriminační právo“.</w:t>
            </w:r>
          </w:p>
        </w:tc>
      </w:tr>
      <w:tr w:rsidR="00E81A04" w:rsidRPr="00AC0DFE" w:rsidTr="00E81A04">
        <w:trPr>
          <w:trHeight w:val="711"/>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48</w:t>
            </w:r>
          </w:p>
        </w:tc>
        <w:tc>
          <w:tcPr>
            <w:tcW w:w="5747"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Posílit implementaci antidiskriminačního zákona za účelem potlačení rasismu, rasové diskriminace, xenofobie, propagandy a útoků </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E81A04"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44.</w:t>
            </w:r>
          </w:p>
        </w:tc>
      </w:tr>
      <w:tr w:rsidR="00E81A04" w:rsidRPr="00AC0DFE" w:rsidTr="0010786D">
        <w:trPr>
          <w:trHeight w:val="546"/>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49</w:t>
            </w:r>
          </w:p>
        </w:tc>
        <w:tc>
          <w:tcPr>
            <w:tcW w:w="5747"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Novelizovat antidiskriminační zákon za účelem rozšíření důvodů diskriminace výslovně zakázaných zákonem </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E81A04" w:rsidP="00673C07">
            <w:pPr>
              <w:spacing w:after="0" w:line="240" w:lineRule="auto"/>
              <w:jc w:val="center"/>
              <w:rPr>
                <w:rFonts w:ascii="Webdings" w:eastAsia="Times New Roman" w:hAnsi="Webdings" w:cs="Times New Roman"/>
                <w:color w:val="FF0000"/>
                <w:lang w:eastAsia="cs-CZ"/>
              </w:rPr>
            </w:pPr>
            <w:r w:rsidRPr="00AC0DFE">
              <w:rPr>
                <w:rFonts w:ascii="Webdings" w:eastAsia="Times New Roman" w:hAnsi="Webdings" w:cs="Times New Roman"/>
                <w:color w:val="FF0000"/>
                <w:lang w:eastAsia="cs-CZ"/>
              </w:rPr>
              <w:t></w:t>
            </w:r>
          </w:p>
        </w:tc>
        <w:tc>
          <w:tcPr>
            <w:tcW w:w="6081"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Antidiskriminační zákon pokrývá důvody upravené právem EU. Další zakázané důvody jsou upraveny v Listině základních práv a svobod, která je součástí ústavního pořádku</w:t>
            </w:r>
            <w:r w:rsidR="0010786D" w:rsidRPr="00AC0DFE">
              <w:rPr>
                <w:rFonts w:ascii="Times New Roman" w:eastAsia="Times New Roman" w:hAnsi="Times New Roman" w:cs="Times New Roman"/>
                <w:lang w:eastAsia="cs-CZ"/>
              </w:rPr>
              <w:t>, případně v dalších předpisech (zákoník práce, zákon o zaměstnanosti).</w:t>
            </w:r>
          </w:p>
        </w:tc>
      </w:tr>
      <w:tr w:rsidR="00E81A04" w:rsidRPr="00AC0DFE" w:rsidTr="00AE2A9C">
        <w:trPr>
          <w:trHeight w:val="263"/>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50</w:t>
            </w:r>
          </w:p>
        </w:tc>
        <w:tc>
          <w:tcPr>
            <w:tcW w:w="5747"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Zvážit revizi trestního zákoníku tak, aby zahrnoval všechny trestné činy podněcování k násilí, diskriminaci a rasistické urážky, a zvážit přijetí přísných opatření v potírání extremismu a projevů nenávisti vůči romské menšině, přistěhovalcům a muslimům </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E81A04"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Úprava trestných činů v trestním zákoně není v tuto chvíli zvažována, neboť trestné činy podněcování k nenávisti či hanobení již obsahuje</w:t>
            </w:r>
            <w:r w:rsidR="00D11705" w:rsidRPr="00AC0DFE">
              <w:rPr>
                <w:rFonts w:ascii="Times New Roman" w:eastAsia="Times New Roman" w:hAnsi="Times New Roman" w:cs="Times New Roman"/>
                <w:lang w:eastAsia="cs-CZ"/>
              </w:rPr>
              <w:t xml:space="preserve"> jako např. násilí proti skupině obyvatel a proti jednotlivci (§ 352 trestního zákoníku), hanobení národa, rasy, etnické nebo jiné skupiny osob (§ 355 trestního zákoníku) a podněcování k nenávisti vůči skupině osob nebo k omezování jejich práv a svobod (§ 356 trestního zákoníku). Od 1. ledna 2022 byl zakotven nový trestný čin šíření díla k propagaci hnutí směřujícího k potlačení práv a svobod člověka (§ 403a trestního zákoníku). Nenávistný motiv je pak okolností, která odůvodňuje použití vyšší trestní sazby, a to buď výslovně u daného trestného činu (např. vražda či ublížení na zdraví), anebo jako obecná přitěžující okolnost, která umožňuje uložení vyššího trestu pachateli jakéhokoliv trestného činu.</w:t>
            </w:r>
            <w:r w:rsidRPr="00AC0DFE">
              <w:rPr>
                <w:rFonts w:ascii="Times New Roman" w:eastAsia="Times New Roman" w:hAnsi="Times New Roman" w:cs="Times New Roman"/>
                <w:color w:val="000000"/>
                <w:lang w:eastAsia="cs-CZ"/>
              </w:rPr>
              <w:t xml:space="preserve"> Opatření na potírání rasismu a extremismu jsou součástí </w:t>
            </w:r>
            <w:r w:rsidR="00AD1254" w:rsidRPr="00AC0DFE">
              <w:rPr>
                <w:rFonts w:ascii="Times New Roman" w:eastAsia="Times New Roman" w:hAnsi="Times New Roman" w:cs="Times New Roman"/>
                <w:color w:val="000000"/>
                <w:lang w:eastAsia="cs-CZ"/>
              </w:rPr>
              <w:t>vládní Koncepce boje proti extremismu a předsudečné nenávisti</w:t>
            </w:r>
            <w:r w:rsidRPr="00AC0DFE">
              <w:rPr>
                <w:rFonts w:ascii="Times New Roman" w:eastAsia="Times New Roman" w:hAnsi="Times New Roman" w:cs="Times New Roman"/>
                <w:color w:val="000000"/>
                <w:lang w:eastAsia="cs-CZ"/>
              </w:rPr>
              <w:t xml:space="preserve">. </w:t>
            </w:r>
          </w:p>
        </w:tc>
      </w:tr>
      <w:tr w:rsidR="00E81A04" w:rsidRPr="00AC0DFE" w:rsidTr="00C03CF1">
        <w:trPr>
          <w:trHeight w:val="576"/>
        </w:trPr>
        <w:tc>
          <w:tcPr>
            <w:tcW w:w="505" w:type="dxa"/>
            <w:shd w:val="clear" w:color="auto" w:fill="auto"/>
            <w:vAlign w:val="center"/>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51</w:t>
            </w:r>
          </w:p>
        </w:tc>
        <w:tc>
          <w:tcPr>
            <w:tcW w:w="5747" w:type="dxa"/>
            <w:shd w:val="clear" w:color="auto" w:fill="auto"/>
            <w:vAlign w:val="center"/>
          </w:tcPr>
          <w:p w:rsidR="00E81A04" w:rsidRPr="00AC0DFE" w:rsidRDefault="00C03CF1"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Revidovat trestní zákoník tak, aby zahrnoval trestné činy podněcování k násilí a diskriminaci, veřejné urážky rasistické povahy a veřejné projevy rasismu</w:t>
            </w:r>
          </w:p>
        </w:tc>
        <w:tc>
          <w:tcPr>
            <w:tcW w:w="1134" w:type="dxa"/>
            <w:vAlign w:val="center"/>
          </w:tcPr>
          <w:p w:rsidR="00E81A04" w:rsidRPr="00AC0DFE" w:rsidRDefault="00C03CF1" w:rsidP="00673C07">
            <w:pPr>
              <w:spacing w:after="0" w:line="240" w:lineRule="auto"/>
              <w:jc w:val="center"/>
              <w:rPr>
                <w:rFonts w:ascii="Webdings" w:eastAsia="Times New Roman" w:hAnsi="Webdings" w:cs="Times New Roman"/>
                <w:color w:val="FFCC00"/>
                <w:lang w:eastAsia="cs-CZ"/>
              </w:rPr>
            </w:pPr>
            <w:r w:rsidRPr="00AC0DFE">
              <w:rPr>
                <w:rFonts w:ascii="Times New Roman" w:eastAsia="Times New Roman" w:hAnsi="Times New Roman" w:cs="Times New Roman"/>
                <w:color w:val="FF0000"/>
                <w:lang w:val="en-GB" w:eastAsia="cs-CZ"/>
              </w:rPr>
              <w:t>-</w:t>
            </w:r>
          </w:p>
        </w:tc>
        <w:tc>
          <w:tcPr>
            <w:tcW w:w="1701" w:type="dxa"/>
            <w:shd w:val="clear" w:color="auto" w:fill="auto"/>
            <w:vAlign w:val="center"/>
          </w:tcPr>
          <w:p w:rsidR="00E81A04" w:rsidRPr="00AC0DFE" w:rsidRDefault="0010786D"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00B050"/>
                <w:lang w:val="en-GB" w:eastAsia="cs-CZ"/>
              </w:rPr>
              <w:t></w:t>
            </w:r>
          </w:p>
        </w:tc>
        <w:tc>
          <w:tcPr>
            <w:tcW w:w="6081" w:type="dxa"/>
            <w:shd w:val="clear" w:color="auto" w:fill="auto"/>
            <w:vAlign w:val="center"/>
          </w:tcPr>
          <w:p w:rsidR="00E81A04" w:rsidRPr="00AC0DFE" w:rsidRDefault="00D11705"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 xml:space="preserve">Viz doporučení č. 50. </w:t>
            </w:r>
            <w:r w:rsidR="0010786D" w:rsidRPr="00AC0DFE">
              <w:rPr>
                <w:rFonts w:ascii="Times New Roman" w:eastAsia="Times New Roman" w:hAnsi="Times New Roman" w:cs="Times New Roman"/>
                <w:lang w:eastAsia="cs-CZ"/>
              </w:rPr>
              <w:t xml:space="preserve">Tyto činy jsou již zahrnuty v trestním zákoníku jako </w:t>
            </w:r>
            <w:r w:rsidR="0010786D" w:rsidRPr="00AC0DFE">
              <w:rPr>
                <w:rFonts w:ascii="Times New Roman" w:eastAsia="Times New Roman" w:hAnsi="Times New Roman" w:cs="Times New Roman"/>
                <w:color w:val="000000"/>
                <w:lang w:eastAsia="cs-CZ"/>
              </w:rPr>
              <w:t>podněcování k nenávisti či hanobení anebo další trestné činy.</w:t>
            </w:r>
          </w:p>
        </w:tc>
      </w:tr>
      <w:tr w:rsidR="00E81A04" w:rsidRPr="00AC0DFE" w:rsidTr="00E81A04">
        <w:trPr>
          <w:trHeight w:val="576"/>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lastRenderedPageBreak/>
              <w:t>52</w:t>
            </w:r>
          </w:p>
        </w:tc>
        <w:tc>
          <w:tcPr>
            <w:tcW w:w="5747"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Organizovat osvětové kampaně pro příslušníky policejních orgánů za účelem vzdělávání především v oblasti antidiskriminačního zákona </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E81A04" w:rsidP="00673C07">
            <w:pPr>
              <w:spacing w:after="0" w:line="240" w:lineRule="auto"/>
              <w:jc w:val="center"/>
              <w:rPr>
                <w:rFonts w:ascii="Webdings" w:eastAsia="Times New Roman" w:hAnsi="Webdings" w:cs="Times New Roman"/>
                <w:color w:val="FFFF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 xml:space="preserve">Viz doporučení č. 44. </w:t>
            </w:r>
          </w:p>
        </w:tc>
      </w:tr>
      <w:tr w:rsidR="00E81A04" w:rsidRPr="00AC0DFE" w:rsidTr="00E81A04">
        <w:trPr>
          <w:trHeight w:val="871"/>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53</w:t>
            </w:r>
          </w:p>
        </w:tc>
        <w:tc>
          <w:tcPr>
            <w:tcW w:w="5747"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Pokračovat v kampani za zvýšení povědomí o antidiskriminačních zákonech a příslušných mechanismech stížností </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E81A04"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Veřejný ochránce práv na svých stránkách zveřejňuje informace o ochraně před diskriminací, formuluje doporučení a provádí výzkumy. Poskytuje také pomoc obětem diskriminace. Pokračuje i vládní kampaň proti rasismu.</w:t>
            </w:r>
          </w:p>
        </w:tc>
      </w:tr>
      <w:tr w:rsidR="00E81A04" w:rsidRPr="00AC0DFE" w:rsidTr="00E81A04">
        <w:trPr>
          <w:trHeight w:val="283"/>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54</w:t>
            </w:r>
          </w:p>
        </w:tc>
        <w:tc>
          <w:tcPr>
            <w:tcW w:w="5747"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Podniknout kroky k prevenci trestných činů motivovaných rasovou či náboženskou diskriminací prostřednictvím vzdělávání, zvyšování povědomí a školení, a zajistit, aby byl jakýkoliv trestný čin z nenávisti byl účinně a rychle vyšetřen </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E15B73"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 xml:space="preserve">Viz doporučení č. 44 </w:t>
            </w:r>
          </w:p>
        </w:tc>
      </w:tr>
      <w:tr w:rsidR="00E81A04" w:rsidRPr="00AC0DFE" w:rsidTr="00E81A04">
        <w:trPr>
          <w:trHeight w:val="793"/>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55</w:t>
            </w:r>
          </w:p>
        </w:tc>
        <w:tc>
          <w:tcPr>
            <w:tcW w:w="5747"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Zintenzivnit kampaně na zvyšování povědomí za účelem potírání rasových, </w:t>
            </w:r>
            <w:proofErr w:type="spellStart"/>
            <w:r w:rsidRPr="00AC0DFE">
              <w:rPr>
                <w:rFonts w:ascii="Times New Roman" w:eastAsia="Times New Roman" w:hAnsi="Times New Roman" w:cs="Times New Roman"/>
                <w:color w:val="000000"/>
                <w:lang w:eastAsia="cs-CZ"/>
              </w:rPr>
              <w:t>islámofobních</w:t>
            </w:r>
            <w:proofErr w:type="spellEnd"/>
            <w:r w:rsidRPr="00AC0DFE">
              <w:rPr>
                <w:rFonts w:ascii="Times New Roman" w:eastAsia="Times New Roman" w:hAnsi="Times New Roman" w:cs="Times New Roman"/>
                <w:color w:val="000000"/>
                <w:lang w:eastAsia="cs-CZ"/>
              </w:rPr>
              <w:t xml:space="preserve"> a xenofobních stereotypů a důrazně veřejně odsuzovat projevy nenávisti ve veřejné sféře  </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E81A04"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41</w:t>
            </w:r>
          </w:p>
        </w:tc>
      </w:tr>
      <w:tr w:rsidR="00E81A04" w:rsidRPr="00AC0DFE" w:rsidTr="00E81A04">
        <w:trPr>
          <w:trHeight w:val="1235"/>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56</w:t>
            </w:r>
          </w:p>
        </w:tc>
        <w:tc>
          <w:tcPr>
            <w:tcW w:w="5747"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Přijmout další opatření k podchycení trestných činů z nenávisti a rasové diskriminace, včetně opatření sestávajících z podpory pochopení kulturní rozmanitosti ve společnosti, pomoci mládeži z menšin v přístupu na pracovní trh a přijetí dostatečných politik týkajících se sociálního bydlení </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E15B73"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Viz doporučení č. 40, 41 a 44. </w:t>
            </w:r>
            <w:r w:rsidR="0010786D" w:rsidRPr="00AC0DFE">
              <w:rPr>
                <w:rFonts w:ascii="Times New Roman" w:eastAsia="Times New Roman" w:hAnsi="Times New Roman" w:cs="Times New Roman"/>
                <w:color w:val="000000"/>
                <w:lang w:eastAsia="cs-CZ"/>
              </w:rPr>
              <w:t>Zlepšení zaměstnanosti a bydlení Romů je jedním z cílů nové Strategie romské integrace. Podporují je také vládní programy na podporu zaměstnávání mládeže nebo financování sociálního bydlení.</w:t>
            </w:r>
          </w:p>
        </w:tc>
      </w:tr>
      <w:tr w:rsidR="00E81A04" w:rsidRPr="00AC0DFE" w:rsidTr="00E81A04">
        <w:trPr>
          <w:trHeight w:val="283"/>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57</w:t>
            </w:r>
          </w:p>
        </w:tc>
        <w:tc>
          <w:tcPr>
            <w:tcW w:w="5747"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Pokračovat v posílení implementace veřejných politik spojených s potíráním diskriminace při přijímání do pracovního poměru</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E81A04"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Zákaz diskriminace v oblasti zaměstnávání je upraven v antidiskriminačním zákoně a jeho oběti mohou využít všech prostředků ochrany. </w:t>
            </w:r>
            <w:r w:rsidR="00E15B73" w:rsidRPr="00AC0DFE">
              <w:rPr>
                <w:rFonts w:ascii="Times New Roman" w:eastAsia="Times New Roman" w:hAnsi="Times New Roman" w:cs="Times New Roman"/>
                <w:color w:val="000000"/>
                <w:lang w:eastAsia="cs-CZ"/>
              </w:rPr>
              <w:t>Inspektoráty</w:t>
            </w:r>
            <w:r w:rsidRPr="00AC0DFE">
              <w:rPr>
                <w:rFonts w:ascii="Times New Roman" w:eastAsia="Times New Roman" w:hAnsi="Times New Roman" w:cs="Times New Roman"/>
                <w:color w:val="000000"/>
                <w:lang w:eastAsia="cs-CZ"/>
              </w:rPr>
              <w:t xml:space="preserve"> práce se boji proti diskriminaci věnují ve svých každoročních kontrolních programech.</w:t>
            </w:r>
          </w:p>
        </w:tc>
      </w:tr>
      <w:tr w:rsidR="00E81A04" w:rsidRPr="00AC0DFE" w:rsidTr="00E81A04">
        <w:trPr>
          <w:trHeight w:val="859"/>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58</w:t>
            </w:r>
          </w:p>
        </w:tc>
        <w:tc>
          <w:tcPr>
            <w:tcW w:w="5747"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Zlepšit úsilí věnované islámofobii, rasové diskriminaci a intoleranci, včetně té vůči Romům, náboženským menšinám a přistěhovalcům, a další související intoleranci </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E15B73"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40, 41 a 44</w:t>
            </w:r>
          </w:p>
        </w:tc>
      </w:tr>
      <w:tr w:rsidR="00E81A04" w:rsidRPr="00AC0DFE" w:rsidTr="00E81A04">
        <w:trPr>
          <w:trHeight w:val="572"/>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59</w:t>
            </w:r>
          </w:p>
        </w:tc>
        <w:tc>
          <w:tcPr>
            <w:tcW w:w="5747"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Zajistit účinnou realizaci aktivit zahrnutých v kampani proti rasismu a trestným činům z nenávisti, která oficiálně skončila v květnu 2017, eventuálně vytvořením nové kampaně na stejné téma </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E81A04"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Viz doporučení č. 41 </w:t>
            </w:r>
          </w:p>
        </w:tc>
      </w:tr>
      <w:tr w:rsidR="00E81A04" w:rsidRPr="00AC0DFE" w:rsidTr="00E81A04">
        <w:trPr>
          <w:trHeight w:val="803"/>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60</w:t>
            </w:r>
          </w:p>
        </w:tc>
        <w:tc>
          <w:tcPr>
            <w:tcW w:w="5747"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Pokračovat ve snahách potírat všechny formy rasové diskriminace tak, aby bylo všem osobám umožněno požívat hospodářská a sociální práva </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E81A04"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Rovné postavení etnických menšin je předmětem vládních strategií, především Strategie romské integrace, která se zaměřuje i na přístup k hospodářským a sociálním právům.</w:t>
            </w:r>
          </w:p>
        </w:tc>
      </w:tr>
      <w:tr w:rsidR="00E81A04" w:rsidRPr="00AC0DFE" w:rsidTr="00E81A04">
        <w:trPr>
          <w:trHeight w:val="316"/>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lastRenderedPageBreak/>
              <w:t>61</w:t>
            </w:r>
          </w:p>
        </w:tc>
        <w:tc>
          <w:tcPr>
            <w:tcW w:w="5747"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Pokračovat v přijímání opatření k potírání rasismu, násilí a nenávisti a k plnému respektování lidských práv přistěhovalců a uprchlíků </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E81A04"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40 a 44.</w:t>
            </w:r>
          </w:p>
        </w:tc>
      </w:tr>
      <w:tr w:rsidR="00E81A04" w:rsidRPr="00AC0DFE" w:rsidTr="00E81A04">
        <w:trPr>
          <w:trHeight w:val="1135"/>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62</w:t>
            </w:r>
          </w:p>
        </w:tc>
        <w:tc>
          <w:tcPr>
            <w:tcW w:w="5747"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Pokračovat v podrobném sledování případů trestných činů z nenávisti a diskriminace, včetně těch na internetu a sociálních sítích, na základě pravidelných strategií prevence kriminality přijatých vládou </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E81A04"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 xml:space="preserve">Viz doporučení č. 40 a 44. Nová opatření pro snadnější odhalování trestné činnosti na internetu zahrnují např. online formulář pro její nahlašování či spolupráce s provozovateli sociálních sítí. </w:t>
            </w:r>
          </w:p>
        </w:tc>
      </w:tr>
      <w:tr w:rsidR="00E81A04" w:rsidRPr="00AC0DFE" w:rsidTr="00E81A04">
        <w:trPr>
          <w:trHeight w:val="1324"/>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63</w:t>
            </w:r>
          </w:p>
        </w:tc>
        <w:tc>
          <w:tcPr>
            <w:tcW w:w="5747"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Zvýšit úsilí při potírání všech forem diskriminace, intolerance, rasismu, xenofobie a islámofobie, včetně přijetí dalších legislativních opatření pro vytvoření politik pro potírání diskriminace v médiích a politické sféře </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E15B73"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62.</w:t>
            </w:r>
          </w:p>
        </w:tc>
      </w:tr>
      <w:tr w:rsidR="00E81A04" w:rsidRPr="00AC0DFE" w:rsidTr="00E81A04">
        <w:trPr>
          <w:trHeight w:val="1628"/>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64</w:t>
            </w:r>
          </w:p>
        </w:tc>
        <w:tc>
          <w:tcPr>
            <w:tcW w:w="5747"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Upevnit snahy příslušných ministerstev, aby mohla efektivně školit své pracovníky, jako jsou soudci, státní zástupci a policejní příslušníci, za účelem rychlého a nezávislého vyšetřování a účinného stíhání rasistických trestných činů a trestných činů z nenávisti </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E81A04"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E81A04" w:rsidRPr="00AC0DFE" w:rsidRDefault="00AD1254" w:rsidP="00673C07">
            <w:pPr>
              <w:spacing w:after="0" w:line="240" w:lineRule="auto"/>
              <w:jc w:val="both"/>
              <w:rPr>
                <w:rFonts w:ascii="Times New Roman" w:eastAsia="Times New Roman" w:hAnsi="Times New Roman" w:cs="Times New Roman"/>
                <w:lang w:eastAsia="cs-CZ"/>
              </w:rPr>
            </w:pPr>
            <w:r w:rsidRPr="00AC0DFE">
              <w:rPr>
                <w:rFonts w:ascii="Times New Roman" w:eastAsia="Times New Roman" w:hAnsi="Times New Roman" w:cs="Times New Roman"/>
                <w:color w:val="000000"/>
                <w:lang w:eastAsia="cs-CZ"/>
              </w:rPr>
              <w:t xml:space="preserve">Existují programy na Justiční akademii a policejních školách, podle nichž jsou soudci, státní zástupci a policisté vzděláváni ve zjišťování a stíhání rasistické a extremistické trestné činnosti. V roce 2018 byla zahájena spolupráce s OBSE-ODIHR na </w:t>
            </w:r>
            <w:r w:rsidR="00830EF6" w:rsidRPr="00AC0DFE">
              <w:rPr>
                <w:rFonts w:ascii="Times New Roman" w:eastAsia="Times New Roman" w:hAnsi="Times New Roman" w:cs="Times New Roman"/>
                <w:color w:val="000000"/>
                <w:lang w:eastAsia="cs-CZ"/>
              </w:rPr>
              <w:t xml:space="preserve">školení </w:t>
            </w:r>
            <w:r w:rsidRPr="00AC0DFE">
              <w:rPr>
                <w:rFonts w:ascii="Times New Roman" w:eastAsia="Times New Roman" w:hAnsi="Times New Roman" w:cs="Times New Roman"/>
                <w:color w:val="000000"/>
                <w:lang w:eastAsia="cs-CZ"/>
              </w:rPr>
              <w:t xml:space="preserve">státních zástupců </w:t>
            </w:r>
            <w:proofErr w:type="spellStart"/>
            <w:r w:rsidR="00830EF6" w:rsidRPr="00AC0DFE">
              <w:rPr>
                <w:rFonts w:ascii="Times New Roman" w:eastAsia="Times New Roman" w:hAnsi="Times New Roman" w:cs="Times New Roman"/>
                <w:color w:val="000000"/>
                <w:lang w:eastAsia="cs-CZ"/>
              </w:rPr>
              <w:t>ohledne</w:t>
            </w:r>
            <w:proofErr w:type="spellEnd"/>
            <w:r w:rsidR="00830EF6" w:rsidRPr="00AC0DFE">
              <w:rPr>
                <w:rFonts w:ascii="Times New Roman" w:eastAsia="Times New Roman" w:hAnsi="Times New Roman" w:cs="Times New Roman"/>
                <w:color w:val="000000"/>
                <w:lang w:eastAsia="cs-CZ"/>
              </w:rPr>
              <w:t xml:space="preserve"> trestných činů páchaných z nenávisti (PAHCT)</w:t>
            </w:r>
            <w:r w:rsidRPr="00AC0DFE">
              <w:rPr>
                <w:rFonts w:ascii="Times New Roman" w:eastAsia="Times New Roman" w:hAnsi="Times New Roman" w:cs="Times New Roman"/>
                <w:color w:val="000000"/>
                <w:lang w:eastAsia="cs-CZ"/>
              </w:rPr>
              <w:t xml:space="preserve">. Od té doby proběhlo množství seminářů ke </w:t>
            </w:r>
            <w:proofErr w:type="spellStart"/>
            <w:r w:rsidRPr="00AC0DFE">
              <w:rPr>
                <w:rFonts w:ascii="Times New Roman" w:eastAsia="Times New Roman" w:hAnsi="Times New Roman" w:cs="Times New Roman"/>
                <w:color w:val="000000"/>
                <w:lang w:eastAsia="cs-CZ"/>
              </w:rPr>
              <w:t>kyberkriminalitě</w:t>
            </w:r>
            <w:proofErr w:type="spellEnd"/>
            <w:r w:rsidRPr="00AC0DFE">
              <w:rPr>
                <w:rFonts w:ascii="Times New Roman" w:eastAsia="Times New Roman" w:hAnsi="Times New Roman" w:cs="Times New Roman"/>
                <w:color w:val="000000"/>
                <w:lang w:eastAsia="cs-CZ"/>
              </w:rPr>
              <w:t xml:space="preserve"> a mj. nenávistným projevům v online prostředí. </w:t>
            </w:r>
            <w:r w:rsidR="00830EF6" w:rsidRPr="00AC0DFE">
              <w:rPr>
                <w:rFonts w:ascii="Times New Roman" w:eastAsia="Times New Roman" w:hAnsi="Times New Roman" w:cs="Times New Roman"/>
                <w:color w:val="000000"/>
                <w:lang w:eastAsia="cs-CZ"/>
              </w:rPr>
              <w:t>V říjnu 2021 byl uspořádán odborný seminář na téma „</w:t>
            </w:r>
            <w:proofErr w:type="spellStart"/>
            <w:r w:rsidR="00830EF6" w:rsidRPr="00AC0DFE">
              <w:rPr>
                <w:rFonts w:ascii="Times New Roman" w:eastAsia="Times New Roman" w:hAnsi="Times New Roman" w:cs="Times New Roman"/>
                <w:color w:val="000000"/>
                <w:lang w:eastAsia="cs-CZ"/>
              </w:rPr>
              <w:t>Hate</w:t>
            </w:r>
            <w:proofErr w:type="spellEnd"/>
            <w:r w:rsidR="00830EF6" w:rsidRPr="00AC0DFE">
              <w:rPr>
                <w:rFonts w:ascii="Times New Roman" w:eastAsia="Times New Roman" w:hAnsi="Times New Roman" w:cs="Times New Roman"/>
                <w:color w:val="000000"/>
                <w:lang w:eastAsia="cs-CZ"/>
              </w:rPr>
              <w:t xml:space="preserve"> </w:t>
            </w:r>
            <w:proofErr w:type="spellStart"/>
            <w:r w:rsidR="00830EF6" w:rsidRPr="00AC0DFE">
              <w:rPr>
                <w:rFonts w:ascii="Times New Roman" w:eastAsia="Times New Roman" w:hAnsi="Times New Roman" w:cs="Times New Roman"/>
                <w:color w:val="000000"/>
                <w:lang w:eastAsia="cs-CZ"/>
              </w:rPr>
              <w:t>crime</w:t>
            </w:r>
            <w:proofErr w:type="spellEnd"/>
            <w:r w:rsidR="00830EF6" w:rsidRPr="00AC0DFE">
              <w:rPr>
                <w:rFonts w:ascii="Times New Roman" w:eastAsia="Times New Roman" w:hAnsi="Times New Roman" w:cs="Times New Roman"/>
                <w:color w:val="000000"/>
                <w:lang w:eastAsia="cs-CZ"/>
              </w:rPr>
              <w:t xml:space="preserve">“ pro soudce a státní zástupce a v roce 2022 je plánováno konání dalších tří školení pro specialisty na stíhání nenávistné trestné činnosti na okresních a krajských státních zastupitelstvích. </w:t>
            </w:r>
            <w:r w:rsidRPr="00AC0DFE">
              <w:rPr>
                <w:rFonts w:ascii="Times New Roman" w:eastAsia="Times New Roman" w:hAnsi="Times New Roman" w:cs="Times New Roman"/>
                <w:color w:val="000000"/>
                <w:lang w:eastAsia="cs-CZ"/>
              </w:rPr>
              <w:t xml:space="preserve">Probíhají také školení školitelů. </w:t>
            </w:r>
            <w:r w:rsidR="00830EF6" w:rsidRPr="00AC0DFE">
              <w:rPr>
                <w:rFonts w:ascii="Times New Roman" w:eastAsia="Times New Roman" w:hAnsi="Times New Roman" w:cs="Times New Roman"/>
                <w:color w:val="000000"/>
                <w:lang w:eastAsia="cs-CZ"/>
              </w:rPr>
              <w:t>Justiční akademie připravila kurz „Předsudečná trestná činnost a nenávistné projevy“, který bude v rámci programu HELP Rady Evropy spuštěn v roce 2023</w:t>
            </w:r>
            <w:r w:rsidR="00830EF6" w:rsidRPr="00AC0DFE">
              <w:rPr>
                <w:rFonts w:ascii="Times New Roman" w:eastAsia="Times New Roman" w:hAnsi="Times New Roman" w:cs="Times New Roman"/>
                <w:i/>
                <w:color w:val="FF0000"/>
              </w:rPr>
              <w:t xml:space="preserve">. </w:t>
            </w:r>
            <w:r w:rsidRPr="00AC0DFE">
              <w:rPr>
                <w:rFonts w:ascii="Times New Roman" w:eastAsia="Times New Roman" w:hAnsi="Times New Roman" w:cs="Times New Roman"/>
                <w:color w:val="000000"/>
                <w:lang w:eastAsia="cs-CZ"/>
              </w:rPr>
              <w:t xml:space="preserve">Problematika je obsažena i ve vzdělávacích programech na policejních školách a na Policejní akademii.  </w:t>
            </w:r>
            <w:r w:rsidR="00412A20" w:rsidRPr="00AC0DFE">
              <w:rPr>
                <w:rFonts w:ascii="Times New Roman" w:eastAsia="Times New Roman" w:hAnsi="Times New Roman" w:cs="Times New Roman"/>
                <w:color w:val="000000"/>
                <w:lang w:eastAsia="cs-CZ"/>
              </w:rPr>
              <w:t>Vzděláváni jsou i probační úředníci za účelem práce s pachateli rasistických a extremistických trestných činů.</w:t>
            </w:r>
          </w:p>
        </w:tc>
      </w:tr>
      <w:tr w:rsidR="00E81A04" w:rsidRPr="00AC0DFE" w:rsidTr="00E81A04">
        <w:trPr>
          <w:trHeight w:val="992"/>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65</w:t>
            </w:r>
          </w:p>
        </w:tc>
        <w:tc>
          <w:tcPr>
            <w:tcW w:w="5747"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Zajistit, aby jakýkoliv trestný čin proti zranitelným jedincům a komunitám, jedincům z řad menšin a menšinovým komunitám byl účinně a rychle vyšetřen a aby byly řešeny všechny údajné diskriminační motivy těchto trestných činů </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E81A04"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40, 44 a 64. Každé trestní oznámení musí být vždy řádně šetřeno. Orgány činné v trestním řízení jsou speciálně školeny na odhalování diskriminačních a nenávistných motivů.</w:t>
            </w:r>
          </w:p>
        </w:tc>
      </w:tr>
      <w:tr w:rsidR="00E81A04" w:rsidRPr="00AC0DFE" w:rsidTr="00E81A04">
        <w:trPr>
          <w:trHeight w:val="992"/>
        </w:trPr>
        <w:tc>
          <w:tcPr>
            <w:tcW w:w="505" w:type="dxa"/>
            <w:shd w:val="clear" w:color="auto" w:fill="auto"/>
            <w:vAlign w:val="center"/>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lastRenderedPageBreak/>
              <w:t>66</w:t>
            </w:r>
          </w:p>
        </w:tc>
        <w:tc>
          <w:tcPr>
            <w:tcW w:w="5747" w:type="dxa"/>
            <w:shd w:val="clear" w:color="auto" w:fill="auto"/>
            <w:vAlign w:val="center"/>
          </w:tcPr>
          <w:p w:rsidR="00E81A04" w:rsidRPr="00AC0DFE" w:rsidRDefault="00C03CF1"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Zintenzivnit své úsilí potírat rasovou nenávist a rasově motivované násilí umožněním zavedení veřejné žaloby pro oběti</w:t>
            </w:r>
          </w:p>
        </w:tc>
        <w:tc>
          <w:tcPr>
            <w:tcW w:w="1134" w:type="dxa"/>
            <w:vAlign w:val="center"/>
          </w:tcPr>
          <w:p w:rsidR="00E81A04" w:rsidRPr="00AC0DFE" w:rsidRDefault="00E81A04" w:rsidP="00673C07">
            <w:pPr>
              <w:spacing w:after="0" w:line="240" w:lineRule="auto"/>
              <w:jc w:val="center"/>
              <w:rPr>
                <w:rFonts w:ascii="Webdings" w:eastAsia="Times New Roman" w:hAnsi="Webdings" w:cs="Times New Roman"/>
                <w:color w:val="FFCC00"/>
                <w:lang w:eastAsia="cs-CZ"/>
              </w:rPr>
            </w:pPr>
            <w:r w:rsidRPr="00AC0DFE">
              <w:rPr>
                <w:rFonts w:ascii="Times New Roman" w:eastAsia="Times New Roman" w:hAnsi="Times New Roman" w:cs="Times New Roman"/>
                <w:color w:val="FF0000"/>
                <w:lang w:val="en-GB" w:eastAsia="cs-CZ"/>
              </w:rPr>
              <w:t>-</w:t>
            </w:r>
          </w:p>
        </w:tc>
        <w:tc>
          <w:tcPr>
            <w:tcW w:w="1701" w:type="dxa"/>
            <w:shd w:val="clear" w:color="auto" w:fill="auto"/>
            <w:vAlign w:val="center"/>
          </w:tcPr>
          <w:p w:rsidR="00E81A04" w:rsidRPr="00AC0DFE" w:rsidRDefault="00E15B73"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0000"/>
                <w:lang w:eastAsia="cs-CZ"/>
              </w:rPr>
              <w:t></w:t>
            </w:r>
          </w:p>
        </w:tc>
        <w:tc>
          <w:tcPr>
            <w:tcW w:w="6081" w:type="dxa"/>
            <w:shd w:val="clear" w:color="auto" w:fill="auto"/>
            <w:vAlign w:val="center"/>
          </w:tcPr>
          <w:p w:rsidR="00E81A04" w:rsidRPr="00AC0DFE" w:rsidRDefault="00E15B73"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České trestní právo je založeno pouze na veřejné žalobě státního zástupce. Oběť se může připojit jako poškozená strana nebo může zahájit občanskoprávní řízení o odškodnění.</w:t>
            </w:r>
          </w:p>
        </w:tc>
      </w:tr>
      <w:tr w:rsidR="00E81A04" w:rsidRPr="00AC0DFE" w:rsidTr="00E15B73">
        <w:trPr>
          <w:trHeight w:val="1665"/>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67</w:t>
            </w:r>
          </w:p>
        </w:tc>
        <w:tc>
          <w:tcPr>
            <w:tcW w:w="5747"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Posílit snahy vedoucí k vymýcení diskriminace, nenávisti, stigmatizace na rasovém základě a rasově motivovaného násilí, propagace předsudků a stereotypů týkajících se uprchlíků a žadatelů o azyl při projevech, na webových stránkách a sociálních sítích, nárůstu islámofobie, a zajistit, aby byl jakýkoliv akt diskriminace či násilí motivovaného národností či etnickou příslušností oběti vyšetřen a potrestán </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E15B73"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40, 41 a 44.</w:t>
            </w:r>
            <w:r w:rsidR="00412A20" w:rsidRPr="00AC0DFE">
              <w:rPr>
                <w:rFonts w:ascii="Times New Roman" w:eastAsia="Times New Roman" w:hAnsi="Times New Roman" w:cs="Times New Roman"/>
                <w:color w:val="000000"/>
                <w:lang w:eastAsia="cs-CZ"/>
              </w:rPr>
              <w:t xml:space="preserve"> Státní zastupitelství </w:t>
            </w:r>
            <w:r w:rsidR="003D57EB" w:rsidRPr="00AC0DFE">
              <w:rPr>
                <w:rFonts w:ascii="Times New Roman" w:eastAsia="Times New Roman" w:hAnsi="Times New Roman" w:cs="Times New Roman"/>
                <w:color w:val="000000"/>
                <w:lang w:eastAsia="cs-CZ"/>
              </w:rPr>
              <w:t>se soustředí</w:t>
            </w:r>
            <w:r w:rsidR="00412A20" w:rsidRPr="00AC0DFE">
              <w:rPr>
                <w:rFonts w:ascii="Times New Roman" w:eastAsia="Times New Roman" w:hAnsi="Times New Roman" w:cs="Times New Roman"/>
                <w:color w:val="000000"/>
                <w:lang w:eastAsia="cs-CZ"/>
              </w:rPr>
              <w:t xml:space="preserve"> jak </w:t>
            </w:r>
            <w:r w:rsidR="003D57EB" w:rsidRPr="00AC0DFE">
              <w:rPr>
                <w:rFonts w:ascii="Times New Roman" w:eastAsia="Times New Roman" w:hAnsi="Times New Roman" w:cs="Times New Roman"/>
                <w:color w:val="000000"/>
                <w:lang w:eastAsia="cs-CZ"/>
              </w:rPr>
              <w:t xml:space="preserve">na </w:t>
            </w:r>
            <w:r w:rsidR="00412A20" w:rsidRPr="00AC0DFE">
              <w:rPr>
                <w:rFonts w:ascii="Times New Roman" w:eastAsia="Times New Roman" w:hAnsi="Times New Roman" w:cs="Times New Roman"/>
                <w:color w:val="000000"/>
                <w:lang w:eastAsia="cs-CZ"/>
              </w:rPr>
              <w:t>správné postupy při výkonu dozoru v trestních věcech týkajících se trestných činů spáchaných z předsudečné nenávisti, tak i odhalování nenávistných pohnutek pachatelů u všech typů trestných činů.</w:t>
            </w:r>
            <w:r w:rsidR="00412A20" w:rsidRPr="00AC0DFE">
              <w:rPr>
                <w:rFonts w:ascii="Times New Roman" w:eastAsia="Times New Roman" w:hAnsi="Times New Roman" w:cs="Times New Roman"/>
                <w:i/>
                <w:color w:val="FF0000"/>
              </w:rPr>
              <w:t xml:space="preserve"> </w:t>
            </w:r>
            <w:r w:rsidR="00EC489B" w:rsidRPr="00AC0DFE">
              <w:rPr>
                <w:rFonts w:ascii="Times New Roman" w:eastAsia="Times New Roman" w:hAnsi="Times New Roman" w:cs="Times New Roman"/>
                <w:color w:val="000000"/>
                <w:lang w:eastAsia="cs-CZ"/>
              </w:rPr>
              <w:t>Justiční akademie připravila kurz „Předsudečná trestná činnost a nenávistné projevy“, který bude v rámci programu HELP spuštěn v roce 2023.“</w:t>
            </w:r>
          </w:p>
        </w:tc>
      </w:tr>
      <w:tr w:rsidR="00E81A04" w:rsidRPr="00AC0DFE" w:rsidTr="00E81A04">
        <w:trPr>
          <w:trHeight w:val="691"/>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68</w:t>
            </w:r>
          </w:p>
        </w:tc>
        <w:tc>
          <w:tcPr>
            <w:tcW w:w="5747"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Učinit přítrž rostoucím násilným útokům a trestným činům z nenávisti proti Romům a potrestat ty, již jsou za ně zodpovědní </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E81A04"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40 a 44.</w:t>
            </w:r>
          </w:p>
        </w:tc>
      </w:tr>
      <w:tr w:rsidR="00E81A04" w:rsidRPr="00AC0DFE" w:rsidTr="00E81A04">
        <w:trPr>
          <w:trHeight w:val="703"/>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69</w:t>
            </w:r>
          </w:p>
        </w:tc>
        <w:tc>
          <w:tcPr>
            <w:tcW w:w="5747"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Přijmout další opatření pro prevenci všech projevů nenávisti a kriminalizovat podněcování k násilí a diskriminaci </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E15B73"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40 a 44.</w:t>
            </w:r>
          </w:p>
        </w:tc>
      </w:tr>
      <w:tr w:rsidR="00E81A04" w:rsidRPr="00AC0DFE" w:rsidTr="00E81A04">
        <w:trPr>
          <w:trHeight w:val="857"/>
        </w:trPr>
        <w:tc>
          <w:tcPr>
            <w:tcW w:w="505" w:type="dxa"/>
            <w:shd w:val="clear" w:color="auto" w:fill="auto"/>
            <w:vAlign w:val="center"/>
            <w:hideMark/>
          </w:tcPr>
          <w:p w:rsidR="00E81A04" w:rsidRPr="00AC0DFE" w:rsidRDefault="00E81A0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70</w:t>
            </w:r>
          </w:p>
        </w:tc>
        <w:tc>
          <w:tcPr>
            <w:tcW w:w="5747"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Zajistit, aby vládní činitelé zaujali pevný a konzistentní postoj odsuzující protiislámské a </w:t>
            </w:r>
            <w:proofErr w:type="spellStart"/>
            <w:r w:rsidRPr="00AC0DFE">
              <w:rPr>
                <w:rFonts w:ascii="Times New Roman" w:eastAsia="Times New Roman" w:hAnsi="Times New Roman" w:cs="Times New Roman"/>
                <w:color w:val="000000"/>
                <w:lang w:eastAsia="cs-CZ"/>
              </w:rPr>
              <w:t>protipřistěhovalecké</w:t>
            </w:r>
            <w:proofErr w:type="spellEnd"/>
            <w:r w:rsidRPr="00AC0DFE">
              <w:rPr>
                <w:rFonts w:ascii="Times New Roman" w:eastAsia="Times New Roman" w:hAnsi="Times New Roman" w:cs="Times New Roman"/>
                <w:color w:val="000000"/>
                <w:lang w:eastAsia="cs-CZ"/>
              </w:rPr>
              <w:t xml:space="preserve"> projevy nenávisti </w:t>
            </w:r>
          </w:p>
        </w:tc>
        <w:tc>
          <w:tcPr>
            <w:tcW w:w="1134" w:type="dxa"/>
            <w:vAlign w:val="center"/>
          </w:tcPr>
          <w:p w:rsidR="00E81A04" w:rsidRPr="00AC0DFE" w:rsidRDefault="00E81A0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E81A04" w:rsidRPr="00AC0DFE" w:rsidRDefault="00E81A04"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E81A04" w:rsidRPr="00AC0DFE" w:rsidRDefault="00E81A0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Viz doporučení č. 40, 41 a 44. </w:t>
            </w:r>
          </w:p>
        </w:tc>
      </w:tr>
      <w:tr w:rsidR="00412A20" w:rsidRPr="00AC0DFE" w:rsidTr="00E81A04">
        <w:trPr>
          <w:trHeight w:val="1068"/>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71</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Kategoricky a jednoznačně odsoudit všechny formy projevů nenávisti, vyšetřovat specifické případy, stíhat ty, kteří jsou za ně zodpovědní a zajistit, aby se obětem trestných činů z nenávisti dostala potřebná pomoc, ať již právní či psychologická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3D57EB" w:rsidRPr="00AC0DFE" w:rsidRDefault="00412A20" w:rsidP="00673C07">
            <w:pPr>
              <w:spacing w:after="0" w:line="240" w:lineRule="auto"/>
              <w:jc w:val="both"/>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V souladu </w:t>
            </w:r>
            <w:r w:rsidR="003D57EB" w:rsidRPr="00AC0DFE">
              <w:rPr>
                <w:rFonts w:ascii="Times New Roman" w:eastAsia="Times New Roman" w:hAnsi="Times New Roman" w:cs="Times New Roman"/>
                <w:color w:val="000000"/>
                <w:lang w:eastAsia="cs-CZ"/>
              </w:rPr>
              <w:t>s trestním řádem</w:t>
            </w:r>
            <w:r w:rsidRPr="00AC0DFE">
              <w:rPr>
                <w:rFonts w:ascii="Times New Roman" w:eastAsia="Times New Roman" w:hAnsi="Times New Roman" w:cs="Times New Roman"/>
                <w:color w:val="000000"/>
                <w:lang w:eastAsia="cs-CZ"/>
              </w:rPr>
              <w:t xml:space="preserve"> má státní zástupce povinnost stíhat všechny trestné činy, o nichž se dozví. </w:t>
            </w:r>
            <w:r w:rsidR="003D57EB" w:rsidRPr="00AC0DFE">
              <w:rPr>
                <w:rFonts w:ascii="Times New Roman" w:eastAsia="Times New Roman" w:hAnsi="Times New Roman" w:cs="Times New Roman"/>
                <w:color w:val="000000"/>
                <w:lang w:eastAsia="cs-CZ"/>
              </w:rPr>
              <w:t>O</w:t>
            </w:r>
            <w:r w:rsidRPr="00AC0DFE">
              <w:rPr>
                <w:rFonts w:ascii="Times New Roman" w:eastAsia="Times New Roman" w:hAnsi="Times New Roman" w:cs="Times New Roman"/>
                <w:color w:val="000000"/>
                <w:lang w:eastAsia="cs-CZ"/>
              </w:rPr>
              <w:t xml:space="preserve">rgány činné v trestním řízení </w:t>
            </w:r>
            <w:r w:rsidR="003D57EB" w:rsidRPr="00AC0DFE">
              <w:rPr>
                <w:rFonts w:ascii="Times New Roman" w:eastAsia="Times New Roman" w:hAnsi="Times New Roman" w:cs="Times New Roman"/>
                <w:color w:val="000000"/>
                <w:lang w:eastAsia="cs-CZ"/>
              </w:rPr>
              <w:t xml:space="preserve">postupují </w:t>
            </w:r>
            <w:r w:rsidRPr="00AC0DFE">
              <w:rPr>
                <w:rFonts w:ascii="Times New Roman" w:eastAsia="Times New Roman" w:hAnsi="Times New Roman" w:cs="Times New Roman"/>
                <w:color w:val="000000"/>
                <w:lang w:eastAsia="cs-CZ"/>
              </w:rPr>
              <w:t xml:space="preserve">z </w:t>
            </w:r>
            <w:r w:rsidR="003D57EB" w:rsidRPr="00AC0DFE">
              <w:rPr>
                <w:rFonts w:ascii="Times New Roman" w:eastAsia="Times New Roman" w:hAnsi="Times New Roman" w:cs="Times New Roman"/>
                <w:color w:val="000000"/>
                <w:lang w:eastAsia="cs-CZ"/>
              </w:rPr>
              <w:t xml:space="preserve">úřední povinnosti </w:t>
            </w:r>
            <w:r w:rsidRPr="00AC0DFE">
              <w:rPr>
                <w:rFonts w:ascii="Times New Roman" w:eastAsia="Times New Roman" w:hAnsi="Times New Roman" w:cs="Times New Roman"/>
                <w:color w:val="000000"/>
                <w:lang w:eastAsia="cs-CZ"/>
              </w:rPr>
              <w:t>bez toho, aby vyčkávaly podnětu stran trestního řízení či třetích osob.</w:t>
            </w:r>
            <w:r w:rsidR="000F38C5" w:rsidRPr="00AC0DFE">
              <w:rPr>
                <w:rFonts w:ascii="Times New Roman" w:eastAsia="Times New Roman" w:hAnsi="Times New Roman" w:cs="Times New Roman"/>
                <w:color w:val="000000"/>
                <w:lang w:eastAsia="cs-CZ"/>
              </w:rPr>
              <w:t xml:space="preserve"> </w:t>
            </w:r>
            <w:r w:rsidRPr="00AC0DFE">
              <w:rPr>
                <w:rFonts w:ascii="Times New Roman" w:eastAsia="Times New Roman" w:hAnsi="Times New Roman" w:cs="Times New Roman"/>
                <w:color w:val="000000"/>
                <w:lang w:eastAsia="cs-CZ"/>
              </w:rPr>
              <w:t xml:space="preserve">V soustavě státního zastupitelství je na všech stupních zřízena a specializace státních zástupců na trestné činy spáchané z rasové, národnostní nebo jiné nenávistné pohnutky, resp. na extremismus. Na základě interních instrukcí </w:t>
            </w:r>
            <w:r w:rsidR="003D57EB" w:rsidRPr="00AC0DFE">
              <w:rPr>
                <w:rFonts w:ascii="Times New Roman" w:eastAsia="Times New Roman" w:hAnsi="Times New Roman" w:cs="Times New Roman"/>
                <w:color w:val="000000"/>
                <w:lang w:eastAsia="cs-CZ"/>
              </w:rPr>
              <w:t>mají státní zástupci</w:t>
            </w:r>
            <w:r w:rsidRPr="00AC0DFE">
              <w:rPr>
                <w:rFonts w:ascii="Times New Roman" w:eastAsia="Times New Roman" w:hAnsi="Times New Roman" w:cs="Times New Roman"/>
                <w:color w:val="000000"/>
                <w:lang w:eastAsia="cs-CZ"/>
              </w:rPr>
              <w:t xml:space="preserve"> při dozoru ve věcech trestných činů spáchaných z nenávistné pohnutky, popřípadě i některých trestných činů, kde taková pohnutka znakem skutkové podstaty není, </w:t>
            </w:r>
            <w:r w:rsidR="003D57EB" w:rsidRPr="00AC0DFE">
              <w:rPr>
                <w:rFonts w:ascii="Times New Roman" w:eastAsia="Times New Roman" w:hAnsi="Times New Roman" w:cs="Times New Roman"/>
                <w:color w:val="000000"/>
                <w:lang w:eastAsia="cs-CZ"/>
              </w:rPr>
              <w:t>se zvýšenou pozorností dbát</w:t>
            </w:r>
            <w:r w:rsidRPr="00AC0DFE">
              <w:rPr>
                <w:rFonts w:ascii="Times New Roman" w:eastAsia="Times New Roman" w:hAnsi="Times New Roman" w:cs="Times New Roman"/>
                <w:color w:val="000000"/>
                <w:lang w:eastAsia="cs-CZ"/>
              </w:rPr>
              <w:t xml:space="preserve"> na provedení všech úkonů potřebných ke zjištění pohnutky pachatele. </w:t>
            </w:r>
            <w:r w:rsidR="003D57EB" w:rsidRPr="00AC0DFE">
              <w:rPr>
                <w:rFonts w:ascii="Times New Roman" w:eastAsia="Times New Roman" w:hAnsi="Times New Roman" w:cs="Times New Roman"/>
                <w:color w:val="000000"/>
                <w:lang w:eastAsia="cs-CZ"/>
              </w:rPr>
              <w:t>O šetření</w:t>
            </w:r>
            <w:r w:rsidRPr="00AC0DFE">
              <w:rPr>
                <w:rFonts w:ascii="Times New Roman" w:eastAsia="Times New Roman" w:hAnsi="Times New Roman" w:cs="Times New Roman"/>
                <w:color w:val="000000"/>
                <w:lang w:eastAsia="cs-CZ"/>
              </w:rPr>
              <w:t xml:space="preserve"> trestných činů spáchaných z nenávistné pohnutky </w:t>
            </w:r>
            <w:r w:rsidR="003D57EB" w:rsidRPr="00AC0DFE">
              <w:rPr>
                <w:rFonts w:ascii="Times New Roman" w:eastAsia="Times New Roman" w:hAnsi="Times New Roman" w:cs="Times New Roman"/>
                <w:color w:val="000000"/>
                <w:lang w:eastAsia="cs-CZ"/>
              </w:rPr>
              <w:t>nižší státní</w:t>
            </w:r>
            <w:r w:rsidRPr="00AC0DFE">
              <w:rPr>
                <w:rFonts w:ascii="Times New Roman" w:eastAsia="Times New Roman" w:hAnsi="Times New Roman" w:cs="Times New Roman"/>
                <w:color w:val="000000"/>
                <w:lang w:eastAsia="cs-CZ"/>
              </w:rPr>
              <w:t xml:space="preserve"> zastupitelství </w:t>
            </w:r>
            <w:r w:rsidR="000F38C5" w:rsidRPr="00AC0DFE">
              <w:rPr>
                <w:rFonts w:ascii="Times New Roman" w:eastAsia="Times New Roman" w:hAnsi="Times New Roman" w:cs="Times New Roman"/>
                <w:color w:val="000000"/>
                <w:lang w:eastAsia="cs-CZ"/>
              </w:rPr>
              <w:t>povinně</w:t>
            </w:r>
            <w:r w:rsidR="003D57EB" w:rsidRPr="00AC0DFE">
              <w:rPr>
                <w:rFonts w:ascii="Times New Roman" w:eastAsia="Times New Roman" w:hAnsi="Times New Roman" w:cs="Times New Roman"/>
                <w:color w:val="000000"/>
                <w:lang w:eastAsia="cs-CZ"/>
              </w:rPr>
              <w:t xml:space="preserve"> informují </w:t>
            </w:r>
            <w:r w:rsidR="000F38C5" w:rsidRPr="00AC0DFE">
              <w:rPr>
                <w:rFonts w:ascii="Times New Roman" w:eastAsia="Times New Roman" w:hAnsi="Times New Roman" w:cs="Times New Roman"/>
                <w:color w:val="000000"/>
                <w:lang w:eastAsia="cs-CZ"/>
              </w:rPr>
              <w:t>Nejvyšší státní</w:t>
            </w:r>
            <w:r w:rsidRPr="00AC0DFE">
              <w:rPr>
                <w:rFonts w:ascii="Times New Roman" w:eastAsia="Times New Roman" w:hAnsi="Times New Roman" w:cs="Times New Roman"/>
                <w:color w:val="000000"/>
                <w:lang w:eastAsia="cs-CZ"/>
              </w:rPr>
              <w:t xml:space="preserve"> zastupitelství </w:t>
            </w:r>
            <w:r w:rsidR="000F38C5" w:rsidRPr="00AC0DFE">
              <w:rPr>
                <w:rFonts w:ascii="Times New Roman" w:eastAsia="Times New Roman" w:hAnsi="Times New Roman" w:cs="Times New Roman"/>
                <w:color w:val="000000"/>
                <w:lang w:eastAsia="cs-CZ"/>
              </w:rPr>
              <w:t xml:space="preserve">za účelem </w:t>
            </w:r>
            <w:r w:rsidRPr="00AC0DFE">
              <w:rPr>
                <w:rFonts w:ascii="Times New Roman" w:eastAsia="Times New Roman" w:hAnsi="Times New Roman" w:cs="Times New Roman"/>
                <w:color w:val="000000"/>
                <w:lang w:eastAsia="cs-CZ"/>
              </w:rPr>
              <w:t xml:space="preserve"> kontroly a následného metodického vedení u takto motivovaných trestných činů. </w:t>
            </w:r>
          </w:p>
          <w:p w:rsidR="00412A20" w:rsidRPr="00AC0DFE" w:rsidRDefault="000F38C5" w:rsidP="00673C07">
            <w:pPr>
              <w:spacing w:after="0" w:line="240" w:lineRule="auto"/>
              <w:jc w:val="both"/>
              <w:rPr>
                <w:i/>
                <w:color w:val="FF0000"/>
              </w:rPr>
            </w:pPr>
            <w:r w:rsidRPr="00AC0DFE">
              <w:rPr>
                <w:rFonts w:ascii="Times New Roman" w:eastAsia="Times New Roman" w:hAnsi="Times New Roman" w:cs="Times New Roman"/>
                <w:color w:val="000000"/>
                <w:lang w:eastAsia="cs-CZ"/>
              </w:rPr>
              <w:lastRenderedPageBreak/>
              <w:t>O</w:t>
            </w:r>
            <w:r w:rsidR="00412A20" w:rsidRPr="00AC0DFE">
              <w:rPr>
                <w:rFonts w:ascii="Times New Roman" w:eastAsia="Times New Roman" w:hAnsi="Times New Roman" w:cs="Times New Roman"/>
                <w:color w:val="000000"/>
                <w:lang w:eastAsia="cs-CZ"/>
              </w:rPr>
              <w:t>b</w:t>
            </w:r>
            <w:r w:rsidRPr="00AC0DFE">
              <w:rPr>
                <w:rFonts w:ascii="Times New Roman" w:eastAsia="Times New Roman" w:hAnsi="Times New Roman" w:cs="Times New Roman"/>
                <w:color w:val="000000"/>
                <w:lang w:eastAsia="cs-CZ"/>
              </w:rPr>
              <w:t>ěti nenávistných trestných činů</w:t>
            </w:r>
            <w:r w:rsidR="00412A20" w:rsidRPr="00AC0DFE">
              <w:rPr>
                <w:rFonts w:ascii="Times New Roman" w:eastAsia="Times New Roman" w:hAnsi="Times New Roman" w:cs="Times New Roman"/>
                <w:color w:val="000000"/>
                <w:lang w:eastAsia="cs-CZ"/>
              </w:rPr>
              <w:t xml:space="preserve"> jsou podle </w:t>
            </w:r>
            <w:r w:rsidRPr="00AC0DFE">
              <w:rPr>
                <w:rFonts w:ascii="Times New Roman" w:eastAsia="Times New Roman" w:hAnsi="Times New Roman" w:cs="Times New Roman"/>
                <w:color w:val="000000"/>
                <w:lang w:eastAsia="cs-CZ"/>
              </w:rPr>
              <w:t xml:space="preserve">zákona </w:t>
            </w:r>
            <w:r w:rsidR="00412A20" w:rsidRPr="00AC0DFE">
              <w:rPr>
                <w:rFonts w:ascii="Times New Roman" w:eastAsia="Times New Roman" w:hAnsi="Times New Roman" w:cs="Times New Roman"/>
                <w:color w:val="000000"/>
                <w:lang w:eastAsia="cs-CZ"/>
              </w:rPr>
              <w:t xml:space="preserve">o obětech trestných činů, zvlášť zranitelnými oběťmi, jestliže je v konkrétním případě zvýšené nebezpečí způsobení druhotné újmy, a jako takové se mohou bezplatně obrátit s žádostí o </w:t>
            </w:r>
            <w:r w:rsidRPr="00AC0DFE">
              <w:rPr>
                <w:rFonts w:ascii="Times New Roman" w:eastAsia="Times New Roman" w:hAnsi="Times New Roman" w:cs="Times New Roman"/>
                <w:color w:val="000000"/>
                <w:lang w:eastAsia="cs-CZ"/>
              </w:rPr>
              <w:t>psychologické a sociální</w:t>
            </w:r>
            <w:r w:rsidR="00412A20" w:rsidRPr="00AC0DFE">
              <w:rPr>
                <w:rFonts w:ascii="Times New Roman" w:eastAsia="Times New Roman" w:hAnsi="Times New Roman" w:cs="Times New Roman"/>
                <w:color w:val="000000"/>
                <w:lang w:eastAsia="cs-CZ"/>
              </w:rPr>
              <w:t xml:space="preserve"> poradenství, právní pomoc, právní informace nebo </w:t>
            </w:r>
            <w:proofErr w:type="spellStart"/>
            <w:r w:rsidR="00412A20" w:rsidRPr="00AC0DFE">
              <w:rPr>
                <w:rFonts w:ascii="Times New Roman" w:eastAsia="Times New Roman" w:hAnsi="Times New Roman" w:cs="Times New Roman"/>
                <w:color w:val="000000"/>
                <w:lang w:eastAsia="cs-CZ"/>
              </w:rPr>
              <w:t>restorativní</w:t>
            </w:r>
            <w:proofErr w:type="spellEnd"/>
            <w:r w:rsidR="00412A20" w:rsidRPr="00AC0DFE">
              <w:rPr>
                <w:rFonts w:ascii="Times New Roman" w:eastAsia="Times New Roman" w:hAnsi="Times New Roman" w:cs="Times New Roman"/>
                <w:color w:val="000000"/>
                <w:lang w:eastAsia="cs-CZ"/>
              </w:rPr>
              <w:t xml:space="preserve"> programy na </w:t>
            </w:r>
            <w:r w:rsidRPr="00AC0DFE">
              <w:rPr>
                <w:rFonts w:ascii="Times New Roman" w:eastAsia="Times New Roman" w:hAnsi="Times New Roman" w:cs="Times New Roman"/>
                <w:color w:val="000000"/>
                <w:lang w:eastAsia="cs-CZ"/>
              </w:rPr>
              <w:t>registrované poskytovatele</w:t>
            </w:r>
            <w:r w:rsidR="00412A20" w:rsidRPr="00AC0DFE">
              <w:rPr>
                <w:rFonts w:ascii="Times New Roman" w:eastAsia="Times New Roman" w:hAnsi="Times New Roman" w:cs="Times New Roman"/>
                <w:color w:val="000000"/>
                <w:lang w:eastAsia="cs-CZ"/>
              </w:rPr>
              <w:t xml:space="preserve"> pomoci obětem trestných č</w:t>
            </w:r>
            <w:r w:rsidRPr="00AC0DFE">
              <w:rPr>
                <w:rFonts w:ascii="Times New Roman" w:eastAsia="Times New Roman" w:hAnsi="Times New Roman" w:cs="Times New Roman"/>
                <w:color w:val="000000"/>
                <w:lang w:eastAsia="cs-CZ"/>
              </w:rPr>
              <w:t>inů, které Ministerstvo spravedlnosti podporuje dotacemi.  Jde např. o</w:t>
            </w:r>
            <w:r w:rsidR="00412A20" w:rsidRPr="00AC0DFE">
              <w:rPr>
                <w:rFonts w:ascii="Times New Roman" w:eastAsia="Times New Roman" w:hAnsi="Times New Roman" w:cs="Times New Roman"/>
                <w:color w:val="000000"/>
                <w:lang w:eastAsia="cs-CZ"/>
              </w:rPr>
              <w:t xml:space="preserve"> projekt Poradna Justýna organizace In </w:t>
            </w:r>
            <w:proofErr w:type="spellStart"/>
            <w:r w:rsidR="00412A20" w:rsidRPr="00AC0DFE">
              <w:rPr>
                <w:rFonts w:ascii="Times New Roman" w:eastAsia="Times New Roman" w:hAnsi="Times New Roman" w:cs="Times New Roman"/>
                <w:color w:val="000000"/>
                <w:lang w:eastAsia="cs-CZ"/>
              </w:rPr>
              <w:t>Iustitia</w:t>
            </w:r>
            <w:proofErr w:type="spellEnd"/>
            <w:r w:rsidR="00412A20" w:rsidRPr="00AC0DFE">
              <w:rPr>
                <w:rFonts w:ascii="Times New Roman" w:eastAsia="Times New Roman" w:hAnsi="Times New Roman" w:cs="Times New Roman"/>
                <w:color w:val="000000"/>
                <w:lang w:eastAsia="cs-CZ"/>
              </w:rPr>
              <w:t xml:space="preserve">, o. p. s., který primárně řeší pomoc obětem předsudečných trestných činů. Poradna Justýna </w:t>
            </w:r>
            <w:r w:rsidRPr="00AC0DFE">
              <w:rPr>
                <w:rFonts w:ascii="Times New Roman" w:eastAsia="Times New Roman" w:hAnsi="Times New Roman" w:cs="Times New Roman"/>
                <w:color w:val="000000"/>
                <w:lang w:eastAsia="cs-CZ"/>
              </w:rPr>
              <w:t xml:space="preserve">funguje od roku 2013 a </w:t>
            </w:r>
            <w:r w:rsidR="00412A20" w:rsidRPr="00AC0DFE">
              <w:rPr>
                <w:rFonts w:ascii="Times New Roman" w:eastAsia="Times New Roman" w:hAnsi="Times New Roman" w:cs="Times New Roman"/>
                <w:color w:val="000000"/>
                <w:lang w:eastAsia="cs-CZ"/>
              </w:rPr>
              <w:t>je specializovanou poradnou pro oběti předsudečné trestné činno</w:t>
            </w:r>
            <w:r w:rsidRPr="00AC0DFE">
              <w:rPr>
                <w:rFonts w:ascii="Times New Roman" w:eastAsia="Times New Roman" w:hAnsi="Times New Roman" w:cs="Times New Roman"/>
                <w:color w:val="000000"/>
                <w:lang w:eastAsia="cs-CZ"/>
              </w:rPr>
              <w:t>sti v ČR</w:t>
            </w:r>
            <w:r w:rsidR="00412A20" w:rsidRPr="00AC0DFE">
              <w:rPr>
                <w:rFonts w:ascii="Times New Roman" w:eastAsia="Times New Roman" w:hAnsi="Times New Roman" w:cs="Times New Roman"/>
                <w:color w:val="000000"/>
                <w:lang w:eastAsia="cs-CZ"/>
              </w:rPr>
              <w:t xml:space="preserve">. Poradenství je poskytováno v podobě jednorázových konzultací a dlouhodobé spolupráce. Např. v roce 2020 bylo v tomto projektu podpořeno celkem 176 oběti, z toho 152 nových.  Střediska probační a mediační služby poskytují obětem trestných činů z nenávisti právní informace a </w:t>
            </w:r>
            <w:proofErr w:type="spellStart"/>
            <w:r w:rsidR="00412A20" w:rsidRPr="00AC0DFE">
              <w:rPr>
                <w:rFonts w:ascii="Times New Roman" w:eastAsia="Times New Roman" w:hAnsi="Times New Roman" w:cs="Times New Roman"/>
                <w:color w:val="000000"/>
                <w:lang w:eastAsia="cs-CZ"/>
              </w:rPr>
              <w:t>restorativní</w:t>
            </w:r>
            <w:proofErr w:type="spellEnd"/>
            <w:r w:rsidR="00412A20" w:rsidRPr="00AC0DFE">
              <w:rPr>
                <w:rFonts w:ascii="Times New Roman" w:eastAsia="Times New Roman" w:hAnsi="Times New Roman" w:cs="Times New Roman"/>
                <w:color w:val="000000"/>
                <w:lang w:eastAsia="cs-CZ"/>
              </w:rPr>
              <w:t xml:space="preserve"> programy.</w:t>
            </w:r>
            <w:r w:rsidR="00412A20" w:rsidRPr="00AC0DFE">
              <w:rPr>
                <w:rFonts w:ascii="Times New Roman" w:eastAsia="Times New Roman" w:hAnsi="Times New Roman" w:cs="Times New Roman"/>
                <w:i/>
                <w:color w:val="FF0000"/>
              </w:rPr>
              <w:t xml:space="preserve"> </w:t>
            </w:r>
          </w:p>
        </w:tc>
      </w:tr>
      <w:tr w:rsidR="00412A20" w:rsidRPr="00AC0DFE" w:rsidTr="00E81A04">
        <w:trPr>
          <w:trHeight w:val="723"/>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lastRenderedPageBreak/>
              <w:t>72</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Zřídit národní mechanismy s cílem sledovat a zamezit podněcování k nenávisti, rasistickým činům a islámofobii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 xml:space="preserve">Viz doporučení č. 40 a 44. Uvedenými mechanismy jsou především orgány činné v trestním řízení. </w:t>
            </w:r>
          </w:p>
        </w:tc>
      </w:tr>
      <w:tr w:rsidR="00412A20" w:rsidRPr="00AC0DFE" w:rsidTr="00E81A04">
        <w:trPr>
          <w:trHeight w:val="1134"/>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73</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Zřídit národní mechanismus zajišťující odškodné obětem podněcování k nenávisti, rasistickým činům a islámofobii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412A20" w:rsidRPr="00AC0DFE" w:rsidRDefault="00412A20" w:rsidP="00673C07">
            <w:pPr>
              <w:spacing w:after="0" w:line="240" w:lineRule="auto"/>
              <w:jc w:val="both"/>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Oběti nenávistných trestných činů, kterým bylo ublíženo na zdraví, nebo pozůstalí po oběti, které byla trestným činem způsobena smrt, mohou využít peněžité pomoci podle zákona o obětech trestných činů. Na základě žádosti má oběť právo na peněžitou pomoc poskytnutou státem, která slouží k překlenutí doby zhoršené sociální situace nastalé po spáchání trestného činu. Peněžitá pomoc je poskytnuta v paušální výši 10 000 Kč, byla-li oběti trestným činem způsobena újma na zdraví, resp. 50 000 Kč u těžké újmy na zdraví. Lze požádat i o poskytnutí pen</w:t>
            </w:r>
            <w:r w:rsidR="000F38C5" w:rsidRPr="00AC0DFE">
              <w:rPr>
                <w:rFonts w:ascii="Times New Roman" w:eastAsia="Times New Roman" w:hAnsi="Times New Roman" w:cs="Times New Roman"/>
                <w:color w:val="000000"/>
                <w:lang w:eastAsia="cs-CZ"/>
              </w:rPr>
              <w:t>ěžité pomoci ve větším rozsahu až do výše 200 000 Kč</w:t>
            </w:r>
            <w:r w:rsidRPr="00AC0DFE">
              <w:rPr>
                <w:rFonts w:ascii="Times New Roman" w:eastAsia="Times New Roman" w:hAnsi="Times New Roman" w:cs="Times New Roman"/>
                <w:color w:val="000000"/>
                <w:lang w:eastAsia="cs-CZ"/>
              </w:rPr>
              <w:t>. V takovém případě ale musí oběť prokázat vznik újmy na majetku spočívající ve vynaložených nákladech léčení či ztrátě na výdělku, která v souvislosti s trestným činem vznikla. Peněžitou pomoc lze poskytnout rovněž pozůstalým</w:t>
            </w:r>
            <w:r w:rsidR="000F38C5" w:rsidRPr="00AC0DFE">
              <w:rPr>
                <w:rFonts w:ascii="Times New Roman" w:eastAsia="Times New Roman" w:hAnsi="Times New Roman" w:cs="Times New Roman"/>
                <w:color w:val="000000"/>
                <w:lang w:eastAsia="cs-CZ"/>
              </w:rPr>
              <w:t xml:space="preserve"> osobám obětí, a to 200 000 Kč, </w:t>
            </w:r>
            <w:r w:rsidRPr="00AC0DFE">
              <w:rPr>
                <w:rFonts w:ascii="Times New Roman" w:eastAsia="Times New Roman" w:hAnsi="Times New Roman" w:cs="Times New Roman"/>
                <w:color w:val="000000"/>
                <w:lang w:eastAsia="cs-CZ"/>
              </w:rPr>
              <w:t>resp. 17</w:t>
            </w:r>
            <w:r w:rsidR="000F38C5" w:rsidRPr="00AC0DFE">
              <w:rPr>
                <w:rFonts w:ascii="Times New Roman" w:eastAsia="Times New Roman" w:hAnsi="Times New Roman" w:cs="Times New Roman"/>
                <w:color w:val="000000"/>
                <w:lang w:eastAsia="cs-CZ"/>
              </w:rPr>
              <w:t>5 000 Kč u sourozenců zemřelého</w:t>
            </w:r>
            <w:r w:rsidRPr="00AC0DFE">
              <w:rPr>
                <w:rFonts w:ascii="Times New Roman" w:eastAsia="Times New Roman" w:hAnsi="Times New Roman" w:cs="Times New Roman"/>
                <w:color w:val="000000"/>
                <w:lang w:eastAsia="cs-CZ"/>
              </w:rPr>
              <w:t xml:space="preserve">. V případě, že připadá v úvahu vznik nároku na peněžitou pomoc u většího počtu pozůstalých, nemůže celková částka peněžité pomoci přesáhnout 600 000 Kč. O peněžitou pomoc lze požádat </w:t>
            </w:r>
            <w:r w:rsidRPr="00AC0DFE">
              <w:rPr>
                <w:rFonts w:ascii="Times New Roman" w:eastAsia="Times New Roman" w:hAnsi="Times New Roman" w:cs="Times New Roman"/>
                <w:color w:val="000000"/>
                <w:lang w:eastAsia="cs-CZ"/>
              </w:rPr>
              <w:lastRenderedPageBreak/>
              <w:t>Ministerstvo spravedlnosti nejpozději do dvou let ode dne, kdy se oběť dozvěděla o škodě či nemajetkové újmě způsobené jí trestným činem, avšak zároveň nejpozději do pěti let od spáchání trestného činu.</w:t>
            </w:r>
          </w:p>
        </w:tc>
      </w:tr>
      <w:tr w:rsidR="00412A20" w:rsidRPr="00AC0DFE" w:rsidTr="00E81A04">
        <w:trPr>
          <w:trHeight w:val="1108"/>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lastRenderedPageBreak/>
              <w:t>74</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Podniknout specifické kroky vedoucí k zamezení šíření diskriminačních prohlášení, předsudků a stereotypů proti národnostním menšinám, uprchlíkům a žadatelům o azyl v hromadných sdělovacích prostředcích a na sociálních sítích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Viz doporučení č. 40, 41 a 44. </w:t>
            </w:r>
          </w:p>
        </w:tc>
      </w:tr>
      <w:tr w:rsidR="00412A20" w:rsidRPr="00AC0DFE" w:rsidTr="00E81A04">
        <w:trPr>
          <w:trHeight w:val="445"/>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75</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Rozhodně odmítat projevy nenávisti, dostatečně vyšetřovat rasistické projevy nenávisti a rasisticky motivované násilí a stíhat pachatele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412A20" w:rsidRPr="00AC0DFE" w:rsidRDefault="00673C07" w:rsidP="00673C07">
            <w:pPr>
              <w:spacing w:after="0" w:line="240" w:lineRule="auto"/>
              <w:jc w:val="both"/>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Viz doporučení č. 40, 41 a 44. Problematice pachatelů nenávistné trestné činnosti se věnuje i </w:t>
            </w:r>
            <w:r w:rsidR="00412A20" w:rsidRPr="00AC0DFE">
              <w:rPr>
                <w:rFonts w:ascii="Times New Roman" w:eastAsia="Times New Roman" w:hAnsi="Times New Roman" w:cs="Times New Roman"/>
                <w:color w:val="000000"/>
                <w:lang w:eastAsia="cs-CZ"/>
              </w:rPr>
              <w:t>Probační a mediační služba</w:t>
            </w:r>
            <w:r w:rsidRPr="00AC0DFE">
              <w:rPr>
                <w:rFonts w:ascii="Times New Roman" w:eastAsia="Times New Roman" w:hAnsi="Times New Roman" w:cs="Times New Roman"/>
                <w:color w:val="000000"/>
                <w:lang w:eastAsia="cs-CZ"/>
              </w:rPr>
              <w:t>, která</w:t>
            </w:r>
            <w:r w:rsidR="00412A20" w:rsidRPr="00AC0DFE">
              <w:rPr>
                <w:rFonts w:ascii="Times New Roman" w:eastAsia="Times New Roman" w:hAnsi="Times New Roman" w:cs="Times New Roman"/>
                <w:color w:val="000000"/>
                <w:lang w:eastAsia="cs-CZ"/>
              </w:rPr>
              <w:t xml:space="preserve"> je členem pracovní skupiny </w:t>
            </w:r>
            <w:r w:rsidRPr="00AC0DFE">
              <w:rPr>
                <w:rFonts w:ascii="Times New Roman" w:eastAsia="Times New Roman" w:hAnsi="Times New Roman" w:cs="Times New Roman"/>
                <w:color w:val="000000"/>
                <w:lang w:eastAsia="cs-CZ"/>
              </w:rPr>
              <w:t xml:space="preserve">Evropské komise </w:t>
            </w:r>
            <w:r w:rsidR="00412A20" w:rsidRPr="00AC0DFE">
              <w:rPr>
                <w:rFonts w:ascii="Times New Roman" w:eastAsia="Times New Roman" w:hAnsi="Times New Roman" w:cs="Times New Roman"/>
                <w:color w:val="000000"/>
                <w:lang w:eastAsia="cs-CZ"/>
              </w:rPr>
              <w:t>„</w:t>
            </w:r>
            <w:proofErr w:type="spellStart"/>
            <w:r w:rsidR="00412A20" w:rsidRPr="00AC0DFE">
              <w:rPr>
                <w:rFonts w:ascii="Times New Roman" w:eastAsia="Times New Roman" w:hAnsi="Times New Roman" w:cs="Times New Roman"/>
                <w:color w:val="000000"/>
                <w:lang w:eastAsia="cs-CZ"/>
              </w:rPr>
              <w:t>Probation</w:t>
            </w:r>
            <w:proofErr w:type="spellEnd"/>
            <w:r w:rsidR="00412A20" w:rsidRPr="00AC0DFE">
              <w:rPr>
                <w:rFonts w:ascii="Times New Roman" w:eastAsia="Times New Roman" w:hAnsi="Times New Roman" w:cs="Times New Roman"/>
                <w:color w:val="000000"/>
                <w:lang w:eastAsia="cs-CZ"/>
              </w:rPr>
              <w:t xml:space="preserve"> and </w:t>
            </w:r>
            <w:proofErr w:type="spellStart"/>
            <w:r w:rsidR="00412A20" w:rsidRPr="00AC0DFE">
              <w:rPr>
                <w:rFonts w:ascii="Times New Roman" w:eastAsia="Times New Roman" w:hAnsi="Times New Roman" w:cs="Times New Roman"/>
                <w:color w:val="000000"/>
                <w:lang w:eastAsia="cs-CZ"/>
              </w:rPr>
              <w:t>Prisons</w:t>
            </w:r>
            <w:proofErr w:type="spellEnd"/>
            <w:r w:rsidR="00412A20" w:rsidRPr="00AC0DFE">
              <w:rPr>
                <w:rFonts w:ascii="Times New Roman" w:eastAsia="Times New Roman" w:hAnsi="Times New Roman" w:cs="Times New Roman"/>
                <w:color w:val="000000"/>
                <w:lang w:eastAsia="cs-CZ"/>
              </w:rPr>
              <w:t xml:space="preserve">“, která sdružuje odborníky členských států EU zabývající se možnostmi práce s pachateli ve spojení s tématy radikalizace, terorismu a extremismu. Skupina je platformou pro výměnu a informací a dobré praxe a formulaci doporučení v oblastech programů snižujících riziko radikalizace odsouzených během výkonu trestu ve vězení, opatření přispívajících ke snížení rizik spojených s propuštěním těchto pachatelů z vězení na svobodu a zvýšení znalostí o podobě a účinnosti programů prevence radikalizace odsouzených a programů pro již radikalizované pachatele. </w:t>
            </w:r>
          </w:p>
        </w:tc>
      </w:tr>
      <w:tr w:rsidR="00412A20" w:rsidRPr="00AC0DFE" w:rsidTr="00E81A04">
        <w:trPr>
          <w:trHeight w:val="961"/>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76</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Vyvinout strategie pro zamezení šíření projevů xenofobie v sociální a politické sféře, které by zahrnovaly mechanismy zajišťující právní a sociální pomoc obětem rasismu a trestných činů z nenávisti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412A20" w:rsidRPr="00AC0DFE" w:rsidRDefault="00412A20" w:rsidP="00812DC8">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Viz doporučení č. 40, 44 a 73. </w:t>
            </w:r>
            <w:r w:rsidR="00812DC8" w:rsidRPr="00AC0DFE">
              <w:rPr>
                <w:rFonts w:ascii="Times New Roman" w:eastAsia="Times New Roman" w:hAnsi="Times New Roman" w:cs="Times New Roman"/>
                <w:color w:val="000000"/>
                <w:lang w:eastAsia="cs-CZ"/>
              </w:rPr>
              <w:t>Obětem pomáhá i Probační a mediační služba.</w:t>
            </w:r>
          </w:p>
        </w:tc>
      </w:tr>
      <w:tr w:rsidR="00412A20" w:rsidRPr="00AC0DFE" w:rsidTr="00E81A04">
        <w:trPr>
          <w:trHeight w:val="1845"/>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77</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Pokračovat v implementaci a případném posílení opatření proti všem projevům předsudku a diskriminace, jako jsou projevy nenávisti, extremistická hnutí a násilný extremismus, a zvláštní pozornost věnovat projevům rasismu, xenofobie a dalším projevům nenávisti vůči konkrétnímu náboženství či etniku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Viz doporučení č. 40, 41 a 44. </w:t>
            </w:r>
          </w:p>
        </w:tc>
      </w:tr>
      <w:tr w:rsidR="00412A20" w:rsidRPr="00AC0DFE" w:rsidTr="00E81A04">
        <w:trPr>
          <w:trHeight w:val="643"/>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78</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Veřejně odsoudit trestné činy z nenávisti a projevy nenávisti a zajistit vyšetření, stíhání a potrestání diskriminace či násilí </w:t>
            </w:r>
            <w:r w:rsidRPr="00AC0DFE">
              <w:rPr>
                <w:rFonts w:ascii="Times New Roman" w:eastAsia="Times New Roman" w:hAnsi="Times New Roman" w:cs="Times New Roman"/>
                <w:color w:val="000000"/>
                <w:lang w:eastAsia="cs-CZ"/>
              </w:rPr>
              <w:lastRenderedPageBreak/>
              <w:t xml:space="preserve">motivovaného občanstvím, etnickou či náboženskou identitou oběti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lastRenderedPageBreak/>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412A20" w:rsidRPr="00AC0DFE" w:rsidRDefault="00812DC8"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40, 41,</w:t>
            </w:r>
            <w:r w:rsidR="00412A20" w:rsidRPr="00AC0DFE">
              <w:rPr>
                <w:rFonts w:ascii="Times New Roman" w:eastAsia="Times New Roman" w:hAnsi="Times New Roman" w:cs="Times New Roman"/>
                <w:color w:val="000000"/>
                <w:lang w:eastAsia="cs-CZ"/>
              </w:rPr>
              <w:t xml:space="preserve"> 44</w:t>
            </w:r>
            <w:r w:rsidRPr="00AC0DFE">
              <w:rPr>
                <w:rFonts w:ascii="Times New Roman" w:eastAsia="Times New Roman" w:hAnsi="Times New Roman" w:cs="Times New Roman"/>
                <w:color w:val="000000"/>
                <w:lang w:eastAsia="cs-CZ"/>
              </w:rPr>
              <w:t xml:space="preserve">  a 71</w:t>
            </w:r>
            <w:r w:rsidR="00412A20" w:rsidRPr="00AC0DFE">
              <w:rPr>
                <w:rFonts w:ascii="Times New Roman" w:eastAsia="Times New Roman" w:hAnsi="Times New Roman" w:cs="Times New Roman"/>
                <w:color w:val="000000"/>
                <w:lang w:eastAsia="cs-CZ"/>
              </w:rPr>
              <w:t xml:space="preserve">. Mnozí politici i osobnosti včetně vládní zmocněnkyně pro lidská práva veřejně odsuzují trestné činy z nenávisti. </w:t>
            </w:r>
          </w:p>
        </w:tc>
      </w:tr>
      <w:tr w:rsidR="00412A20" w:rsidRPr="00AC0DFE" w:rsidTr="00E81A04">
        <w:trPr>
          <w:trHeight w:val="283"/>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79</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Pokračovat v boji proti rasové nenávisti a rasisticky motivovanému násilí vůči Romům prostřednictvím efektivního a rychlého vyšetřování a řešení všech trestných činů vůči nim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Viz doporučení č. 40 a 44. </w:t>
            </w:r>
          </w:p>
        </w:tc>
      </w:tr>
      <w:tr w:rsidR="00412A20" w:rsidRPr="00AC0DFE" w:rsidTr="00E81A04">
        <w:trPr>
          <w:trHeight w:val="685"/>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80</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Pokračovat v úsilí potírat projevy nenávisti veřejných činitelů a vyšetřovat rasově motivované násilí a stíhat pachatele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Viz doporučení č. 40, 41 a 44. </w:t>
            </w:r>
          </w:p>
        </w:tc>
      </w:tr>
      <w:tr w:rsidR="00412A20" w:rsidRPr="00AC0DFE" w:rsidTr="00E81A04">
        <w:trPr>
          <w:trHeight w:val="1122"/>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81</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Zajistit, aby správní orgány, především policie, chránily komunity a skupiny ohrožované násilím a diskriminací, a aby Romové mohly plně požívat svých lidských práv bez obav ze zastrašování a diskriminace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40 a 44. Romské komunity jsou předmětem jak standardní ochrany ze strany státních orgánů, tak specifických opatření v případě rizik či ohrožení.</w:t>
            </w:r>
          </w:p>
        </w:tc>
      </w:tr>
      <w:tr w:rsidR="00412A20" w:rsidRPr="00AC0DFE" w:rsidTr="00E81A04">
        <w:trPr>
          <w:trHeight w:val="587"/>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82</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Ukončit praxi chirurgické kastrace uvězněných pachatelů sexuálních trestných činů, která odpovídá ponižujícímu zacházení dle mezinárodního práva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Podle zákona nelze chirurgické kastrace provádět u osob ve vazbě či výkonu trestu odnětí svobody. Pro provedení chirurgické kastrace platí speciální podmínky pro zajištění svobodného a informovaného souhlasu včetně povolení odbornou komisí a u osob v ochranném léčení i soudem.</w:t>
            </w:r>
          </w:p>
        </w:tc>
      </w:tr>
      <w:tr w:rsidR="00412A20" w:rsidRPr="00AC0DFE" w:rsidTr="00E81A04">
        <w:trPr>
          <w:trHeight w:val="1047"/>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83</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Zahrnout do národního právního systému dodatečné mezinárodní normy za účelem zlepšení podmínek omezení svobody</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412A20" w:rsidRPr="00AC0DFE" w:rsidRDefault="00412A20" w:rsidP="009B6DAA">
            <w:pPr>
              <w:spacing w:after="0" w:line="240" w:lineRule="auto"/>
              <w:rPr>
                <w:rFonts w:ascii="Times New Roman" w:hAnsi="Times New Roman" w:cs="Times New Roman"/>
              </w:rPr>
            </w:pPr>
            <w:r w:rsidRPr="00AC0DFE">
              <w:rPr>
                <w:rFonts w:ascii="Times New Roman" w:eastAsia="Times New Roman" w:hAnsi="Times New Roman" w:cs="Times New Roman"/>
                <w:lang w:eastAsia="cs-CZ"/>
              </w:rPr>
              <w:t>České právo je obecně v souladu s mezinárodními standardy pro omezování osobní svobody. Vládní Koncepce vězeňství do roku 2025 obsahuje opatření na další zlepšování situace ve vězeňství, hlavně v oblasti přeplněnosti věznic a zacházení s vězni.</w:t>
            </w:r>
            <w:r w:rsidR="009B6DAA" w:rsidRPr="00AC0DFE">
              <w:rPr>
                <w:rFonts w:ascii="Times New Roman" w:eastAsia="Times New Roman" w:hAnsi="Times New Roman" w:cs="Times New Roman"/>
                <w:lang w:eastAsia="cs-CZ"/>
              </w:rPr>
              <w:t xml:space="preserve"> </w:t>
            </w:r>
            <w:r w:rsidRPr="00AC0DFE">
              <w:rPr>
                <w:rFonts w:ascii="Times New Roman" w:hAnsi="Times New Roman" w:cs="Times New Roman"/>
              </w:rPr>
              <w:t xml:space="preserve">V návaznosti na doporučení Evropského výboru pro zabránění mučení a nelidskému či ponižujícímu zacházení nebo trestání byla od 1. 1. 2024 rozšířena velikost minimální ubytovací plochy, jež by měla </w:t>
            </w:r>
            <w:r w:rsidR="00673C07" w:rsidRPr="00AC0DFE">
              <w:rPr>
                <w:rFonts w:ascii="Times New Roman" w:hAnsi="Times New Roman" w:cs="Times New Roman"/>
              </w:rPr>
              <w:t>být vězňům v celách poskytnuta. V</w:t>
            </w:r>
            <w:r w:rsidRPr="00AC0DFE">
              <w:rPr>
                <w:rFonts w:ascii="Times New Roman" w:hAnsi="Times New Roman" w:cs="Times New Roman"/>
              </w:rPr>
              <w:t xml:space="preserve"> cele určené pro ubytování více odsouzených tak musí na jednoho z odsouzených připadat ubytovací plocha nejméně 6 m</w:t>
            </w:r>
            <w:r w:rsidRPr="00AC0DFE">
              <w:rPr>
                <w:rFonts w:ascii="Times New Roman" w:hAnsi="Times New Roman" w:cs="Times New Roman"/>
                <w:vertAlign w:val="superscript"/>
              </w:rPr>
              <w:t>2</w:t>
            </w:r>
            <w:r w:rsidRPr="00AC0DFE">
              <w:rPr>
                <w:rFonts w:ascii="Times New Roman" w:hAnsi="Times New Roman" w:cs="Times New Roman"/>
              </w:rPr>
              <w:t xml:space="preserve"> a </w:t>
            </w:r>
            <w:r w:rsidR="00673C07" w:rsidRPr="00AC0DFE">
              <w:rPr>
                <w:rFonts w:ascii="Times New Roman" w:hAnsi="Times New Roman" w:cs="Times New Roman"/>
              </w:rPr>
              <w:t>na každého dalšího nejméně 4 m</w:t>
            </w:r>
            <w:r w:rsidR="00673C07" w:rsidRPr="00AC0DFE">
              <w:rPr>
                <w:rFonts w:ascii="Times New Roman" w:hAnsi="Times New Roman" w:cs="Times New Roman"/>
                <w:vertAlign w:val="superscript"/>
              </w:rPr>
              <w:t>2</w:t>
            </w:r>
            <w:r w:rsidR="00673C07" w:rsidRPr="00AC0DFE">
              <w:rPr>
                <w:rFonts w:ascii="Times New Roman" w:hAnsi="Times New Roman" w:cs="Times New Roman"/>
              </w:rPr>
              <w:t>. C</w:t>
            </w:r>
            <w:r w:rsidRPr="00AC0DFE">
              <w:rPr>
                <w:rFonts w:ascii="Times New Roman" w:hAnsi="Times New Roman" w:cs="Times New Roman"/>
              </w:rPr>
              <w:t xml:space="preserve">ela určená k ubytování pouze jednoho odsouzeného nesmí mít </w:t>
            </w:r>
            <w:r w:rsidR="008C14FE" w:rsidRPr="00AC0DFE">
              <w:rPr>
                <w:rFonts w:ascii="Times New Roman" w:hAnsi="Times New Roman" w:cs="Times New Roman"/>
              </w:rPr>
              <w:t>ubytovací plochu menší než 6 m</w:t>
            </w:r>
            <w:r w:rsidR="008C14FE" w:rsidRPr="00AC0DFE">
              <w:rPr>
                <w:rFonts w:ascii="Times New Roman" w:hAnsi="Times New Roman" w:cs="Times New Roman"/>
                <w:vertAlign w:val="superscript"/>
              </w:rPr>
              <w:t>2</w:t>
            </w:r>
            <w:r w:rsidRPr="00AC0DFE">
              <w:rPr>
                <w:rFonts w:ascii="Times New Roman" w:hAnsi="Times New Roman" w:cs="Times New Roman"/>
              </w:rPr>
              <w:t>.</w:t>
            </w:r>
            <w:r w:rsidR="008C14FE" w:rsidRPr="00AC0DFE">
              <w:rPr>
                <w:rFonts w:ascii="Times New Roman" w:hAnsi="Times New Roman" w:cs="Times New Roman"/>
              </w:rPr>
              <w:t xml:space="preserve"> Ve výjimečných případech může být plocha i menší, avšak nikdy nesmí klesnout pod 3 m</w:t>
            </w:r>
            <w:r w:rsidR="008C14FE" w:rsidRPr="00AC0DFE">
              <w:rPr>
                <w:rFonts w:ascii="Times New Roman" w:hAnsi="Times New Roman" w:cs="Times New Roman"/>
                <w:vertAlign w:val="superscript"/>
              </w:rPr>
              <w:t>2</w:t>
            </w:r>
            <w:r w:rsidR="008C14FE" w:rsidRPr="00AC0DFE">
              <w:rPr>
                <w:rFonts w:ascii="Times New Roman" w:hAnsi="Times New Roman" w:cs="Times New Roman"/>
              </w:rPr>
              <w:t>.</w:t>
            </w:r>
          </w:p>
        </w:tc>
      </w:tr>
      <w:tr w:rsidR="00412A20" w:rsidRPr="00AC0DFE" w:rsidTr="00E81A04">
        <w:trPr>
          <w:trHeight w:val="496"/>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84</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Věnovat větší pozornost vězeňské politice země a zvýšit veřejné výdaje ve věznicích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Viz doporučení č. 83. Výdaje na vězeňství se každoročně zvyšují. </w:t>
            </w:r>
          </w:p>
        </w:tc>
      </w:tr>
      <w:tr w:rsidR="00412A20" w:rsidRPr="00AC0DFE" w:rsidTr="00E81A04">
        <w:trPr>
          <w:trHeight w:val="787"/>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lastRenderedPageBreak/>
              <w:t>85</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Urychlit opatření pro zajištění adekvátních podmínek pro vězně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83. Zlepšování podmínek pro vězně probíhá prostřednictvím rekonstrukcí prostor a zlepšování zacházení s vězni.</w:t>
            </w:r>
          </w:p>
        </w:tc>
      </w:tr>
      <w:tr w:rsidR="00412A20" w:rsidRPr="00AC0DFE" w:rsidTr="00E15B73">
        <w:trPr>
          <w:trHeight w:val="361"/>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86</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Zlepšit podmínky ve věznicích</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83 a 85.</w:t>
            </w:r>
          </w:p>
        </w:tc>
      </w:tr>
      <w:tr w:rsidR="00412A20" w:rsidRPr="00AC0DFE" w:rsidTr="00E15B73">
        <w:trPr>
          <w:trHeight w:val="625"/>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87</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Přijmout nutná opatření k vyřešení problému přeplněné kapacity věznic v zemi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83 a 85. Koncepce se zaměřuje i na předcházení přeplněnosti věznic rozšiřováním prostor i prevencí recidivy a posílením reintegrace vězňů do společnosti.</w:t>
            </w:r>
          </w:p>
        </w:tc>
      </w:tr>
      <w:tr w:rsidR="00412A20" w:rsidRPr="00AC0DFE" w:rsidTr="00E81A04">
        <w:trPr>
          <w:trHeight w:val="444"/>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88</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Podpořit výzvu k akci britské premiérky a připojit se k našemu závazku vymýtit nucenou práci, moderní otroctví, obchodování s lidmi a nejhorší formy dětské práce ve světě do roku 2030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008000"/>
                <w:lang w:eastAsia="cs-CZ"/>
              </w:rPr>
            </w:pPr>
            <w:r w:rsidRPr="00AC0DFE">
              <w:rPr>
                <w:rFonts w:ascii="Webdings" w:eastAsia="Times New Roman" w:hAnsi="Webdings" w:cs="Times New Roman"/>
                <w:color w:val="00800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ČR k této výzvě přistoupila v roce 2018.</w:t>
            </w:r>
          </w:p>
        </w:tc>
      </w:tr>
      <w:tr w:rsidR="00412A20" w:rsidRPr="00AC0DFE" w:rsidTr="00E15B73">
        <w:trPr>
          <w:trHeight w:val="1417"/>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89</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Podniknout další kroky k zajištění odpovědnosti pachatelů trestného činu obchodování s lidmi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pPr>
            <w:r w:rsidRPr="00AC0DFE">
              <w:rPr>
                <w:rFonts w:ascii="Webdings" w:eastAsia="Times New Roman" w:hAnsi="Webdings" w:cs="Times New Roman"/>
                <w:color w:val="00800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ČR v boji proti obchodování s lidmi postupuje podle Národní strategie boje proti obchodování s lidmi na roky 2020–2023. Ta obsahuje opatření pro efektivní postih různých forem obchodování a také pomoc a podporu jeho obětí. Orgány činné v trestním řízení se obchodování s lidmi intenzivně věnují.</w:t>
            </w:r>
          </w:p>
        </w:tc>
      </w:tr>
      <w:tr w:rsidR="00412A20" w:rsidRPr="00AC0DFE" w:rsidTr="00E15B73">
        <w:trPr>
          <w:trHeight w:val="969"/>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90</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Výrazně zintenzivnit činnosti v potírání obchodování s lidmi ve shodě s Protokolem o prevenci, potlačování a trestání obchodování s lidmi, zvláště se ženami a dětmi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pPr>
            <w:r w:rsidRPr="00AC0DFE">
              <w:rPr>
                <w:rFonts w:ascii="Webdings" w:eastAsia="Times New Roman" w:hAnsi="Webdings" w:cs="Times New Roman"/>
                <w:color w:val="00800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Viz doporučení č. 89. Průřezovou prioritou Národní strategie boje proti obchodování s lidmi na roky 2020–2023 je prevence a pomoc obětem obchodování s lidmi a také boj s obchodováním s dětmi. </w:t>
            </w:r>
          </w:p>
        </w:tc>
      </w:tr>
      <w:tr w:rsidR="00412A20" w:rsidRPr="00AC0DFE" w:rsidTr="00E15B73">
        <w:trPr>
          <w:trHeight w:val="70"/>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91</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Efektivněji potírat obchodování s lidmi, především se ženami a dívkami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pPr>
            <w:r w:rsidRPr="00AC0DFE">
              <w:rPr>
                <w:rFonts w:ascii="Webdings" w:eastAsia="Times New Roman" w:hAnsi="Webdings" w:cs="Times New Roman"/>
                <w:color w:val="00800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Viz doporučení č. 90.</w:t>
            </w:r>
          </w:p>
        </w:tc>
      </w:tr>
      <w:tr w:rsidR="00412A20" w:rsidRPr="00AC0DFE" w:rsidTr="00C03CF1">
        <w:trPr>
          <w:trHeight w:val="262"/>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92</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Pokračovat v úsilí souvisejícím se snižováním kriminality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008000"/>
                <w:lang w:eastAsia="cs-CZ"/>
              </w:rPr>
            </w:pPr>
            <w:r w:rsidRPr="00AC0DFE">
              <w:rPr>
                <w:rFonts w:ascii="Webdings" w:eastAsia="Times New Roman" w:hAnsi="Webdings" w:cs="Times New Roman"/>
                <w:color w:val="00800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ČR se věnuje boji proti všem formám kriminality v souladu se Strategií prevence kriminality na roky 2016-2020, která obsahuje opatření na všech úrovních od centrální až po lokální. Díky rozvinutému systému prevence kriminality v ČR dlouhodobě klesá kriminalita a daří se jí efektivně předcházet. </w:t>
            </w:r>
          </w:p>
        </w:tc>
      </w:tr>
      <w:tr w:rsidR="00412A20" w:rsidRPr="00AC0DFE" w:rsidTr="00E81A04">
        <w:trPr>
          <w:trHeight w:val="460"/>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93</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Potírat všechny projevy náboženské nenávisti v české společnosti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 xml:space="preserve">Viz doporučení č. 40 a 44. </w:t>
            </w:r>
            <w:r w:rsidRPr="00AC0DFE">
              <w:rPr>
                <w:rFonts w:ascii="Times New Roman" w:eastAsia="Times New Roman" w:hAnsi="Times New Roman" w:cs="Times New Roman"/>
                <w:color w:val="000000"/>
                <w:lang w:eastAsia="cs-CZ"/>
              </w:rPr>
              <w:t>Nejvyšší soud se v roce 2019 zastal muslimské dívky, které nebylo umožněno nosit šátek během výuky</w:t>
            </w:r>
            <w:r w:rsidRPr="00AC0DFE">
              <w:rPr>
                <w:rFonts w:ascii="Times New Roman" w:eastAsia="Times New Roman" w:hAnsi="Times New Roman" w:cs="Times New Roman"/>
                <w:i/>
                <w:color w:val="000000"/>
                <w:lang w:eastAsia="cs-CZ"/>
              </w:rPr>
              <w:t>.</w:t>
            </w:r>
          </w:p>
        </w:tc>
      </w:tr>
      <w:tr w:rsidR="00412A20" w:rsidRPr="00AC0DFE" w:rsidTr="00E81A04">
        <w:trPr>
          <w:trHeight w:val="1318"/>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94</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Zajistit přijetí systému právní pomoci, který se nyní připravuje a jehož cílem je zlepšení ochrany obětí diskriminace a zavedení širších možností právního poradenství osobám v nouzi, k 1. červenci 2018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Od 1. 7. 2018 mohou žadatelé s nedostatečnými prostředky požádat Českou advokátní komoru o určení advokáta k poskytnutí právní rady. Odměnu takto přiděleného advokáta pak hradí stát. Nadále platí možnost získat zastupování zdarma v soudním řízení včetně nově i u Ústavního soudu a v řízení správním.</w:t>
            </w:r>
          </w:p>
        </w:tc>
      </w:tr>
      <w:tr w:rsidR="00412A20" w:rsidRPr="00AC0DFE" w:rsidTr="00E81A04">
        <w:trPr>
          <w:trHeight w:val="629"/>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lastRenderedPageBreak/>
              <w:t>95</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Zvýšit zastoupení žen v rozhodovacích pozicích a zajistit, aby se lidé se zdravotním postižením mohli účastnit volebního procesu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FFFF00"/>
                <w:lang w:eastAsia="cs-CZ"/>
              </w:rPr>
            </w:pPr>
            <w:r w:rsidRPr="00AC0DFE">
              <w:rPr>
                <w:rFonts w:ascii="Webdings" w:eastAsia="Times New Roman" w:hAnsi="Webdings" w:cs="Times New Roman"/>
                <w:color w:val="FFFF0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Vládní strategie pro rovnost žen a mužů v ČR na léta 2021 – 2030 stanoví opatření směřující k dosažení rovnosti žen a mužů v ČR včetně zastoupení žen v rozhodovacích pozicích. Volební zákony rovněž obsahují postupy pro pomoc osobám se zdravotním postižením při výkonu volebního práva. Jeho omezení z důvodů omezené svéprávnosti má být zrušeno.</w:t>
            </w:r>
          </w:p>
        </w:tc>
      </w:tr>
      <w:tr w:rsidR="00412A20" w:rsidRPr="00AC0DFE" w:rsidTr="00E81A04">
        <w:trPr>
          <w:trHeight w:val="1275"/>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96</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Poskytovat potřebnou ochranu rodině jako přirozené a základní jednotce společnosti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Ochrana rodiny a rodinných vazeb je v ČR garantována na ústavní úrovni a je jádrem rodinného práva. K ochraně rodiny přispívá i právo trestní a správní opatření v sociálně-právní ochraně dětí. V roce 2017 pak vláda přijala Koncepci rodinné politiky, která obsahuje konkrétní opatření na ochranu a podporu rodin s dětmi. </w:t>
            </w:r>
          </w:p>
          <w:p w:rsidR="00F654B1" w:rsidRPr="00AC0DFE" w:rsidRDefault="00F654B1" w:rsidP="00F654B1">
            <w:pPr>
              <w:spacing w:after="0" w:line="240" w:lineRule="auto"/>
              <w:rPr>
                <w:rFonts w:ascii="Times New Roman" w:eastAsia="Times New Roman" w:hAnsi="Times New Roman" w:cs="Times New Roman"/>
                <w:color w:val="000000"/>
                <w:lang w:eastAsia="cs-CZ"/>
              </w:rPr>
            </w:pPr>
          </w:p>
        </w:tc>
      </w:tr>
      <w:tr w:rsidR="00412A20" w:rsidRPr="00AC0DFE" w:rsidTr="00F654B1">
        <w:trPr>
          <w:trHeight w:val="546"/>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97</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Dokončit tvorbu nové rodinné politiky za účelem podpory slaďování pracovního a rodinného života a pomoci zlepšit rovnost pohlaví na pracovišti</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F654B1" w:rsidRPr="00AC0DFE" w:rsidRDefault="00412A20" w:rsidP="00F654B1">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Slaďování pracovního, soukromého a rodinného života a podpora rovnosti pohlaví na pracovišti jsou součástí Vládní strategie pro rovnost žen a mužů v ČR na léta 2021 – 2030 i Koncepce rodinné politiky z roku 2017. Obě podporují částečné a flexibilní úvazky i rozšiřování kapacit zařízení pro péči o děti.</w:t>
            </w:r>
            <w:r w:rsidR="00F654B1" w:rsidRPr="00AC0DFE">
              <w:rPr>
                <w:rFonts w:ascii="Times New Roman" w:eastAsia="Times New Roman" w:hAnsi="Times New Roman" w:cs="Times New Roman"/>
                <w:color w:val="000000"/>
                <w:lang w:eastAsia="cs-CZ"/>
              </w:rPr>
              <w:t xml:space="preserve"> V roce 2018 byla zavedena dávka otcovské poporodní péče, kterou je možno v současnosti čerpat po dobu 2 týdnů od narození dítěte. Podmínkou pro čerpání této dávky je účast na nemocenském pojištění. Cílem dávky je mj. motivace mužů k další péči. V  ČR je dlouhodobě účast mužů na péči nízká – např. rodičovský příspěvek čerpá jen kolem 2 % mužů.  Od doby zavedení využívá dávku přibližně 40 % otců. Ve sledovaném období došlo rovněž ke zlepšení dostupnosti dlouhodobého ošetřovného, které je možné čerpat již 4 dnů hospitalizace či při péči o osoby, které jsou v nevyléčitelném stavu bez podmínky předchozí hospitalizace. </w:t>
            </w:r>
          </w:p>
          <w:p w:rsidR="00412A20" w:rsidRPr="00AC0DFE" w:rsidRDefault="00F654B1" w:rsidP="00F654B1">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ČR má dlouhodobě nízkou účast dětí mladších tří let na předškolním vzdělávání - v roce 2021 se jednalo o 4 %. Vláda proto plánuje navýšit kapacity zařízení péče o děti. Od roku 2021 se posílilo financování dětských skupin, zajištění odborné způsobilosti pečujících osob a nastavení standardů kvality péče. Dětskou skupinu mohou navštěvovat děti od 6 měsíců do zahájení povinné školní docházky, nicméně jsou  určeny zejména pro děti do 3 let. Od příštího roku se zavádí slevy na pojistném pro osoby, </w:t>
            </w:r>
            <w:r w:rsidRPr="00AC0DFE">
              <w:rPr>
                <w:rFonts w:ascii="Times New Roman" w:eastAsia="Times New Roman" w:hAnsi="Times New Roman" w:cs="Times New Roman"/>
                <w:color w:val="000000"/>
                <w:lang w:eastAsia="cs-CZ"/>
              </w:rPr>
              <w:lastRenderedPageBreak/>
              <w:t>které pečují o dítě mladší 10 let a zároveň jsou zaměstnancem se sjednanou kratší pracovní dobou.</w:t>
            </w:r>
          </w:p>
        </w:tc>
      </w:tr>
      <w:tr w:rsidR="00412A20" w:rsidRPr="00AC0DFE" w:rsidTr="00E81A04">
        <w:trPr>
          <w:trHeight w:val="606"/>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lastRenderedPageBreak/>
              <w:t>98</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Vyvinout a prosadit jednotný systém sociálního bydlení a přijmout opatření za účelem prevence vzniku vyloučených lokalit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Do konce roku 2023 má být vládě předložen návrh zákona o přístupu k bydlení, který má vytvořit systém přístupu k bydlení pro nízkopříjmové skupiny. Vláda podporuje dotacemi výstavbu sociálních a dostupných bytů.</w:t>
            </w:r>
          </w:p>
        </w:tc>
      </w:tr>
      <w:tr w:rsidR="00412A20" w:rsidRPr="00AC0DFE" w:rsidTr="00E81A04">
        <w:trPr>
          <w:trHeight w:val="919"/>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99</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Zavést adekvátní systém sociálního bydlení s jasnou definicí tohoto konceptu a s širokými sociálními kritérii pro přidělení těchto bytů nejpotřebnějším rodinám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Viz doporučení č. 98.</w:t>
            </w:r>
          </w:p>
        </w:tc>
      </w:tr>
      <w:tr w:rsidR="00412A20" w:rsidRPr="00AC0DFE" w:rsidTr="00E81A04">
        <w:trPr>
          <w:trHeight w:val="270"/>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100</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Uzákonit sociální bydlení, aby byl zajištěn přístup pro všechny rodiny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Viz doporučení č. 98.</w:t>
            </w:r>
          </w:p>
        </w:tc>
      </w:tr>
      <w:tr w:rsidR="00412A20" w:rsidRPr="00AC0DFE" w:rsidTr="00E15B73">
        <w:trPr>
          <w:trHeight w:val="1270"/>
        </w:trPr>
        <w:tc>
          <w:tcPr>
            <w:tcW w:w="505" w:type="dxa"/>
            <w:shd w:val="clear" w:color="auto" w:fill="auto"/>
            <w:vAlign w:val="center"/>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101</w:t>
            </w:r>
          </w:p>
        </w:tc>
        <w:tc>
          <w:tcPr>
            <w:tcW w:w="5747" w:type="dxa"/>
            <w:shd w:val="clear" w:color="auto" w:fill="auto"/>
            <w:vAlign w:val="center"/>
          </w:tcPr>
          <w:p w:rsidR="00412A20" w:rsidRPr="00AC0DFE" w:rsidRDefault="00412A20" w:rsidP="00673C07">
            <w:pPr>
              <w:pStyle w:val="SingleTxtG"/>
              <w:spacing w:after="0" w:line="240" w:lineRule="auto"/>
              <w:ind w:left="0" w:right="0"/>
              <w:rPr>
                <w:sz w:val="22"/>
                <w:szCs w:val="22"/>
              </w:rPr>
            </w:pPr>
            <w:r w:rsidRPr="00AC0DFE">
              <w:rPr>
                <w:sz w:val="22"/>
                <w:szCs w:val="22"/>
              </w:rPr>
              <w:t xml:space="preserve">Revidovat svůj postoj k poskytnutí odškodného romským ženám, které se staly oběťmi nucené sterilizace, a řádně uznat a poskytnout spravedlivou náhradu za jejich utrpení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FF0000"/>
                <w:lang w:val="en-GB" w:eastAsia="cs-CZ"/>
              </w:rPr>
              <w:t>-</w:t>
            </w:r>
          </w:p>
        </w:tc>
        <w:tc>
          <w:tcPr>
            <w:tcW w:w="1701" w:type="dxa"/>
            <w:shd w:val="clear" w:color="auto" w:fill="auto"/>
            <w:vAlign w:val="center"/>
          </w:tcPr>
          <w:p w:rsidR="00412A20" w:rsidRPr="00AC0DFE" w:rsidRDefault="00412A20" w:rsidP="00673C07">
            <w:pPr>
              <w:spacing w:after="0" w:line="240" w:lineRule="auto"/>
              <w:jc w:val="center"/>
            </w:pPr>
            <w:r w:rsidRPr="00AC0DFE">
              <w:rPr>
                <w:rFonts w:ascii="Webdings" w:eastAsia="Times New Roman" w:hAnsi="Webdings" w:cs="Times New Roman"/>
                <w:color w:val="00B050"/>
                <w:lang w:val="en-GB" w:eastAsia="cs-CZ"/>
              </w:rPr>
              <w:t></w:t>
            </w:r>
          </w:p>
        </w:tc>
        <w:tc>
          <w:tcPr>
            <w:tcW w:w="6081" w:type="dxa"/>
            <w:shd w:val="clear" w:color="auto" w:fill="auto"/>
            <w:vAlign w:val="center"/>
          </w:tcPr>
          <w:p w:rsidR="00412A20" w:rsidRPr="00AC0DFE" w:rsidRDefault="00412A20" w:rsidP="009B6DAA">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 xml:space="preserve">V roce 2021 přijala ČR zvláštní zákon o odškodnění obětí nezákonných sterilizací v letech 1966-2012. Poškozené mají 3 roky na to, aby u Ministerstva zdravotnictví </w:t>
            </w:r>
            <w:r w:rsidR="009B6DAA" w:rsidRPr="00AC0DFE">
              <w:rPr>
                <w:rFonts w:ascii="Times New Roman" w:eastAsia="Times New Roman" w:hAnsi="Times New Roman" w:cs="Times New Roman"/>
                <w:lang w:eastAsia="cs-CZ"/>
              </w:rPr>
              <w:t>podaly žádost o odškodnění ve výši 300 000 Kč za svou újmu. O přiznání odškodnění rozhoduje Ministerstvo zdravotnictví a proti jeho rozhodnutí lze podat žalobu ve správním soudnictví.</w:t>
            </w:r>
          </w:p>
        </w:tc>
      </w:tr>
      <w:tr w:rsidR="00412A20" w:rsidRPr="00AC0DFE" w:rsidTr="00E15B73">
        <w:trPr>
          <w:trHeight w:val="1270"/>
        </w:trPr>
        <w:tc>
          <w:tcPr>
            <w:tcW w:w="505" w:type="dxa"/>
            <w:shd w:val="clear" w:color="auto" w:fill="auto"/>
            <w:vAlign w:val="center"/>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102</w:t>
            </w:r>
          </w:p>
        </w:tc>
        <w:tc>
          <w:tcPr>
            <w:tcW w:w="5747" w:type="dxa"/>
            <w:shd w:val="clear" w:color="auto" w:fill="auto"/>
            <w:vAlign w:val="center"/>
          </w:tcPr>
          <w:p w:rsidR="00412A20" w:rsidRPr="00AC0DFE" w:rsidRDefault="00412A20" w:rsidP="00673C07">
            <w:pPr>
              <w:spacing w:after="0" w:line="240" w:lineRule="auto"/>
              <w:rPr>
                <w:rFonts w:ascii="Times New Roman" w:eastAsia="Times New Roman" w:hAnsi="Times New Roman" w:cs="Times New Roman"/>
              </w:rPr>
            </w:pPr>
            <w:r w:rsidRPr="00AC0DFE">
              <w:rPr>
                <w:rFonts w:ascii="Times New Roman" w:eastAsia="Times New Roman" w:hAnsi="Times New Roman" w:cs="Times New Roman"/>
              </w:rPr>
              <w:t>Přijmout nutná opatření k urychlení soudních vyšetřování a potrestání pachatelů nucených sterilizací prováděných romským ženám v souvislosti s jejich snahou potírat stereotypy a předsudky vůči ženám</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FF0000"/>
                <w:lang w:val="en-GB" w:eastAsia="cs-CZ"/>
              </w:rPr>
              <w:t>-</w:t>
            </w:r>
          </w:p>
        </w:tc>
        <w:tc>
          <w:tcPr>
            <w:tcW w:w="1701" w:type="dxa"/>
            <w:shd w:val="clear" w:color="auto" w:fill="auto"/>
            <w:vAlign w:val="center"/>
          </w:tcPr>
          <w:p w:rsidR="00412A20" w:rsidRPr="00AC0DFE" w:rsidRDefault="00412A20" w:rsidP="00673C07">
            <w:pPr>
              <w:spacing w:after="0" w:line="240" w:lineRule="auto"/>
              <w:jc w:val="center"/>
            </w:pPr>
            <w:r w:rsidRPr="00AC0DFE">
              <w:rPr>
                <w:rFonts w:ascii="Webdings" w:eastAsia="Times New Roman" w:hAnsi="Webdings" w:cs="Times New Roman"/>
                <w:color w:val="00B050"/>
                <w:lang w:val="en-GB" w:eastAsia="cs-CZ"/>
              </w:rPr>
              <w:t></w:t>
            </w:r>
          </w:p>
        </w:tc>
        <w:tc>
          <w:tcPr>
            <w:tcW w:w="6081" w:type="dxa"/>
            <w:shd w:val="clear" w:color="auto" w:fill="auto"/>
            <w:vAlign w:val="center"/>
          </w:tcPr>
          <w:p w:rsidR="00412A20" w:rsidRPr="00AC0DFE" w:rsidRDefault="00412A20"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 xml:space="preserve">Viz doporučení č. 101. Většina případů je však již pro trestní řízení promlčena. </w:t>
            </w:r>
          </w:p>
        </w:tc>
      </w:tr>
      <w:tr w:rsidR="00412A20" w:rsidRPr="00AC0DFE" w:rsidTr="00E15B73">
        <w:trPr>
          <w:trHeight w:val="1270"/>
        </w:trPr>
        <w:tc>
          <w:tcPr>
            <w:tcW w:w="505" w:type="dxa"/>
            <w:shd w:val="clear" w:color="auto" w:fill="auto"/>
            <w:vAlign w:val="center"/>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103</w:t>
            </w:r>
          </w:p>
        </w:tc>
        <w:tc>
          <w:tcPr>
            <w:tcW w:w="5747" w:type="dxa"/>
            <w:shd w:val="clear" w:color="auto" w:fill="auto"/>
            <w:vAlign w:val="center"/>
          </w:tcPr>
          <w:p w:rsidR="00412A20" w:rsidRPr="00AC0DFE" w:rsidRDefault="00412A20" w:rsidP="00673C07">
            <w:pPr>
              <w:spacing w:after="0" w:line="240" w:lineRule="auto"/>
              <w:rPr>
                <w:rFonts w:ascii="Times New Roman" w:eastAsia="Times New Roman" w:hAnsi="Times New Roman" w:cs="Times New Roman"/>
              </w:rPr>
            </w:pPr>
            <w:r w:rsidRPr="00AC0DFE">
              <w:rPr>
                <w:rFonts w:ascii="Times New Roman" w:eastAsia="Times New Roman" w:hAnsi="Times New Roman" w:cs="Times New Roman"/>
              </w:rPr>
              <w:t>Zlepšit situaci romského obyvatelstva, především týkající se odškodného ženám, které byly podrobeny nucené sterilizaci před rokem 2004</w:t>
            </w:r>
          </w:p>
        </w:tc>
        <w:tc>
          <w:tcPr>
            <w:tcW w:w="1134" w:type="dxa"/>
            <w:vAlign w:val="center"/>
          </w:tcPr>
          <w:p w:rsidR="00412A20" w:rsidRPr="00AC0DFE" w:rsidRDefault="00412A20" w:rsidP="00673C07">
            <w:pPr>
              <w:spacing w:after="0" w:line="240" w:lineRule="auto"/>
              <w:jc w:val="center"/>
              <w:rPr>
                <w:rFonts w:ascii="Webdings" w:eastAsia="Times New Roman" w:hAnsi="Webdings" w:cs="Times New Roman"/>
                <w:color w:val="00B050"/>
                <w:lang w:eastAsia="cs-CZ"/>
              </w:rPr>
            </w:pPr>
            <w:r w:rsidRPr="00AC0DFE">
              <w:rPr>
                <w:rFonts w:ascii="Times New Roman" w:eastAsia="Times New Roman" w:hAnsi="Times New Roman" w:cs="Times New Roman"/>
                <w:color w:val="FF0000"/>
                <w:lang w:val="en-GB" w:eastAsia="cs-CZ"/>
              </w:rPr>
              <w:t>-</w:t>
            </w:r>
          </w:p>
        </w:tc>
        <w:tc>
          <w:tcPr>
            <w:tcW w:w="1701" w:type="dxa"/>
            <w:shd w:val="clear" w:color="auto" w:fill="auto"/>
            <w:vAlign w:val="center"/>
          </w:tcPr>
          <w:p w:rsidR="00412A20" w:rsidRPr="00AC0DFE" w:rsidRDefault="00412A20" w:rsidP="00673C07">
            <w:pPr>
              <w:spacing w:after="0" w:line="240" w:lineRule="auto"/>
              <w:jc w:val="center"/>
            </w:pPr>
            <w:r w:rsidRPr="00AC0DFE">
              <w:rPr>
                <w:rFonts w:ascii="Webdings" w:eastAsia="Times New Roman" w:hAnsi="Webdings" w:cs="Times New Roman"/>
                <w:color w:val="00B050"/>
                <w:lang w:val="en-GB" w:eastAsia="cs-CZ"/>
              </w:rPr>
              <w:t></w:t>
            </w:r>
          </w:p>
        </w:tc>
        <w:tc>
          <w:tcPr>
            <w:tcW w:w="6081" w:type="dxa"/>
            <w:shd w:val="clear" w:color="auto" w:fill="auto"/>
            <w:vAlign w:val="center"/>
          </w:tcPr>
          <w:p w:rsidR="00412A20" w:rsidRPr="00AC0DFE" w:rsidRDefault="00412A20"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Viz doporučení č. 101.</w:t>
            </w:r>
          </w:p>
        </w:tc>
      </w:tr>
      <w:tr w:rsidR="00412A20" w:rsidRPr="00AC0DFE" w:rsidTr="00E81A04">
        <w:trPr>
          <w:trHeight w:val="1270"/>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104</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Přijmout účinná opatření k implementaci doporučení Výboru pro práva osob se zdravotním postižením, včetně těch, která se týkají praxe sterilizace osob se zdravotním postižením bez jejich svobodného a informovaného souhlasu </w:t>
            </w:r>
          </w:p>
        </w:tc>
        <w:tc>
          <w:tcPr>
            <w:tcW w:w="1134" w:type="dxa"/>
            <w:vAlign w:val="center"/>
          </w:tcPr>
          <w:p w:rsidR="00412A20" w:rsidRPr="00AC0DFE" w:rsidRDefault="00412A20" w:rsidP="00673C07">
            <w:pPr>
              <w:spacing w:after="0" w:line="240" w:lineRule="auto"/>
              <w:jc w:val="center"/>
              <w:rPr>
                <w:rFonts w:ascii="Webdings" w:eastAsia="Times New Roman" w:hAnsi="Webdings" w:cs="Times New Roman"/>
                <w:color w:val="00B050"/>
                <w:lang w:eastAsia="cs-CZ"/>
              </w:rP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U osob s omezenou svéprávností zákon umožňuje sterilizaci pouze ze zdravotních důvodů a s písemným souhlasem opatrovníka, odborné komise a soudu. Sama osoba je informována o věci, je přizvána k jednání komise a její názor je zohledněn.</w:t>
            </w:r>
          </w:p>
        </w:tc>
      </w:tr>
      <w:tr w:rsidR="00412A20" w:rsidRPr="00AC0DFE" w:rsidTr="00E81A04">
        <w:trPr>
          <w:trHeight w:val="835"/>
        </w:trPr>
        <w:tc>
          <w:tcPr>
            <w:tcW w:w="505" w:type="dxa"/>
            <w:shd w:val="clear" w:color="auto" w:fill="auto"/>
            <w:vAlign w:val="center"/>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lastRenderedPageBreak/>
              <w:t>105</w:t>
            </w:r>
          </w:p>
        </w:tc>
        <w:tc>
          <w:tcPr>
            <w:tcW w:w="5747" w:type="dxa"/>
            <w:shd w:val="clear" w:color="auto" w:fill="auto"/>
            <w:vAlign w:val="center"/>
          </w:tcPr>
          <w:p w:rsidR="00412A20" w:rsidRPr="00AC0DFE" w:rsidRDefault="00412A20" w:rsidP="00673C07">
            <w:pPr>
              <w:pStyle w:val="SingleTxtG"/>
              <w:spacing w:after="0" w:line="240" w:lineRule="auto"/>
              <w:ind w:left="0" w:right="0"/>
              <w:rPr>
                <w:sz w:val="22"/>
                <w:szCs w:val="22"/>
              </w:rPr>
            </w:pPr>
            <w:r w:rsidRPr="00AC0DFE">
              <w:rPr>
                <w:sz w:val="22"/>
                <w:szCs w:val="22"/>
              </w:rPr>
              <w:t xml:space="preserve">Zřídit účinný mechanismus komplexních náhrad a odškodnění obětem nucené sterilizace nebo sterilizace provedené bez souhlasu a adekvátně pohnat pachatele těchto praktik před soud </w:t>
            </w:r>
          </w:p>
        </w:tc>
        <w:tc>
          <w:tcPr>
            <w:tcW w:w="1134" w:type="dxa"/>
            <w:vAlign w:val="center"/>
          </w:tcPr>
          <w:p w:rsidR="00412A20" w:rsidRPr="00AC0DFE" w:rsidRDefault="00412A20" w:rsidP="00673C07">
            <w:pPr>
              <w:spacing w:after="0" w:line="240" w:lineRule="auto"/>
              <w:jc w:val="center"/>
              <w:rPr>
                <w:rFonts w:ascii="Webdings" w:eastAsia="Times New Roman" w:hAnsi="Webdings" w:cs="Times New Roman"/>
                <w:color w:val="FFCC00"/>
                <w:lang w:eastAsia="cs-CZ"/>
              </w:rPr>
            </w:pPr>
            <w:r w:rsidRPr="00AC0DFE">
              <w:rPr>
                <w:rFonts w:ascii="Times New Roman" w:eastAsia="Times New Roman" w:hAnsi="Times New Roman" w:cs="Times New Roman"/>
                <w:color w:val="FF0000"/>
                <w:lang w:val="en-GB" w:eastAsia="cs-CZ"/>
              </w:rPr>
              <w:t>-</w:t>
            </w:r>
          </w:p>
        </w:tc>
        <w:tc>
          <w:tcPr>
            <w:tcW w:w="1701" w:type="dxa"/>
            <w:shd w:val="clear" w:color="auto" w:fill="auto"/>
            <w:vAlign w:val="center"/>
          </w:tcPr>
          <w:p w:rsidR="00412A20" w:rsidRPr="00AC0DFE" w:rsidRDefault="00412A20"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00B050"/>
                <w:lang w:val="en-GB" w:eastAsia="cs-CZ"/>
              </w:rPr>
              <w:t></w:t>
            </w:r>
          </w:p>
        </w:tc>
        <w:tc>
          <w:tcPr>
            <w:tcW w:w="6081" w:type="dxa"/>
            <w:shd w:val="clear" w:color="auto" w:fill="auto"/>
            <w:vAlign w:val="center"/>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lang w:eastAsia="cs-CZ"/>
              </w:rPr>
              <w:t>Viz doporučení č. 101.</w:t>
            </w:r>
          </w:p>
        </w:tc>
      </w:tr>
      <w:tr w:rsidR="00412A20" w:rsidRPr="00AC0DFE" w:rsidTr="00C03CF1">
        <w:trPr>
          <w:trHeight w:val="404"/>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106</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Zvážit revizi tříleté lhůty pro podání žádostí o odškodnění v případech sterilizace pod nátlakem či bez souhlasu za účelem jejího prodloužení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412A20" w:rsidRPr="00AC0DFE" w:rsidRDefault="00412A20" w:rsidP="009B6DAA">
            <w:pPr>
              <w:spacing w:after="0" w:line="240" w:lineRule="auto"/>
              <w:rPr>
                <w:rFonts w:ascii="Times New Roman" w:eastAsia="Times New Roman" w:hAnsi="Times New Roman" w:cs="Times New Roman"/>
                <w:i/>
                <w:color w:val="000000"/>
                <w:lang w:eastAsia="cs-CZ"/>
              </w:rPr>
            </w:pPr>
            <w:r w:rsidRPr="00AC0DFE">
              <w:rPr>
                <w:rFonts w:ascii="Times New Roman" w:eastAsia="Times New Roman" w:hAnsi="Times New Roman" w:cs="Times New Roman"/>
                <w:color w:val="000000"/>
                <w:lang w:eastAsia="cs-CZ"/>
              </w:rPr>
              <w:t xml:space="preserve">Vzhledem k přijetí specifického zákona o odškodnění za nezákonné sterilizace ČR neplánuje změny v promlčecí době. </w:t>
            </w:r>
            <w:r w:rsidR="009B6DAA" w:rsidRPr="00AC0DFE">
              <w:rPr>
                <w:rFonts w:ascii="Times New Roman" w:hAnsi="Times New Roman" w:cs="Times New Roman"/>
              </w:rPr>
              <w:t xml:space="preserve">Námitka promlčení již v současnosti nemůže být uplatněna v rozporu s dobrými mravy. </w:t>
            </w:r>
            <w:r w:rsidRPr="00AC0DFE">
              <w:rPr>
                <w:rFonts w:ascii="Times New Roman" w:eastAsia="Times New Roman" w:hAnsi="Times New Roman" w:cs="Times New Roman"/>
                <w:color w:val="000000"/>
                <w:lang w:eastAsia="cs-CZ"/>
              </w:rPr>
              <w:t xml:space="preserve">V souladu s principem právní jistoty by se </w:t>
            </w:r>
            <w:r w:rsidR="009B6DAA" w:rsidRPr="00AC0DFE">
              <w:rPr>
                <w:rFonts w:ascii="Times New Roman" w:eastAsia="Times New Roman" w:hAnsi="Times New Roman" w:cs="Times New Roman"/>
                <w:color w:val="000000"/>
                <w:lang w:eastAsia="cs-CZ"/>
              </w:rPr>
              <w:t xml:space="preserve">jakékoliv </w:t>
            </w:r>
            <w:r w:rsidRPr="00AC0DFE">
              <w:rPr>
                <w:rFonts w:ascii="Times New Roman" w:eastAsia="Times New Roman" w:hAnsi="Times New Roman" w:cs="Times New Roman"/>
                <w:color w:val="000000"/>
                <w:lang w:eastAsia="cs-CZ"/>
              </w:rPr>
              <w:t xml:space="preserve">úpravy mohly vztahovat pouze na budoucí případy, nikoliv zpětně. </w:t>
            </w:r>
          </w:p>
        </w:tc>
      </w:tr>
      <w:tr w:rsidR="00412A20" w:rsidRPr="00AC0DFE" w:rsidTr="00E81A04">
        <w:trPr>
          <w:trHeight w:val="708"/>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107</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Zakázat praxi sterilizace osob se zdravotním postižením bez jejich svobodného a informovaného souhlasu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008000"/>
                <w:lang w:eastAsia="cs-CZ"/>
              </w:rPr>
            </w:pPr>
            <w:r w:rsidRPr="00AC0DFE">
              <w:rPr>
                <w:rFonts w:ascii="Webdings" w:eastAsia="Times New Roman" w:hAnsi="Webdings" w:cs="Times New Roman"/>
                <w:color w:val="00800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Viz doporučení č. 104.</w:t>
            </w:r>
          </w:p>
        </w:tc>
      </w:tr>
      <w:tr w:rsidR="00412A20" w:rsidRPr="00AC0DFE" w:rsidTr="00E81A04">
        <w:trPr>
          <w:trHeight w:val="976"/>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108</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Pokročit v zavedení mechanismů stížností a prevence u nucené sterilizace především romských žen a žen se zdravotním postižením, které zahrnují reparační opatření pro oběti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008000"/>
                <w:lang w:eastAsia="cs-CZ"/>
              </w:rPr>
            </w:pPr>
            <w:r w:rsidRPr="00AC0DFE">
              <w:rPr>
                <w:rFonts w:ascii="Webdings" w:eastAsia="Times New Roman" w:hAnsi="Webdings" w:cs="Times New Roman"/>
                <w:color w:val="008000"/>
                <w:lang w:eastAsia="cs-CZ"/>
              </w:rPr>
              <w:t></w:t>
            </w:r>
          </w:p>
        </w:tc>
        <w:tc>
          <w:tcPr>
            <w:tcW w:w="6081" w:type="dxa"/>
            <w:shd w:val="clear" w:color="auto" w:fill="auto"/>
            <w:vAlign w:val="bottom"/>
            <w:hideMark/>
          </w:tcPr>
          <w:p w:rsidR="00412A20" w:rsidRPr="00AC0DFE" w:rsidRDefault="00412A20" w:rsidP="009B6DAA">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Nové zdravotnické předpisy z roku 2012 upravují provádění sterilizací se svobodným a informovaným souhlasem. Speciální procedury zajišťují doložené podání relevantních informací a také dostatečný čas na jejich zvážení. Zákon upravuje i podání stížností. </w:t>
            </w:r>
          </w:p>
        </w:tc>
      </w:tr>
      <w:tr w:rsidR="00412A20" w:rsidRPr="00AC0DFE" w:rsidTr="00E81A04">
        <w:trPr>
          <w:trHeight w:val="1150"/>
        </w:trPr>
        <w:tc>
          <w:tcPr>
            <w:tcW w:w="505" w:type="dxa"/>
            <w:shd w:val="clear" w:color="auto" w:fill="auto"/>
            <w:vAlign w:val="center"/>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109</w:t>
            </w:r>
          </w:p>
        </w:tc>
        <w:tc>
          <w:tcPr>
            <w:tcW w:w="5747" w:type="dxa"/>
            <w:shd w:val="clear" w:color="auto" w:fill="auto"/>
            <w:vAlign w:val="center"/>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Poskytnout přístup ke spravedlnosti a dostatečné odškodnění ženským obětem nucené sterilizace nezávisle na datu sterilizace, etnickém původu, národnosti či věku</w:t>
            </w:r>
          </w:p>
        </w:tc>
        <w:tc>
          <w:tcPr>
            <w:tcW w:w="1134" w:type="dxa"/>
            <w:vAlign w:val="center"/>
          </w:tcPr>
          <w:p w:rsidR="00412A20" w:rsidRPr="00AC0DFE" w:rsidRDefault="00412A20" w:rsidP="00673C07">
            <w:pPr>
              <w:spacing w:after="0" w:line="240" w:lineRule="auto"/>
              <w:jc w:val="center"/>
              <w:rPr>
                <w:rFonts w:ascii="Webdings" w:eastAsia="Times New Roman" w:hAnsi="Webdings" w:cs="Times New Roman"/>
                <w:color w:val="00B050"/>
                <w:lang w:eastAsia="cs-CZ"/>
              </w:rPr>
            </w:pPr>
            <w:r w:rsidRPr="00AC0DFE">
              <w:rPr>
                <w:rFonts w:ascii="Times New Roman" w:eastAsia="Times New Roman" w:hAnsi="Times New Roman" w:cs="Times New Roman"/>
                <w:color w:val="FF0000"/>
                <w:lang w:val="en-GB" w:eastAsia="cs-CZ"/>
              </w:rPr>
              <w:t>-</w:t>
            </w:r>
          </w:p>
        </w:tc>
        <w:tc>
          <w:tcPr>
            <w:tcW w:w="1701" w:type="dxa"/>
            <w:shd w:val="clear" w:color="auto" w:fill="auto"/>
            <w:vAlign w:val="center"/>
          </w:tcPr>
          <w:p w:rsidR="00412A20" w:rsidRPr="00AC0DFE" w:rsidRDefault="00412A20"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8000"/>
                <w:lang w:eastAsia="cs-CZ"/>
              </w:rPr>
              <w:t></w:t>
            </w:r>
          </w:p>
        </w:tc>
        <w:tc>
          <w:tcPr>
            <w:tcW w:w="6081" w:type="dxa"/>
            <w:shd w:val="clear" w:color="auto" w:fill="auto"/>
            <w:vAlign w:val="center"/>
          </w:tcPr>
          <w:p w:rsidR="00412A20" w:rsidRPr="00AC0DFE" w:rsidRDefault="00412A20"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Viz doporučení č. 101.</w:t>
            </w:r>
          </w:p>
        </w:tc>
      </w:tr>
      <w:tr w:rsidR="00412A20" w:rsidRPr="00AC0DFE" w:rsidTr="00E81A04">
        <w:trPr>
          <w:trHeight w:val="1150"/>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110</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Pokračovat v pozitivním trendu romské integrace zajištěním dostatečného proškolení učitelů v oblasti antidiskriminačních opatření, především v oblasti vzdělávání osob se speciálními potřebami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V rámci nového systému inkluzivního vzdělávání jsou učitelé školeni v zajišťování rovných příležitostí všem žákům se speciálními vzdělávacími potřebami včetně žáků romských.</w:t>
            </w:r>
          </w:p>
        </w:tc>
      </w:tr>
      <w:tr w:rsidR="00412A20" w:rsidRPr="00AC0DFE" w:rsidTr="00E81A04">
        <w:trPr>
          <w:trHeight w:val="1312"/>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111</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Plně implementovat změny školského zákona tak, aby v souladu s rozhodnutím Evropského soudu pro lidská práva a s řízením EU o porušení smlouvy zajistil, aby romské děti měly rovný přístup ke vzdělání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Nový systém vzdělávání žáků se speciálními vzdělávacími potřebami účinný od roku 2016 je založený na jejich inkluzi do hlavního vzdělávacího proudu. Zařazení do speciální třídy nebo školy je možné pouze tam, kde individuální integrace žáka společně s uplatněním podpůrných opatření nebude postačovat k naplnění jeho vzdělávacích možností a k uplatnění jeho práva na vzdělání. Tyto principy jsou uplatňovány i v praxi.</w:t>
            </w:r>
          </w:p>
        </w:tc>
      </w:tr>
      <w:tr w:rsidR="00412A20" w:rsidRPr="00AC0DFE" w:rsidTr="00E81A04">
        <w:trPr>
          <w:trHeight w:val="787"/>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112</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Pokračovat v práci na inkluzivním vzdělávání a usnadňovat zápis dětí se zdravotním postižením a s romskou etnickou příslušností v běžných vzdělávacích zařízeních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Viz doporučení č. 111.</w:t>
            </w:r>
          </w:p>
        </w:tc>
      </w:tr>
      <w:tr w:rsidR="00412A20" w:rsidRPr="00AC0DFE" w:rsidTr="00E81A04">
        <w:trPr>
          <w:trHeight w:val="1229"/>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lastRenderedPageBreak/>
              <w:t>113</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Sledovat implementaci a dopad reforem zaměřených na ukončení segregace romských dětí ve vzdělávacím systému a zajistit, aby byly řádně řešeny diskriminační postoje a zacházení s dětmi ze strany učitelů a dalšího personálu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noWrap/>
            <w:vAlign w:val="center"/>
            <w:hideMark/>
          </w:tcPr>
          <w:p w:rsidR="00412A20" w:rsidRPr="00AC0DFE" w:rsidRDefault="00412A20" w:rsidP="00673C07">
            <w:pPr>
              <w:spacing w:after="0" w:line="240" w:lineRule="auto"/>
              <w:jc w:val="both"/>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110. Implementaci podpůrných opatření sleduje Česká školní inspekce, na kterou se mohou obrátit i jednotlivci se stížnostmi. Ministerstvo školství, mládeže a tělovýchovy pak sleduje fungování systému jako celku.</w:t>
            </w:r>
          </w:p>
        </w:tc>
      </w:tr>
      <w:tr w:rsidR="00412A20" w:rsidRPr="00AC0DFE" w:rsidTr="00E81A04">
        <w:trPr>
          <w:trHeight w:val="283"/>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114</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Sledovat dopad reforem zaměřených na inkluzi romských žáků v běžných školách s ohledem na pokračující segregaci romských dětí v běžném vzdělávání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Viz doporučení č. 113.</w:t>
            </w:r>
          </w:p>
        </w:tc>
      </w:tr>
      <w:tr w:rsidR="00412A20" w:rsidRPr="00AC0DFE" w:rsidTr="00E81A04">
        <w:trPr>
          <w:trHeight w:val="992"/>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115</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Zajistit, aby bylo školám a poradenským centrům poskytnuto antidiskriminační školení a také dostatečné financování a poradenství o objektivních standardech a spravedlivých procesech při podpoře studentů se speciálními potřebami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noWrap/>
            <w:vAlign w:val="center"/>
            <w:hideMark/>
          </w:tcPr>
          <w:p w:rsidR="00412A20" w:rsidRPr="00AC0DFE" w:rsidRDefault="00412A20" w:rsidP="00673C07">
            <w:pPr>
              <w:spacing w:after="0" w:line="240" w:lineRule="auto"/>
              <w:jc w:val="both"/>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110. Systém podpůrných opatření je financován ze státního rozpočtu.</w:t>
            </w:r>
          </w:p>
        </w:tc>
      </w:tr>
      <w:tr w:rsidR="00412A20" w:rsidRPr="00AC0DFE" w:rsidTr="00E81A04">
        <w:trPr>
          <w:trHeight w:val="1288"/>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116</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Přijmout konkrétní opatření pro prevenci segregace romských dětí a uskutečnit vzdělávací kampaně pro změnu negativních stereotypů proti nim a jejich rodinám v rámci národních politik inkluzivního vzdělávání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 xml:space="preserve">Vzdělávací segregace je nezákonná a je postihovaná zákonnými prostředky. Každá škola má povinnost přijmout všechny děti ze své spádového obvodu.  Školy jsou podporovány v inkluzivních opatřeních a osvětě. Systém je monitorován Ministerstvem školství, mládeže a tělovýchovy a Českou školní inspekcí. </w:t>
            </w:r>
          </w:p>
        </w:tc>
      </w:tr>
      <w:tr w:rsidR="00412A20" w:rsidRPr="00AC0DFE" w:rsidTr="00E81A04">
        <w:trPr>
          <w:trHeight w:val="1025"/>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117</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Zajistit plnou implementaci školského zákona podáním zprávy veřejnému ochránci práv, jenž zhodnotí jeho dopad na ukončení diskriminace a segregace žáků s lehkým mentálním postižením včetně dětí patřících mezi romskou menšinu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111, 113 a 115. Ministerstvo školství, mládeže a tělovýchovy spolupracuje na uplatňování rovného vzdělávání i s veřejným ochráncem práv. Ten sám sleduje inkluzivní vzdělávání a informuje o něm ve svých každoročních zprávách.</w:t>
            </w:r>
          </w:p>
        </w:tc>
      </w:tr>
      <w:tr w:rsidR="00412A20" w:rsidRPr="00AC0DFE" w:rsidTr="00E81A04">
        <w:trPr>
          <w:trHeight w:val="496"/>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118</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Přijmout konkrétní a praktická opatření k potírání diskriminace ve školství a pokračovat v procesu reintegrace Romů do školského systému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111, 113 a 115.</w:t>
            </w:r>
          </w:p>
        </w:tc>
      </w:tr>
      <w:tr w:rsidR="00412A20" w:rsidRPr="00AC0DFE" w:rsidTr="00E81A04">
        <w:trPr>
          <w:trHeight w:val="526"/>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119</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Přijmout všechna opatření nutná k vypořádání se s předpojatými postoji a zajistit integraci romských dětí do českého vzdělávacího systému včetně raného vzdělávání a péče, jak stanovuje novelizovaný školský zákon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111, 113 a 115. Od roku 2017 je součástí povinného vzdělávání i 1 rok mateřské školky před zahájením docházky na základní škole.</w:t>
            </w:r>
          </w:p>
        </w:tc>
      </w:tr>
      <w:tr w:rsidR="00412A20" w:rsidRPr="00AC0DFE" w:rsidTr="00E81A04">
        <w:trPr>
          <w:trHeight w:val="141"/>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120</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Zajistit kvalitní inkluzivní vzdělání včetně školení učitelů o žácích se speciálními potřebami spolu s poradenstvím a kariérním poradenstvím za účelem snížit množství romských studentů, kteří vzdělávací systém opouští předčasně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111, 113 a 115. Předčasným odchodům ze vzdělávání se snaží zabránit cílené kariérní poradenství pro žáky na školách.</w:t>
            </w:r>
          </w:p>
        </w:tc>
      </w:tr>
      <w:tr w:rsidR="00412A20" w:rsidRPr="00AC0DFE" w:rsidTr="00E81A04">
        <w:trPr>
          <w:trHeight w:val="968"/>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121</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Zajistit účinnou implementaci Akčního plánu inkluzivního vzdělávání pro období 2016 2018 a sledovat dopad reforem zaměřených na inkluzi romských žáků v běžných školách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111, 113 a 115.  Inkluzivní a nediskriminační vzdělávání je součástí obecné Strategie vzdělávací politiky 2030+</w:t>
            </w:r>
          </w:p>
        </w:tc>
      </w:tr>
      <w:tr w:rsidR="00412A20" w:rsidRPr="00AC0DFE" w:rsidTr="00E81A04">
        <w:trPr>
          <w:trHeight w:val="992"/>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lastRenderedPageBreak/>
              <w:t>122</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Ukončit všechny formy segregace ve vzdělávacím systému a vyvinout kampaň na zvýšení povědomí pro pracovníky ve vzdělávání a rodiče, aby bylo potlačeno negativní společenské vnímání inkluzivního vzdělávání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412A20" w:rsidRPr="00AC0DFE" w:rsidRDefault="00412A20" w:rsidP="00673C07">
            <w:pPr>
              <w:spacing w:after="0" w:line="240" w:lineRule="auto"/>
            </w:pPr>
            <w:r w:rsidRPr="00AC0DFE">
              <w:rPr>
                <w:rFonts w:ascii="Times New Roman" w:eastAsia="Times New Roman" w:hAnsi="Times New Roman" w:cs="Times New Roman"/>
                <w:color w:val="000000"/>
                <w:lang w:eastAsia="cs-CZ"/>
              </w:rPr>
              <w:t>Viz doporučení č. 111, 113 a 115.</w:t>
            </w:r>
          </w:p>
        </w:tc>
      </w:tr>
      <w:tr w:rsidR="00412A20" w:rsidRPr="00AC0DFE" w:rsidTr="00E81A04">
        <w:trPr>
          <w:trHeight w:val="325"/>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123</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Nadále se soustředit a věnovat se programům o inkluzivním vzdělávání pro všechny, také s ohledem na ukončení segregace romských dětí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412A20" w:rsidRPr="00AC0DFE" w:rsidRDefault="00412A20" w:rsidP="00673C07">
            <w:pPr>
              <w:spacing w:after="0" w:line="240" w:lineRule="auto"/>
            </w:pPr>
            <w:r w:rsidRPr="00AC0DFE">
              <w:rPr>
                <w:rFonts w:ascii="Times New Roman" w:eastAsia="Times New Roman" w:hAnsi="Times New Roman" w:cs="Times New Roman"/>
                <w:color w:val="000000"/>
                <w:lang w:eastAsia="cs-CZ"/>
              </w:rPr>
              <w:t>Viz doporučení č. 111, 113 a 115.</w:t>
            </w:r>
          </w:p>
        </w:tc>
      </w:tr>
      <w:tr w:rsidR="00412A20" w:rsidRPr="00AC0DFE" w:rsidTr="00E81A04">
        <w:trPr>
          <w:trHeight w:val="905"/>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124</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Učinit přítrž diskriminačním praktikám proti romským dětem, především porušování jejich práva na vzdělání, segregaci a nucenému umístění ve školách pro děti s vývojovým opožděním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412A20" w:rsidRPr="00AC0DFE" w:rsidRDefault="00412A20" w:rsidP="00673C07">
            <w:pPr>
              <w:spacing w:after="0" w:line="240" w:lineRule="auto"/>
            </w:pPr>
            <w:r w:rsidRPr="00AC0DFE">
              <w:rPr>
                <w:rFonts w:ascii="Times New Roman" w:eastAsia="Times New Roman" w:hAnsi="Times New Roman" w:cs="Times New Roman"/>
                <w:color w:val="000000"/>
                <w:lang w:eastAsia="cs-CZ"/>
              </w:rPr>
              <w:t>Viz doporučení č. 111, 113 a 115.</w:t>
            </w:r>
          </w:p>
        </w:tc>
      </w:tr>
      <w:tr w:rsidR="00412A20" w:rsidRPr="00AC0DFE" w:rsidTr="00E81A04">
        <w:trPr>
          <w:trHeight w:val="371"/>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125</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Vymýtit přetrvávající diskriminaci a segregaci romských dětí, které jsou nuceny navštěvovat školy pro děti s mentálním postižením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412A20" w:rsidRPr="00AC0DFE" w:rsidRDefault="00412A20" w:rsidP="00673C07">
            <w:pPr>
              <w:spacing w:after="0" w:line="240" w:lineRule="auto"/>
            </w:pPr>
            <w:r w:rsidRPr="00AC0DFE">
              <w:rPr>
                <w:rFonts w:ascii="Times New Roman" w:eastAsia="Times New Roman" w:hAnsi="Times New Roman" w:cs="Times New Roman"/>
                <w:color w:val="000000"/>
                <w:lang w:eastAsia="cs-CZ"/>
              </w:rPr>
              <w:t>Viz doporučení č. 111, 113 a 115.</w:t>
            </w:r>
          </w:p>
        </w:tc>
      </w:tr>
      <w:tr w:rsidR="00412A20" w:rsidRPr="00AC0DFE" w:rsidTr="00E81A04">
        <w:trPr>
          <w:trHeight w:val="951"/>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126</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Implementovat školský zákon a další opatření k posílení rovnosti pohlaví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Rovnost pohlaví je jedním ze základních cílů vzdělávání podle školského zákona. Opatření ve vzdělávání jsou uplatňovány i na základě vládní strategie pro rovnost žen a mužů v ČR na léta 2021-2030.</w:t>
            </w:r>
          </w:p>
        </w:tc>
      </w:tr>
      <w:tr w:rsidR="00412A20" w:rsidRPr="00AC0DFE" w:rsidTr="00E81A04">
        <w:trPr>
          <w:trHeight w:val="850"/>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127</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Věnovat se nerovnosti pohlaví, chránit práva žen, zlepšit jejich společenský status a účinně potírat násilí na ženách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Vládní strategie pro rovnost žen a mužů v ČR na léta 2021 - 2030 se věnuje mnohým aspektům rovnosti žen a mužů a ochraně práv žen. Vláda rovněž schválila Akční plán prevence domácího a </w:t>
            </w:r>
            <w:proofErr w:type="spellStart"/>
            <w:r w:rsidRPr="00AC0DFE">
              <w:rPr>
                <w:rFonts w:ascii="Times New Roman" w:eastAsia="Times New Roman" w:hAnsi="Times New Roman" w:cs="Times New Roman"/>
                <w:color w:val="000000"/>
                <w:lang w:eastAsia="cs-CZ"/>
              </w:rPr>
              <w:t>genderově</w:t>
            </w:r>
            <w:proofErr w:type="spellEnd"/>
            <w:r w:rsidRPr="00AC0DFE">
              <w:rPr>
                <w:rFonts w:ascii="Times New Roman" w:eastAsia="Times New Roman" w:hAnsi="Times New Roman" w:cs="Times New Roman"/>
                <w:color w:val="000000"/>
                <w:lang w:eastAsia="cs-CZ"/>
              </w:rPr>
              <w:t xml:space="preserve"> podmíněného násilí na léta 2019 – 2022. </w:t>
            </w:r>
          </w:p>
        </w:tc>
      </w:tr>
      <w:tr w:rsidR="00412A20" w:rsidRPr="00AC0DFE" w:rsidTr="00E81A04">
        <w:trPr>
          <w:trHeight w:val="283"/>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128</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Dále posilovat opatření zaměřená na dosažení rovnosti žen a můžu v České republice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Viz doporučení č. 127.</w:t>
            </w:r>
          </w:p>
        </w:tc>
      </w:tr>
      <w:tr w:rsidR="00412A20" w:rsidRPr="00AC0DFE" w:rsidTr="00E81A04">
        <w:trPr>
          <w:trHeight w:val="260"/>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129</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Efektivně implementovat Strategii pro rovnost žen a mužů na léta 2014-2020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FFFF0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 roce 2021 byla přijata nová strategie, která navazuje na předchozí a řeší nové i přetrvávající výzvy.</w:t>
            </w:r>
          </w:p>
        </w:tc>
      </w:tr>
      <w:tr w:rsidR="00412A20" w:rsidRPr="00AC0DFE" w:rsidTr="00981902">
        <w:trPr>
          <w:trHeight w:val="829"/>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130</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Usilovat o implementaci národních plánů pro rovnost mužů a žen, pro vymýcení domácího násilí a násilí založeného na pohlaví a pro potírání obchodování s lidmi a zajistit dostatečné finanční zdroje k provedení těchto plánů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127 a 129. Bojem s obchodováním s lidmi se zabývá také Národní strategie boje proti obchodování s lidmi v ČR na období 2020 - 2023.</w:t>
            </w:r>
          </w:p>
        </w:tc>
      </w:tr>
      <w:tr w:rsidR="00412A20" w:rsidRPr="00AC0DFE" w:rsidTr="00E81A04">
        <w:trPr>
          <w:trHeight w:val="326"/>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131</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Plně implementovat své programy pro rovnost pohlaví včetně Strategie pro rovnost žen a mužů na léta, aby byly řešeny rozdíly v rovnosti pohlaví v různých oblastech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Viz doporučení č. 127 a 129.</w:t>
            </w:r>
          </w:p>
        </w:tc>
      </w:tr>
      <w:tr w:rsidR="00412A20" w:rsidRPr="00AC0DFE" w:rsidTr="00E81A04">
        <w:trPr>
          <w:trHeight w:val="469"/>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132</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Pokračovat ve snahách zaměřených na potírání a vymýcení diskriminace žen, aby byla zajištěna naprostá rovnost pohlaví v reálném životě a ve veřejných politikách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127 a 129.</w:t>
            </w:r>
          </w:p>
        </w:tc>
      </w:tr>
      <w:tr w:rsidR="00412A20" w:rsidRPr="00AC0DFE" w:rsidTr="00E81A04">
        <w:trPr>
          <w:trHeight w:val="499"/>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lastRenderedPageBreak/>
              <w:t>133</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Zlepšit práva žen na pracovním trhu, zejména v souvislosti s platovými rozdíly mezi muži a ženami</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FFFF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412A20" w:rsidRPr="00AC0DFE" w:rsidRDefault="00412A20" w:rsidP="00EB6C43">
            <w:pPr>
              <w:pStyle w:val="Zkladntext"/>
              <w:autoSpaceDE w:val="0"/>
              <w:autoSpaceDN w:val="0"/>
              <w:adjustRightInd w:val="0"/>
              <w:spacing w:before="120"/>
              <w:rPr>
                <w:color w:val="000000"/>
                <w:sz w:val="22"/>
                <w:szCs w:val="22"/>
              </w:rPr>
            </w:pPr>
            <w:r w:rsidRPr="00AC0DFE">
              <w:rPr>
                <w:color w:val="000000"/>
                <w:sz w:val="22"/>
                <w:szCs w:val="22"/>
              </w:rPr>
              <w:t xml:space="preserve">Projekt Ministerstva práce a sociálních věcí 22%  K ROVNOSTI analyzoval rozdíly v odměňování mezi ženami a muži, vytvořil nástroje pro jejich zjišťování pro zaměstnavatele i zaměstnance a nástroje pro inspektoráty práce pro kontrolu rovného odměňování. Součástí projektu byly i osvětové kampaně pro odbornou i širokou veřejnost. </w:t>
            </w:r>
          </w:p>
        </w:tc>
      </w:tr>
      <w:tr w:rsidR="00412A20" w:rsidRPr="00AC0DFE" w:rsidTr="00E81A04">
        <w:trPr>
          <w:trHeight w:val="817"/>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134</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Řešit velké rozdíly ve mzdách mužů a žen a zakázat ukončení pracovního poměru žen po jejich návratu z mateřské dovolené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FFFF00"/>
                <w:lang w:eastAsia="cs-CZ"/>
              </w:rPr>
            </w:pPr>
            <w:r w:rsidRPr="00AC0DFE">
              <w:rPr>
                <w:rFonts w:ascii="Webdings" w:eastAsia="Times New Roman" w:hAnsi="Webdings" w:cs="Times New Roman"/>
                <w:color w:val="00B050"/>
                <w:lang w:val="en-GB"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133. Zákoník práce zakazuje dát výpověď během těhotenství nebo čerpání mateřské či rodičovské dovolené. Po návratu z mateřské dovolené je zaměstnavatel povinen zaměstnankyni zařadit na její původní práci a pracoviště.</w:t>
            </w:r>
          </w:p>
        </w:tc>
      </w:tr>
      <w:tr w:rsidR="00412A20" w:rsidRPr="00AC0DFE" w:rsidTr="00E86F6E">
        <w:trPr>
          <w:trHeight w:val="1420"/>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135</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Zdvojnásobit úsilí při implementaci opatření snažících se zmenšit platové rozdíly mezi pohlavími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val="en-GB" w:eastAsia="cs-CZ"/>
              </w:rPr>
              <w:t></w:t>
            </w:r>
          </w:p>
        </w:tc>
        <w:tc>
          <w:tcPr>
            <w:tcW w:w="6081" w:type="dxa"/>
            <w:shd w:val="clear" w:color="auto" w:fill="auto"/>
            <w:vAlign w:val="center"/>
            <w:hideMark/>
          </w:tcPr>
          <w:p w:rsidR="00412A20" w:rsidRPr="00AC0DFE" w:rsidRDefault="00412A20" w:rsidP="00EB6C43">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Viz doporučení č. 133. </w:t>
            </w:r>
            <w:r w:rsidR="00EB6C43" w:rsidRPr="00AC0DFE">
              <w:rPr>
                <w:rFonts w:ascii="Times New Roman" w:hAnsi="Times New Roman" w:cs="Times New Roman"/>
                <w:color w:val="000000"/>
              </w:rPr>
              <w:t>V návaznosti na Strategii rovnosti žen a mužů na léta 2021 – 2030 byl zpracován Akční plán rovného odměňování žen a mužů na léta 2022 – 2026, jehož předložení vládě se předpokládá v následujících měsících. Opatření Akčního plánu se zaměřují např. na podporu transparentního odměňování, kontroly rovného odměňování, sladění pracovního a osobního života, nebo na vzdělávání a osvětu. Rozdíl v průměrných mzdách žen a mužů činil v roce 2020 16,4 %  a pokračoval tak trend snižování rozdílů v příjmech žen a mužů, který ještě v roce 2016 činil rozdíl 21,5 %.</w:t>
            </w:r>
          </w:p>
        </w:tc>
      </w:tr>
      <w:tr w:rsidR="00412A20" w:rsidRPr="00AC0DFE" w:rsidTr="00E81A04">
        <w:trPr>
          <w:trHeight w:val="283"/>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136</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Přijmout zákon o právech pacientů, který by zahrnoval práva žen v oblasti reprodukčního zdraví, a organizovat školení personálu zapojeného do dohledu nad zdravotnickými službami týkajícími se reprodukce tak, aby byla zachována základní práva žen a dívek v oblasti porodnictví a gynekologické zdravotní péče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Zákon o zdravotních službách obsahuje široký katalog práv pacientů v souladu s mezinárodními standardy včetně práv žen v oblasti reprodukčního zdraví jako volba poskytovatele péče, respektování přání pacienta, zajištění soukromí a důstojnosti, přítomnost osoby blízké apod. Lékaři jsou povinni tato přání respektovat a vycházet pacientům vstříc a jsou rovněž vzdělávání v přístupu k pacientům. </w:t>
            </w:r>
          </w:p>
        </w:tc>
      </w:tr>
      <w:tr w:rsidR="00412A20" w:rsidRPr="00AC0DFE" w:rsidTr="00E81A04">
        <w:trPr>
          <w:trHeight w:val="877"/>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137</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Zvýšit legislativní a praktické snahy vedoucí ke snížení násilí na ženách a domácího násilí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9F1134" w:rsidRPr="00AC0DFE" w:rsidRDefault="009F1134" w:rsidP="00673C07">
            <w:pPr>
              <w:spacing w:after="0" w:line="240" w:lineRule="auto"/>
              <w:ind w:left="72"/>
              <w:rPr>
                <w:rFonts w:ascii="Times New Roman" w:eastAsia="Times New Roman" w:hAnsi="Times New Roman" w:cs="Times New Roman"/>
              </w:rPr>
            </w:pPr>
            <w:r w:rsidRPr="00AC0DFE">
              <w:rPr>
                <w:rFonts w:ascii="Times New Roman" w:eastAsia="Times New Roman" w:hAnsi="Times New Roman" w:cs="Times New Roman"/>
              </w:rPr>
              <w:t>Trestní zákoník obsahuje několik skutkových podstat trestných činů, jejichž prostřednictv</w:t>
            </w:r>
            <w:r w:rsidR="00F01F2A" w:rsidRPr="00AC0DFE">
              <w:rPr>
                <w:rFonts w:ascii="Times New Roman" w:eastAsia="Times New Roman" w:hAnsi="Times New Roman" w:cs="Times New Roman"/>
              </w:rPr>
              <w:t>ím lze postihovat domácí násilí</w:t>
            </w:r>
            <w:r w:rsidRPr="00AC0DFE">
              <w:rPr>
                <w:rFonts w:ascii="Times New Roman" w:eastAsia="Times New Roman" w:hAnsi="Times New Roman" w:cs="Times New Roman"/>
              </w:rPr>
              <w:t xml:space="preserve"> </w:t>
            </w:r>
            <w:r w:rsidR="00F01F2A" w:rsidRPr="00AC0DFE">
              <w:rPr>
                <w:rFonts w:ascii="Times New Roman" w:eastAsia="Times New Roman" w:hAnsi="Times New Roman" w:cs="Times New Roman"/>
              </w:rPr>
              <w:t>jako</w:t>
            </w:r>
            <w:r w:rsidRPr="00AC0DFE">
              <w:rPr>
                <w:rFonts w:ascii="Times New Roman" w:eastAsia="Times New Roman" w:hAnsi="Times New Roman" w:cs="Times New Roman"/>
              </w:rPr>
              <w:t xml:space="preserve"> ublížení na zdraví (§ 146 trestního zákoníku), </w:t>
            </w:r>
            <w:r w:rsidR="00F01F2A" w:rsidRPr="00AC0DFE">
              <w:rPr>
                <w:rFonts w:ascii="Times New Roman" w:eastAsia="Times New Roman" w:hAnsi="Times New Roman" w:cs="Times New Roman"/>
              </w:rPr>
              <w:t>těžké</w:t>
            </w:r>
            <w:r w:rsidRPr="00AC0DFE">
              <w:rPr>
                <w:rFonts w:ascii="Times New Roman" w:eastAsia="Times New Roman" w:hAnsi="Times New Roman" w:cs="Times New Roman"/>
              </w:rPr>
              <w:t xml:space="preserve"> ublížení na zdraví (§ 145 trestního zákoníku), vydírání (§</w:t>
            </w:r>
            <w:r w:rsidR="00F01F2A" w:rsidRPr="00AC0DFE">
              <w:rPr>
                <w:rFonts w:ascii="Times New Roman" w:eastAsia="Times New Roman" w:hAnsi="Times New Roman" w:cs="Times New Roman"/>
              </w:rPr>
              <w:t xml:space="preserve"> 175 trestního zákoníku), útisk</w:t>
            </w:r>
            <w:r w:rsidRPr="00AC0DFE">
              <w:rPr>
                <w:rFonts w:ascii="Times New Roman" w:eastAsia="Times New Roman" w:hAnsi="Times New Roman" w:cs="Times New Roman"/>
              </w:rPr>
              <w:t xml:space="preserve"> (§ 177 trestního zákoníku), týrání svěřené osoby (§ 198 trestního zákoníku) či týrání osoby žijící ve společném obydlí (§ 199 trestního zákoníku).</w:t>
            </w:r>
          </w:p>
          <w:p w:rsidR="00412A20" w:rsidRPr="00AC0DFE" w:rsidRDefault="009F1134" w:rsidP="00021BCC">
            <w:pPr>
              <w:spacing w:after="0" w:line="240" w:lineRule="auto"/>
              <w:ind w:left="72"/>
              <w:rPr>
                <w:rFonts w:ascii="Times New Roman" w:eastAsia="Times New Roman" w:hAnsi="Times New Roman" w:cs="Times New Roman"/>
              </w:rPr>
            </w:pPr>
            <w:r w:rsidRPr="00AC0DFE">
              <w:rPr>
                <w:rFonts w:ascii="Times New Roman" w:eastAsia="Times New Roman" w:hAnsi="Times New Roman" w:cs="Times New Roman"/>
              </w:rPr>
              <w:lastRenderedPageBreak/>
              <w:t xml:space="preserve">Stěžejním dokumentem je Akční plán prevence domácího a </w:t>
            </w:r>
            <w:proofErr w:type="spellStart"/>
            <w:r w:rsidRPr="00AC0DFE">
              <w:rPr>
                <w:rFonts w:ascii="Times New Roman" w:eastAsia="Times New Roman" w:hAnsi="Times New Roman" w:cs="Times New Roman"/>
              </w:rPr>
              <w:t>genderově</w:t>
            </w:r>
            <w:proofErr w:type="spellEnd"/>
            <w:r w:rsidRPr="00AC0DFE">
              <w:rPr>
                <w:rFonts w:ascii="Times New Roman" w:eastAsia="Times New Roman" w:hAnsi="Times New Roman" w:cs="Times New Roman"/>
              </w:rPr>
              <w:t xml:space="preserve"> podmíněného násilí na léta 2019 – 2022, jehož součástí je mj. prevence </w:t>
            </w:r>
            <w:r w:rsidR="00F01F2A" w:rsidRPr="00AC0DFE">
              <w:rPr>
                <w:rFonts w:ascii="Times New Roman" w:eastAsia="Times New Roman" w:hAnsi="Times New Roman" w:cs="Times New Roman"/>
              </w:rPr>
              <w:t xml:space="preserve">těchto forem násilí </w:t>
            </w:r>
            <w:r w:rsidRPr="00AC0DFE">
              <w:rPr>
                <w:rFonts w:ascii="Times New Roman" w:eastAsia="Times New Roman" w:hAnsi="Times New Roman" w:cs="Times New Roman"/>
              </w:rPr>
              <w:t xml:space="preserve">prostřednictvím osvětových aktivit, vzděláváním </w:t>
            </w:r>
            <w:r w:rsidR="00F01F2A" w:rsidRPr="00AC0DFE">
              <w:rPr>
                <w:rFonts w:ascii="Times New Roman" w:eastAsia="Times New Roman" w:hAnsi="Times New Roman" w:cs="Times New Roman"/>
              </w:rPr>
              <w:t>odborníků</w:t>
            </w:r>
            <w:r w:rsidRPr="00AC0DFE">
              <w:rPr>
                <w:rFonts w:ascii="Times New Roman" w:eastAsia="Times New Roman" w:hAnsi="Times New Roman" w:cs="Times New Roman"/>
              </w:rPr>
              <w:t xml:space="preserve"> v nejčastějším kontaktu s oběťmi či vzdělávání na školách, ale i podpora terapeutických programů pro násilné osoby. Důležitým úkolem je také zajištění dostupnosti a dostatečného a předvídatelného financování specializovaných sociálních služeb pro oběti domácího a </w:t>
            </w:r>
            <w:proofErr w:type="spellStart"/>
            <w:r w:rsidRPr="00AC0DFE">
              <w:rPr>
                <w:rFonts w:ascii="Times New Roman" w:eastAsia="Times New Roman" w:hAnsi="Times New Roman" w:cs="Times New Roman"/>
              </w:rPr>
              <w:t>genderově</w:t>
            </w:r>
            <w:proofErr w:type="spellEnd"/>
            <w:r w:rsidRPr="00AC0DFE">
              <w:rPr>
                <w:rFonts w:ascii="Times New Roman" w:eastAsia="Times New Roman" w:hAnsi="Times New Roman" w:cs="Times New Roman"/>
              </w:rPr>
              <w:t xml:space="preserve"> po</w:t>
            </w:r>
            <w:r w:rsidR="00F01F2A" w:rsidRPr="00AC0DFE">
              <w:rPr>
                <w:rFonts w:ascii="Times New Roman" w:eastAsia="Times New Roman" w:hAnsi="Times New Roman" w:cs="Times New Roman"/>
              </w:rPr>
              <w:t xml:space="preserve">dmíněného násilí a jejich děti jako </w:t>
            </w:r>
            <w:r w:rsidRPr="00AC0DFE">
              <w:rPr>
                <w:rFonts w:ascii="Times New Roman" w:eastAsia="Times New Roman" w:hAnsi="Times New Roman" w:cs="Times New Roman"/>
              </w:rPr>
              <w:t xml:space="preserve">utajené azylové domy, krizová lůžka </w:t>
            </w:r>
            <w:r w:rsidR="00F01F2A" w:rsidRPr="00AC0DFE">
              <w:rPr>
                <w:rFonts w:ascii="Times New Roman" w:eastAsia="Times New Roman" w:hAnsi="Times New Roman" w:cs="Times New Roman"/>
              </w:rPr>
              <w:t xml:space="preserve">či telefonickou krizovou pomoc, které se nachází v každém kraji. </w:t>
            </w:r>
            <w:r w:rsidRPr="00AC0DFE">
              <w:rPr>
                <w:rFonts w:ascii="Times New Roman" w:eastAsia="Times New Roman" w:hAnsi="Times New Roman" w:cs="Times New Roman"/>
              </w:rPr>
              <w:t xml:space="preserve">Existuje také několik telefonních </w:t>
            </w:r>
            <w:r w:rsidR="00F01F2A" w:rsidRPr="00AC0DFE">
              <w:rPr>
                <w:rFonts w:ascii="Times New Roman" w:eastAsia="Times New Roman" w:hAnsi="Times New Roman" w:cs="Times New Roman"/>
              </w:rPr>
              <w:t xml:space="preserve">linek pro oběti domácího násilí jako např. </w:t>
            </w:r>
            <w:r w:rsidRPr="00AC0DFE">
              <w:rPr>
                <w:rFonts w:ascii="Times New Roman" w:eastAsia="Times New Roman" w:hAnsi="Times New Roman" w:cs="Times New Roman"/>
              </w:rPr>
              <w:t xml:space="preserve"> </w:t>
            </w:r>
            <w:r w:rsidR="00F01F2A" w:rsidRPr="00AC0DFE">
              <w:rPr>
                <w:rFonts w:ascii="Times New Roman" w:eastAsia="Times New Roman" w:hAnsi="Times New Roman" w:cs="Times New Roman"/>
              </w:rPr>
              <w:t>bezplatná evropská krizová linka 116 006 provozovaná  Bílým</w:t>
            </w:r>
            <w:r w:rsidRPr="00AC0DFE">
              <w:rPr>
                <w:rFonts w:ascii="Times New Roman" w:eastAsia="Times New Roman" w:hAnsi="Times New Roman" w:cs="Times New Roman"/>
              </w:rPr>
              <w:t xml:space="preserve"> kruh</w:t>
            </w:r>
            <w:r w:rsidR="00F01F2A" w:rsidRPr="00AC0DFE">
              <w:rPr>
                <w:rFonts w:ascii="Times New Roman" w:eastAsia="Times New Roman" w:hAnsi="Times New Roman" w:cs="Times New Roman"/>
              </w:rPr>
              <w:t>em</w:t>
            </w:r>
            <w:r w:rsidRPr="00AC0DFE">
              <w:rPr>
                <w:rFonts w:ascii="Times New Roman" w:eastAsia="Times New Roman" w:hAnsi="Times New Roman" w:cs="Times New Roman"/>
              </w:rPr>
              <w:t xml:space="preserve"> bezpečí od roku 2015. Bílý kruh také zahájil v červnu 2021 provoz první mobilní poradny pro oběti kriminality a domácího násilí, </w:t>
            </w:r>
            <w:r w:rsidR="00F01F2A" w:rsidRPr="00AC0DFE">
              <w:rPr>
                <w:rFonts w:ascii="Times New Roman" w:eastAsia="Times New Roman" w:hAnsi="Times New Roman" w:cs="Times New Roman"/>
              </w:rPr>
              <w:t>které umožní</w:t>
            </w:r>
            <w:r w:rsidRPr="00AC0DFE">
              <w:rPr>
                <w:rFonts w:ascii="Times New Roman" w:eastAsia="Times New Roman" w:hAnsi="Times New Roman" w:cs="Times New Roman"/>
              </w:rPr>
              <w:t xml:space="preserve"> poskytovat konzultace kdekoli v terénu. Obětem domácího násilí také pomáhá bezplatná aplikace </w:t>
            </w:r>
            <w:proofErr w:type="spellStart"/>
            <w:r w:rsidRPr="00AC0DFE">
              <w:rPr>
                <w:rFonts w:ascii="Times New Roman" w:eastAsia="Times New Roman" w:hAnsi="Times New Roman" w:cs="Times New Roman"/>
              </w:rPr>
              <w:t>Bright</w:t>
            </w:r>
            <w:proofErr w:type="spellEnd"/>
            <w:r w:rsidRPr="00AC0DFE">
              <w:rPr>
                <w:rFonts w:ascii="Times New Roman" w:eastAsia="Times New Roman" w:hAnsi="Times New Roman" w:cs="Times New Roman"/>
              </w:rPr>
              <w:t xml:space="preserve"> </w:t>
            </w:r>
            <w:proofErr w:type="spellStart"/>
            <w:r w:rsidRPr="00AC0DFE">
              <w:rPr>
                <w:rFonts w:ascii="Times New Roman" w:eastAsia="Times New Roman" w:hAnsi="Times New Roman" w:cs="Times New Roman"/>
              </w:rPr>
              <w:t>Sky</w:t>
            </w:r>
            <w:proofErr w:type="spellEnd"/>
            <w:r w:rsidRPr="00AC0DFE">
              <w:rPr>
                <w:rFonts w:ascii="Times New Roman" w:eastAsia="Times New Roman" w:hAnsi="Times New Roman" w:cs="Times New Roman"/>
              </w:rPr>
              <w:t>, která fungu</w:t>
            </w:r>
            <w:r w:rsidR="00F01F2A" w:rsidRPr="00AC0DFE">
              <w:rPr>
                <w:rFonts w:ascii="Times New Roman" w:eastAsia="Times New Roman" w:hAnsi="Times New Roman" w:cs="Times New Roman"/>
              </w:rPr>
              <w:t xml:space="preserve">je jako rozcestník pro osoby </w:t>
            </w:r>
            <w:r w:rsidR="00021BCC" w:rsidRPr="00AC0DFE">
              <w:rPr>
                <w:rFonts w:ascii="Times New Roman" w:eastAsia="Times New Roman" w:hAnsi="Times New Roman" w:cs="Times New Roman"/>
              </w:rPr>
              <w:t xml:space="preserve">v násilném vztahu. Specifické vládní projekty se věnují prevenci a osvětě. </w:t>
            </w:r>
          </w:p>
        </w:tc>
      </w:tr>
      <w:tr w:rsidR="00412A20" w:rsidRPr="00AC0DFE" w:rsidTr="00E81A04">
        <w:trPr>
          <w:trHeight w:val="489"/>
        </w:trPr>
        <w:tc>
          <w:tcPr>
            <w:tcW w:w="505" w:type="dxa"/>
            <w:shd w:val="clear" w:color="auto" w:fill="auto"/>
            <w:vAlign w:val="center"/>
            <w:hideMark/>
          </w:tcPr>
          <w:p w:rsidR="00412A20" w:rsidRPr="00AC0DFE" w:rsidRDefault="00412A20" w:rsidP="00673C07">
            <w:pPr>
              <w:spacing w:after="0" w:line="240" w:lineRule="auto"/>
              <w:jc w:val="center"/>
              <w:rPr>
                <w:rFonts w:ascii="Times New Roman" w:eastAsia="Times New Roman" w:hAnsi="Times New Roman" w:cs="Times New Roman"/>
                <w:lang w:eastAsia="cs-CZ"/>
              </w:rPr>
            </w:pPr>
            <w:r w:rsidRPr="00AC0DFE">
              <w:rPr>
                <w:rFonts w:ascii="Times New Roman" w:eastAsia="Times New Roman" w:hAnsi="Times New Roman" w:cs="Times New Roman"/>
                <w:lang w:eastAsia="cs-CZ"/>
              </w:rPr>
              <w:lastRenderedPageBreak/>
              <w:t>138</w:t>
            </w:r>
          </w:p>
        </w:tc>
        <w:tc>
          <w:tcPr>
            <w:tcW w:w="5747"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Pokračovat v úsilí předcházet a věnovat se násilí založeném na pohlaví a v této souvislosti ratifikovat Úmluvu Rady Evropy o prevenci a potírání násilí vůči ženám a domácího násilí </w:t>
            </w:r>
          </w:p>
        </w:tc>
        <w:tc>
          <w:tcPr>
            <w:tcW w:w="1134" w:type="dxa"/>
            <w:vAlign w:val="center"/>
          </w:tcPr>
          <w:p w:rsidR="00412A20" w:rsidRPr="00AC0DFE" w:rsidRDefault="00412A20"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412A20" w:rsidRPr="00AC0DFE" w:rsidRDefault="00412A20"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val="en-GB" w:eastAsia="cs-CZ"/>
              </w:rPr>
              <w:t></w:t>
            </w:r>
          </w:p>
        </w:tc>
        <w:tc>
          <w:tcPr>
            <w:tcW w:w="6081" w:type="dxa"/>
            <w:shd w:val="clear" w:color="auto" w:fill="auto"/>
            <w:vAlign w:val="center"/>
            <w:hideMark/>
          </w:tcPr>
          <w:p w:rsidR="00412A20" w:rsidRPr="00AC0DFE" w:rsidRDefault="00412A20"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Viz doporučení č. </w:t>
            </w:r>
            <w:r w:rsidR="00812DC8" w:rsidRPr="00AC0DFE">
              <w:rPr>
                <w:rFonts w:ascii="Times New Roman" w:eastAsia="Times New Roman" w:hAnsi="Times New Roman" w:cs="Times New Roman"/>
                <w:color w:val="000000"/>
                <w:lang w:eastAsia="cs-CZ"/>
              </w:rPr>
              <w:t xml:space="preserve">16 </w:t>
            </w:r>
            <w:r w:rsidRPr="00AC0DFE">
              <w:rPr>
                <w:rFonts w:ascii="Times New Roman" w:eastAsia="Times New Roman" w:hAnsi="Times New Roman" w:cs="Times New Roman"/>
                <w:color w:val="000000"/>
                <w:lang w:eastAsia="cs-CZ"/>
              </w:rPr>
              <w:t xml:space="preserve">a </w:t>
            </w:r>
            <w:r w:rsidR="00812DC8" w:rsidRPr="00AC0DFE">
              <w:rPr>
                <w:rFonts w:ascii="Times New Roman" w:eastAsia="Times New Roman" w:hAnsi="Times New Roman" w:cs="Times New Roman"/>
                <w:color w:val="000000"/>
                <w:lang w:eastAsia="cs-CZ"/>
              </w:rPr>
              <w:t>137</w:t>
            </w:r>
          </w:p>
          <w:p w:rsidR="009B6DAA" w:rsidRPr="00AC0DFE" w:rsidRDefault="00200055"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rPr>
              <w:t>Justiční akademie v rámci Programu pro vzdělávání právních profesionálů v oblasti lidských práv (HELP) organizuje certifikovaný kurz „Násilí na ženách a domácí násilí“.</w:t>
            </w:r>
          </w:p>
        </w:tc>
      </w:tr>
      <w:tr w:rsidR="009F1134" w:rsidRPr="00AC0DFE" w:rsidTr="00EA24D7">
        <w:trPr>
          <w:trHeight w:val="519"/>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139</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Přijmout opatření pro účinnou prevenci a stíhání činů domácího a sexuálního násilí a pomáhat obětem takového násilí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hideMark/>
          </w:tcPr>
          <w:p w:rsidR="009F1134" w:rsidRPr="00AC0DFE" w:rsidRDefault="00200055" w:rsidP="00673C07">
            <w:pPr>
              <w:spacing w:after="0" w:line="240" w:lineRule="auto"/>
              <w:rPr>
                <w:rFonts w:ascii="Times New Roman" w:eastAsia="Times New Roman" w:hAnsi="Times New Roman" w:cs="Times New Roman"/>
              </w:rPr>
            </w:pPr>
            <w:r w:rsidRPr="00AC0DFE">
              <w:rPr>
                <w:rFonts w:ascii="Times New Roman" w:eastAsia="Times New Roman" w:hAnsi="Times New Roman" w:cs="Times New Roman"/>
              </w:rPr>
              <w:t>Viz d</w:t>
            </w:r>
            <w:r w:rsidR="009F1134" w:rsidRPr="00AC0DFE">
              <w:rPr>
                <w:rFonts w:ascii="Times New Roman" w:eastAsia="Times New Roman" w:hAnsi="Times New Roman" w:cs="Times New Roman"/>
              </w:rPr>
              <w:t>oporučení č. 137. Lze také zdůraznit, že oběti domácího a sexuálního násilí jsou zvlášť zranitelnými oběťmi podle zákona o obětech trestných činů, na jehož základě jim bude poskytována odborná pomoc, a to i bezplatně za podmínek stanovených tímto zákonem, právní pomoc a za podmínek stanovených zákonem o obětech rovněž i pomoc peněžitá.</w:t>
            </w:r>
          </w:p>
          <w:p w:rsidR="009F1134" w:rsidRPr="00AC0DFE" w:rsidRDefault="00200055" w:rsidP="00673C07">
            <w:pPr>
              <w:spacing w:after="0" w:line="240" w:lineRule="auto"/>
              <w:rPr>
                <w:i/>
                <w:color w:val="FF0000"/>
              </w:rPr>
            </w:pPr>
            <w:r w:rsidRPr="00AC0DFE">
              <w:rPr>
                <w:rFonts w:ascii="Times New Roman" w:eastAsia="Times New Roman" w:hAnsi="Times New Roman" w:cs="Times New Roman"/>
              </w:rPr>
              <w:t xml:space="preserve">Nově došlo k rozšíření kategorie zvlášť zranitelných obětí o oběti trestného činu znásilnění, týrání svěřené osoby a týrání osoby ve společném obydlí, kdy již nebude zapotřebí posuzovat jejich zvýšenou zranitelnost v individuálních případech, nebo ke zpřísnění postihu v případě vydírání těhotných žen. Zákon rovněž omezil možnost kladení otázek směřujících do intimní oblasti vyslýchané oběti jako otázky týkající se předchozích sexuálních vztahů a chování oběti ke snížení rizika vzniku sekundární </w:t>
            </w:r>
            <w:r w:rsidRPr="00AC0DFE">
              <w:rPr>
                <w:rFonts w:ascii="Times New Roman" w:eastAsia="Times New Roman" w:hAnsi="Times New Roman" w:cs="Times New Roman"/>
              </w:rPr>
              <w:lastRenderedPageBreak/>
              <w:t xml:space="preserve">viktimizace oběti a podpoře jejich oznamování. </w:t>
            </w:r>
            <w:r w:rsidR="009F1134" w:rsidRPr="00AC0DFE">
              <w:rPr>
                <w:rFonts w:ascii="Times New Roman" w:eastAsia="Times New Roman" w:hAnsi="Times New Roman" w:cs="Times New Roman"/>
              </w:rPr>
              <w:t xml:space="preserve">Střediska probační a mediační služby poskytují obětem trestných činů domácího a sexuálního násilí právní informace a </w:t>
            </w:r>
            <w:proofErr w:type="spellStart"/>
            <w:r w:rsidR="009F1134" w:rsidRPr="00AC0DFE">
              <w:rPr>
                <w:rFonts w:ascii="Times New Roman" w:eastAsia="Times New Roman" w:hAnsi="Times New Roman" w:cs="Times New Roman"/>
              </w:rPr>
              <w:t>restorativní</w:t>
            </w:r>
            <w:proofErr w:type="spellEnd"/>
            <w:r w:rsidR="009F1134" w:rsidRPr="00AC0DFE">
              <w:rPr>
                <w:rFonts w:ascii="Times New Roman" w:eastAsia="Times New Roman" w:hAnsi="Times New Roman" w:cs="Times New Roman"/>
              </w:rPr>
              <w:t xml:space="preserve"> programy.</w:t>
            </w:r>
            <w:r w:rsidR="009F1134" w:rsidRPr="00AC0DFE">
              <w:rPr>
                <w:rFonts w:ascii="Times New Roman" w:eastAsia="Times New Roman" w:hAnsi="Times New Roman" w:cs="Times New Roman"/>
                <w:i/>
                <w:color w:val="FF0000"/>
              </w:rPr>
              <w:t xml:space="preserve">   </w:t>
            </w:r>
          </w:p>
        </w:tc>
      </w:tr>
      <w:tr w:rsidR="009F1134" w:rsidRPr="00AC0DFE" w:rsidTr="00E81A04">
        <w:trPr>
          <w:trHeight w:val="379"/>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lastRenderedPageBreak/>
              <w:t>140</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Pokračovat v úsilí potírat sexuální zneužívání včetně zajištění toho, že jsou pachatelé pohnáni před spravedlnost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9F1134" w:rsidRPr="00AC0DFE" w:rsidRDefault="009F1134" w:rsidP="00200055">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Viz doporučení č. </w:t>
            </w:r>
            <w:r w:rsidR="00200055" w:rsidRPr="00AC0DFE">
              <w:rPr>
                <w:rFonts w:ascii="Times New Roman" w:eastAsia="Times New Roman" w:hAnsi="Times New Roman" w:cs="Times New Roman"/>
                <w:color w:val="000000"/>
                <w:lang w:eastAsia="cs-CZ"/>
              </w:rPr>
              <w:t xml:space="preserve">71 a </w:t>
            </w:r>
            <w:r w:rsidRPr="00AC0DFE">
              <w:rPr>
                <w:rFonts w:ascii="Times New Roman" w:eastAsia="Times New Roman" w:hAnsi="Times New Roman" w:cs="Times New Roman"/>
                <w:color w:val="000000"/>
                <w:lang w:eastAsia="cs-CZ"/>
              </w:rPr>
              <w:t xml:space="preserve">139. </w:t>
            </w:r>
            <w:r w:rsidRPr="00AC0DFE">
              <w:rPr>
                <w:rFonts w:ascii="Times New Roman" w:eastAsia="Times New Roman" w:hAnsi="Times New Roman" w:cs="Times New Roman"/>
              </w:rPr>
              <w:t xml:space="preserve">Probíhají diskuze o možné redefinici trestného činu znásilnění </w:t>
            </w:r>
            <w:r w:rsidR="00200055" w:rsidRPr="00AC0DFE">
              <w:rPr>
                <w:rFonts w:ascii="Times New Roman" w:eastAsia="Times New Roman" w:hAnsi="Times New Roman" w:cs="Times New Roman"/>
              </w:rPr>
              <w:t>a</w:t>
            </w:r>
            <w:r w:rsidRPr="00AC0DFE">
              <w:rPr>
                <w:rFonts w:ascii="Times New Roman" w:eastAsia="Times New Roman" w:hAnsi="Times New Roman" w:cs="Times New Roman"/>
              </w:rPr>
              <w:t xml:space="preserve"> zpřísnění ukládaných trestů.</w:t>
            </w:r>
          </w:p>
        </w:tc>
      </w:tr>
      <w:tr w:rsidR="009F1134" w:rsidRPr="00AC0DFE" w:rsidTr="00E81A04">
        <w:trPr>
          <w:trHeight w:val="1256"/>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141</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Pokračovat v přijímání opatření vedoucích ke komplexní strategii rovnosti pohlaví a zavést účinná legislativní opatření vedoucí ke zvýšení zastoupení žen v politickém životě a v rozhodovacím procesu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EB6C43"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95. Státní orgány mají usilovat o vyrovnané zastoupení žen a mužů ve vládních orgánech a na vedoucích pozicích ve státní správě a v orgánech právnických společností většinově vlastněných státem</w:t>
            </w:r>
            <w:r w:rsidR="00EB6C43" w:rsidRPr="00AC0DFE">
              <w:t xml:space="preserve"> </w:t>
            </w:r>
            <w:r w:rsidR="00EB6C43" w:rsidRPr="00AC0DFE">
              <w:rPr>
                <w:rFonts w:ascii="Times New Roman" w:eastAsia="Times New Roman" w:hAnsi="Times New Roman" w:cs="Times New Roman"/>
              </w:rPr>
              <w:t xml:space="preserve">V oblasti rozhodovacích pozic ve státní správě obsahuje strategie např. opatření podpoře </w:t>
            </w:r>
            <w:proofErr w:type="spellStart"/>
            <w:r w:rsidR="00EB6C43" w:rsidRPr="00AC0DFE">
              <w:rPr>
                <w:rFonts w:ascii="Times New Roman" w:eastAsia="Times New Roman" w:hAnsi="Times New Roman" w:cs="Times New Roman"/>
              </w:rPr>
              <w:t>genderově</w:t>
            </w:r>
            <w:proofErr w:type="spellEnd"/>
            <w:r w:rsidR="00EB6C43" w:rsidRPr="00AC0DFE">
              <w:rPr>
                <w:rFonts w:ascii="Times New Roman" w:eastAsia="Times New Roman" w:hAnsi="Times New Roman" w:cs="Times New Roman"/>
              </w:rPr>
              <w:t xml:space="preserve"> citlivé inzerce a ustavování </w:t>
            </w:r>
            <w:proofErr w:type="spellStart"/>
            <w:r w:rsidR="00EB6C43" w:rsidRPr="00AC0DFE">
              <w:rPr>
                <w:rFonts w:ascii="Times New Roman" w:eastAsia="Times New Roman" w:hAnsi="Times New Roman" w:cs="Times New Roman"/>
              </w:rPr>
              <w:t>genderově</w:t>
            </w:r>
            <w:proofErr w:type="spellEnd"/>
            <w:r w:rsidR="00EB6C43" w:rsidRPr="00AC0DFE">
              <w:rPr>
                <w:rFonts w:ascii="Times New Roman" w:eastAsia="Times New Roman" w:hAnsi="Times New Roman" w:cs="Times New Roman"/>
              </w:rPr>
              <w:t xml:space="preserve"> smíšených výběrových komisí. Pro státní správu aktuálně také vzniká metodika k podpoře vyrovnaného zastoupení žen a mužů v rozhodovacích pozicích, ke které budou proškoleni rezortní koordinátoři a koordinátorky rovnosti žen a mužů.</w:t>
            </w:r>
            <w:r w:rsidRPr="00AC0DFE">
              <w:rPr>
                <w:rFonts w:ascii="Times New Roman" w:eastAsia="Times New Roman" w:hAnsi="Times New Roman" w:cs="Times New Roman"/>
              </w:rPr>
              <w:t>.</w:t>
            </w:r>
            <w:r w:rsidRPr="00AC0DFE">
              <w:rPr>
                <w:rFonts w:ascii="Times New Roman" w:eastAsia="Times New Roman" w:hAnsi="Times New Roman" w:cs="Times New Roman"/>
                <w:color w:val="000000"/>
                <w:lang w:eastAsia="cs-CZ"/>
              </w:rPr>
              <w:t xml:space="preserve"> Obchodní společnosti jsou povinné informovat ve svých výročních zprávách o zastoupení žen a mužů ve svém vedení a opatřeních podporujících genderovou diverzitu. </w:t>
            </w:r>
          </w:p>
        </w:tc>
      </w:tr>
      <w:tr w:rsidR="009F1134" w:rsidRPr="00AC0DFE" w:rsidTr="00EB6C43">
        <w:trPr>
          <w:trHeight w:val="404"/>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142</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Pokračovat v úsilí vymýtit stereotypy týkající se pozice žen ve společnosti a nastavit specifické cíle a časové rámce pro zvýšení zastoupení žen, včetně romských žen, v zákonodárných shromážděních a na vládních postech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9F1134" w:rsidRPr="00AC0DFE" w:rsidRDefault="009F1134" w:rsidP="00C07DEB">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Viz doporučení č. 141. Mezi politickými stranami i v soukromé sféře probíhá především osvěta prostřednictvím seminářů a školení. </w:t>
            </w:r>
            <w:r w:rsidR="00EB6C43" w:rsidRPr="00AC0DFE">
              <w:rPr>
                <w:rFonts w:ascii="Times New Roman" w:eastAsia="Times New Roman" w:hAnsi="Times New Roman" w:cs="Times New Roman"/>
              </w:rPr>
              <w:t>V souvislosti s nízkým zastoupením žen v politice byl v roce 2022 aktualizován manuál, který politickým stranám a hnutím napříč politickým spektrem poskytuje konkrétní doporučení a osvědčené nástroje, jak podpořit větší zapojení žen do politiky.</w:t>
            </w:r>
          </w:p>
        </w:tc>
      </w:tr>
      <w:tr w:rsidR="009F1134" w:rsidRPr="00AC0DFE" w:rsidTr="00E81A04">
        <w:trPr>
          <w:trHeight w:val="306"/>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143</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Pokračovat v úsilí propagovat rovnost mužů a žen podporou vyrovnaného zastoupení mimo jiné v rozhodovacích orgánech, stejně jako na pracovním trhu a v podnikání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val="en-GB"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141.</w:t>
            </w:r>
          </w:p>
        </w:tc>
      </w:tr>
      <w:tr w:rsidR="009F1134" w:rsidRPr="00AC0DFE" w:rsidTr="00E81A04">
        <w:trPr>
          <w:trHeight w:val="425"/>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144</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Pokračovat v úsilí vytvořit úřad dětského ombudsmana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9F1134" w:rsidRPr="00AC0DFE" w:rsidRDefault="009F1134" w:rsidP="00673C07">
            <w:pPr>
              <w:pStyle w:val="Zkladntext"/>
              <w:autoSpaceDE w:val="0"/>
              <w:autoSpaceDN w:val="0"/>
              <w:adjustRightInd w:val="0"/>
              <w:rPr>
                <w:sz w:val="22"/>
                <w:szCs w:val="22"/>
              </w:rPr>
            </w:pPr>
            <w:r w:rsidRPr="00AC0DFE">
              <w:rPr>
                <w:sz w:val="22"/>
                <w:szCs w:val="22"/>
              </w:rPr>
              <w:t xml:space="preserve">Spolu s reformami umožňujícími akreditaci veřejného ochránce  práv jako národní lidskoprávní instituci bude </w:t>
            </w:r>
            <w:r w:rsidR="00A07786" w:rsidRPr="00AC0DFE">
              <w:rPr>
                <w:sz w:val="22"/>
                <w:szCs w:val="22"/>
              </w:rPr>
              <w:t xml:space="preserve">v rámci kanceláře VOP </w:t>
            </w:r>
            <w:r w:rsidRPr="00AC0DFE">
              <w:rPr>
                <w:sz w:val="22"/>
                <w:szCs w:val="22"/>
              </w:rPr>
              <w:t>zřízen zvláštní zástupce pro práva dětí.</w:t>
            </w:r>
          </w:p>
        </w:tc>
      </w:tr>
      <w:tr w:rsidR="009F1134" w:rsidRPr="00AC0DFE" w:rsidTr="00E81A04">
        <w:trPr>
          <w:trHeight w:val="223"/>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145</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Zvážit vytvoření úřadu dětského ombudsmana za účelem další podpory postavení dětí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144.</w:t>
            </w:r>
          </w:p>
        </w:tc>
      </w:tr>
      <w:tr w:rsidR="009F1134" w:rsidRPr="00AC0DFE" w:rsidTr="00E81A04">
        <w:trPr>
          <w:trHeight w:val="372"/>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146</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Pokračovat v podpoře a ochraně práv dítěte také zvážením vytvoření úřadu národního dětského ombudsmana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144.</w:t>
            </w:r>
          </w:p>
        </w:tc>
      </w:tr>
      <w:tr w:rsidR="009F1134" w:rsidRPr="00AC0DFE" w:rsidTr="00E81A04">
        <w:trPr>
          <w:trHeight w:val="100"/>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147</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Zřídit oddělenou pozici ombudsmana konkrétně věnovanou právům dětí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144.</w:t>
            </w:r>
          </w:p>
        </w:tc>
      </w:tr>
      <w:tr w:rsidR="009F1134" w:rsidRPr="00AC0DFE" w:rsidTr="00E81A04">
        <w:trPr>
          <w:trHeight w:val="533"/>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lastRenderedPageBreak/>
              <w:t>148</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Pokračovat v efektivní a plné implementaci Národní strategie ochrany práv dětí na období 2012-2018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00B050"/>
                <w:lang w:val="en-GB"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Česká republika přijala novou strategii v oblasti práv dětí na léta 2021-29, která navazuje na předchozí a řeší nové i přetrvávající výzvy.</w:t>
            </w:r>
          </w:p>
        </w:tc>
      </w:tr>
      <w:tr w:rsidR="009F1134" w:rsidRPr="00AC0DFE" w:rsidTr="00E81A04">
        <w:trPr>
          <w:trHeight w:val="1113"/>
        </w:trPr>
        <w:tc>
          <w:tcPr>
            <w:tcW w:w="505" w:type="dxa"/>
            <w:shd w:val="clear" w:color="auto" w:fill="auto"/>
            <w:vAlign w:val="center"/>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149</w:t>
            </w:r>
          </w:p>
        </w:tc>
        <w:tc>
          <w:tcPr>
            <w:tcW w:w="5747" w:type="dxa"/>
            <w:shd w:val="clear" w:color="auto" w:fill="auto"/>
            <w:vAlign w:val="center"/>
          </w:tcPr>
          <w:p w:rsidR="009F1134" w:rsidRPr="00AC0DFE" w:rsidRDefault="009F1134" w:rsidP="00673C07">
            <w:pPr>
              <w:pStyle w:val="SingleTxtG"/>
              <w:spacing w:after="0" w:line="240" w:lineRule="auto"/>
              <w:ind w:left="0" w:right="0"/>
              <w:rPr>
                <w:sz w:val="22"/>
                <w:szCs w:val="22"/>
              </w:rPr>
            </w:pPr>
            <w:r w:rsidRPr="00AC0DFE">
              <w:rPr>
                <w:sz w:val="22"/>
                <w:szCs w:val="22"/>
              </w:rPr>
              <w:t xml:space="preserve">Posílit systém ochrany práv dítěte výslovným zákazem všech forem tělesných trestů na dětech ve všech oblastech </w:t>
            </w:r>
          </w:p>
        </w:tc>
        <w:tc>
          <w:tcPr>
            <w:tcW w:w="1134" w:type="dxa"/>
            <w:vAlign w:val="center"/>
          </w:tcPr>
          <w:p w:rsidR="009F1134" w:rsidRPr="00AC0DFE" w:rsidRDefault="009F1134" w:rsidP="00673C07">
            <w:pPr>
              <w:spacing w:after="0" w:line="240" w:lineRule="auto"/>
              <w:jc w:val="center"/>
              <w:rPr>
                <w:rFonts w:ascii="Webdings" w:eastAsia="Times New Roman" w:hAnsi="Webdings" w:cs="Times New Roman"/>
                <w:color w:val="FF0000"/>
                <w:lang w:eastAsia="cs-CZ"/>
              </w:rPr>
            </w:pPr>
            <w:r w:rsidRPr="00AC0DFE">
              <w:rPr>
                <w:rFonts w:ascii="Times New Roman" w:eastAsia="Times New Roman" w:hAnsi="Times New Roman" w:cs="Times New Roman"/>
                <w:color w:val="FF0000"/>
                <w:lang w:val="en-GB" w:eastAsia="cs-CZ"/>
              </w:rPr>
              <w:t>-</w:t>
            </w:r>
          </w:p>
        </w:tc>
        <w:tc>
          <w:tcPr>
            <w:tcW w:w="1701" w:type="dxa"/>
            <w:shd w:val="clear" w:color="auto" w:fill="auto"/>
            <w:vAlign w:val="center"/>
          </w:tcPr>
          <w:p w:rsidR="009F1134" w:rsidRPr="00AC0DFE" w:rsidRDefault="009F1134" w:rsidP="00673C07">
            <w:pPr>
              <w:spacing w:after="0" w:line="240" w:lineRule="auto"/>
              <w:jc w:val="center"/>
              <w:rPr>
                <w:rFonts w:ascii="Webdings" w:eastAsia="Times New Roman" w:hAnsi="Webdings" w:cs="Times New Roman"/>
                <w:color w:val="FF0000"/>
                <w:lang w:eastAsia="cs-CZ"/>
              </w:rPr>
            </w:pPr>
            <w:r w:rsidRPr="00AC0DFE">
              <w:rPr>
                <w:rFonts w:ascii="Webdings" w:eastAsia="Times New Roman" w:hAnsi="Webdings" w:cs="Times New Roman"/>
                <w:color w:val="FFCC00"/>
                <w:lang w:val="en-GB" w:eastAsia="cs-CZ"/>
              </w:rPr>
              <w:t></w:t>
            </w:r>
          </w:p>
        </w:tc>
        <w:tc>
          <w:tcPr>
            <w:tcW w:w="6081" w:type="dxa"/>
            <w:shd w:val="clear" w:color="auto" w:fill="auto"/>
            <w:vAlign w:val="center"/>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150.</w:t>
            </w:r>
          </w:p>
        </w:tc>
      </w:tr>
      <w:tr w:rsidR="009F1134" w:rsidRPr="00AC0DFE" w:rsidTr="00C03CF1">
        <w:trPr>
          <w:trHeight w:val="263"/>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150</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Zvážit další harmonizaci zákazu tělesných trestů na dětech s mezinárodními normami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eastAsia="cs-CZ"/>
              </w:rPr>
              <w:t>+</w:t>
            </w:r>
          </w:p>
        </w:tc>
        <w:tc>
          <w:tcPr>
            <w:tcW w:w="1701" w:type="dxa"/>
            <w:shd w:val="clear" w:color="auto" w:fill="auto"/>
            <w:vAlign w:val="center"/>
            <w:hideMark/>
          </w:tcPr>
          <w:p w:rsidR="009F1134" w:rsidRPr="00AC0DFE" w:rsidRDefault="009F1134" w:rsidP="00673C07">
            <w:pPr>
              <w:spacing w:after="0" w:line="240" w:lineRule="auto"/>
              <w:jc w:val="center"/>
              <w:rPr>
                <w:rFonts w:ascii="Webdings" w:eastAsia="Times New Roman" w:hAnsi="Webdings" w:cs="Times New Roman"/>
                <w:color w:val="FF00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9F1134" w:rsidRPr="00AC0DFE" w:rsidRDefault="009F1134" w:rsidP="00D202BE">
            <w:pPr>
              <w:spacing w:after="0" w:line="240" w:lineRule="auto"/>
              <w:rPr>
                <w:rFonts w:ascii="Times New Roman" w:eastAsia="Times New Roman" w:hAnsi="Times New Roman" w:cs="Times New Roman"/>
                <w:i/>
                <w:color w:val="000000"/>
                <w:lang w:eastAsia="cs-CZ"/>
              </w:rPr>
            </w:pPr>
            <w:r w:rsidRPr="00AC0DFE">
              <w:rPr>
                <w:rFonts w:ascii="Times New Roman" w:eastAsia="Times New Roman" w:hAnsi="Times New Roman" w:cs="Times New Roman"/>
                <w:color w:val="000000"/>
                <w:lang w:eastAsia="cs-CZ"/>
              </w:rPr>
              <w:t xml:space="preserve">Česká republika považuje násilí na dětech za zcela nepřijatelné. V současné době jsou tělesné tresty dětí zakázány ve všech veřejných zařízeních, jako jsou školy nebo ústavní zařízení péče o děti. V rodině mohou rodiče uplatňovat pouze takové výchovné postupy, které neohrožují důstojnost dítěte, jeho zdraví, duševní nebo citový vývoj a jsou přiměřené situaci. </w:t>
            </w:r>
            <w:r w:rsidRPr="00AC0DFE">
              <w:rPr>
                <w:rFonts w:ascii="Times New Roman" w:hAnsi="Times New Roman" w:cs="Times New Roman"/>
              </w:rPr>
              <w:t xml:space="preserve">V českém právním řádu nicméně není výslovně ani prostřednictvím jasné a přesné judikatury zakotvena nepřípustnost všech forem tělesných trestů na dětech, které mohou ovlivnit jejich fyzickou integritu, důstojnost, rozvoj a duševní pohodu. Z tohoto důvodu </w:t>
            </w:r>
            <w:r w:rsidR="00D202BE" w:rsidRPr="00AC0DFE">
              <w:rPr>
                <w:rFonts w:ascii="Times New Roman" w:hAnsi="Times New Roman" w:cs="Times New Roman"/>
              </w:rPr>
              <w:t xml:space="preserve">je nyní diskutován </w:t>
            </w:r>
            <w:r w:rsidRPr="00AC0DFE">
              <w:rPr>
                <w:rFonts w:ascii="Times New Roman" w:hAnsi="Times New Roman" w:cs="Times New Roman"/>
              </w:rPr>
              <w:t>návrh na zavedení výslovné právní úpravy v občanském zákoníku, podle níž by platilo, že tělesné trestání, působení duševního strádání a jiná ponižující opatření</w:t>
            </w:r>
            <w:r w:rsidR="00D202BE" w:rsidRPr="00AC0DFE">
              <w:rPr>
                <w:rFonts w:ascii="Times New Roman" w:hAnsi="Times New Roman" w:cs="Times New Roman"/>
              </w:rPr>
              <w:t xml:space="preserve"> se dotýkají lidské důstojnosti dítěte</w:t>
            </w:r>
            <w:r w:rsidRPr="00AC0DFE">
              <w:rPr>
                <w:rFonts w:ascii="Times New Roman" w:hAnsi="Times New Roman" w:cs="Times New Roman"/>
              </w:rPr>
              <w:t xml:space="preserve">. </w:t>
            </w:r>
            <w:r w:rsidR="00D202BE" w:rsidRPr="00AC0DFE">
              <w:rPr>
                <w:rFonts w:ascii="Times New Roman" w:hAnsi="Times New Roman" w:cs="Times New Roman"/>
              </w:rPr>
              <w:t>S</w:t>
            </w:r>
            <w:r w:rsidRPr="00AC0DFE">
              <w:rPr>
                <w:rFonts w:ascii="Times New Roman" w:hAnsi="Times New Roman" w:cs="Times New Roman"/>
              </w:rPr>
              <w:t xml:space="preserve">ouběžně také </w:t>
            </w:r>
            <w:r w:rsidR="00D202BE" w:rsidRPr="00AC0DFE">
              <w:rPr>
                <w:rFonts w:ascii="Times New Roman" w:hAnsi="Times New Roman" w:cs="Times New Roman"/>
              </w:rPr>
              <w:t xml:space="preserve">bude podporována </w:t>
            </w:r>
            <w:r w:rsidRPr="00AC0DFE">
              <w:rPr>
                <w:rFonts w:ascii="Times New Roman" w:hAnsi="Times New Roman" w:cs="Times New Roman"/>
              </w:rPr>
              <w:t>osvěta, kampaně k pozitivnímu rodičovství a zejména dostupné podpůrné služby pro rodiče a děti.</w:t>
            </w:r>
          </w:p>
        </w:tc>
      </w:tr>
      <w:tr w:rsidR="009F1134" w:rsidRPr="00AC0DFE" w:rsidTr="00E81A04">
        <w:trPr>
          <w:trHeight w:val="141"/>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151</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Posílit národní opatření vedoucí k řešení zneužívání dětí a ukončit praxi tělesných trestů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rPr>
                <w:rFonts w:ascii="Webdings" w:eastAsia="Times New Roman" w:hAnsi="Webdings" w:cs="Times New Roman"/>
                <w:color w:val="FF00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150. V případech vážného ohrožení nebo narušení příznivého vývoje dítěte v rodině může soud dítě odebrat z péče rodičů a v krajním případě je omezit nebo zbavit rodičovských práv. Násilí na dětech lze rovněž trestně či správně stíhat.</w:t>
            </w:r>
          </w:p>
        </w:tc>
      </w:tr>
      <w:tr w:rsidR="009F1134" w:rsidRPr="00AC0DFE" w:rsidTr="00E81A04">
        <w:trPr>
          <w:trHeight w:val="259"/>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152</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Podniknout praktické kroky k ukončení praxe tělesných trestů na dětech ve všech oblastech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rPr>
                <w:rFonts w:ascii="Webdings" w:eastAsia="Times New Roman" w:hAnsi="Webdings" w:cs="Times New Roman"/>
                <w:color w:val="FF0000"/>
                <w:lang w:eastAsia="cs-CZ"/>
              </w:rPr>
            </w:pPr>
            <w:r w:rsidRPr="00AC0DFE">
              <w:rPr>
                <w:rFonts w:ascii="Webdings" w:eastAsia="Times New Roman" w:hAnsi="Webdings" w:cs="Times New Roman"/>
                <w:color w:val="00B050"/>
                <w:lang w:val="en-GB"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150.</w:t>
            </w:r>
          </w:p>
        </w:tc>
      </w:tr>
      <w:tr w:rsidR="009F1134" w:rsidRPr="00AC0DFE" w:rsidTr="00E81A04">
        <w:trPr>
          <w:trHeight w:val="564"/>
        </w:trPr>
        <w:tc>
          <w:tcPr>
            <w:tcW w:w="505" w:type="dxa"/>
            <w:shd w:val="clear" w:color="auto" w:fill="auto"/>
            <w:vAlign w:val="center"/>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153</w:t>
            </w:r>
          </w:p>
        </w:tc>
        <w:tc>
          <w:tcPr>
            <w:tcW w:w="5747" w:type="dxa"/>
            <w:shd w:val="clear" w:color="auto" w:fill="auto"/>
            <w:vAlign w:val="center"/>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Zákonem zakázat tělesné tresty na dětech ve všech oblastech včetně rodiny</w:t>
            </w:r>
          </w:p>
        </w:tc>
        <w:tc>
          <w:tcPr>
            <w:tcW w:w="1134" w:type="dxa"/>
            <w:vAlign w:val="center"/>
          </w:tcPr>
          <w:p w:rsidR="009F1134" w:rsidRPr="00AC0DFE" w:rsidRDefault="009F1134" w:rsidP="00673C07">
            <w:pPr>
              <w:spacing w:after="0" w:line="240" w:lineRule="auto"/>
              <w:jc w:val="center"/>
              <w:rPr>
                <w:rFonts w:ascii="Webdings" w:eastAsia="Times New Roman" w:hAnsi="Webdings" w:cs="Times New Roman"/>
                <w:color w:val="FFCC00"/>
                <w:lang w:eastAsia="cs-CZ"/>
              </w:rPr>
            </w:pPr>
            <w:r w:rsidRPr="00AC0DFE">
              <w:rPr>
                <w:rFonts w:ascii="Times New Roman" w:eastAsia="Times New Roman" w:hAnsi="Times New Roman" w:cs="Times New Roman"/>
                <w:color w:val="FF0000"/>
                <w:lang w:val="en-GB" w:eastAsia="cs-CZ"/>
              </w:rPr>
              <w:t>-</w:t>
            </w:r>
          </w:p>
        </w:tc>
        <w:tc>
          <w:tcPr>
            <w:tcW w:w="1701" w:type="dxa"/>
            <w:shd w:val="clear" w:color="auto" w:fill="auto"/>
            <w:vAlign w:val="center"/>
          </w:tcPr>
          <w:p w:rsidR="009F1134" w:rsidRPr="00AC0DFE" w:rsidRDefault="009F1134"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150.</w:t>
            </w:r>
          </w:p>
        </w:tc>
      </w:tr>
      <w:tr w:rsidR="009F1134" w:rsidRPr="00AC0DFE" w:rsidTr="00981902">
        <w:trPr>
          <w:trHeight w:val="564"/>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154</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Přijmout další legislativní a politická opatření vedoucí ke zrušení ústavní péče pro děti mladší </w:t>
            </w:r>
            <w:proofErr w:type="gramStart"/>
            <w:r w:rsidRPr="00AC0DFE">
              <w:rPr>
                <w:rFonts w:ascii="Times New Roman" w:eastAsia="Times New Roman" w:hAnsi="Times New Roman" w:cs="Times New Roman"/>
                <w:color w:val="000000"/>
                <w:lang w:eastAsia="cs-CZ"/>
              </w:rPr>
              <w:t>tří</w:t>
            </w:r>
            <w:proofErr w:type="gramEnd"/>
            <w:r w:rsidRPr="00AC0DFE">
              <w:rPr>
                <w:rFonts w:ascii="Times New Roman" w:eastAsia="Times New Roman" w:hAnsi="Times New Roman" w:cs="Times New Roman"/>
                <w:color w:val="000000"/>
                <w:lang w:eastAsia="cs-CZ"/>
              </w:rPr>
              <w:t xml:space="preserve"> let</w:t>
            </w:r>
          </w:p>
        </w:tc>
        <w:tc>
          <w:tcPr>
            <w:tcW w:w="1134" w:type="dxa"/>
            <w:vAlign w:val="center"/>
          </w:tcPr>
          <w:p w:rsidR="009F1134" w:rsidRPr="00AC0DFE" w:rsidRDefault="009F1134" w:rsidP="00673C07">
            <w:pPr>
              <w:spacing w:after="0" w:line="240" w:lineRule="auto"/>
              <w:jc w:val="center"/>
              <w:rPr>
                <w:rFonts w:ascii="Webdings" w:eastAsia="Times New Roman" w:hAnsi="Webdings" w:cs="Times New Roman"/>
                <w:color w:val="FFCC00"/>
                <w:lang w:eastAsia="cs-CZ"/>
              </w:rP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pPr>
            <w:r w:rsidRPr="00AC0DFE">
              <w:rPr>
                <w:rFonts w:ascii="Webdings" w:eastAsia="Times New Roman" w:hAnsi="Webdings" w:cs="Times New Roman"/>
                <w:color w:val="00B050"/>
                <w:lang w:val="en-GB"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ČR od roku 2024 zákonem zakázala ústavní péči o děti do 3 let s výjimkou zdravotních důvodů nebo držení sourozenců pohromadě. Dlouhodobě podporuje náhradní rodinnou péči a tak počet dětí ve všeobecné ústavní výchově klesá.</w:t>
            </w:r>
          </w:p>
        </w:tc>
      </w:tr>
      <w:tr w:rsidR="009F1134" w:rsidRPr="00AC0DFE" w:rsidTr="00981902">
        <w:trPr>
          <w:trHeight w:val="296"/>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lastRenderedPageBreak/>
              <w:t>155</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Pokračovat v úsilí zakázat praxi umisťování dětí mladších tří let do organizované ústavní péče a dále posílit systém náhradní rodinné péče jako hlavní alternativy k ústavní péči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pPr>
            <w:r w:rsidRPr="00AC0DFE">
              <w:rPr>
                <w:rFonts w:ascii="Webdings" w:eastAsia="Times New Roman" w:hAnsi="Webdings" w:cs="Times New Roman"/>
                <w:color w:val="00B050"/>
                <w:lang w:val="en-GB"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Viz doporučení č. 154.</w:t>
            </w:r>
          </w:p>
        </w:tc>
      </w:tr>
      <w:tr w:rsidR="009F1134" w:rsidRPr="00AC0DFE" w:rsidTr="00981902">
        <w:trPr>
          <w:trHeight w:val="453"/>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156</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Pokračovat v hledání náhradní rodinné péče pro zranitelné děti tak, aby se zabránilo jejich umístění do ústavní péče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pPr>
            <w:r w:rsidRPr="00AC0DFE">
              <w:rPr>
                <w:rFonts w:ascii="Webdings" w:eastAsia="Times New Roman" w:hAnsi="Webdings" w:cs="Times New Roman"/>
                <w:color w:val="00B050"/>
                <w:lang w:val="en-GB"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Viz doporučení č. 154.</w:t>
            </w:r>
          </w:p>
        </w:tc>
      </w:tr>
      <w:tr w:rsidR="009F1134" w:rsidRPr="00AC0DFE" w:rsidTr="00981902">
        <w:trPr>
          <w:trHeight w:val="338"/>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157</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Ukončit praxi ústavní péče pro děti mladší </w:t>
            </w:r>
            <w:proofErr w:type="gramStart"/>
            <w:r w:rsidRPr="00AC0DFE">
              <w:rPr>
                <w:rFonts w:ascii="Times New Roman" w:eastAsia="Times New Roman" w:hAnsi="Times New Roman" w:cs="Times New Roman"/>
                <w:color w:val="000000"/>
                <w:lang w:eastAsia="cs-CZ"/>
              </w:rPr>
              <w:t>tří</w:t>
            </w:r>
            <w:proofErr w:type="gramEnd"/>
            <w:r w:rsidRPr="00AC0DFE">
              <w:rPr>
                <w:rFonts w:ascii="Times New Roman" w:eastAsia="Times New Roman" w:hAnsi="Times New Roman" w:cs="Times New Roman"/>
                <w:color w:val="000000"/>
                <w:lang w:eastAsia="cs-CZ"/>
              </w:rPr>
              <w:t xml:space="preserve"> let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pPr>
            <w:r w:rsidRPr="00AC0DFE">
              <w:rPr>
                <w:rFonts w:ascii="Webdings" w:eastAsia="Times New Roman" w:hAnsi="Webdings" w:cs="Times New Roman"/>
                <w:color w:val="00B050"/>
                <w:lang w:val="en-GB"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Viz doporučení č. 154.</w:t>
            </w:r>
          </w:p>
        </w:tc>
      </w:tr>
      <w:tr w:rsidR="009F1134" w:rsidRPr="00AC0DFE" w:rsidTr="00981902">
        <w:trPr>
          <w:trHeight w:val="474"/>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158</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Posílit systém ochrany práv dítěte zlepšením úsilí ukončit či omezit ústavní péči pro děti mladší </w:t>
            </w:r>
            <w:proofErr w:type="gramStart"/>
            <w:r w:rsidRPr="00AC0DFE">
              <w:rPr>
                <w:rFonts w:ascii="Times New Roman" w:eastAsia="Times New Roman" w:hAnsi="Times New Roman" w:cs="Times New Roman"/>
                <w:color w:val="000000"/>
                <w:lang w:eastAsia="cs-CZ"/>
              </w:rPr>
              <w:t>tří</w:t>
            </w:r>
            <w:proofErr w:type="gramEnd"/>
            <w:r w:rsidRPr="00AC0DFE">
              <w:rPr>
                <w:rFonts w:ascii="Times New Roman" w:eastAsia="Times New Roman" w:hAnsi="Times New Roman" w:cs="Times New Roman"/>
                <w:color w:val="000000"/>
                <w:lang w:eastAsia="cs-CZ"/>
              </w:rPr>
              <w:t xml:space="preserve"> let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pPr>
            <w:r w:rsidRPr="00AC0DFE">
              <w:rPr>
                <w:rFonts w:ascii="Webdings" w:eastAsia="Times New Roman" w:hAnsi="Webdings" w:cs="Times New Roman"/>
                <w:color w:val="00B050"/>
                <w:lang w:val="en-GB"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lang w:eastAsia="cs-CZ"/>
              </w:rPr>
            </w:pPr>
            <w:r w:rsidRPr="00AC0DFE">
              <w:rPr>
                <w:rFonts w:ascii="Times New Roman" w:eastAsia="Times New Roman" w:hAnsi="Times New Roman" w:cs="Times New Roman"/>
                <w:lang w:eastAsia="cs-CZ"/>
              </w:rPr>
              <w:t>Viz doporučení č. 154.</w:t>
            </w:r>
          </w:p>
        </w:tc>
      </w:tr>
      <w:tr w:rsidR="009F1134" w:rsidRPr="00AC0DFE" w:rsidTr="00D202BE">
        <w:trPr>
          <w:trHeight w:val="404"/>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159</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Přijmout dodatečná opatření týkající se sociální a právní ochrany zranitelných dětí, které jsou oběťmi sexuálního zneužívání, a jejich rodin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pPr>
            <w:r w:rsidRPr="00AC0DFE">
              <w:rPr>
                <w:rFonts w:ascii="Webdings" w:eastAsia="Times New Roman" w:hAnsi="Webdings" w:cs="Times New Roman"/>
                <w:color w:val="00B050"/>
                <w:lang w:val="en-GB"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bookmarkStart w:id="1" w:name="_GoBack"/>
            <w:r w:rsidRPr="00AC0DFE">
              <w:rPr>
                <w:rFonts w:ascii="Times New Roman" w:eastAsia="Times New Roman" w:hAnsi="Times New Roman" w:cs="Times New Roman"/>
                <w:color w:val="000000"/>
                <w:lang w:eastAsia="cs-CZ"/>
              </w:rPr>
              <w:t xml:space="preserve">Orgány sociálně právní ochrany dětí se nadále věnují ochraně zranitelných dětí, mezi které patří i oběti násilí a zneužívání, a jejich rodiny. Podporu poskytují i akreditované subjekty podle zákona o obětech trestných činů. </w:t>
            </w:r>
          </w:p>
          <w:p w:rsidR="009F1134" w:rsidRPr="00AC0DFE" w:rsidRDefault="00D202BE" w:rsidP="00D202BE">
            <w:pPr>
              <w:spacing w:after="0" w:line="240" w:lineRule="auto"/>
              <w:rPr>
                <w:rFonts w:ascii="Times New Roman" w:eastAsia="Times New Roman" w:hAnsi="Times New Roman" w:cs="Times New Roman"/>
                <w:i/>
                <w:color w:val="000000"/>
                <w:lang w:eastAsia="cs-CZ"/>
              </w:rPr>
            </w:pPr>
            <w:r w:rsidRPr="00AC0DFE">
              <w:rPr>
                <w:rFonts w:ascii="Times New Roman" w:hAnsi="Times New Roman" w:cs="Times New Roman"/>
              </w:rPr>
              <w:t>Dítě</w:t>
            </w:r>
            <w:r w:rsidR="009F1134" w:rsidRPr="00AC0DFE">
              <w:rPr>
                <w:rFonts w:ascii="Times New Roman" w:hAnsi="Times New Roman" w:cs="Times New Roman"/>
              </w:rPr>
              <w:t xml:space="preserve"> je podle zákona o obětech trestných považováno bez dalšího </w:t>
            </w:r>
            <w:r w:rsidR="00812DC8" w:rsidRPr="00AC0DFE">
              <w:rPr>
                <w:rFonts w:ascii="Times New Roman" w:hAnsi="Times New Roman" w:cs="Times New Roman"/>
              </w:rPr>
              <w:t>za tzv. zvlášť zranitelnou oběť</w:t>
            </w:r>
            <w:r w:rsidRPr="00AC0DFE">
              <w:rPr>
                <w:rFonts w:ascii="Times New Roman" w:hAnsi="Times New Roman" w:cs="Times New Roman"/>
              </w:rPr>
              <w:t>.</w:t>
            </w:r>
            <w:r w:rsidR="009F1134" w:rsidRPr="00AC0DFE">
              <w:rPr>
                <w:rFonts w:ascii="Times New Roman" w:hAnsi="Times New Roman" w:cs="Times New Roman"/>
              </w:rPr>
              <w:t xml:space="preserve"> Zvlášť zranitelná oběť má prá</w:t>
            </w:r>
            <w:r w:rsidRPr="00AC0DFE">
              <w:rPr>
                <w:rFonts w:ascii="Times New Roman" w:hAnsi="Times New Roman" w:cs="Times New Roman"/>
              </w:rPr>
              <w:t>vo na bezplatnou odbornou pomoc</w:t>
            </w:r>
            <w:r w:rsidR="009F1134" w:rsidRPr="00AC0DFE">
              <w:rPr>
                <w:rFonts w:ascii="Times New Roman" w:hAnsi="Times New Roman" w:cs="Times New Roman"/>
              </w:rPr>
              <w:t>; posílené právo na zabránění kontaktu s podezřelým nebo osobou, proti níž se řízení vede; právo na provádění výslechu obzvláště citlivě zvlášť pro to vyškolenou osobou stejného nebo opačného pohlaví dle výběru oběti; právo na provádění výslechu tak, aby nemusel být později</w:t>
            </w:r>
            <w:r w:rsidR="009F1134" w:rsidRPr="00AC0DFE">
              <w:rPr>
                <w:rFonts w:ascii="Times New Roman" w:hAnsi="Times New Roman" w:cs="Times New Roman"/>
                <w:i/>
              </w:rPr>
              <w:t xml:space="preserve"> </w:t>
            </w:r>
            <w:r w:rsidRPr="00AC0DFE">
              <w:rPr>
                <w:rFonts w:ascii="Times New Roman" w:hAnsi="Times New Roman" w:cs="Times New Roman"/>
              </w:rPr>
              <w:t xml:space="preserve">opakován; </w:t>
            </w:r>
            <w:r w:rsidR="009F1134" w:rsidRPr="00AC0DFE">
              <w:rPr>
                <w:rFonts w:ascii="Times New Roman" w:hAnsi="Times New Roman" w:cs="Times New Roman"/>
              </w:rPr>
              <w:t>právo na tlumočníka stejného nebo opačného pohlaví dle výběru oběti a některá další. Poškozený mladší 18 let má rovněž nárok na právní pomoc poskytovanou zmocněncem bezplatně, a to bez ohledu na jeho majetkové poměry.</w:t>
            </w:r>
            <w:bookmarkEnd w:id="1"/>
          </w:p>
        </w:tc>
      </w:tr>
      <w:tr w:rsidR="009F1134" w:rsidRPr="00AC0DFE" w:rsidTr="00981902">
        <w:trPr>
          <w:trHeight w:val="360"/>
        </w:trPr>
        <w:tc>
          <w:tcPr>
            <w:tcW w:w="505" w:type="dxa"/>
            <w:shd w:val="clear" w:color="auto" w:fill="auto"/>
            <w:vAlign w:val="center"/>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160</w:t>
            </w:r>
          </w:p>
        </w:tc>
        <w:tc>
          <w:tcPr>
            <w:tcW w:w="5747" w:type="dxa"/>
            <w:shd w:val="clear" w:color="auto" w:fill="auto"/>
            <w:vAlign w:val="center"/>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Přijmout specifickou legislativu, která uzná dětské sexuální vykořisťování a prostituci pro komerční účely za trestné činy</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FF0000"/>
                <w:lang w:val="en-GB" w:eastAsia="cs-CZ"/>
              </w:rPr>
              <w:t>-</w:t>
            </w:r>
          </w:p>
        </w:tc>
        <w:tc>
          <w:tcPr>
            <w:tcW w:w="1701" w:type="dxa"/>
            <w:shd w:val="clear" w:color="auto" w:fill="auto"/>
            <w:vAlign w:val="center"/>
          </w:tcPr>
          <w:p w:rsidR="009F1134" w:rsidRPr="00AC0DFE" w:rsidRDefault="009F1134" w:rsidP="00673C07">
            <w:pPr>
              <w:spacing w:after="0" w:line="240" w:lineRule="auto"/>
              <w:jc w:val="center"/>
            </w:pPr>
            <w:r w:rsidRPr="00AC0DFE">
              <w:rPr>
                <w:rFonts w:ascii="Webdings" w:eastAsia="Times New Roman" w:hAnsi="Webdings" w:cs="Times New Roman"/>
                <w:color w:val="00B050"/>
                <w:lang w:val="en-GB" w:eastAsia="cs-CZ"/>
              </w:rPr>
              <w:t></w:t>
            </w:r>
          </w:p>
        </w:tc>
        <w:tc>
          <w:tcPr>
            <w:tcW w:w="6081" w:type="dxa"/>
            <w:shd w:val="clear" w:color="auto" w:fill="auto"/>
            <w:vAlign w:val="center"/>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Tyto trestné činy jsou v ČR kvalifikovány hlavně jako obchodování s lidmi. </w:t>
            </w:r>
          </w:p>
        </w:tc>
      </w:tr>
      <w:tr w:rsidR="009F1134" w:rsidRPr="00AC0DFE" w:rsidTr="00981902">
        <w:trPr>
          <w:trHeight w:val="360"/>
        </w:trPr>
        <w:tc>
          <w:tcPr>
            <w:tcW w:w="505" w:type="dxa"/>
            <w:shd w:val="clear" w:color="auto" w:fill="auto"/>
            <w:vAlign w:val="center"/>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161</w:t>
            </w:r>
          </w:p>
        </w:tc>
        <w:tc>
          <w:tcPr>
            <w:tcW w:w="5747" w:type="dxa"/>
            <w:shd w:val="clear" w:color="auto" w:fill="auto"/>
            <w:vAlign w:val="center"/>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Přijmout jasnou a širokou definici dětské pornografie a dětské prostituce dle mezinárodního práva. Odstranit možnost, aby se děti ve věku 15 až 18 let mohly legálně zapojit do prostituce</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FF0000"/>
                <w:lang w:val="en-GB" w:eastAsia="cs-CZ"/>
              </w:rPr>
              <w:t>-</w:t>
            </w:r>
          </w:p>
        </w:tc>
        <w:tc>
          <w:tcPr>
            <w:tcW w:w="1701" w:type="dxa"/>
            <w:shd w:val="clear" w:color="auto" w:fill="auto"/>
            <w:vAlign w:val="center"/>
          </w:tcPr>
          <w:p w:rsidR="009F1134" w:rsidRPr="00AC0DFE" w:rsidRDefault="009F1134" w:rsidP="00673C07">
            <w:pPr>
              <w:spacing w:after="0" w:line="240" w:lineRule="auto"/>
              <w:jc w:val="center"/>
            </w:pPr>
            <w:r w:rsidRPr="00AC0DFE">
              <w:rPr>
                <w:rFonts w:ascii="Webdings" w:eastAsia="Times New Roman" w:hAnsi="Webdings" w:cs="Times New Roman"/>
                <w:color w:val="00B050"/>
                <w:lang w:val="en-GB" w:eastAsia="cs-CZ"/>
              </w:rPr>
              <w:t></w:t>
            </w:r>
          </w:p>
        </w:tc>
        <w:tc>
          <w:tcPr>
            <w:tcW w:w="6081" w:type="dxa"/>
            <w:shd w:val="clear" w:color="auto" w:fill="auto"/>
            <w:vAlign w:val="center"/>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160. Žádné děti se v ČR nemohou legálně zapojit do prostituce.</w:t>
            </w:r>
          </w:p>
        </w:tc>
      </w:tr>
      <w:tr w:rsidR="009F1134" w:rsidRPr="00AC0DFE" w:rsidTr="00E81A04">
        <w:trPr>
          <w:trHeight w:val="360"/>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162</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Přidělit dostatečné zdroje komunitním službám zaměřeným na prevenci rozdělení rodiny, včetně rodin s dětmi se zdravotním postižením </w:t>
            </w:r>
          </w:p>
        </w:tc>
        <w:tc>
          <w:tcPr>
            <w:tcW w:w="1134" w:type="dxa"/>
          </w:tcPr>
          <w:p w:rsidR="009F1134" w:rsidRPr="00AC0DFE" w:rsidRDefault="009F1134" w:rsidP="00673C07">
            <w:pPr>
              <w:spacing w:after="0" w:line="240" w:lineRule="auto"/>
              <w:jc w:val="center"/>
              <w:rPr>
                <w:rFonts w:ascii="Webdings" w:eastAsia="Times New Roman" w:hAnsi="Webdings" w:cs="Times New Roman"/>
                <w:color w:val="FFCC00"/>
                <w:lang w:eastAsia="cs-CZ"/>
              </w:rP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V souladu s </w:t>
            </w:r>
            <w:proofErr w:type="spellStart"/>
            <w:r w:rsidRPr="00AC0DFE">
              <w:rPr>
                <w:rFonts w:ascii="Times New Roman" w:eastAsia="Times New Roman" w:hAnsi="Times New Roman" w:cs="Times New Roman"/>
                <w:color w:val="000000"/>
                <w:lang w:eastAsia="cs-CZ"/>
              </w:rPr>
              <w:t>deinstitucionalizací</w:t>
            </w:r>
            <w:proofErr w:type="spellEnd"/>
            <w:r w:rsidRPr="00AC0DFE">
              <w:rPr>
                <w:rFonts w:ascii="Times New Roman" w:eastAsia="Times New Roman" w:hAnsi="Times New Roman" w:cs="Times New Roman"/>
                <w:color w:val="000000"/>
                <w:lang w:eastAsia="cs-CZ"/>
              </w:rPr>
              <w:t xml:space="preserve"> sociálních služeb a ústupu od ústavní péče jsou podporovány právě terénní služby podporující rodiny s dětmi. </w:t>
            </w:r>
          </w:p>
        </w:tc>
      </w:tr>
      <w:tr w:rsidR="009F1134" w:rsidRPr="00AC0DFE" w:rsidTr="000D5692">
        <w:trPr>
          <w:trHeight w:val="1397"/>
        </w:trPr>
        <w:tc>
          <w:tcPr>
            <w:tcW w:w="505" w:type="dxa"/>
            <w:shd w:val="clear" w:color="auto" w:fill="auto"/>
            <w:vAlign w:val="center"/>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lastRenderedPageBreak/>
              <w:t>163</w:t>
            </w:r>
          </w:p>
        </w:tc>
        <w:tc>
          <w:tcPr>
            <w:tcW w:w="5747" w:type="dxa"/>
            <w:shd w:val="clear" w:color="auto" w:fill="auto"/>
            <w:vAlign w:val="center"/>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Přijmout všechna potřebná opatření k tomu, aby byla garantována práva osob se zdravotním postižením, odstranit omezení, která by mohla omezovat jejich svéprávnosti a zvláště podpořit přístup k účinnému soudnímu a správnímu řízení pro osoby se zdravotním postižením, jež čelí případům diskriminace a nerovnosti</w:t>
            </w:r>
          </w:p>
        </w:tc>
        <w:tc>
          <w:tcPr>
            <w:tcW w:w="1134" w:type="dxa"/>
            <w:vAlign w:val="center"/>
          </w:tcPr>
          <w:p w:rsidR="009F1134" w:rsidRPr="00AC0DFE" w:rsidRDefault="009F1134" w:rsidP="00673C07">
            <w:pPr>
              <w:spacing w:after="0" w:line="240" w:lineRule="auto"/>
              <w:jc w:val="center"/>
              <w:rPr>
                <w:rFonts w:ascii="Webdings" w:eastAsia="Times New Roman" w:hAnsi="Webdings" w:cs="Times New Roman"/>
                <w:color w:val="FFCC00"/>
                <w:lang w:eastAsia="cs-CZ"/>
              </w:rPr>
            </w:pPr>
            <w:r w:rsidRPr="00AC0DFE">
              <w:rPr>
                <w:rFonts w:ascii="Times New Roman" w:eastAsia="Times New Roman" w:hAnsi="Times New Roman" w:cs="Times New Roman"/>
                <w:color w:val="FF0000"/>
                <w:lang w:val="en-GB" w:eastAsia="cs-CZ"/>
              </w:rPr>
              <w:t>-</w:t>
            </w:r>
          </w:p>
        </w:tc>
        <w:tc>
          <w:tcPr>
            <w:tcW w:w="1701" w:type="dxa"/>
            <w:shd w:val="clear" w:color="auto" w:fill="auto"/>
            <w:vAlign w:val="center"/>
          </w:tcPr>
          <w:p w:rsidR="009F1134" w:rsidRPr="00AC0DFE" w:rsidRDefault="009F1134"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Systém omezování svéprávnosti osob s mentálním nebo psychickým postižením je nyní posuzován a následně budou přijata další opatření. Osoby se zdravotním postižením mohou svá práva hájit v soudním nebo správním řízení samy nebo s pomocí svého opatrovníka či jiných potřebných podpůrných opatření. </w:t>
            </w:r>
          </w:p>
        </w:tc>
      </w:tr>
      <w:tr w:rsidR="009F1134" w:rsidRPr="00AC0DFE" w:rsidTr="00E81A04">
        <w:trPr>
          <w:trHeight w:val="2126"/>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164</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Zajistit práva osob se zdravotním postižením během jejich pracovního poměru, především ve veřejných orgánech či institucích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Osoby se zdravotním postižením jsou chráněny antidiskriminačním zákonem proti diskriminaci v přístupu k zaměstnání, jeho výkonu a jeho podmínkám ve veřejné i soukromé sféře. Mají naopak nárok na přiměřená opatření, která jim tento přístup usnadní, pokud nebudou pro zaměstnavatele představovat nepřiměřenou zátěž. Každý zaměstnavatel musí buď zaměstnat alespoň 4% zaměstnanců se zdravotním postižením, anebo odebírat výrobky od jiných zaměstnavatelů, kteří tak činí. Stát podporuje zaměstnávání osob se zdravotním postižením různými příspěvky.</w:t>
            </w:r>
          </w:p>
        </w:tc>
      </w:tr>
      <w:tr w:rsidR="009F1134" w:rsidRPr="00AC0DFE" w:rsidTr="00E81A04">
        <w:trPr>
          <w:trHeight w:val="843"/>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165</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Zákonem a prakticky zakázat diskriminaci v zaměstnávání osob se zdravotním postižením a přijmout legislativní opatření zajišťující jejich zapojení na trhu práce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Antidiskriminační zákon zakazuje diskriminaci osob se zdravotním postižením v přístupu k zaměstnání a tyto osoby jsou plně začleněny na trhu práce.</w:t>
            </w:r>
          </w:p>
        </w:tc>
      </w:tr>
      <w:tr w:rsidR="009F1134" w:rsidRPr="00AC0DFE" w:rsidTr="00E81A04">
        <w:trPr>
          <w:trHeight w:val="141"/>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166</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Posílit opatření k potírání diskriminace Romů a k překlenutí rozdílů mezi Romy a zbytkem společnosti v oblasti vzdělávání, zaměstnání, bydlení, zdravotní péče a sociální ochrany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Nová Strategie romské integrace na léta 2021-2030 obsahuje opatření ve všech těchto oblastech, stejně jako sociální integraci Romů a boj proti jejich diskriminaci. Cílem strategie je zajistit rovný přístup Romů k jejich právům. Plnění strategie bude průběžně sledováno a vyhodnocováno.</w:t>
            </w:r>
          </w:p>
        </w:tc>
      </w:tr>
      <w:tr w:rsidR="009F1134" w:rsidRPr="00AC0DFE" w:rsidTr="00E81A04">
        <w:trPr>
          <w:trHeight w:val="1360"/>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167</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Pokračovat v praktických snahách vedoucích k překlenutí rozdílů mezi Romy a zbytkem společnosti včetně implementace legislativních a praktických opatření k odstranění diskriminace jedinců romské národnosti, zajištění, že policie chrání romské komunity ohrožené násilím a diskriminací, a zajištění rovného přístupu ke vzdělání, zaměstnání, bydlení, zdravotní péči a sociální ochraně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noWrap/>
            <w:vAlign w:val="center"/>
            <w:hideMark/>
          </w:tcPr>
          <w:p w:rsidR="009F1134" w:rsidRPr="00AC0DFE" w:rsidRDefault="009F1134" w:rsidP="00673C07">
            <w:pPr>
              <w:spacing w:after="0" w:line="240" w:lineRule="auto"/>
              <w:jc w:val="both"/>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166. Strategie se věnuje i tématu bezpečnosti Romů.</w:t>
            </w:r>
          </w:p>
        </w:tc>
      </w:tr>
      <w:tr w:rsidR="009F1134" w:rsidRPr="00AC0DFE" w:rsidTr="00E81A04">
        <w:trPr>
          <w:trHeight w:val="850"/>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168</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Chránit prostřednictvím legislativy, vymáhání práva a administrativních opatření práva Romů a dalších menšin, vymýtit rasovou diskriminaci a xenofobii a účinně potírat rasově motivované násilí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41, 44 a 166</w:t>
            </w:r>
          </w:p>
        </w:tc>
      </w:tr>
      <w:tr w:rsidR="009F1134" w:rsidRPr="00AC0DFE" w:rsidTr="00E81A04">
        <w:trPr>
          <w:trHeight w:val="708"/>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lastRenderedPageBreak/>
              <w:t>169</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Zlepšit situaci romského obyvatelstva, především pokud se týká bydlení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Strategie romské integrace se věnuje i přístupu Romů k bydlení. Bydlení Romů je podporováno i výstavbou dostupných a sociálních bytů na základě vládních dotačních programů i aktivit jednotlivých obcí na podporu přístupu k bydlení.</w:t>
            </w:r>
          </w:p>
        </w:tc>
      </w:tr>
      <w:tr w:rsidR="009F1134" w:rsidRPr="00AC0DFE" w:rsidTr="000D5692">
        <w:trPr>
          <w:trHeight w:val="427"/>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170</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Podniknout všechny kroky nutné k ukončení diskriminace a zlepšení životních podmínek romského obyvatelstva, mezi jinými poskytnutím adekvátního bydlení a veřejné infrastruktury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169</w:t>
            </w:r>
          </w:p>
        </w:tc>
      </w:tr>
      <w:tr w:rsidR="009F1134" w:rsidRPr="00AC0DFE" w:rsidTr="000D5692">
        <w:trPr>
          <w:trHeight w:val="757"/>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171</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Implementovat Strategii romské integrace na období 2015-2020, která byla přijata během maďarského předsednictví v Radě Evropské unie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166.</w:t>
            </w:r>
          </w:p>
        </w:tc>
      </w:tr>
      <w:tr w:rsidR="009F1134" w:rsidRPr="00AC0DFE" w:rsidTr="000D5692">
        <w:trPr>
          <w:trHeight w:val="70"/>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172</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Zajistit efektivní implementaci Strategie romské integrace na období 2015-2020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166.</w:t>
            </w:r>
          </w:p>
        </w:tc>
      </w:tr>
      <w:tr w:rsidR="009F1134" w:rsidRPr="00AC0DFE" w:rsidTr="000D5692">
        <w:trPr>
          <w:trHeight w:val="262"/>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173</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Zajistit efektivní implementaci Strategie romské integrace na období 2015-2020 se zvláštní pozorností věnovanou rovnému přístupu ke vzdělání, zdraví, bydlení a zaměstnání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166.</w:t>
            </w:r>
          </w:p>
        </w:tc>
      </w:tr>
      <w:tr w:rsidR="009F1134" w:rsidRPr="00AC0DFE" w:rsidTr="000D5692">
        <w:trPr>
          <w:trHeight w:val="234"/>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174</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Zintenzivnit úsilí v oblasti sociální inkluze a ochrany práv zranitelných skupin, především poskytnout rovný přístup romské komunitě k zaměstnání, vzdělání, bydlení a sociální péči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166.</w:t>
            </w:r>
          </w:p>
        </w:tc>
      </w:tr>
      <w:tr w:rsidR="009F1134" w:rsidRPr="00AC0DFE" w:rsidTr="000D5692">
        <w:trPr>
          <w:trHeight w:val="1101"/>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175</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Posílit opatření pro zajištění toho, že romské obyvatelstvo může plně požívat svých hospodářských, sociálních a kulturních práv, a to způsobem srovnatelným se zbytkem obyvatelstva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166.</w:t>
            </w:r>
          </w:p>
        </w:tc>
      </w:tr>
      <w:tr w:rsidR="009F1134" w:rsidRPr="00AC0DFE" w:rsidTr="00E81A04">
        <w:trPr>
          <w:trHeight w:val="845"/>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176</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Pokračovat v přijímání opatření pro zajištění plné implementace Strategie romské integrace na období 2015–2020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166.</w:t>
            </w:r>
          </w:p>
        </w:tc>
      </w:tr>
      <w:tr w:rsidR="009F1134" w:rsidRPr="00AC0DFE" w:rsidTr="00E81A04">
        <w:trPr>
          <w:trHeight w:val="141"/>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177</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Vyřešit otázku uctění památky Romů, kteří zahynuli během druhé světové války v koncentračním táboře v Letech u Písku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 roce 2018 stát koupil vepřín na místě bývalého romského tábora. Vepřín se nyní bourá a zároveň začaly přípravy na stavbu nového pomníku. Vítězný návrh byl vybrán v roce 2020 a stavba památníku bude zahájena v roce 2022. Správou památníku bylo pověřeno Muzeum romské kultury v Brně.</w:t>
            </w:r>
          </w:p>
        </w:tc>
      </w:tr>
      <w:tr w:rsidR="009F1134" w:rsidRPr="00AC0DFE" w:rsidTr="00E81A04">
        <w:trPr>
          <w:trHeight w:val="70"/>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178</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Přijmout právní a administrativní opatření pro zajištění plné integrace Romů do české společnosti a zvýšit úsilí při potírání </w:t>
            </w:r>
            <w:r w:rsidRPr="00AC0DFE">
              <w:rPr>
                <w:rFonts w:ascii="Times New Roman" w:eastAsia="Times New Roman" w:hAnsi="Times New Roman" w:cs="Times New Roman"/>
                <w:color w:val="000000"/>
                <w:lang w:eastAsia="cs-CZ"/>
              </w:rPr>
              <w:lastRenderedPageBreak/>
              <w:t xml:space="preserve">diskriminace při uplatňování práv romských žen a romských dětí na vzdělání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lastRenderedPageBreak/>
              <w:t>+</w:t>
            </w:r>
          </w:p>
        </w:tc>
        <w:tc>
          <w:tcPr>
            <w:tcW w:w="1701" w:type="dxa"/>
            <w:shd w:val="clear" w:color="auto" w:fill="auto"/>
            <w:vAlign w:val="center"/>
            <w:hideMark/>
          </w:tcPr>
          <w:p w:rsidR="009F1134" w:rsidRPr="00AC0DFE" w:rsidRDefault="009F1134"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166.</w:t>
            </w:r>
          </w:p>
        </w:tc>
      </w:tr>
      <w:tr w:rsidR="009F1134" w:rsidRPr="00AC0DFE" w:rsidTr="000D5692">
        <w:trPr>
          <w:trHeight w:val="464"/>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179</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Poskytnout dostatečné financování a dát k dispozici přiměřené lidské zdroje pro implementaci Strategie romské integrace na období 2015-2020 a Akčního plánu inkluzivního vzdělávání pro období 2016-2018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166. Na opatření strategie jsou poskytovány přiměřené finanční prostředky.</w:t>
            </w:r>
          </w:p>
        </w:tc>
      </w:tr>
      <w:tr w:rsidR="009F1134" w:rsidRPr="00AC0DFE" w:rsidTr="000D5692">
        <w:trPr>
          <w:trHeight w:val="70"/>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180</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Lépe chránit práva zahraničních pracovníků, kteří nejsou občany Evropské unie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Všichni zahraniční pracovníci požívají při výkonu práce ochrany zákoníku práce. Pracovní vykořisťování je trestně stíháno jako obchodování s lidmi či pokutováno jako přestupek.</w:t>
            </w:r>
          </w:p>
        </w:tc>
      </w:tr>
      <w:tr w:rsidR="009F1134" w:rsidRPr="00AC0DFE" w:rsidTr="000D5692">
        <w:trPr>
          <w:trHeight w:val="226"/>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181</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Zajistit, aby byla garantována práva přistěhovalců a uprchlíků, především dětí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Český právní řád v zákoně o azylu a zákoně o pobytu cizinců garantuje práva přistěhovalců a uprchlíků včetně dětí v souladu s mezinárodními standardy.</w:t>
            </w:r>
          </w:p>
        </w:tc>
      </w:tr>
      <w:tr w:rsidR="009F1134" w:rsidRPr="00AC0DFE" w:rsidTr="00E81A04">
        <w:trPr>
          <w:trHeight w:val="380"/>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182</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Přijmout opatření nutná k podpoře a ochraně lidských práv přistěhovalců v zemi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Viz doporučení č. 181. ČR dbá na ochranu lidských práv přistěhovalců ve své legislativě i v praxi a při všech novelách právních předpisů. </w:t>
            </w:r>
          </w:p>
        </w:tc>
      </w:tr>
      <w:tr w:rsidR="009F1134" w:rsidRPr="00AC0DFE" w:rsidTr="00E81A04">
        <w:trPr>
          <w:trHeight w:val="529"/>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183</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Pokračovat ve vypořádání se s předsudky, stigmatizací a diskriminací, kterým jsou vystaveni někteří žadatelé o azyl, přistěhovalci a uprchlíci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181 a 182. Kampaň proti násilí z nenávisti zmíněná v doporučení č. 40 a 41 se věnuje i přístupu k cizincům a uprchlíkům.</w:t>
            </w:r>
          </w:p>
        </w:tc>
      </w:tr>
      <w:tr w:rsidR="009F1134" w:rsidRPr="00AC0DFE" w:rsidTr="00E81A04">
        <w:trPr>
          <w:trHeight w:val="262"/>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184</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Provést legislativní změny, které zajistí, aby přistěhovalé ženy a dívky měly stejný přístup k veřejným zdravotním službám jako státní příslušníci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Migrantky mají stejný přístup ke zdravotní péči jako české občanky a ta jim nemůže být odepřena na základě jejich pobytového statutu. </w:t>
            </w:r>
          </w:p>
        </w:tc>
      </w:tr>
      <w:tr w:rsidR="009F1134" w:rsidRPr="00AC0DFE" w:rsidTr="00E81A04">
        <w:trPr>
          <w:trHeight w:val="70"/>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185</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Zajistit, aby národní praxe udělování azylu byla ve shodě s mezinárodními normami o ochraně přistěhovalců, uprchlíků, žadatelů o azyl a osob bez státní příslušnosti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Právní předpisy upravující udělování azylu a jiných forem mezinárodní ochrany jsou plně v souladu s mezinárodními závazky ČR včetně práva EU.</w:t>
            </w:r>
          </w:p>
        </w:tc>
      </w:tr>
      <w:tr w:rsidR="009F1134" w:rsidRPr="00AC0DFE" w:rsidTr="000D5692">
        <w:trPr>
          <w:trHeight w:val="564"/>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186</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Chránit práva uprchlíků a přistěhovalců, především práva žen a dětí</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pPr>
            <w:r w:rsidRPr="00AC0DFE">
              <w:rPr>
                <w:rFonts w:ascii="Webdings" w:eastAsia="Times New Roman" w:hAnsi="Webdings" w:cs="Times New Roman"/>
                <w:color w:val="00B050"/>
                <w:lang w:val="en-GB"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Viz doporučení č. 181 a 182. </w:t>
            </w:r>
          </w:p>
        </w:tc>
      </w:tr>
      <w:tr w:rsidR="009F1134" w:rsidRPr="00AC0DFE" w:rsidTr="000D5692">
        <w:trPr>
          <w:trHeight w:val="841"/>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187</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Poskytnout potřebnou ochranu žadatelům o azyl, zachovat jejich důstojnost a zaručit jim přístup k právní pomoci a usnadnit přistěhovalcům sjednocení rodiny a poskytnout jim sociální zabezpečení a přezkoumat azylová řízení tak, aby bylo zajištěno, že jsou v souladu s tzv. principem non-</w:t>
            </w:r>
            <w:proofErr w:type="spellStart"/>
            <w:r w:rsidRPr="00AC0DFE">
              <w:rPr>
                <w:rFonts w:ascii="Times New Roman" w:eastAsia="Times New Roman" w:hAnsi="Times New Roman" w:cs="Times New Roman"/>
                <w:color w:val="000000"/>
                <w:lang w:eastAsia="cs-CZ"/>
              </w:rPr>
              <w:t>refoulement</w:t>
            </w:r>
            <w:proofErr w:type="spellEnd"/>
            <w:r w:rsidRPr="00AC0DFE">
              <w:rPr>
                <w:rFonts w:ascii="Times New Roman" w:eastAsia="Times New Roman" w:hAnsi="Times New Roman" w:cs="Times New Roman"/>
                <w:color w:val="000000"/>
                <w:lang w:eastAsia="cs-CZ"/>
              </w:rPr>
              <w:t xml:space="preserve">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pPr>
            <w:r w:rsidRPr="00AC0DFE">
              <w:rPr>
                <w:rFonts w:ascii="Webdings" w:eastAsia="Times New Roman" w:hAnsi="Webdings" w:cs="Times New Roman"/>
                <w:color w:val="00B050"/>
                <w:lang w:val="en-GB"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181 a 182. Azylové řízení je plně v souladu s principem non-</w:t>
            </w:r>
            <w:proofErr w:type="spellStart"/>
            <w:r w:rsidRPr="00AC0DFE">
              <w:rPr>
                <w:rFonts w:ascii="Times New Roman" w:eastAsia="Times New Roman" w:hAnsi="Times New Roman" w:cs="Times New Roman"/>
                <w:color w:val="000000"/>
                <w:lang w:eastAsia="cs-CZ"/>
              </w:rPr>
              <w:t>refoulment</w:t>
            </w:r>
            <w:proofErr w:type="spellEnd"/>
            <w:r w:rsidRPr="00AC0DFE">
              <w:rPr>
                <w:rFonts w:ascii="Times New Roman" w:eastAsia="Times New Roman" w:hAnsi="Times New Roman" w:cs="Times New Roman"/>
                <w:color w:val="000000"/>
                <w:lang w:eastAsia="cs-CZ"/>
              </w:rPr>
              <w:t xml:space="preserve">. Právní pomoc je v azylových řízeních zajištěna nevládními organizacemi, jejichž zástupci navštěvují zařízení a poskytují v nich žadatelům poradenství.  V těchto zařízeních mají žadatele zajištěni hrazenou zdravotní péči a všechny základní životní potřeby. Azyl nebo doplňkovou ochranu je možné udělit i za účelem sloučení rodiny. </w:t>
            </w:r>
          </w:p>
        </w:tc>
      </w:tr>
      <w:tr w:rsidR="009F1134" w:rsidRPr="00AC0DFE" w:rsidTr="00E81A04">
        <w:trPr>
          <w:trHeight w:val="70"/>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lastRenderedPageBreak/>
              <w:t>188</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Posílit institucionální kapacitu podpory žadatelů o azyl a přistěhovalců za plného respektování jejich lidských práv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187. Žadatelé o azyl mají v pobytových zařízeních zajištěnou plně adekvátní péči. Zařízení jsou aktuálně upravována a rekonstruována.</w:t>
            </w:r>
          </w:p>
        </w:tc>
      </w:tr>
      <w:tr w:rsidR="009F1134" w:rsidRPr="00AC0DFE" w:rsidTr="00E81A04">
        <w:trPr>
          <w:trHeight w:val="70"/>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189</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Vytvořit účinné právní mechanismy, které by umožnily zkrátit dobu, kterou lidé stráví v uprchlických táborech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Žadatelé o azyl bývají umístěni v pobytovém středisku za účelem ověření totožnosti. Pak mohou pobývat v otevřeném pobytovém středisku, kde nejsou omezeni na svobodě. </w:t>
            </w:r>
            <w:proofErr w:type="gramStart"/>
            <w:r w:rsidRPr="00AC0DFE">
              <w:rPr>
                <w:rFonts w:ascii="Times New Roman" w:eastAsia="Times New Roman" w:hAnsi="Times New Roman" w:cs="Times New Roman"/>
                <w:color w:val="000000"/>
                <w:lang w:eastAsia="cs-CZ"/>
              </w:rPr>
              <w:t>Zajištěni</w:t>
            </w:r>
            <w:proofErr w:type="gramEnd"/>
            <w:r w:rsidRPr="00AC0DFE">
              <w:rPr>
                <w:rFonts w:ascii="Times New Roman" w:eastAsia="Times New Roman" w:hAnsi="Times New Roman" w:cs="Times New Roman"/>
                <w:color w:val="000000"/>
                <w:lang w:eastAsia="cs-CZ"/>
              </w:rPr>
              <w:t xml:space="preserve"> mohu být pouze v důvodných případech a to max. na 120 dnů, proti čemuž se mohou soudně bránit. </w:t>
            </w:r>
          </w:p>
        </w:tc>
      </w:tr>
      <w:tr w:rsidR="009F1134" w:rsidRPr="00AC0DFE" w:rsidTr="00C03CF1">
        <w:trPr>
          <w:trHeight w:val="70"/>
        </w:trPr>
        <w:tc>
          <w:tcPr>
            <w:tcW w:w="505" w:type="dxa"/>
            <w:shd w:val="clear" w:color="auto" w:fill="auto"/>
            <w:vAlign w:val="center"/>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190</w:t>
            </w:r>
          </w:p>
        </w:tc>
        <w:tc>
          <w:tcPr>
            <w:tcW w:w="5747" w:type="dxa"/>
            <w:shd w:val="clear" w:color="auto" w:fill="auto"/>
            <w:vAlign w:val="center"/>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Revidovat zákon o pobytu cizinců tak, aby přistěhovalci a uprchlíci neplatili náklady za své zadržení</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FF0000"/>
                <w:lang w:val="en-GB" w:eastAsia="cs-CZ"/>
              </w:rPr>
              <w:t>-</w:t>
            </w:r>
          </w:p>
        </w:tc>
        <w:tc>
          <w:tcPr>
            <w:tcW w:w="1701" w:type="dxa"/>
            <w:shd w:val="clear" w:color="auto" w:fill="auto"/>
            <w:vAlign w:val="center"/>
          </w:tcPr>
          <w:p w:rsidR="009F1134" w:rsidRPr="00AC0DFE" w:rsidRDefault="009F1134" w:rsidP="00673C07">
            <w:pPr>
              <w:spacing w:after="0" w:line="240" w:lineRule="auto"/>
              <w:jc w:val="center"/>
              <w:rPr>
                <w:rFonts w:ascii="Webdings" w:eastAsia="Times New Roman" w:hAnsi="Webdings" w:cs="Times New Roman"/>
                <w:color w:val="008000"/>
                <w:lang w:eastAsia="cs-CZ"/>
              </w:rPr>
            </w:pPr>
            <w:r w:rsidRPr="00AC0DFE">
              <w:rPr>
                <w:rFonts w:ascii="Webdings" w:eastAsia="Times New Roman" w:hAnsi="Webdings" w:cs="Times New Roman"/>
                <w:color w:val="FF0000"/>
                <w:lang w:eastAsia="cs-CZ"/>
              </w:rPr>
              <w:t></w:t>
            </w:r>
          </w:p>
        </w:tc>
        <w:tc>
          <w:tcPr>
            <w:tcW w:w="6081" w:type="dxa"/>
            <w:shd w:val="clear" w:color="auto" w:fill="auto"/>
            <w:vAlign w:val="center"/>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Osoby v azylových nebo detenčních zařízeních platí příspěvek na náklady na jejich ubytování. V azylových zařízeních, kde pobyt není povinný, musí být rezidentovi ponechány prostředky životního minima. U nelegálních pracovníků hradí náklady jejich zaměstnavatel</w:t>
            </w:r>
          </w:p>
        </w:tc>
      </w:tr>
      <w:tr w:rsidR="009F1134" w:rsidRPr="00AC0DFE" w:rsidTr="00E81A04">
        <w:trPr>
          <w:trHeight w:val="70"/>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191</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Zajistit, aby žadatelé o azyl nebyli ve vězení s ostatními pachateli trestných činů a aby zacházení s nimi bylo rozumné a přiměřené s ohledem na jednotlivé případy a okolnosti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rPr>
                <w:rFonts w:ascii="Webdings" w:eastAsia="Times New Roman" w:hAnsi="Webdings" w:cs="Times New Roman"/>
                <w:color w:val="008000"/>
                <w:lang w:eastAsia="cs-CZ"/>
              </w:rPr>
            </w:pPr>
            <w:r w:rsidRPr="00AC0DFE">
              <w:rPr>
                <w:rFonts w:ascii="Webdings" w:eastAsia="Times New Roman" w:hAnsi="Webdings" w:cs="Times New Roman"/>
                <w:color w:val="008000"/>
                <w:lang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Cizinci nejsou nikdy zajištěni ve věznicích, ale ve speciálních detenčních zařízeních. V těchto zařízeních jsou pro ně vždy zajištěny adekvátní podmínky v souladu s mezinárodními standardy. </w:t>
            </w:r>
          </w:p>
        </w:tc>
      </w:tr>
      <w:tr w:rsidR="009F1134" w:rsidRPr="00AC0DFE" w:rsidTr="00E81A04">
        <w:trPr>
          <w:trHeight w:val="236"/>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192</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Zlepšit situaci žadatelů o azyl a přijmout opatření vedoucí k ukončení zadržování nezletilých uprchlíků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rPr>
                <w:rFonts w:ascii="Webdings" w:eastAsia="Times New Roman" w:hAnsi="Webdings" w:cs="Times New Roman"/>
                <w:color w:val="008000"/>
                <w:lang w:eastAsia="cs-CZ"/>
              </w:rPr>
            </w:pPr>
            <w:r w:rsidRPr="00AC0DFE">
              <w:rPr>
                <w:rFonts w:ascii="Webdings" w:eastAsia="Times New Roman" w:hAnsi="Webdings" w:cs="Times New Roman"/>
                <w:color w:val="008000"/>
                <w:lang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Detence cizinců je využívána jako poslední krok pokud nelze využít alternativních opatření. To platí obzvláště u nezletilých či rodin s dětmi. Díky tomu je jejich detence vskutku minimální.</w:t>
            </w:r>
          </w:p>
        </w:tc>
      </w:tr>
      <w:tr w:rsidR="009F1134" w:rsidRPr="00AC0DFE" w:rsidTr="00C03CF1">
        <w:trPr>
          <w:trHeight w:val="141"/>
        </w:trPr>
        <w:tc>
          <w:tcPr>
            <w:tcW w:w="505" w:type="dxa"/>
            <w:shd w:val="clear" w:color="auto" w:fill="auto"/>
            <w:vAlign w:val="center"/>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193</w:t>
            </w:r>
          </w:p>
        </w:tc>
        <w:tc>
          <w:tcPr>
            <w:tcW w:w="5747" w:type="dxa"/>
            <w:shd w:val="clear" w:color="auto" w:fill="auto"/>
            <w:vAlign w:val="center"/>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Ukončit praxi zadržování přistěhovalců a uprchlíků, především dětí, ať již s doprovodem, bez doprovodu či odloučených</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FF0000"/>
                <w:lang w:val="en-GB" w:eastAsia="cs-CZ"/>
              </w:rPr>
              <w:t>-</w:t>
            </w:r>
          </w:p>
        </w:tc>
        <w:tc>
          <w:tcPr>
            <w:tcW w:w="1701" w:type="dxa"/>
            <w:shd w:val="clear" w:color="auto" w:fill="auto"/>
            <w:vAlign w:val="center"/>
          </w:tcPr>
          <w:p w:rsidR="009F1134" w:rsidRPr="00AC0DFE" w:rsidRDefault="009F1134" w:rsidP="00673C07">
            <w:pPr>
              <w:spacing w:after="0" w:line="240" w:lineRule="auto"/>
              <w:jc w:val="center"/>
            </w:pPr>
            <w:r w:rsidRPr="00AC0DFE">
              <w:rPr>
                <w:rFonts w:ascii="Webdings" w:eastAsia="Times New Roman" w:hAnsi="Webdings" w:cs="Times New Roman"/>
                <w:color w:val="FF0000"/>
                <w:lang w:val="en-GB" w:eastAsia="cs-CZ"/>
              </w:rPr>
              <w:t></w:t>
            </w:r>
          </w:p>
        </w:tc>
        <w:tc>
          <w:tcPr>
            <w:tcW w:w="6081" w:type="dxa"/>
            <w:shd w:val="clear" w:color="auto" w:fill="auto"/>
            <w:vAlign w:val="center"/>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192.</w:t>
            </w:r>
          </w:p>
        </w:tc>
      </w:tr>
      <w:tr w:rsidR="009F1134" w:rsidRPr="00AC0DFE" w:rsidTr="00C03CF1">
        <w:trPr>
          <w:trHeight w:val="141"/>
        </w:trPr>
        <w:tc>
          <w:tcPr>
            <w:tcW w:w="505" w:type="dxa"/>
            <w:shd w:val="clear" w:color="auto" w:fill="auto"/>
            <w:vAlign w:val="center"/>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194</w:t>
            </w:r>
          </w:p>
        </w:tc>
        <w:tc>
          <w:tcPr>
            <w:tcW w:w="5747" w:type="dxa"/>
            <w:shd w:val="clear" w:color="auto" w:fill="auto"/>
            <w:vAlign w:val="center"/>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Učinit přítrž zadržování všech nezletilých uprchlíků s doprovodem, bez doprovodu či odloučených od rodiny</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FF0000"/>
                <w:lang w:val="en-GB" w:eastAsia="cs-CZ"/>
              </w:rPr>
              <w:t>-</w:t>
            </w:r>
          </w:p>
        </w:tc>
        <w:tc>
          <w:tcPr>
            <w:tcW w:w="1701" w:type="dxa"/>
            <w:shd w:val="clear" w:color="auto" w:fill="auto"/>
            <w:vAlign w:val="center"/>
          </w:tcPr>
          <w:p w:rsidR="009F1134" w:rsidRPr="00AC0DFE" w:rsidRDefault="009F1134" w:rsidP="00673C07">
            <w:pPr>
              <w:spacing w:after="0" w:line="240" w:lineRule="auto"/>
              <w:jc w:val="center"/>
            </w:pPr>
            <w:r w:rsidRPr="00AC0DFE">
              <w:rPr>
                <w:rFonts w:ascii="Webdings" w:eastAsia="Times New Roman" w:hAnsi="Webdings" w:cs="Times New Roman"/>
                <w:color w:val="FF0000"/>
                <w:lang w:val="en-GB" w:eastAsia="cs-CZ"/>
              </w:rPr>
              <w:t></w:t>
            </w:r>
          </w:p>
        </w:tc>
        <w:tc>
          <w:tcPr>
            <w:tcW w:w="6081" w:type="dxa"/>
            <w:shd w:val="clear" w:color="auto" w:fill="auto"/>
            <w:vAlign w:val="center"/>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192.</w:t>
            </w:r>
          </w:p>
        </w:tc>
      </w:tr>
      <w:tr w:rsidR="009F1134" w:rsidRPr="00AC0DFE" w:rsidTr="00E81A04">
        <w:trPr>
          <w:trHeight w:val="141"/>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195</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Bezodkladně implementovat alternativní opatření ke zbavení svobody v právu i v praxi, zajistit, aby zajištění bylo použito pouze jako poslední instance, především v případě nezletilých cizinců s doprovodem, bez doprovodu či odloučených </w:t>
            </w:r>
          </w:p>
        </w:tc>
        <w:tc>
          <w:tcPr>
            <w:tcW w:w="1134" w:type="dxa"/>
            <w:vAlign w:val="center"/>
          </w:tcPr>
          <w:p w:rsidR="009F1134" w:rsidRPr="00AC0DFE" w:rsidRDefault="009F1134" w:rsidP="00673C07">
            <w:pPr>
              <w:spacing w:after="0" w:line="240" w:lineRule="auto"/>
              <w:jc w:val="center"/>
              <w:rPr>
                <w:rFonts w:ascii="Webdings" w:eastAsia="Times New Roman" w:hAnsi="Webdings" w:cs="Times New Roman"/>
                <w:color w:val="00B050"/>
                <w:lang w:eastAsia="cs-CZ"/>
              </w:rP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192 a 193.</w:t>
            </w:r>
          </w:p>
        </w:tc>
      </w:tr>
      <w:tr w:rsidR="009F1134" w:rsidRPr="00AC0DFE" w:rsidTr="00C03CF1">
        <w:trPr>
          <w:trHeight w:val="685"/>
        </w:trPr>
        <w:tc>
          <w:tcPr>
            <w:tcW w:w="505" w:type="dxa"/>
            <w:shd w:val="clear" w:color="auto" w:fill="auto"/>
            <w:vAlign w:val="center"/>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196</w:t>
            </w:r>
          </w:p>
        </w:tc>
        <w:tc>
          <w:tcPr>
            <w:tcW w:w="5747" w:type="dxa"/>
            <w:shd w:val="clear" w:color="auto" w:fill="auto"/>
            <w:vAlign w:val="center"/>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Ukončit praxi zajištění všech nezletilých cizinců, ať již s doprovodem, bez doprovodu či odloučených, a bezodkladně implementovat alternativy k zajištění v zákoně i v praxi</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FF0000"/>
                <w:lang w:val="en-GB" w:eastAsia="cs-CZ"/>
              </w:rPr>
              <w:t>-</w:t>
            </w:r>
          </w:p>
        </w:tc>
        <w:tc>
          <w:tcPr>
            <w:tcW w:w="1701" w:type="dxa"/>
            <w:shd w:val="clear" w:color="auto" w:fill="auto"/>
            <w:vAlign w:val="center"/>
          </w:tcPr>
          <w:p w:rsidR="009F1134" w:rsidRPr="00AC0DFE" w:rsidRDefault="009F1134" w:rsidP="00673C07">
            <w:pPr>
              <w:spacing w:after="0" w:line="240" w:lineRule="auto"/>
              <w:jc w:val="center"/>
            </w:pPr>
            <w:r w:rsidRPr="00AC0DFE">
              <w:rPr>
                <w:rFonts w:ascii="Webdings" w:eastAsia="Times New Roman" w:hAnsi="Webdings" w:cs="Times New Roman"/>
                <w:color w:val="FF0000"/>
                <w:lang w:val="en-GB" w:eastAsia="cs-CZ"/>
              </w:rPr>
              <w:t></w:t>
            </w:r>
          </w:p>
        </w:tc>
        <w:tc>
          <w:tcPr>
            <w:tcW w:w="6081" w:type="dxa"/>
            <w:shd w:val="clear" w:color="auto" w:fill="auto"/>
            <w:vAlign w:val="center"/>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192</w:t>
            </w:r>
          </w:p>
        </w:tc>
      </w:tr>
      <w:tr w:rsidR="009F1134" w:rsidRPr="00AC0DFE" w:rsidTr="00C03CF1">
        <w:trPr>
          <w:trHeight w:val="685"/>
        </w:trPr>
        <w:tc>
          <w:tcPr>
            <w:tcW w:w="505" w:type="dxa"/>
            <w:shd w:val="clear" w:color="auto" w:fill="auto"/>
            <w:vAlign w:val="center"/>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197</w:t>
            </w:r>
          </w:p>
        </w:tc>
        <w:tc>
          <w:tcPr>
            <w:tcW w:w="5747" w:type="dxa"/>
            <w:shd w:val="clear" w:color="auto" w:fill="auto"/>
            <w:vAlign w:val="center"/>
          </w:tcPr>
          <w:p w:rsidR="009F1134" w:rsidRPr="00AC0DFE" w:rsidRDefault="009F1134" w:rsidP="00673C07">
            <w:pPr>
              <w:pStyle w:val="SingleTxtG"/>
              <w:spacing w:after="0" w:line="240" w:lineRule="auto"/>
              <w:ind w:left="0" w:right="0"/>
              <w:rPr>
                <w:sz w:val="22"/>
                <w:szCs w:val="22"/>
              </w:rPr>
            </w:pPr>
            <w:r w:rsidRPr="00AC0DFE">
              <w:rPr>
                <w:sz w:val="22"/>
                <w:szCs w:val="22"/>
              </w:rPr>
              <w:t xml:space="preserve">Přezkoumat národní zákony a praxe za účelem ukončení praxe zadržování nezletilých uprchlíků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FF0000"/>
                <w:lang w:val="en-GB" w:eastAsia="cs-CZ"/>
              </w:rPr>
              <w:t>-</w:t>
            </w:r>
          </w:p>
        </w:tc>
        <w:tc>
          <w:tcPr>
            <w:tcW w:w="1701" w:type="dxa"/>
            <w:shd w:val="clear" w:color="auto" w:fill="auto"/>
            <w:vAlign w:val="center"/>
          </w:tcPr>
          <w:p w:rsidR="009F1134" w:rsidRPr="00AC0DFE" w:rsidRDefault="009F1134" w:rsidP="00673C07">
            <w:pPr>
              <w:spacing w:after="0" w:line="240" w:lineRule="auto"/>
              <w:jc w:val="center"/>
            </w:pPr>
            <w:r w:rsidRPr="00AC0DFE">
              <w:rPr>
                <w:rFonts w:ascii="Webdings" w:eastAsia="Times New Roman" w:hAnsi="Webdings" w:cs="Times New Roman"/>
                <w:color w:val="FF0000"/>
                <w:lang w:val="en-GB" w:eastAsia="cs-CZ"/>
              </w:rPr>
              <w:t></w:t>
            </w:r>
          </w:p>
        </w:tc>
        <w:tc>
          <w:tcPr>
            <w:tcW w:w="6081" w:type="dxa"/>
            <w:shd w:val="clear" w:color="auto" w:fill="auto"/>
            <w:vAlign w:val="center"/>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192</w:t>
            </w:r>
          </w:p>
        </w:tc>
      </w:tr>
      <w:tr w:rsidR="009F1134" w:rsidRPr="00AC0DFE" w:rsidTr="00E81A04">
        <w:trPr>
          <w:trHeight w:val="685"/>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lastRenderedPageBreak/>
              <w:t>198</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Nalézt řešení ke zlepšení zacházení s uprchlíky v tranzitních zónách na letištích a v uprchlických táborech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rPr>
                <w:rFonts w:ascii="Webdings" w:eastAsia="Times New Roman" w:hAnsi="Webdings" w:cs="Times New Roman"/>
                <w:color w:val="008000"/>
                <w:lang w:eastAsia="cs-CZ"/>
              </w:rPr>
            </w:pPr>
            <w:r w:rsidRPr="00AC0DFE">
              <w:rPr>
                <w:rFonts w:ascii="Webdings" w:eastAsia="Times New Roman" w:hAnsi="Webdings" w:cs="Times New Roman"/>
                <w:color w:val="008000"/>
                <w:lang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Jak azylová zařízení, tak zařízení pro zajištění cizinců jsou vybavena pro důstojný pobyt a poskytují cizincům služby v souladu s mezinárodními standardy.</w:t>
            </w:r>
          </w:p>
        </w:tc>
      </w:tr>
      <w:tr w:rsidR="009F1134" w:rsidRPr="00AC0DFE" w:rsidTr="00E81A04">
        <w:trPr>
          <w:trHeight w:val="994"/>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199</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Zajistit, aby podmínky všech zařízení pro zajištění cizinců a všech přijímacích středisek byly v souladu s mezinárodními normami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rPr>
                <w:rFonts w:ascii="Webdings" w:eastAsia="Times New Roman" w:hAnsi="Webdings" w:cs="Times New Roman"/>
                <w:color w:val="008000"/>
                <w:lang w:eastAsia="cs-CZ"/>
              </w:rPr>
            </w:pPr>
            <w:r w:rsidRPr="00AC0DFE">
              <w:rPr>
                <w:rFonts w:ascii="Webdings" w:eastAsia="Times New Roman" w:hAnsi="Webdings" w:cs="Times New Roman"/>
                <w:color w:val="008000"/>
                <w:lang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Azylová střediska stejně jako zařízení pro zajištění cizinců jsou adekvátně vybavena pro jejich život, stravu a volnočasové aktivity. Jsou zde poskytovány zdravotní a sociální služby a nabízeno vzdělávání a další aktivity pro děti i jejich rodiče. </w:t>
            </w:r>
          </w:p>
        </w:tc>
      </w:tr>
      <w:tr w:rsidR="009F1134" w:rsidRPr="00AC0DFE" w:rsidTr="00E81A04">
        <w:trPr>
          <w:trHeight w:val="1234"/>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200</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 xml:space="preserve">Zajistit, aby životní podmínky ve všech zajišťovacích či přijímacích střediscích pro cizince byly ve shodě s mezinárodními normami a skoncovat s praxí vydávání rozhodnutí o správním vyhoštění dříve, než je přijata žádost o azyl </w:t>
            </w:r>
          </w:p>
        </w:tc>
        <w:tc>
          <w:tcPr>
            <w:tcW w:w="1134" w:type="dxa"/>
            <w:vAlign w:val="center"/>
          </w:tcPr>
          <w:p w:rsidR="009F1134" w:rsidRPr="00AC0DFE" w:rsidRDefault="009F1134" w:rsidP="00673C07">
            <w:pPr>
              <w:spacing w:after="0" w:line="240" w:lineRule="auto"/>
              <w:jc w:val="cente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rPr>
                <w:rFonts w:ascii="Webdings" w:eastAsia="Times New Roman" w:hAnsi="Webdings" w:cs="Times New Roman"/>
                <w:color w:val="00B05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Viz doporučení č. 199.  V ČR zákon zakazuje vykonání správního vyhoštění cizince před koncem řízení o mezinárodní ochraně. Žádost o mezinárodní ochranu jsou příslušné orgány povinné přijmout na hraničním přechodu, v azylovém přijímacím středisku i v detenčním zařízení.</w:t>
            </w:r>
          </w:p>
        </w:tc>
      </w:tr>
      <w:tr w:rsidR="009F1134" w:rsidRPr="00AC0DFE" w:rsidTr="00C03CF1">
        <w:trPr>
          <w:trHeight w:val="356"/>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201</w:t>
            </w:r>
          </w:p>
        </w:tc>
        <w:tc>
          <w:tcPr>
            <w:tcW w:w="5747" w:type="dxa"/>
            <w:shd w:val="clear" w:color="auto" w:fill="auto"/>
            <w:vAlign w:val="center"/>
            <w:hideMark/>
          </w:tcPr>
          <w:p w:rsidR="009F1134" w:rsidRPr="00AC0DFE" w:rsidRDefault="009F1134" w:rsidP="00673C07">
            <w:pPr>
              <w:spacing w:after="0" w:line="240" w:lineRule="auto"/>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Plně dostát svým závazkům vůči schématu přesídlování v rámci EU, skoncovat s praxí vydávání rozhodnutí o správním vyhoštění dříve, než je přijata žádost o azyl a zcela naplňovat tzv. princip non-</w:t>
            </w:r>
            <w:proofErr w:type="spellStart"/>
            <w:r w:rsidRPr="00AC0DFE">
              <w:rPr>
                <w:rFonts w:ascii="Times New Roman" w:eastAsia="Times New Roman" w:hAnsi="Times New Roman" w:cs="Times New Roman"/>
                <w:color w:val="000000"/>
                <w:lang w:eastAsia="cs-CZ"/>
              </w:rPr>
              <w:t>refoulement</w:t>
            </w:r>
            <w:proofErr w:type="spellEnd"/>
          </w:p>
        </w:tc>
        <w:tc>
          <w:tcPr>
            <w:tcW w:w="1134" w:type="dxa"/>
            <w:vAlign w:val="center"/>
          </w:tcPr>
          <w:p w:rsidR="009F1134" w:rsidRPr="00AC0DFE" w:rsidRDefault="009F1134" w:rsidP="00673C07">
            <w:pPr>
              <w:spacing w:after="0" w:line="240" w:lineRule="auto"/>
              <w:jc w:val="center"/>
              <w:rPr>
                <w:rFonts w:ascii="Webdings" w:eastAsia="Times New Roman" w:hAnsi="Webdings" w:cs="Times New Roman"/>
                <w:color w:val="FFCC00"/>
                <w:lang w:eastAsia="cs-CZ"/>
              </w:rPr>
            </w:pPr>
            <w:r w:rsidRPr="00AC0DFE">
              <w:rPr>
                <w:rFonts w:ascii="Times New Roman" w:eastAsia="Times New Roman" w:hAnsi="Times New Roman" w:cs="Times New Roman"/>
                <w:color w:val="FF0000"/>
                <w:lang w:val="en-GB" w:eastAsia="cs-CZ"/>
              </w:rPr>
              <w:t>-</w:t>
            </w:r>
          </w:p>
        </w:tc>
        <w:tc>
          <w:tcPr>
            <w:tcW w:w="1701" w:type="dxa"/>
            <w:shd w:val="clear" w:color="auto" w:fill="auto"/>
            <w:vAlign w:val="center"/>
            <w:hideMark/>
          </w:tcPr>
          <w:p w:rsidR="009F1134" w:rsidRPr="00AC0DFE" w:rsidRDefault="009F1134" w:rsidP="00673C07">
            <w:pPr>
              <w:spacing w:after="0" w:line="240" w:lineRule="auto"/>
              <w:jc w:val="center"/>
              <w:rPr>
                <w:rFonts w:ascii="Webdings" w:eastAsia="Times New Roman" w:hAnsi="Webdings" w:cs="Times New Roman"/>
                <w:color w:val="FFCC00"/>
                <w:lang w:eastAsia="cs-CZ"/>
              </w:rPr>
            </w:pPr>
            <w:r w:rsidRPr="00AC0DFE">
              <w:rPr>
                <w:rFonts w:ascii="Webdings" w:eastAsia="Times New Roman" w:hAnsi="Webdings" w:cs="Times New Roman"/>
                <w:color w:val="FF0000"/>
                <w:lang w:eastAsia="cs-CZ"/>
              </w:rPr>
              <w:t></w:t>
            </w:r>
          </w:p>
        </w:tc>
        <w:tc>
          <w:tcPr>
            <w:tcW w:w="6081" w:type="dxa"/>
            <w:shd w:val="clear" w:color="auto" w:fill="auto"/>
            <w:vAlign w:val="center"/>
            <w:hideMark/>
          </w:tcPr>
          <w:p w:rsidR="009F1134" w:rsidRPr="00AC0DFE" w:rsidRDefault="009F1134" w:rsidP="00673C07">
            <w:pPr>
              <w:spacing w:after="0" w:line="240" w:lineRule="auto"/>
              <w:rPr>
                <w:rFonts w:ascii="Calibri" w:eastAsia="Times New Roman" w:hAnsi="Calibri" w:cs="Times New Roman"/>
                <w:color w:val="000000"/>
                <w:lang w:eastAsia="cs-CZ"/>
              </w:rPr>
            </w:pPr>
            <w:r w:rsidRPr="00AC0DFE">
              <w:rPr>
                <w:rFonts w:ascii="Times New Roman" w:eastAsia="Times New Roman" w:hAnsi="Times New Roman" w:cs="Times New Roman"/>
                <w:color w:val="000000"/>
                <w:lang w:eastAsia="cs-CZ"/>
              </w:rPr>
              <w:t>Česká vláda se rozhodla neúčastnit se relokačního programu EU. Viz také doporučení č. 181, 182 a 187.</w:t>
            </w:r>
          </w:p>
        </w:tc>
      </w:tr>
      <w:tr w:rsidR="009F1134" w:rsidRPr="00AC0DFE" w:rsidTr="00E81A04">
        <w:trPr>
          <w:trHeight w:val="70"/>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p>
        </w:tc>
        <w:tc>
          <w:tcPr>
            <w:tcW w:w="5747"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bCs/>
                <w:color w:val="000000"/>
                <w:lang w:eastAsia="cs-CZ"/>
              </w:rPr>
            </w:pPr>
            <w:r w:rsidRPr="00AC0DFE">
              <w:rPr>
                <w:rFonts w:ascii="Times New Roman" w:eastAsia="Times New Roman" w:hAnsi="Times New Roman" w:cs="Times New Roman"/>
                <w:bCs/>
                <w:color w:val="000000"/>
                <w:lang w:eastAsia="cs-CZ"/>
              </w:rPr>
              <w:t>Vysvětlivky:</w:t>
            </w:r>
          </w:p>
        </w:tc>
        <w:tc>
          <w:tcPr>
            <w:tcW w:w="1134" w:type="dxa"/>
          </w:tcPr>
          <w:p w:rsidR="009F1134" w:rsidRPr="00AC0DFE" w:rsidRDefault="009F1134" w:rsidP="00673C07">
            <w:pPr>
              <w:spacing w:after="0" w:line="240" w:lineRule="auto"/>
              <w:rPr>
                <w:rFonts w:ascii="Calibri" w:eastAsia="Times New Roman" w:hAnsi="Calibri" w:cs="Times New Roman"/>
                <w:bCs/>
                <w:color w:val="000000"/>
                <w:lang w:eastAsia="cs-CZ"/>
              </w:rPr>
            </w:pPr>
          </w:p>
        </w:tc>
        <w:tc>
          <w:tcPr>
            <w:tcW w:w="1701" w:type="dxa"/>
            <w:shd w:val="clear" w:color="auto" w:fill="auto"/>
            <w:vAlign w:val="center"/>
            <w:hideMark/>
          </w:tcPr>
          <w:p w:rsidR="009F1134" w:rsidRPr="00AC0DFE" w:rsidRDefault="009F1134" w:rsidP="00673C07">
            <w:pPr>
              <w:spacing w:after="0" w:line="240" w:lineRule="auto"/>
              <w:rPr>
                <w:rFonts w:ascii="Calibri" w:eastAsia="Times New Roman" w:hAnsi="Calibri" w:cs="Times New Roman"/>
                <w:bCs/>
                <w:color w:val="000000"/>
                <w:lang w:eastAsia="cs-CZ"/>
              </w:rPr>
            </w:pPr>
          </w:p>
        </w:tc>
        <w:tc>
          <w:tcPr>
            <w:tcW w:w="6081" w:type="dxa"/>
            <w:shd w:val="clear" w:color="auto" w:fill="auto"/>
            <w:vAlign w:val="center"/>
            <w:hideMark/>
          </w:tcPr>
          <w:p w:rsidR="009F1134" w:rsidRPr="00AC0DFE" w:rsidRDefault="009F1134" w:rsidP="00673C07">
            <w:pPr>
              <w:spacing w:after="0" w:line="240" w:lineRule="auto"/>
              <w:rPr>
                <w:rFonts w:ascii="Calibri" w:eastAsia="Times New Roman" w:hAnsi="Calibri" w:cs="Times New Roman"/>
                <w:color w:val="000000"/>
                <w:lang w:eastAsia="cs-CZ"/>
              </w:rPr>
            </w:pPr>
          </w:p>
        </w:tc>
      </w:tr>
      <w:tr w:rsidR="009F1134" w:rsidRPr="00AC0DFE" w:rsidTr="00E81A04">
        <w:trPr>
          <w:trHeight w:val="186"/>
        </w:trPr>
        <w:tc>
          <w:tcPr>
            <w:tcW w:w="505" w:type="dxa"/>
            <w:shd w:val="clear" w:color="auto" w:fill="auto"/>
            <w:vAlign w:val="center"/>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p>
        </w:tc>
        <w:tc>
          <w:tcPr>
            <w:tcW w:w="5747" w:type="dxa"/>
            <w:shd w:val="clear" w:color="auto" w:fill="auto"/>
            <w:vAlign w:val="center"/>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PŘIJATO</w:t>
            </w:r>
          </w:p>
        </w:tc>
        <w:tc>
          <w:tcPr>
            <w:tcW w:w="1134" w:type="dxa"/>
          </w:tcPr>
          <w:p w:rsidR="009F1134" w:rsidRPr="00AC0DFE" w:rsidRDefault="009F1134" w:rsidP="00673C07">
            <w:pPr>
              <w:spacing w:after="0" w:line="240" w:lineRule="auto"/>
              <w:jc w:val="center"/>
              <w:rPr>
                <w:rFonts w:ascii="Webdings" w:eastAsia="Times New Roman" w:hAnsi="Webdings" w:cs="Times New Roman"/>
                <w:color w:val="00B050"/>
                <w:lang w:eastAsia="cs-CZ"/>
              </w:rPr>
            </w:pPr>
            <w:r w:rsidRPr="00AC0DFE">
              <w:rPr>
                <w:rFonts w:ascii="Times New Roman" w:eastAsia="Times New Roman" w:hAnsi="Times New Roman" w:cs="Times New Roman"/>
                <w:color w:val="00B050"/>
                <w:lang w:val="en-GB" w:eastAsia="cs-CZ"/>
              </w:rPr>
              <w:t>+</w:t>
            </w:r>
          </w:p>
        </w:tc>
        <w:tc>
          <w:tcPr>
            <w:tcW w:w="1701" w:type="dxa"/>
            <w:shd w:val="clear" w:color="auto" w:fill="auto"/>
            <w:vAlign w:val="center"/>
          </w:tcPr>
          <w:p w:rsidR="009F1134" w:rsidRPr="00AC0DFE" w:rsidRDefault="009F1134" w:rsidP="00673C07">
            <w:pPr>
              <w:spacing w:after="0" w:line="240" w:lineRule="auto"/>
              <w:jc w:val="center"/>
              <w:rPr>
                <w:rFonts w:ascii="Webdings" w:eastAsia="Times New Roman" w:hAnsi="Webdings" w:cs="Times New Roman"/>
                <w:color w:val="00B050"/>
                <w:lang w:eastAsia="cs-CZ"/>
              </w:rPr>
            </w:pPr>
          </w:p>
        </w:tc>
        <w:tc>
          <w:tcPr>
            <w:tcW w:w="6081" w:type="dxa"/>
            <w:shd w:val="clear" w:color="auto" w:fill="auto"/>
            <w:vAlign w:val="center"/>
          </w:tcPr>
          <w:p w:rsidR="009F1134" w:rsidRPr="00AC0DFE" w:rsidRDefault="009F1134" w:rsidP="00673C07">
            <w:pPr>
              <w:spacing w:after="0" w:line="240" w:lineRule="auto"/>
              <w:rPr>
                <w:rFonts w:ascii="Calibri" w:eastAsia="Times New Roman" w:hAnsi="Calibri" w:cs="Times New Roman"/>
                <w:color w:val="000000"/>
                <w:lang w:eastAsia="cs-CZ"/>
              </w:rPr>
            </w:pPr>
          </w:p>
        </w:tc>
      </w:tr>
      <w:tr w:rsidR="009F1134" w:rsidRPr="00AC0DFE" w:rsidTr="00E81A04">
        <w:trPr>
          <w:trHeight w:val="186"/>
        </w:trPr>
        <w:tc>
          <w:tcPr>
            <w:tcW w:w="505" w:type="dxa"/>
            <w:shd w:val="clear" w:color="auto" w:fill="auto"/>
            <w:vAlign w:val="center"/>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p>
        </w:tc>
        <w:tc>
          <w:tcPr>
            <w:tcW w:w="5747" w:type="dxa"/>
            <w:shd w:val="clear" w:color="auto" w:fill="auto"/>
            <w:vAlign w:val="center"/>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VZATO NA VĚDOMÍ</w:t>
            </w:r>
          </w:p>
        </w:tc>
        <w:tc>
          <w:tcPr>
            <w:tcW w:w="1134" w:type="dxa"/>
          </w:tcPr>
          <w:p w:rsidR="009F1134" w:rsidRPr="00AC0DFE" w:rsidRDefault="009F1134" w:rsidP="00673C07">
            <w:pPr>
              <w:spacing w:after="0" w:line="240" w:lineRule="auto"/>
              <w:jc w:val="center"/>
              <w:rPr>
                <w:rFonts w:ascii="Webdings" w:eastAsia="Times New Roman" w:hAnsi="Webdings" w:cs="Times New Roman"/>
                <w:color w:val="00B050"/>
                <w:lang w:eastAsia="cs-CZ"/>
              </w:rPr>
            </w:pPr>
            <w:r w:rsidRPr="00AC0DFE">
              <w:rPr>
                <w:rFonts w:ascii="Times New Roman" w:eastAsia="Times New Roman" w:hAnsi="Times New Roman" w:cs="Times New Roman"/>
                <w:color w:val="FF0000"/>
                <w:lang w:val="en-GB" w:eastAsia="cs-CZ"/>
              </w:rPr>
              <w:t>-</w:t>
            </w:r>
          </w:p>
        </w:tc>
        <w:tc>
          <w:tcPr>
            <w:tcW w:w="1701" w:type="dxa"/>
            <w:shd w:val="clear" w:color="auto" w:fill="auto"/>
            <w:vAlign w:val="center"/>
          </w:tcPr>
          <w:p w:rsidR="009F1134" w:rsidRPr="00AC0DFE" w:rsidRDefault="009F1134" w:rsidP="00673C07">
            <w:pPr>
              <w:spacing w:after="0" w:line="240" w:lineRule="auto"/>
              <w:jc w:val="center"/>
              <w:rPr>
                <w:rFonts w:ascii="Webdings" w:eastAsia="Times New Roman" w:hAnsi="Webdings" w:cs="Times New Roman"/>
                <w:color w:val="00B050"/>
                <w:lang w:eastAsia="cs-CZ"/>
              </w:rPr>
            </w:pPr>
          </w:p>
        </w:tc>
        <w:tc>
          <w:tcPr>
            <w:tcW w:w="6081" w:type="dxa"/>
            <w:shd w:val="clear" w:color="auto" w:fill="auto"/>
            <w:vAlign w:val="center"/>
          </w:tcPr>
          <w:p w:rsidR="009F1134" w:rsidRPr="00AC0DFE" w:rsidRDefault="009F1134" w:rsidP="00673C07">
            <w:pPr>
              <w:spacing w:after="0" w:line="240" w:lineRule="auto"/>
              <w:rPr>
                <w:rFonts w:ascii="Calibri" w:eastAsia="Times New Roman" w:hAnsi="Calibri" w:cs="Times New Roman"/>
                <w:color w:val="000000"/>
                <w:lang w:eastAsia="cs-CZ"/>
              </w:rPr>
            </w:pPr>
          </w:p>
        </w:tc>
      </w:tr>
      <w:tr w:rsidR="009F1134" w:rsidRPr="00AC0DFE" w:rsidTr="00E81A04">
        <w:trPr>
          <w:trHeight w:val="186"/>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p>
        </w:tc>
        <w:tc>
          <w:tcPr>
            <w:tcW w:w="5747"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SPLNĚNO</w:t>
            </w:r>
          </w:p>
        </w:tc>
        <w:tc>
          <w:tcPr>
            <w:tcW w:w="1134" w:type="dxa"/>
          </w:tcPr>
          <w:p w:rsidR="009F1134" w:rsidRPr="00AC0DFE" w:rsidRDefault="009F1134" w:rsidP="00673C07">
            <w:pPr>
              <w:spacing w:after="0" w:line="240" w:lineRule="auto"/>
              <w:jc w:val="center"/>
              <w:rPr>
                <w:rFonts w:ascii="Webdings" w:eastAsia="Times New Roman" w:hAnsi="Webdings" w:cs="Times New Roman"/>
                <w:color w:val="00B050"/>
                <w:lang w:eastAsia="cs-CZ"/>
              </w:rPr>
            </w:pPr>
          </w:p>
        </w:tc>
        <w:tc>
          <w:tcPr>
            <w:tcW w:w="1701" w:type="dxa"/>
            <w:shd w:val="clear" w:color="auto" w:fill="auto"/>
            <w:vAlign w:val="center"/>
            <w:hideMark/>
          </w:tcPr>
          <w:p w:rsidR="009F1134" w:rsidRPr="00AC0DFE" w:rsidRDefault="009F1134" w:rsidP="00673C07">
            <w:pPr>
              <w:spacing w:after="0" w:line="240" w:lineRule="auto"/>
              <w:jc w:val="center"/>
              <w:rPr>
                <w:rFonts w:ascii="Calibri" w:eastAsia="Times New Roman" w:hAnsi="Calibri" w:cs="Times New Roman"/>
                <w:color w:val="000000"/>
                <w:lang w:eastAsia="cs-CZ"/>
              </w:rPr>
            </w:pPr>
            <w:r w:rsidRPr="00AC0DFE">
              <w:rPr>
                <w:rFonts w:ascii="Webdings" w:eastAsia="Times New Roman" w:hAnsi="Webdings" w:cs="Times New Roman"/>
                <w:color w:val="00B050"/>
                <w:lang w:eastAsia="cs-CZ"/>
              </w:rPr>
              <w:t></w:t>
            </w:r>
          </w:p>
        </w:tc>
        <w:tc>
          <w:tcPr>
            <w:tcW w:w="6081" w:type="dxa"/>
            <w:shd w:val="clear" w:color="auto" w:fill="auto"/>
            <w:vAlign w:val="center"/>
            <w:hideMark/>
          </w:tcPr>
          <w:p w:rsidR="009F1134" w:rsidRPr="00AC0DFE" w:rsidRDefault="009F1134" w:rsidP="00673C07">
            <w:pPr>
              <w:spacing w:after="0" w:line="240" w:lineRule="auto"/>
              <w:rPr>
                <w:rFonts w:ascii="Calibri" w:eastAsia="Times New Roman" w:hAnsi="Calibri" w:cs="Times New Roman"/>
                <w:color w:val="000000"/>
                <w:lang w:eastAsia="cs-CZ"/>
              </w:rPr>
            </w:pPr>
          </w:p>
        </w:tc>
      </w:tr>
      <w:tr w:rsidR="009F1134" w:rsidRPr="00AC0DFE" w:rsidTr="00E81A04">
        <w:trPr>
          <w:trHeight w:val="274"/>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p>
        </w:tc>
        <w:tc>
          <w:tcPr>
            <w:tcW w:w="5747"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PLNĚNO</w:t>
            </w:r>
          </w:p>
        </w:tc>
        <w:tc>
          <w:tcPr>
            <w:tcW w:w="1134" w:type="dxa"/>
          </w:tcPr>
          <w:p w:rsidR="009F1134" w:rsidRPr="00AC0DFE" w:rsidRDefault="009F1134" w:rsidP="00673C07">
            <w:pPr>
              <w:spacing w:after="0" w:line="240" w:lineRule="auto"/>
              <w:jc w:val="center"/>
              <w:rPr>
                <w:rFonts w:ascii="Webdings" w:eastAsia="Times New Roman" w:hAnsi="Webdings" w:cs="Times New Roman"/>
                <w:color w:val="FFCC00"/>
                <w:lang w:eastAsia="cs-CZ"/>
              </w:rPr>
            </w:pPr>
          </w:p>
        </w:tc>
        <w:tc>
          <w:tcPr>
            <w:tcW w:w="1701" w:type="dxa"/>
            <w:shd w:val="clear" w:color="auto" w:fill="auto"/>
            <w:vAlign w:val="center"/>
            <w:hideMark/>
          </w:tcPr>
          <w:p w:rsidR="009F1134" w:rsidRPr="00AC0DFE" w:rsidRDefault="009F1134" w:rsidP="00673C07">
            <w:pPr>
              <w:spacing w:after="0" w:line="240" w:lineRule="auto"/>
              <w:jc w:val="center"/>
              <w:rPr>
                <w:rFonts w:ascii="Calibri" w:eastAsia="Times New Roman" w:hAnsi="Calibri" w:cs="Times New Roman"/>
                <w:color w:val="000000"/>
                <w:lang w:eastAsia="cs-CZ"/>
              </w:rPr>
            </w:pPr>
            <w:r w:rsidRPr="00AC0DFE">
              <w:rPr>
                <w:rFonts w:ascii="Webdings" w:eastAsia="Times New Roman" w:hAnsi="Webdings" w:cs="Times New Roman"/>
                <w:color w:val="FFCC00"/>
                <w:lang w:eastAsia="cs-CZ"/>
              </w:rPr>
              <w:t></w:t>
            </w:r>
          </w:p>
        </w:tc>
        <w:tc>
          <w:tcPr>
            <w:tcW w:w="6081" w:type="dxa"/>
            <w:shd w:val="clear" w:color="auto" w:fill="auto"/>
            <w:vAlign w:val="center"/>
            <w:hideMark/>
          </w:tcPr>
          <w:p w:rsidR="009F1134" w:rsidRPr="00AC0DFE" w:rsidRDefault="009F1134" w:rsidP="00673C07">
            <w:pPr>
              <w:spacing w:after="0" w:line="240" w:lineRule="auto"/>
              <w:rPr>
                <w:rFonts w:ascii="Calibri" w:eastAsia="Times New Roman" w:hAnsi="Calibri" w:cs="Times New Roman"/>
                <w:color w:val="000000"/>
                <w:lang w:eastAsia="cs-CZ"/>
              </w:rPr>
            </w:pPr>
          </w:p>
        </w:tc>
      </w:tr>
      <w:tr w:rsidR="009F1134" w:rsidRPr="00AC0DFE" w:rsidTr="00E81A04">
        <w:trPr>
          <w:trHeight w:val="283"/>
        </w:trPr>
        <w:tc>
          <w:tcPr>
            <w:tcW w:w="505"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p>
        </w:tc>
        <w:tc>
          <w:tcPr>
            <w:tcW w:w="5747" w:type="dxa"/>
            <w:shd w:val="clear" w:color="auto" w:fill="auto"/>
            <w:vAlign w:val="center"/>
            <w:hideMark/>
          </w:tcPr>
          <w:p w:rsidR="009F1134" w:rsidRPr="00AC0DFE" w:rsidRDefault="009F1134" w:rsidP="00673C07">
            <w:pPr>
              <w:spacing w:after="0" w:line="240" w:lineRule="auto"/>
              <w:jc w:val="center"/>
              <w:rPr>
                <w:rFonts w:ascii="Times New Roman" w:eastAsia="Times New Roman" w:hAnsi="Times New Roman" w:cs="Times New Roman"/>
                <w:color w:val="000000"/>
                <w:lang w:eastAsia="cs-CZ"/>
              </w:rPr>
            </w:pPr>
            <w:r w:rsidRPr="00AC0DFE">
              <w:rPr>
                <w:rFonts w:ascii="Times New Roman" w:eastAsia="Times New Roman" w:hAnsi="Times New Roman" w:cs="Times New Roman"/>
                <w:color w:val="000000"/>
                <w:lang w:eastAsia="cs-CZ"/>
              </w:rPr>
              <w:t>NESPLNĚNO/NEPLNĚNO</w:t>
            </w:r>
          </w:p>
        </w:tc>
        <w:tc>
          <w:tcPr>
            <w:tcW w:w="1134" w:type="dxa"/>
          </w:tcPr>
          <w:p w:rsidR="009F1134" w:rsidRPr="00AC0DFE" w:rsidRDefault="009F1134" w:rsidP="00673C07">
            <w:pPr>
              <w:spacing w:after="0" w:line="240" w:lineRule="auto"/>
              <w:jc w:val="center"/>
              <w:rPr>
                <w:rFonts w:ascii="Webdings" w:eastAsia="Times New Roman" w:hAnsi="Webdings" w:cs="Times New Roman"/>
                <w:color w:val="FF0000"/>
                <w:lang w:eastAsia="cs-CZ"/>
              </w:rPr>
            </w:pPr>
          </w:p>
        </w:tc>
        <w:tc>
          <w:tcPr>
            <w:tcW w:w="1701" w:type="dxa"/>
            <w:shd w:val="clear" w:color="auto" w:fill="auto"/>
            <w:vAlign w:val="center"/>
            <w:hideMark/>
          </w:tcPr>
          <w:p w:rsidR="009F1134" w:rsidRPr="00AC0DFE" w:rsidRDefault="009F1134" w:rsidP="00673C07">
            <w:pPr>
              <w:spacing w:after="0" w:line="240" w:lineRule="auto"/>
              <w:jc w:val="center"/>
              <w:rPr>
                <w:rFonts w:ascii="Calibri" w:eastAsia="Times New Roman" w:hAnsi="Calibri" w:cs="Times New Roman"/>
                <w:color w:val="000000"/>
                <w:lang w:eastAsia="cs-CZ"/>
              </w:rPr>
            </w:pPr>
            <w:r w:rsidRPr="00AC0DFE">
              <w:rPr>
                <w:rFonts w:ascii="Webdings" w:eastAsia="Times New Roman" w:hAnsi="Webdings" w:cs="Times New Roman"/>
                <w:color w:val="FF0000"/>
                <w:lang w:eastAsia="cs-CZ"/>
              </w:rPr>
              <w:t></w:t>
            </w:r>
          </w:p>
        </w:tc>
        <w:tc>
          <w:tcPr>
            <w:tcW w:w="6081" w:type="dxa"/>
            <w:shd w:val="clear" w:color="auto" w:fill="auto"/>
            <w:vAlign w:val="center"/>
            <w:hideMark/>
          </w:tcPr>
          <w:p w:rsidR="009F1134" w:rsidRPr="00AC0DFE" w:rsidRDefault="009F1134" w:rsidP="00673C07">
            <w:pPr>
              <w:spacing w:after="0" w:line="240" w:lineRule="auto"/>
              <w:rPr>
                <w:rFonts w:ascii="Calibri" w:eastAsia="Times New Roman" w:hAnsi="Calibri" w:cs="Times New Roman"/>
                <w:color w:val="000000"/>
                <w:lang w:eastAsia="cs-CZ"/>
              </w:rPr>
            </w:pPr>
          </w:p>
        </w:tc>
      </w:tr>
    </w:tbl>
    <w:p w:rsidR="00AA61E9" w:rsidRPr="00AC0DFE" w:rsidRDefault="00AA61E9" w:rsidP="00673C07">
      <w:pPr>
        <w:spacing w:after="0" w:line="240" w:lineRule="auto"/>
      </w:pPr>
    </w:p>
    <w:sectPr w:rsidR="00AA61E9" w:rsidRPr="00AC0DFE" w:rsidSect="00E81A04">
      <w:headerReference w:type="default" r:id="rId7"/>
      <w:footerReference w:type="default" r:id="rId8"/>
      <w:pgSz w:w="16838" w:h="11906" w:orient="landscape"/>
      <w:pgMar w:top="1134"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673" w:rsidRDefault="00E65673" w:rsidP="0016144D">
      <w:pPr>
        <w:spacing w:after="0" w:line="240" w:lineRule="auto"/>
      </w:pPr>
      <w:r>
        <w:separator/>
      </w:r>
    </w:p>
  </w:endnote>
  <w:endnote w:type="continuationSeparator" w:id="0">
    <w:p w:rsidR="00E65673" w:rsidRDefault="00E65673" w:rsidP="00161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F6E" w:rsidRDefault="00E86F6E">
    <w:pPr>
      <w:pStyle w:val="Zpat"/>
      <w:jc w:val="right"/>
    </w:pPr>
  </w:p>
  <w:p w:rsidR="00E86F6E" w:rsidRDefault="00E86F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673" w:rsidRDefault="00E65673" w:rsidP="0016144D">
      <w:pPr>
        <w:spacing w:after="0" w:line="240" w:lineRule="auto"/>
      </w:pPr>
      <w:r>
        <w:separator/>
      </w:r>
    </w:p>
  </w:footnote>
  <w:footnote w:type="continuationSeparator" w:id="0">
    <w:p w:rsidR="00E65673" w:rsidRDefault="00E65673" w:rsidP="00161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168" w:type="dxa"/>
      <w:tblInd w:w="-497" w:type="dxa"/>
      <w:tblBorders>
        <w:top w:val="single" w:sz="4" w:space="0" w:color="9FB8CD"/>
        <w:left w:val="single" w:sz="4" w:space="0" w:color="9FB8CD"/>
        <w:bottom w:val="single" w:sz="4" w:space="0" w:color="9FB8CD"/>
        <w:right w:val="single" w:sz="4" w:space="0" w:color="9FB8CD"/>
        <w:insideH w:val="single" w:sz="4" w:space="0" w:color="9FB8CD"/>
        <w:insideV w:val="single" w:sz="4" w:space="0" w:color="9FB8CD"/>
      </w:tblBorders>
      <w:tblLayout w:type="fixed"/>
      <w:tblCellMar>
        <w:left w:w="70" w:type="dxa"/>
        <w:right w:w="70" w:type="dxa"/>
      </w:tblCellMar>
      <w:tblLook w:val="04A0" w:firstRow="1" w:lastRow="0" w:firstColumn="1" w:lastColumn="0" w:noHBand="0" w:noVBand="1"/>
    </w:tblPr>
    <w:tblGrid>
      <w:gridCol w:w="505"/>
      <w:gridCol w:w="5747"/>
      <w:gridCol w:w="1134"/>
      <w:gridCol w:w="1701"/>
      <w:gridCol w:w="6081"/>
    </w:tblGrid>
    <w:tr w:rsidR="00E86F6E" w:rsidRPr="00A23399" w:rsidTr="00E81A04">
      <w:trPr>
        <w:trHeight w:val="675"/>
      </w:trPr>
      <w:tc>
        <w:tcPr>
          <w:tcW w:w="505" w:type="dxa"/>
          <w:shd w:val="clear" w:color="9FB8CD" w:fill="9FB8CD"/>
          <w:vAlign w:val="center"/>
          <w:hideMark/>
        </w:tcPr>
        <w:p w:rsidR="00E86F6E" w:rsidRPr="00A23399" w:rsidRDefault="00E86F6E" w:rsidP="00E81A04">
          <w:pPr>
            <w:spacing w:after="0" w:line="240" w:lineRule="auto"/>
            <w:jc w:val="center"/>
            <w:rPr>
              <w:rFonts w:ascii="Times New Roman" w:eastAsia="Times New Roman" w:hAnsi="Times New Roman" w:cs="Times New Roman"/>
              <w:b/>
              <w:bCs/>
              <w:color w:val="000000"/>
              <w:sz w:val="24"/>
              <w:szCs w:val="24"/>
              <w:lang w:eastAsia="cs-CZ"/>
            </w:rPr>
          </w:pPr>
          <w:r w:rsidRPr="00A23399">
            <w:rPr>
              <w:rFonts w:ascii="Times New Roman" w:eastAsia="Times New Roman" w:hAnsi="Times New Roman" w:cs="Times New Roman"/>
              <w:b/>
              <w:bCs/>
              <w:color w:val="000000"/>
              <w:sz w:val="24"/>
              <w:szCs w:val="24"/>
              <w:lang w:eastAsia="cs-CZ"/>
            </w:rPr>
            <w:t>Č.</w:t>
          </w:r>
        </w:p>
      </w:tc>
      <w:tc>
        <w:tcPr>
          <w:tcW w:w="5747" w:type="dxa"/>
          <w:shd w:val="clear" w:color="9FB8CD" w:fill="9FB8CD"/>
          <w:vAlign w:val="center"/>
          <w:hideMark/>
        </w:tcPr>
        <w:p w:rsidR="00E86F6E" w:rsidRPr="00A23399" w:rsidRDefault="00E86F6E" w:rsidP="00E81A04">
          <w:pPr>
            <w:spacing w:after="0" w:line="240" w:lineRule="auto"/>
            <w:jc w:val="center"/>
            <w:rPr>
              <w:rFonts w:ascii="Times New Roman" w:eastAsia="Times New Roman" w:hAnsi="Times New Roman" w:cs="Times New Roman"/>
              <w:b/>
              <w:bCs/>
              <w:color w:val="000000"/>
              <w:sz w:val="24"/>
              <w:szCs w:val="24"/>
              <w:lang w:eastAsia="cs-CZ"/>
            </w:rPr>
          </w:pPr>
          <w:r w:rsidRPr="00A23399">
            <w:rPr>
              <w:rFonts w:ascii="Times New Roman" w:eastAsia="Times New Roman" w:hAnsi="Times New Roman" w:cs="Times New Roman"/>
              <w:b/>
              <w:bCs/>
              <w:color w:val="000000"/>
              <w:sz w:val="24"/>
              <w:szCs w:val="24"/>
              <w:lang w:eastAsia="cs-CZ"/>
            </w:rPr>
            <w:t>Doporučení</w:t>
          </w:r>
        </w:p>
      </w:tc>
      <w:tc>
        <w:tcPr>
          <w:tcW w:w="1134" w:type="dxa"/>
          <w:shd w:val="clear" w:color="9FB8CD" w:fill="9FB8CD"/>
          <w:vAlign w:val="center"/>
        </w:tcPr>
        <w:p w:rsidR="00E86F6E" w:rsidRPr="00A23399" w:rsidRDefault="00E86F6E" w:rsidP="00E81A04">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Přijetí</w:t>
          </w:r>
        </w:p>
      </w:tc>
      <w:tc>
        <w:tcPr>
          <w:tcW w:w="1701" w:type="dxa"/>
          <w:shd w:val="clear" w:color="9FB8CD" w:fill="9FB8CD"/>
          <w:vAlign w:val="center"/>
          <w:hideMark/>
        </w:tcPr>
        <w:p w:rsidR="00E86F6E" w:rsidRPr="00A23399" w:rsidRDefault="00E86F6E" w:rsidP="00E81A04">
          <w:pPr>
            <w:spacing w:after="0" w:line="240" w:lineRule="auto"/>
            <w:jc w:val="center"/>
            <w:rPr>
              <w:rFonts w:ascii="Times New Roman" w:eastAsia="Times New Roman" w:hAnsi="Times New Roman" w:cs="Times New Roman"/>
              <w:b/>
              <w:bCs/>
              <w:color w:val="000000"/>
              <w:sz w:val="24"/>
              <w:szCs w:val="24"/>
              <w:lang w:eastAsia="cs-CZ"/>
            </w:rPr>
          </w:pPr>
          <w:r w:rsidRPr="00A23399">
            <w:rPr>
              <w:rFonts w:ascii="Times New Roman" w:eastAsia="Times New Roman" w:hAnsi="Times New Roman" w:cs="Times New Roman"/>
              <w:b/>
              <w:bCs/>
              <w:color w:val="000000"/>
              <w:sz w:val="24"/>
              <w:szCs w:val="24"/>
              <w:lang w:eastAsia="cs-CZ"/>
            </w:rPr>
            <w:t>Implementace</w:t>
          </w:r>
        </w:p>
      </w:tc>
      <w:tc>
        <w:tcPr>
          <w:tcW w:w="6081" w:type="dxa"/>
          <w:shd w:val="clear" w:color="9FB8CD" w:fill="9FB8CD"/>
          <w:vAlign w:val="center"/>
          <w:hideMark/>
        </w:tcPr>
        <w:p w:rsidR="00E86F6E" w:rsidRPr="00A23399" w:rsidRDefault="00E86F6E" w:rsidP="00E81A04">
          <w:pPr>
            <w:spacing w:after="0" w:line="240" w:lineRule="auto"/>
            <w:jc w:val="center"/>
            <w:rPr>
              <w:rFonts w:ascii="Times New Roman" w:eastAsia="Times New Roman" w:hAnsi="Times New Roman" w:cs="Times New Roman"/>
              <w:b/>
              <w:bCs/>
              <w:color w:val="000000"/>
              <w:sz w:val="24"/>
              <w:szCs w:val="24"/>
              <w:lang w:eastAsia="cs-CZ"/>
            </w:rPr>
          </w:pPr>
          <w:r w:rsidRPr="00A23399">
            <w:rPr>
              <w:rFonts w:ascii="Times New Roman" w:eastAsia="Times New Roman" w:hAnsi="Times New Roman" w:cs="Times New Roman"/>
              <w:b/>
              <w:bCs/>
              <w:sz w:val="24"/>
              <w:szCs w:val="24"/>
              <w:lang w:eastAsia="cs-CZ"/>
            </w:rPr>
            <w:t>Forma</w:t>
          </w:r>
          <w:r w:rsidRPr="00A23399">
            <w:rPr>
              <w:rFonts w:ascii="Times New Roman" w:eastAsia="Times New Roman" w:hAnsi="Times New Roman" w:cs="Times New Roman"/>
              <w:b/>
              <w:bCs/>
              <w:color w:val="000000"/>
              <w:sz w:val="24"/>
              <w:szCs w:val="24"/>
              <w:lang w:eastAsia="cs-CZ"/>
            </w:rPr>
            <w:t xml:space="preserve"> plnění</w:t>
          </w:r>
        </w:p>
      </w:tc>
    </w:tr>
  </w:tbl>
  <w:p w:rsidR="00E86F6E" w:rsidRPr="00E81A04" w:rsidRDefault="00E86F6E">
    <w:pPr>
      <w:pStyle w:val="Zhlav"/>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319A"/>
    <w:multiLevelType w:val="hybridMultilevel"/>
    <w:tmpl w:val="6580790C"/>
    <w:lvl w:ilvl="0" w:tplc="4D4CAF10">
      <w:start w:val="1"/>
      <w:numFmt w:val="decimal"/>
      <w:lvlText w:val="%1."/>
      <w:lvlJc w:val="left"/>
      <w:pPr>
        <w:tabs>
          <w:tab w:val="num" w:pos="1800"/>
        </w:tabs>
        <w:ind w:left="1800" w:hanging="360"/>
      </w:pPr>
      <w:rPr>
        <w:rFonts w:ascii="Times New Roman" w:hAnsi="Times New Roman"/>
        <w:b w:val="0"/>
        <w:sz w:val="24"/>
        <w:szCs w:val="24"/>
      </w:rPr>
    </w:lvl>
    <w:lvl w:ilvl="1" w:tplc="481E370A">
      <w:start w:val="2"/>
      <w:numFmt w:val="upperLetter"/>
      <w:lvlText w:val="%2."/>
      <w:lvlJc w:val="left"/>
      <w:pPr>
        <w:tabs>
          <w:tab w:val="num" w:pos="2520"/>
        </w:tabs>
        <w:ind w:left="2520" w:hanging="360"/>
      </w:pPr>
      <w:rPr>
        <w:rFonts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 w15:restartNumberingAfterBreak="0">
    <w:nsid w:val="4E7D46AC"/>
    <w:multiLevelType w:val="hybridMultilevel"/>
    <w:tmpl w:val="D3445392"/>
    <w:lvl w:ilvl="0" w:tplc="66D6B0A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90C6306"/>
    <w:multiLevelType w:val="hybridMultilevel"/>
    <w:tmpl w:val="68F636A2"/>
    <w:lvl w:ilvl="0" w:tplc="75E0B608">
      <w:start w:val="23"/>
      <w:numFmt w:val="decimal"/>
      <w:lvlText w:val="%1."/>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725272">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C2F366">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48394C">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2C622E">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34CFE6">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92D120">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D48102">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8C31B8">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2F"/>
    <w:rsid w:val="0001570C"/>
    <w:rsid w:val="00021BCC"/>
    <w:rsid w:val="00041F0B"/>
    <w:rsid w:val="00055FDD"/>
    <w:rsid w:val="00076A71"/>
    <w:rsid w:val="000B661C"/>
    <w:rsid w:val="000D5692"/>
    <w:rsid w:val="000E66FC"/>
    <w:rsid w:val="000F38C5"/>
    <w:rsid w:val="0010786D"/>
    <w:rsid w:val="0016144D"/>
    <w:rsid w:val="001D114C"/>
    <w:rsid w:val="00200055"/>
    <w:rsid w:val="002A0425"/>
    <w:rsid w:val="002D43AF"/>
    <w:rsid w:val="002F5B38"/>
    <w:rsid w:val="003532F0"/>
    <w:rsid w:val="003666AB"/>
    <w:rsid w:val="003D034B"/>
    <w:rsid w:val="003D09B3"/>
    <w:rsid w:val="003D57EB"/>
    <w:rsid w:val="00412A20"/>
    <w:rsid w:val="00443C75"/>
    <w:rsid w:val="004641F2"/>
    <w:rsid w:val="0046738C"/>
    <w:rsid w:val="00481B29"/>
    <w:rsid w:val="005018A5"/>
    <w:rsid w:val="00524347"/>
    <w:rsid w:val="00533022"/>
    <w:rsid w:val="00546683"/>
    <w:rsid w:val="005A36DE"/>
    <w:rsid w:val="005B22B6"/>
    <w:rsid w:val="005C4908"/>
    <w:rsid w:val="006153D7"/>
    <w:rsid w:val="006562AC"/>
    <w:rsid w:val="00673C07"/>
    <w:rsid w:val="00690723"/>
    <w:rsid w:val="006A3D71"/>
    <w:rsid w:val="006C5B8B"/>
    <w:rsid w:val="006D52AC"/>
    <w:rsid w:val="006E04BE"/>
    <w:rsid w:val="007050AA"/>
    <w:rsid w:val="00726427"/>
    <w:rsid w:val="00734C79"/>
    <w:rsid w:val="0073684C"/>
    <w:rsid w:val="00764890"/>
    <w:rsid w:val="0079173E"/>
    <w:rsid w:val="007A5305"/>
    <w:rsid w:val="007E20AE"/>
    <w:rsid w:val="007F61FC"/>
    <w:rsid w:val="00812DC8"/>
    <w:rsid w:val="008203B2"/>
    <w:rsid w:val="00830EF6"/>
    <w:rsid w:val="008C14FE"/>
    <w:rsid w:val="00926A56"/>
    <w:rsid w:val="00981902"/>
    <w:rsid w:val="00984138"/>
    <w:rsid w:val="009B6DAA"/>
    <w:rsid w:val="009F1134"/>
    <w:rsid w:val="00A05120"/>
    <w:rsid w:val="00A07786"/>
    <w:rsid w:val="00A22EEB"/>
    <w:rsid w:val="00A23399"/>
    <w:rsid w:val="00AA4A67"/>
    <w:rsid w:val="00AA61E9"/>
    <w:rsid w:val="00AC0DFE"/>
    <w:rsid w:val="00AC3696"/>
    <w:rsid w:val="00AD1254"/>
    <w:rsid w:val="00AE2A9C"/>
    <w:rsid w:val="00B22C8F"/>
    <w:rsid w:val="00B42034"/>
    <w:rsid w:val="00B55EDF"/>
    <w:rsid w:val="00B61690"/>
    <w:rsid w:val="00BF4DBA"/>
    <w:rsid w:val="00C03CF1"/>
    <w:rsid w:val="00C07DEB"/>
    <w:rsid w:val="00C21EF9"/>
    <w:rsid w:val="00C24C5A"/>
    <w:rsid w:val="00C674DD"/>
    <w:rsid w:val="00C8377D"/>
    <w:rsid w:val="00D0542E"/>
    <w:rsid w:val="00D11705"/>
    <w:rsid w:val="00D202BE"/>
    <w:rsid w:val="00D24353"/>
    <w:rsid w:val="00D4782F"/>
    <w:rsid w:val="00D77BD4"/>
    <w:rsid w:val="00DF3378"/>
    <w:rsid w:val="00E06C29"/>
    <w:rsid w:val="00E15B73"/>
    <w:rsid w:val="00E65673"/>
    <w:rsid w:val="00E81A04"/>
    <w:rsid w:val="00E829FB"/>
    <w:rsid w:val="00E86F6E"/>
    <w:rsid w:val="00E915A1"/>
    <w:rsid w:val="00E95391"/>
    <w:rsid w:val="00EA24D7"/>
    <w:rsid w:val="00EA3E1D"/>
    <w:rsid w:val="00EA6F89"/>
    <w:rsid w:val="00EB6C43"/>
    <w:rsid w:val="00EC1199"/>
    <w:rsid w:val="00EC489B"/>
    <w:rsid w:val="00F01F2A"/>
    <w:rsid w:val="00F1123D"/>
    <w:rsid w:val="00F21C11"/>
    <w:rsid w:val="00F654B1"/>
    <w:rsid w:val="00FA04E9"/>
    <w:rsid w:val="00FF3F0D"/>
    <w:rsid w:val="00FF69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75CA2E-61AE-4961-973A-2F39EE82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666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666AB"/>
    <w:rPr>
      <w:rFonts w:ascii="Tahoma" w:hAnsi="Tahoma" w:cs="Tahoma"/>
      <w:sz w:val="16"/>
      <w:szCs w:val="16"/>
    </w:rPr>
  </w:style>
  <w:style w:type="paragraph" w:styleId="Zkladntext">
    <w:name w:val="Body Text"/>
    <w:basedOn w:val="Normln"/>
    <w:link w:val="ZkladntextChar"/>
    <w:rsid w:val="00FF695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FF695A"/>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1614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144D"/>
  </w:style>
  <w:style w:type="paragraph" w:styleId="Zpat">
    <w:name w:val="footer"/>
    <w:basedOn w:val="Normln"/>
    <w:link w:val="ZpatChar"/>
    <w:uiPriority w:val="99"/>
    <w:unhideWhenUsed/>
    <w:rsid w:val="0016144D"/>
    <w:pPr>
      <w:tabs>
        <w:tab w:val="center" w:pos="4536"/>
        <w:tab w:val="right" w:pos="9072"/>
      </w:tabs>
      <w:spacing w:after="0" w:line="240" w:lineRule="auto"/>
    </w:pPr>
  </w:style>
  <w:style w:type="character" w:customStyle="1" w:styleId="ZpatChar">
    <w:name w:val="Zápatí Char"/>
    <w:basedOn w:val="Standardnpsmoodstavce"/>
    <w:link w:val="Zpat"/>
    <w:uiPriority w:val="99"/>
    <w:rsid w:val="0016144D"/>
  </w:style>
  <w:style w:type="paragraph" w:customStyle="1" w:styleId="SingleTxtG">
    <w:name w:val="_ Single Txt_G"/>
    <w:basedOn w:val="Normln"/>
    <w:qFormat/>
    <w:rsid w:val="00E81A04"/>
    <w:pPr>
      <w:suppressAutoHyphens/>
      <w:spacing w:after="120" w:line="240" w:lineRule="atLeast"/>
      <w:ind w:left="1134" w:right="1134"/>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93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28</Pages>
  <Words>10177</Words>
  <Characters>60050</Characters>
  <Application>Microsoft Office Word</Application>
  <DocSecurity>0</DocSecurity>
  <Lines>500</Lines>
  <Paragraphs>140</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70087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Machačka Jakub</dc:creator>
  <cp:lastModifiedBy>Machačka Jakub</cp:lastModifiedBy>
  <cp:revision>5</cp:revision>
  <cp:lastPrinted>2020-08-06T12:09:00Z</cp:lastPrinted>
  <dcterms:created xsi:type="dcterms:W3CDTF">2022-10-20T17:18:00Z</dcterms:created>
  <dcterms:modified xsi:type="dcterms:W3CDTF">2022-10-27T15:07:00Z</dcterms:modified>
</cp:coreProperties>
</file>