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538D1" w14:textId="77777777" w:rsidR="00806800" w:rsidRDefault="00806800" w:rsidP="00806800">
      <w:pPr>
        <w:spacing w:before="120" w:after="120" w:line="240" w:lineRule="auto"/>
        <w:jc w:val="center"/>
        <w:rPr>
          <w:rFonts w:ascii="Times New Roman" w:hAnsi="Times New Roman"/>
          <w:b/>
          <w:sz w:val="40"/>
          <w:szCs w:val="40"/>
        </w:rPr>
      </w:pPr>
    </w:p>
    <w:p w14:paraId="65016BF0" w14:textId="77777777" w:rsidR="00806800" w:rsidRDefault="00806800" w:rsidP="00806800">
      <w:pPr>
        <w:spacing w:before="120" w:after="120" w:line="240" w:lineRule="auto"/>
        <w:jc w:val="center"/>
        <w:rPr>
          <w:rFonts w:ascii="Times New Roman" w:hAnsi="Times New Roman"/>
          <w:b/>
          <w:sz w:val="40"/>
          <w:szCs w:val="40"/>
        </w:rPr>
      </w:pPr>
    </w:p>
    <w:p w14:paraId="0296B101" w14:textId="77777777" w:rsidR="00806800" w:rsidRDefault="00806800" w:rsidP="00806800">
      <w:pPr>
        <w:spacing w:before="120" w:after="120" w:line="240" w:lineRule="auto"/>
        <w:jc w:val="center"/>
        <w:rPr>
          <w:rFonts w:ascii="Times New Roman" w:hAnsi="Times New Roman"/>
          <w:b/>
          <w:sz w:val="40"/>
          <w:szCs w:val="40"/>
        </w:rPr>
      </w:pPr>
    </w:p>
    <w:p w14:paraId="6A112C88" w14:textId="77777777" w:rsidR="00806800" w:rsidRDefault="00806800" w:rsidP="00806800">
      <w:pPr>
        <w:spacing w:before="120" w:after="120" w:line="240" w:lineRule="auto"/>
        <w:jc w:val="center"/>
        <w:rPr>
          <w:rFonts w:ascii="Times New Roman" w:hAnsi="Times New Roman"/>
          <w:b/>
          <w:sz w:val="40"/>
          <w:szCs w:val="40"/>
        </w:rPr>
      </w:pPr>
    </w:p>
    <w:p w14:paraId="2FE64DF4" w14:textId="77777777" w:rsidR="00806800" w:rsidRDefault="00806800" w:rsidP="00806800">
      <w:pPr>
        <w:spacing w:before="120" w:after="120" w:line="240" w:lineRule="auto"/>
        <w:jc w:val="center"/>
        <w:rPr>
          <w:rFonts w:ascii="Times New Roman" w:hAnsi="Times New Roman"/>
          <w:b/>
          <w:sz w:val="40"/>
          <w:szCs w:val="40"/>
        </w:rPr>
      </w:pPr>
    </w:p>
    <w:p w14:paraId="31494D61" w14:textId="77777777" w:rsidR="00806800" w:rsidRDefault="00806800" w:rsidP="00806800">
      <w:pPr>
        <w:spacing w:before="120" w:after="120" w:line="240" w:lineRule="auto"/>
        <w:jc w:val="center"/>
        <w:rPr>
          <w:rFonts w:ascii="Times New Roman" w:hAnsi="Times New Roman"/>
          <w:b/>
          <w:sz w:val="40"/>
          <w:szCs w:val="40"/>
        </w:rPr>
      </w:pPr>
    </w:p>
    <w:p w14:paraId="642A3D81" w14:textId="77777777" w:rsidR="00806800" w:rsidRDefault="00806800" w:rsidP="00806800">
      <w:pPr>
        <w:spacing w:before="120" w:after="120" w:line="240" w:lineRule="auto"/>
        <w:jc w:val="center"/>
        <w:rPr>
          <w:rFonts w:ascii="Times New Roman" w:hAnsi="Times New Roman"/>
          <w:b/>
          <w:sz w:val="40"/>
          <w:szCs w:val="40"/>
        </w:rPr>
      </w:pPr>
    </w:p>
    <w:p w14:paraId="438671B4" w14:textId="77777777" w:rsidR="00806800" w:rsidRDefault="00806800" w:rsidP="00806800">
      <w:pPr>
        <w:spacing w:before="120" w:after="120" w:line="240" w:lineRule="auto"/>
        <w:jc w:val="center"/>
        <w:rPr>
          <w:rFonts w:ascii="Times New Roman" w:hAnsi="Times New Roman"/>
          <w:b/>
          <w:sz w:val="40"/>
          <w:szCs w:val="40"/>
        </w:rPr>
      </w:pPr>
    </w:p>
    <w:p w14:paraId="17C4D930" w14:textId="77777777" w:rsidR="00806800" w:rsidRDefault="00806800" w:rsidP="00806800">
      <w:pPr>
        <w:spacing w:before="120" w:after="120" w:line="240" w:lineRule="auto"/>
        <w:jc w:val="center"/>
        <w:rPr>
          <w:rFonts w:ascii="Times New Roman" w:hAnsi="Times New Roman"/>
          <w:b/>
          <w:sz w:val="40"/>
          <w:szCs w:val="40"/>
        </w:rPr>
      </w:pPr>
    </w:p>
    <w:p w14:paraId="75CCD542" w14:textId="77777777" w:rsidR="00806800" w:rsidRDefault="00806800" w:rsidP="00806800">
      <w:pPr>
        <w:spacing w:before="120" w:after="120" w:line="240" w:lineRule="auto"/>
        <w:jc w:val="center"/>
        <w:rPr>
          <w:rFonts w:ascii="Times New Roman" w:hAnsi="Times New Roman"/>
          <w:b/>
          <w:sz w:val="40"/>
          <w:szCs w:val="40"/>
        </w:rPr>
      </w:pPr>
    </w:p>
    <w:p w14:paraId="73AF1426" w14:textId="7237D37E" w:rsidR="00806800" w:rsidRPr="00B077B1" w:rsidRDefault="00806800" w:rsidP="00806800">
      <w:pPr>
        <w:spacing w:before="120" w:after="120" w:line="240" w:lineRule="auto"/>
        <w:jc w:val="center"/>
        <w:rPr>
          <w:rFonts w:ascii="Times New Roman" w:hAnsi="Times New Roman"/>
          <w:b/>
          <w:sz w:val="40"/>
          <w:szCs w:val="40"/>
        </w:rPr>
      </w:pPr>
      <w:r>
        <w:rPr>
          <w:rFonts w:ascii="Times New Roman" w:hAnsi="Times New Roman"/>
          <w:b/>
          <w:sz w:val="40"/>
          <w:szCs w:val="40"/>
        </w:rPr>
        <w:t>Spojená 12. a 13</w:t>
      </w:r>
      <w:r w:rsidRPr="00B077B1">
        <w:rPr>
          <w:rFonts w:ascii="Times New Roman" w:hAnsi="Times New Roman"/>
          <w:b/>
          <w:sz w:val="40"/>
          <w:szCs w:val="40"/>
        </w:rPr>
        <w:t xml:space="preserve">. </w:t>
      </w:r>
      <w:r>
        <w:rPr>
          <w:rFonts w:ascii="Times New Roman" w:hAnsi="Times New Roman"/>
          <w:b/>
          <w:sz w:val="40"/>
          <w:szCs w:val="40"/>
        </w:rPr>
        <w:t>periodická zpráva</w:t>
      </w:r>
    </w:p>
    <w:p w14:paraId="1EA4EAEC" w14:textId="77777777" w:rsidR="00806800" w:rsidRPr="00B077B1" w:rsidRDefault="00806800" w:rsidP="00806800">
      <w:pPr>
        <w:spacing w:before="120" w:after="120" w:line="240" w:lineRule="auto"/>
        <w:jc w:val="center"/>
        <w:rPr>
          <w:rFonts w:ascii="Times New Roman" w:hAnsi="Times New Roman"/>
          <w:b/>
          <w:sz w:val="40"/>
          <w:szCs w:val="40"/>
        </w:rPr>
      </w:pPr>
      <w:r w:rsidRPr="00B077B1">
        <w:rPr>
          <w:rFonts w:ascii="Times New Roman" w:hAnsi="Times New Roman"/>
          <w:b/>
          <w:sz w:val="40"/>
          <w:szCs w:val="40"/>
        </w:rPr>
        <w:t>o plnění závazků</w:t>
      </w:r>
    </w:p>
    <w:p w14:paraId="37D50F9D" w14:textId="77777777" w:rsidR="00806800" w:rsidRPr="00B077B1" w:rsidRDefault="00806800" w:rsidP="00806800">
      <w:pPr>
        <w:spacing w:before="120" w:after="120" w:line="240" w:lineRule="auto"/>
        <w:jc w:val="center"/>
        <w:rPr>
          <w:rFonts w:ascii="Times New Roman" w:hAnsi="Times New Roman"/>
          <w:b/>
          <w:sz w:val="40"/>
          <w:szCs w:val="40"/>
        </w:rPr>
      </w:pPr>
      <w:r w:rsidRPr="00B077B1">
        <w:rPr>
          <w:rFonts w:ascii="Times New Roman" w:hAnsi="Times New Roman"/>
          <w:b/>
          <w:sz w:val="40"/>
          <w:szCs w:val="40"/>
        </w:rPr>
        <w:t>plynoucích z</w:t>
      </w:r>
      <w:r>
        <w:rPr>
          <w:rFonts w:ascii="Times New Roman" w:hAnsi="Times New Roman"/>
          <w:b/>
          <w:sz w:val="40"/>
          <w:szCs w:val="40"/>
        </w:rPr>
        <w:t> Mezinárodní úmluvy o odstranění všech forem rasové diskriminace</w:t>
      </w:r>
    </w:p>
    <w:p w14:paraId="03C4D680" w14:textId="77777777" w:rsidR="00806800" w:rsidRPr="003331F1" w:rsidRDefault="00806800" w:rsidP="00806800">
      <w:pPr>
        <w:spacing w:before="120" w:after="120" w:line="240" w:lineRule="auto"/>
        <w:jc w:val="both"/>
        <w:rPr>
          <w:rFonts w:ascii="Times New Roman" w:hAnsi="Times New Roman"/>
          <w:sz w:val="24"/>
          <w:szCs w:val="24"/>
        </w:rPr>
      </w:pPr>
    </w:p>
    <w:p w14:paraId="3165A586" w14:textId="77777777" w:rsidR="00806800" w:rsidRPr="00D4735F" w:rsidRDefault="00806800" w:rsidP="00806800">
      <w:pPr>
        <w:spacing w:before="120" w:after="120" w:line="240" w:lineRule="auto"/>
        <w:jc w:val="both"/>
        <w:rPr>
          <w:rFonts w:ascii="Times New Roman" w:hAnsi="Times New Roman"/>
          <w:sz w:val="24"/>
          <w:szCs w:val="24"/>
        </w:rPr>
      </w:pPr>
    </w:p>
    <w:p w14:paraId="238BC1ED" w14:textId="77777777" w:rsidR="00806800" w:rsidRPr="00D4735F" w:rsidRDefault="00806800" w:rsidP="00806800">
      <w:pPr>
        <w:spacing w:before="120" w:after="120" w:line="240" w:lineRule="auto"/>
        <w:jc w:val="both"/>
        <w:rPr>
          <w:rFonts w:ascii="Times New Roman" w:hAnsi="Times New Roman"/>
          <w:sz w:val="24"/>
          <w:szCs w:val="24"/>
        </w:rPr>
      </w:pPr>
    </w:p>
    <w:p w14:paraId="439B5612" w14:textId="77777777" w:rsidR="00806800" w:rsidRPr="00724622" w:rsidRDefault="00806800" w:rsidP="00806800">
      <w:pPr>
        <w:spacing w:before="120" w:after="120" w:line="240" w:lineRule="auto"/>
        <w:jc w:val="both"/>
        <w:rPr>
          <w:rFonts w:ascii="Times New Roman" w:hAnsi="Times New Roman"/>
          <w:sz w:val="24"/>
          <w:szCs w:val="24"/>
        </w:rPr>
      </w:pPr>
    </w:p>
    <w:p w14:paraId="3941DA7D" w14:textId="77777777" w:rsidR="00806800" w:rsidRPr="00B077B1" w:rsidRDefault="00806800" w:rsidP="00806800">
      <w:pPr>
        <w:spacing w:before="120" w:after="120" w:line="240" w:lineRule="auto"/>
        <w:jc w:val="both"/>
        <w:rPr>
          <w:rFonts w:ascii="Times New Roman" w:hAnsi="Times New Roman"/>
          <w:sz w:val="24"/>
          <w:szCs w:val="24"/>
        </w:rPr>
      </w:pPr>
    </w:p>
    <w:p w14:paraId="2E67C11B" w14:textId="77777777" w:rsidR="00806800" w:rsidRPr="00B077B1" w:rsidRDefault="00806800" w:rsidP="00806800">
      <w:pPr>
        <w:spacing w:before="120" w:after="120" w:line="240" w:lineRule="auto"/>
        <w:jc w:val="both"/>
        <w:rPr>
          <w:rFonts w:ascii="Times New Roman" w:hAnsi="Times New Roman"/>
          <w:sz w:val="24"/>
          <w:szCs w:val="24"/>
        </w:rPr>
      </w:pPr>
    </w:p>
    <w:p w14:paraId="5D67FE86" w14:textId="77777777" w:rsidR="00806800" w:rsidRPr="00B077B1" w:rsidRDefault="00806800" w:rsidP="00806800">
      <w:pPr>
        <w:spacing w:before="120" w:after="120" w:line="240" w:lineRule="auto"/>
        <w:jc w:val="both"/>
        <w:rPr>
          <w:rFonts w:ascii="Times New Roman" w:hAnsi="Times New Roman"/>
          <w:sz w:val="24"/>
          <w:szCs w:val="24"/>
        </w:rPr>
      </w:pPr>
    </w:p>
    <w:p w14:paraId="799C5316" w14:textId="77777777" w:rsidR="00806800" w:rsidRPr="00B077B1" w:rsidRDefault="00806800" w:rsidP="00806800">
      <w:pPr>
        <w:spacing w:before="120" w:after="120" w:line="240" w:lineRule="auto"/>
        <w:jc w:val="both"/>
        <w:rPr>
          <w:rFonts w:ascii="Times New Roman" w:hAnsi="Times New Roman"/>
          <w:sz w:val="24"/>
          <w:szCs w:val="24"/>
        </w:rPr>
      </w:pPr>
    </w:p>
    <w:p w14:paraId="7D2C6F38" w14:textId="77777777" w:rsidR="00806800" w:rsidRPr="00B077B1" w:rsidRDefault="00806800" w:rsidP="00806800">
      <w:pPr>
        <w:spacing w:before="120" w:after="120" w:line="240" w:lineRule="auto"/>
        <w:jc w:val="both"/>
        <w:rPr>
          <w:rFonts w:ascii="Times New Roman" w:hAnsi="Times New Roman"/>
          <w:sz w:val="24"/>
          <w:szCs w:val="24"/>
        </w:rPr>
      </w:pPr>
    </w:p>
    <w:p w14:paraId="2CB3BDD7" w14:textId="77777777" w:rsidR="00806800" w:rsidRPr="00B077B1" w:rsidRDefault="00806800" w:rsidP="00806800">
      <w:pPr>
        <w:spacing w:before="120" w:after="120" w:line="240" w:lineRule="auto"/>
        <w:jc w:val="both"/>
        <w:rPr>
          <w:rFonts w:ascii="Times New Roman" w:hAnsi="Times New Roman"/>
          <w:sz w:val="24"/>
          <w:szCs w:val="24"/>
        </w:rPr>
      </w:pPr>
    </w:p>
    <w:p w14:paraId="0686BCBF" w14:textId="77777777" w:rsidR="00806800" w:rsidRPr="00B077B1" w:rsidRDefault="00806800" w:rsidP="00806800">
      <w:pPr>
        <w:spacing w:before="120" w:after="120" w:line="240" w:lineRule="auto"/>
        <w:jc w:val="both"/>
        <w:rPr>
          <w:rFonts w:ascii="Times New Roman" w:hAnsi="Times New Roman"/>
          <w:sz w:val="24"/>
          <w:szCs w:val="24"/>
        </w:rPr>
      </w:pPr>
    </w:p>
    <w:p w14:paraId="7A03A47B" w14:textId="77777777" w:rsidR="00806800" w:rsidRPr="00B077B1" w:rsidRDefault="00806800" w:rsidP="00806800">
      <w:pPr>
        <w:spacing w:before="120" w:after="120" w:line="240" w:lineRule="auto"/>
        <w:jc w:val="both"/>
        <w:rPr>
          <w:rFonts w:ascii="Times New Roman" w:hAnsi="Times New Roman"/>
          <w:sz w:val="24"/>
          <w:szCs w:val="24"/>
        </w:rPr>
      </w:pPr>
    </w:p>
    <w:p w14:paraId="78C9EC41" w14:textId="77777777" w:rsidR="00806800" w:rsidRPr="00B077B1" w:rsidRDefault="00806800" w:rsidP="00806800">
      <w:pPr>
        <w:spacing w:before="120" w:after="120" w:line="240" w:lineRule="auto"/>
        <w:jc w:val="both"/>
        <w:rPr>
          <w:rFonts w:ascii="Times New Roman" w:hAnsi="Times New Roman"/>
          <w:sz w:val="24"/>
          <w:szCs w:val="24"/>
        </w:rPr>
      </w:pPr>
    </w:p>
    <w:p w14:paraId="75797744" w14:textId="77777777" w:rsidR="00806800" w:rsidRDefault="00806800" w:rsidP="00806800">
      <w:pPr>
        <w:spacing w:before="120" w:after="120" w:line="240" w:lineRule="auto"/>
        <w:jc w:val="both"/>
        <w:rPr>
          <w:rFonts w:ascii="Times New Roman" w:hAnsi="Times New Roman"/>
          <w:sz w:val="24"/>
          <w:szCs w:val="24"/>
        </w:rPr>
      </w:pPr>
    </w:p>
    <w:p w14:paraId="4FE15D12" w14:textId="77777777" w:rsidR="00806800" w:rsidRDefault="00806800" w:rsidP="00806800">
      <w:pPr>
        <w:spacing w:before="120" w:after="120" w:line="240" w:lineRule="auto"/>
        <w:jc w:val="both"/>
        <w:rPr>
          <w:rFonts w:ascii="Times New Roman" w:hAnsi="Times New Roman"/>
          <w:sz w:val="24"/>
          <w:szCs w:val="24"/>
        </w:rPr>
      </w:pPr>
    </w:p>
    <w:p w14:paraId="13BC4EA3" w14:textId="77777777" w:rsidR="00806800" w:rsidRPr="00877297" w:rsidRDefault="00806800" w:rsidP="00806800">
      <w:pPr>
        <w:spacing w:after="0" w:line="240" w:lineRule="auto"/>
        <w:rPr>
          <w:rFonts w:ascii="Times New Roman" w:hAnsi="Times New Roman"/>
          <w:b/>
          <w:sz w:val="32"/>
          <w:szCs w:val="24"/>
        </w:rPr>
      </w:pPr>
      <w:r>
        <w:rPr>
          <w:rFonts w:ascii="Times New Roman" w:hAnsi="Times New Roman"/>
          <w:sz w:val="24"/>
          <w:szCs w:val="24"/>
        </w:rPr>
        <w:br w:type="page"/>
      </w:r>
      <w:r w:rsidRPr="00877297">
        <w:rPr>
          <w:rFonts w:ascii="Times New Roman" w:hAnsi="Times New Roman"/>
          <w:b/>
          <w:sz w:val="32"/>
          <w:szCs w:val="24"/>
        </w:rPr>
        <w:lastRenderedPageBreak/>
        <w:t>Obsah</w:t>
      </w:r>
    </w:p>
    <w:p w14:paraId="693773D6" w14:textId="77777777" w:rsidR="00877297" w:rsidRPr="00877297" w:rsidRDefault="00806800">
      <w:pPr>
        <w:pStyle w:val="Obsah1"/>
        <w:tabs>
          <w:tab w:val="right" w:leader="dot" w:pos="9060"/>
        </w:tabs>
        <w:rPr>
          <w:rFonts w:ascii="Times New Roman" w:eastAsiaTheme="minorEastAsia" w:hAnsi="Times New Roman"/>
          <w:b w:val="0"/>
          <w:bCs w:val="0"/>
          <w:caps w:val="0"/>
          <w:noProof/>
          <w:sz w:val="22"/>
          <w:szCs w:val="22"/>
          <w:lang w:eastAsia="cs-CZ"/>
        </w:rPr>
      </w:pPr>
      <w:r w:rsidRPr="00877297">
        <w:rPr>
          <w:rFonts w:ascii="Times New Roman" w:hAnsi="Times New Roman"/>
          <w:b w:val="0"/>
          <w:kern w:val="1"/>
        </w:rPr>
        <w:fldChar w:fldCharType="begin"/>
      </w:r>
      <w:r w:rsidRPr="00877297">
        <w:rPr>
          <w:rFonts w:ascii="Times New Roman" w:hAnsi="Times New Roman"/>
          <w:b w:val="0"/>
          <w:kern w:val="1"/>
        </w:rPr>
        <w:instrText xml:space="preserve"> TOC \o "1-5" \u </w:instrText>
      </w:r>
      <w:r w:rsidRPr="00877297">
        <w:rPr>
          <w:rFonts w:ascii="Times New Roman" w:hAnsi="Times New Roman"/>
          <w:b w:val="0"/>
          <w:kern w:val="1"/>
        </w:rPr>
        <w:fldChar w:fldCharType="separate"/>
      </w:r>
      <w:r w:rsidR="00877297" w:rsidRPr="00877297">
        <w:rPr>
          <w:rFonts w:ascii="Times New Roman" w:hAnsi="Times New Roman"/>
          <w:noProof/>
        </w:rPr>
        <w:t>I. OBECNÁ ČÁST</w:t>
      </w:r>
      <w:r w:rsidR="00877297" w:rsidRPr="00877297">
        <w:rPr>
          <w:rFonts w:ascii="Times New Roman" w:hAnsi="Times New Roman"/>
          <w:noProof/>
        </w:rPr>
        <w:tab/>
      </w:r>
      <w:r w:rsidR="00877297" w:rsidRPr="00877297">
        <w:rPr>
          <w:rFonts w:ascii="Times New Roman" w:hAnsi="Times New Roman"/>
          <w:noProof/>
        </w:rPr>
        <w:fldChar w:fldCharType="begin"/>
      </w:r>
      <w:r w:rsidR="00877297" w:rsidRPr="00877297">
        <w:rPr>
          <w:rFonts w:ascii="Times New Roman" w:hAnsi="Times New Roman"/>
          <w:noProof/>
        </w:rPr>
        <w:instrText xml:space="preserve"> PAGEREF _Toc506457317 \h </w:instrText>
      </w:r>
      <w:r w:rsidR="00877297" w:rsidRPr="00877297">
        <w:rPr>
          <w:rFonts w:ascii="Times New Roman" w:hAnsi="Times New Roman"/>
          <w:noProof/>
        </w:rPr>
      </w:r>
      <w:r w:rsidR="00877297" w:rsidRPr="00877297">
        <w:rPr>
          <w:rFonts w:ascii="Times New Roman" w:hAnsi="Times New Roman"/>
          <w:noProof/>
        </w:rPr>
        <w:fldChar w:fldCharType="separate"/>
      </w:r>
      <w:r w:rsidR="00877297" w:rsidRPr="00877297">
        <w:rPr>
          <w:rFonts w:ascii="Times New Roman" w:hAnsi="Times New Roman"/>
          <w:noProof/>
        </w:rPr>
        <w:t>2</w:t>
      </w:r>
      <w:r w:rsidR="00877297" w:rsidRPr="00877297">
        <w:rPr>
          <w:rFonts w:ascii="Times New Roman" w:hAnsi="Times New Roman"/>
          <w:noProof/>
        </w:rPr>
        <w:fldChar w:fldCharType="end"/>
      </w:r>
    </w:p>
    <w:p w14:paraId="0F63C5C4" w14:textId="77777777" w:rsidR="00877297" w:rsidRPr="00877297" w:rsidRDefault="00877297">
      <w:pPr>
        <w:pStyle w:val="Obsah1"/>
        <w:tabs>
          <w:tab w:val="right" w:leader="dot" w:pos="9060"/>
        </w:tabs>
        <w:rPr>
          <w:rFonts w:ascii="Times New Roman" w:eastAsiaTheme="minorEastAsia" w:hAnsi="Times New Roman"/>
          <w:b w:val="0"/>
          <w:bCs w:val="0"/>
          <w:caps w:val="0"/>
          <w:noProof/>
          <w:sz w:val="22"/>
          <w:szCs w:val="22"/>
          <w:lang w:eastAsia="cs-CZ"/>
        </w:rPr>
      </w:pPr>
      <w:r w:rsidRPr="00877297">
        <w:rPr>
          <w:rFonts w:ascii="Times New Roman" w:hAnsi="Times New Roman"/>
          <w:noProof/>
        </w:rPr>
        <w:t>II. ZVLÁŠTNÍ ČÁST</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_Toc506457318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3</w:t>
      </w:r>
      <w:r w:rsidRPr="00877297">
        <w:rPr>
          <w:rFonts w:ascii="Times New Roman" w:hAnsi="Times New Roman"/>
          <w:noProof/>
        </w:rPr>
        <w:fldChar w:fldCharType="end"/>
      </w:r>
    </w:p>
    <w:p w14:paraId="01A6AEB3"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1</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_Toc506457319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4</w:t>
      </w:r>
      <w:r w:rsidRPr="00877297">
        <w:rPr>
          <w:rFonts w:ascii="Times New Roman" w:hAnsi="Times New Roman"/>
          <w:noProof/>
        </w:rPr>
        <w:fldChar w:fldCharType="end"/>
      </w:r>
    </w:p>
    <w:p w14:paraId="7288A8DE"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2: Právní a správní opatření proti diskriminaci</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_Toc506457320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4</w:t>
      </w:r>
      <w:r w:rsidRPr="00877297">
        <w:rPr>
          <w:rFonts w:ascii="Times New Roman" w:hAnsi="Times New Roman"/>
          <w:noProof/>
        </w:rPr>
        <w:fldChar w:fldCharType="end"/>
      </w:r>
    </w:p>
    <w:p w14:paraId="7FC3546B"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3: Zákaz rasové segregace a apartheidu a vyjádření k doporučení č. 12</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_Toc506457321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9</w:t>
      </w:r>
      <w:r w:rsidRPr="00877297">
        <w:rPr>
          <w:rFonts w:ascii="Times New Roman" w:hAnsi="Times New Roman"/>
          <w:noProof/>
        </w:rPr>
        <w:fldChar w:fldCharType="end"/>
      </w:r>
    </w:p>
    <w:p w14:paraId="038A7759"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4: Legislativní, administrativní a jiná opatření proti hlásání rasové nenávisti a násilí proti rasovým a etnickým skupinám</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_Toc506457322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10</w:t>
      </w:r>
      <w:r w:rsidRPr="00877297">
        <w:rPr>
          <w:rFonts w:ascii="Times New Roman" w:hAnsi="Times New Roman"/>
          <w:noProof/>
        </w:rPr>
        <w:fldChar w:fldCharType="end"/>
      </w:r>
    </w:p>
    <w:p w14:paraId="72114927"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5: Práva zvlášť garantovaná Úmluvou</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_Toc506457323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14</w:t>
      </w:r>
      <w:r w:rsidRPr="00877297">
        <w:rPr>
          <w:rFonts w:ascii="Times New Roman" w:hAnsi="Times New Roman"/>
          <w:noProof/>
        </w:rPr>
        <w:fldChar w:fldCharType="end"/>
      </w:r>
    </w:p>
    <w:p w14:paraId="1C30435F" w14:textId="77777777" w:rsidR="00877297" w:rsidRPr="00877297" w:rsidRDefault="00877297">
      <w:pPr>
        <w:pStyle w:val="Obsah3"/>
        <w:tabs>
          <w:tab w:val="right" w:leader="dot" w:pos="9060"/>
        </w:tabs>
        <w:rPr>
          <w:rFonts w:ascii="Times New Roman" w:eastAsiaTheme="minorEastAsia" w:hAnsi="Times New Roman"/>
          <w:noProof/>
          <w:sz w:val="22"/>
          <w:szCs w:val="22"/>
          <w:lang w:eastAsia="cs-CZ"/>
        </w:rPr>
      </w:pPr>
      <w:r w:rsidRPr="00877297">
        <w:rPr>
          <w:rFonts w:ascii="Times New Roman" w:eastAsia="Calibri" w:hAnsi="Times New Roman"/>
          <w:b/>
          <w:bCs/>
          <w:noProof/>
        </w:rPr>
        <w:t>Část I. – Jednotlivá práva a jejich uplatňovaní ve veřejném životě</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_Toc506457324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14</w:t>
      </w:r>
      <w:r w:rsidRPr="00877297">
        <w:rPr>
          <w:rFonts w:ascii="Times New Roman" w:hAnsi="Times New Roman"/>
          <w:noProof/>
        </w:rPr>
        <w:fldChar w:fldCharType="end"/>
      </w:r>
    </w:p>
    <w:p w14:paraId="02956410"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A. Právo na rovné zacházení před soudy a všemi státními orgány</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_Toc506457325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14</w:t>
      </w:r>
      <w:r w:rsidRPr="00877297">
        <w:rPr>
          <w:rFonts w:ascii="Times New Roman" w:hAnsi="Times New Roman"/>
          <w:noProof/>
        </w:rPr>
        <w:fldChar w:fldCharType="end"/>
      </w:r>
    </w:p>
    <w:p w14:paraId="382C7768"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B. Právo na osobní svobodu a bezpečnost a ochranu státem proti násilí a újmě na zdraví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_Toc506457326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14</w:t>
      </w:r>
      <w:r w:rsidRPr="00877297">
        <w:rPr>
          <w:rFonts w:ascii="Times New Roman" w:hAnsi="Times New Roman"/>
          <w:noProof/>
        </w:rPr>
        <w:fldChar w:fldCharType="end"/>
      </w:r>
    </w:p>
    <w:p w14:paraId="1CED901A"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C. Politická práva, zejména právo účastnit se voleb</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_Toc506457327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15</w:t>
      </w:r>
      <w:r w:rsidRPr="00877297">
        <w:rPr>
          <w:rFonts w:ascii="Times New Roman" w:hAnsi="Times New Roman"/>
          <w:noProof/>
        </w:rPr>
        <w:fldChar w:fldCharType="end"/>
      </w:r>
    </w:p>
    <w:p w14:paraId="60BDEC37"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D. Další občanská práva</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_Toc506457328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16</w:t>
      </w:r>
      <w:r w:rsidRPr="00877297">
        <w:rPr>
          <w:rFonts w:ascii="Times New Roman" w:hAnsi="Times New Roman"/>
          <w:noProof/>
        </w:rPr>
        <w:fldChar w:fldCharType="end"/>
      </w:r>
    </w:p>
    <w:p w14:paraId="711BF1B7"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svobodného pohybu a výběru bydliště uvnitř státu</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_Toc506457329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16</w:t>
      </w:r>
      <w:r w:rsidRPr="00877297">
        <w:rPr>
          <w:rFonts w:ascii="Times New Roman" w:hAnsi="Times New Roman"/>
          <w:noProof/>
        </w:rPr>
        <w:fldChar w:fldCharType="end"/>
      </w:r>
    </w:p>
    <w:p w14:paraId="5814DD5C"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opustit kteroukoli zemi, i svou vlastní, a vrátit se do své země</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_Toc506457330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16</w:t>
      </w:r>
      <w:r w:rsidRPr="00877297">
        <w:rPr>
          <w:rFonts w:ascii="Times New Roman" w:hAnsi="Times New Roman"/>
          <w:noProof/>
        </w:rPr>
        <w:fldChar w:fldCharType="end"/>
      </w:r>
    </w:p>
    <w:p w14:paraId="337CF135"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státní občanství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_Toc506457331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16</w:t>
      </w:r>
      <w:r w:rsidRPr="00877297">
        <w:rPr>
          <w:rFonts w:ascii="Times New Roman" w:hAnsi="Times New Roman"/>
          <w:noProof/>
        </w:rPr>
        <w:fldChar w:fldCharType="end"/>
      </w:r>
    </w:p>
    <w:p w14:paraId="5B3E4F7A"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uzavřít sňatek a zvolit si manžela</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_Toc506457332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17</w:t>
      </w:r>
      <w:r w:rsidRPr="00877297">
        <w:rPr>
          <w:rFonts w:ascii="Times New Roman" w:hAnsi="Times New Roman"/>
          <w:noProof/>
        </w:rPr>
        <w:fldChar w:fldCharType="end"/>
      </w:r>
    </w:p>
    <w:p w14:paraId="007BD144"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Vlastnická práva, právo nabývat dědictví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_Toc506457333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17</w:t>
      </w:r>
      <w:r w:rsidRPr="00877297">
        <w:rPr>
          <w:rFonts w:ascii="Times New Roman" w:hAnsi="Times New Roman"/>
          <w:noProof/>
        </w:rPr>
        <w:fldChar w:fldCharType="end"/>
      </w:r>
    </w:p>
    <w:p w14:paraId="2917DE4B"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svobodu myšlení, svědomí a náboženství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_Toc506457334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17</w:t>
      </w:r>
      <w:r w:rsidRPr="00877297">
        <w:rPr>
          <w:rFonts w:ascii="Times New Roman" w:hAnsi="Times New Roman"/>
          <w:noProof/>
        </w:rPr>
        <w:fldChar w:fldCharType="end"/>
      </w:r>
    </w:p>
    <w:p w14:paraId="13B7ACC1"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svobodu přesvědčení a projevu</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_Toc506457335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17</w:t>
      </w:r>
      <w:r w:rsidRPr="00877297">
        <w:rPr>
          <w:rFonts w:ascii="Times New Roman" w:hAnsi="Times New Roman"/>
          <w:noProof/>
        </w:rPr>
        <w:fldChar w:fldCharType="end"/>
      </w:r>
    </w:p>
    <w:p w14:paraId="086B2E5D"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svobodu shromažďování a sdružování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_Toc506457336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17</w:t>
      </w:r>
      <w:r w:rsidRPr="00877297">
        <w:rPr>
          <w:rFonts w:ascii="Times New Roman" w:hAnsi="Times New Roman"/>
          <w:noProof/>
        </w:rPr>
        <w:fldChar w:fldCharType="end"/>
      </w:r>
    </w:p>
    <w:p w14:paraId="12DE5122"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E. Hospodářská, sociální a kulturní práva</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_Toc506457337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18</w:t>
      </w:r>
      <w:r w:rsidRPr="00877297">
        <w:rPr>
          <w:rFonts w:ascii="Times New Roman" w:hAnsi="Times New Roman"/>
          <w:noProof/>
        </w:rPr>
        <w:fldChar w:fldCharType="end"/>
      </w:r>
    </w:p>
    <w:p w14:paraId="75DB4F0A"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zakládat odborové organizace a stát se jejich členem</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_Toc506457338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19</w:t>
      </w:r>
      <w:r w:rsidRPr="00877297">
        <w:rPr>
          <w:rFonts w:ascii="Times New Roman" w:hAnsi="Times New Roman"/>
          <w:noProof/>
        </w:rPr>
        <w:fldChar w:fldCharType="end"/>
      </w:r>
    </w:p>
    <w:p w14:paraId="79743857"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ochranu zdraví, léčebnou péči, sociální zabezpečení a sociální služby</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_Toc506457339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19</w:t>
      </w:r>
      <w:r w:rsidRPr="00877297">
        <w:rPr>
          <w:rFonts w:ascii="Times New Roman" w:hAnsi="Times New Roman"/>
          <w:noProof/>
        </w:rPr>
        <w:fldChar w:fldCharType="end"/>
      </w:r>
    </w:p>
    <w:p w14:paraId="7AA25405"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vzdělání a školení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_Toc506457340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23</w:t>
      </w:r>
      <w:r w:rsidRPr="00877297">
        <w:rPr>
          <w:rFonts w:ascii="Times New Roman" w:hAnsi="Times New Roman"/>
          <w:noProof/>
        </w:rPr>
        <w:fldChar w:fldCharType="end"/>
      </w:r>
    </w:p>
    <w:p w14:paraId="407E2BBE"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na rovnou účast v kulturním dění</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_Toc506457341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25</w:t>
      </w:r>
      <w:r w:rsidRPr="00877297">
        <w:rPr>
          <w:rFonts w:ascii="Times New Roman" w:hAnsi="Times New Roman"/>
          <w:noProof/>
        </w:rPr>
        <w:fldChar w:fldCharType="end"/>
      </w:r>
    </w:p>
    <w:p w14:paraId="4360EF77" w14:textId="77777777" w:rsidR="00877297" w:rsidRPr="00877297" w:rsidRDefault="00877297">
      <w:pPr>
        <w:pStyle w:val="Obsah5"/>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Právo přístupu na všechna místa a užívání všech služeb určených pro veřejnost</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_Toc506457342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26</w:t>
      </w:r>
      <w:r w:rsidRPr="00877297">
        <w:rPr>
          <w:rFonts w:ascii="Times New Roman" w:hAnsi="Times New Roman"/>
          <w:noProof/>
        </w:rPr>
        <w:fldChar w:fldCharType="end"/>
      </w:r>
    </w:p>
    <w:p w14:paraId="78CF8118" w14:textId="77777777" w:rsidR="00877297" w:rsidRPr="00877297" w:rsidRDefault="00877297">
      <w:pPr>
        <w:pStyle w:val="Obsah3"/>
        <w:tabs>
          <w:tab w:val="right" w:leader="dot" w:pos="9060"/>
        </w:tabs>
        <w:rPr>
          <w:rFonts w:ascii="Times New Roman" w:eastAsiaTheme="minorEastAsia" w:hAnsi="Times New Roman"/>
          <w:noProof/>
          <w:sz w:val="22"/>
          <w:szCs w:val="22"/>
          <w:lang w:eastAsia="cs-CZ"/>
        </w:rPr>
      </w:pPr>
      <w:r w:rsidRPr="00877297">
        <w:rPr>
          <w:rFonts w:ascii="Times New Roman" w:eastAsia="Calibri" w:hAnsi="Times New Roman"/>
          <w:b/>
          <w:bCs/>
          <w:noProof/>
        </w:rPr>
        <w:t>Část II. - Situace neobčanů (postavení cizinců, přistěhovalců a osob bez státní příslušnosti)</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_Toc506457343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26</w:t>
      </w:r>
      <w:r w:rsidRPr="00877297">
        <w:rPr>
          <w:rFonts w:ascii="Times New Roman" w:hAnsi="Times New Roman"/>
          <w:noProof/>
        </w:rPr>
        <w:fldChar w:fldCharType="end"/>
      </w:r>
    </w:p>
    <w:p w14:paraId="4B985FE4" w14:textId="77777777" w:rsidR="00877297" w:rsidRPr="00877297" w:rsidRDefault="00877297">
      <w:pPr>
        <w:pStyle w:val="Obsah3"/>
        <w:tabs>
          <w:tab w:val="right" w:leader="dot" w:pos="9060"/>
        </w:tabs>
        <w:rPr>
          <w:rFonts w:ascii="Times New Roman" w:eastAsiaTheme="minorEastAsia" w:hAnsi="Times New Roman"/>
          <w:noProof/>
          <w:sz w:val="22"/>
          <w:szCs w:val="22"/>
          <w:lang w:eastAsia="cs-CZ"/>
        </w:rPr>
      </w:pPr>
      <w:r w:rsidRPr="00877297">
        <w:rPr>
          <w:rFonts w:ascii="Times New Roman" w:hAnsi="Times New Roman"/>
          <w:b/>
          <w:noProof/>
        </w:rPr>
        <w:t>Obchodování s lidmi včetně vyjádření k závěrečnému doporučení č. 24</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_Toc506457344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30</w:t>
      </w:r>
      <w:r w:rsidRPr="00877297">
        <w:rPr>
          <w:rFonts w:ascii="Times New Roman" w:hAnsi="Times New Roman"/>
          <w:noProof/>
        </w:rPr>
        <w:fldChar w:fldCharType="end"/>
      </w:r>
    </w:p>
    <w:p w14:paraId="2FA39681"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6: Ochrana před všemi projevy rasové diskriminace a vyjádření k doporučení č. 30</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_Toc506457345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32</w:t>
      </w:r>
      <w:r w:rsidRPr="00877297">
        <w:rPr>
          <w:rFonts w:ascii="Times New Roman" w:hAnsi="Times New Roman"/>
          <w:noProof/>
        </w:rPr>
        <w:fldChar w:fldCharType="end"/>
      </w:r>
    </w:p>
    <w:p w14:paraId="31D1A330" w14:textId="77777777" w:rsidR="00877297" w:rsidRPr="00877297" w:rsidRDefault="00877297">
      <w:pPr>
        <w:pStyle w:val="Obsah2"/>
        <w:tabs>
          <w:tab w:val="right" w:leader="dot" w:pos="9060"/>
        </w:tabs>
        <w:rPr>
          <w:rFonts w:ascii="Times New Roman" w:eastAsiaTheme="minorEastAsia" w:hAnsi="Times New Roman"/>
          <w:b w:val="0"/>
          <w:bCs w:val="0"/>
          <w:noProof/>
          <w:sz w:val="22"/>
          <w:szCs w:val="22"/>
          <w:lang w:eastAsia="cs-CZ"/>
        </w:rPr>
      </w:pPr>
      <w:r w:rsidRPr="00877297">
        <w:rPr>
          <w:rFonts w:ascii="Times New Roman" w:hAnsi="Times New Roman"/>
          <w:noProof/>
        </w:rPr>
        <w:t>Článek 7: Působení státu v oblasti výchovy proti rasové diskriminaci</w:t>
      </w:r>
      <w:r w:rsidRPr="00877297">
        <w:rPr>
          <w:rFonts w:ascii="Times New Roman" w:hAnsi="Times New Roman"/>
          <w:noProof/>
        </w:rPr>
        <w:tab/>
      </w:r>
      <w:r w:rsidRPr="00877297">
        <w:rPr>
          <w:rFonts w:ascii="Times New Roman" w:hAnsi="Times New Roman"/>
          <w:noProof/>
        </w:rPr>
        <w:fldChar w:fldCharType="begin"/>
      </w:r>
      <w:r w:rsidRPr="00877297">
        <w:rPr>
          <w:rFonts w:ascii="Times New Roman" w:hAnsi="Times New Roman"/>
          <w:noProof/>
        </w:rPr>
        <w:instrText xml:space="preserve"> PAGEREF _Toc506457346 \h </w:instrText>
      </w:r>
      <w:r w:rsidRPr="00877297">
        <w:rPr>
          <w:rFonts w:ascii="Times New Roman" w:hAnsi="Times New Roman"/>
          <w:noProof/>
        </w:rPr>
      </w:r>
      <w:r w:rsidRPr="00877297">
        <w:rPr>
          <w:rFonts w:ascii="Times New Roman" w:hAnsi="Times New Roman"/>
          <w:noProof/>
        </w:rPr>
        <w:fldChar w:fldCharType="separate"/>
      </w:r>
      <w:r w:rsidRPr="00877297">
        <w:rPr>
          <w:rFonts w:ascii="Times New Roman" w:hAnsi="Times New Roman"/>
          <w:noProof/>
        </w:rPr>
        <w:t>36</w:t>
      </w:r>
      <w:r w:rsidRPr="00877297">
        <w:rPr>
          <w:rFonts w:ascii="Times New Roman" w:hAnsi="Times New Roman"/>
          <w:noProof/>
        </w:rPr>
        <w:fldChar w:fldCharType="end"/>
      </w:r>
    </w:p>
    <w:p w14:paraId="62BA5EA0" w14:textId="77777777" w:rsidR="00806800" w:rsidRDefault="00806800" w:rsidP="00806800">
      <w:pPr>
        <w:pStyle w:val="Styl1"/>
        <w:spacing w:after="120" w:line="288" w:lineRule="auto"/>
        <w:ind w:left="0"/>
        <w:jc w:val="center"/>
        <w:rPr>
          <w:b w:val="0"/>
          <w:kern w:val="1"/>
          <w:sz w:val="24"/>
          <w:szCs w:val="24"/>
        </w:rPr>
      </w:pPr>
      <w:r w:rsidRPr="00877297">
        <w:rPr>
          <w:b w:val="0"/>
          <w:kern w:val="1"/>
          <w:sz w:val="24"/>
          <w:szCs w:val="24"/>
        </w:rPr>
        <w:fldChar w:fldCharType="end"/>
      </w:r>
    </w:p>
    <w:p w14:paraId="22E9D688" w14:textId="77777777" w:rsidR="00877297" w:rsidRDefault="00877297" w:rsidP="00806800">
      <w:pPr>
        <w:pStyle w:val="Styl1"/>
        <w:spacing w:after="120" w:line="288" w:lineRule="auto"/>
        <w:ind w:left="0"/>
        <w:jc w:val="center"/>
        <w:rPr>
          <w:b w:val="0"/>
          <w:kern w:val="1"/>
          <w:sz w:val="24"/>
          <w:szCs w:val="24"/>
        </w:rPr>
      </w:pPr>
    </w:p>
    <w:p w14:paraId="7FD7D234" w14:textId="77777777" w:rsidR="00877297" w:rsidRDefault="00877297" w:rsidP="00806800">
      <w:pPr>
        <w:pStyle w:val="Styl1"/>
        <w:spacing w:after="120" w:line="288" w:lineRule="auto"/>
        <w:ind w:left="0"/>
        <w:jc w:val="center"/>
        <w:rPr>
          <w:b w:val="0"/>
          <w:kern w:val="1"/>
          <w:sz w:val="24"/>
          <w:szCs w:val="24"/>
        </w:rPr>
      </w:pPr>
    </w:p>
    <w:p w14:paraId="15A81AF1" w14:textId="77777777" w:rsidR="00877297" w:rsidRDefault="00877297" w:rsidP="00806800">
      <w:pPr>
        <w:pStyle w:val="Styl1"/>
        <w:spacing w:after="120" w:line="288" w:lineRule="auto"/>
        <w:ind w:left="0"/>
        <w:jc w:val="center"/>
        <w:rPr>
          <w:b w:val="0"/>
          <w:kern w:val="1"/>
          <w:sz w:val="24"/>
          <w:szCs w:val="24"/>
        </w:rPr>
      </w:pPr>
    </w:p>
    <w:p w14:paraId="6D1E4160" w14:textId="77777777" w:rsidR="00877297" w:rsidRDefault="00877297" w:rsidP="00806800">
      <w:pPr>
        <w:pStyle w:val="Styl1"/>
        <w:spacing w:after="120" w:line="288" w:lineRule="auto"/>
        <w:ind w:left="0"/>
        <w:jc w:val="center"/>
        <w:rPr>
          <w:b w:val="0"/>
          <w:kern w:val="1"/>
          <w:sz w:val="24"/>
          <w:szCs w:val="24"/>
        </w:rPr>
      </w:pPr>
    </w:p>
    <w:p w14:paraId="3CBEF80F" w14:textId="77777777" w:rsidR="00877297" w:rsidRDefault="00877297" w:rsidP="00806800">
      <w:pPr>
        <w:pStyle w:val="Styl1"/>
        <w:spacing w:after="120" w:line="288" w:lineRule="auto"/>
        <w:ind w:left="0"/>
        <w:jc w:val="center"/>
        <w:rPr>
          <w:b w:val="0"/>
          <w:kern w:val="1"/>
        </w:rPr>
      </w:pPr>
    </w:p>
    <w:p w14:paraId="6CEDA602" w14:textId="22CD0428" w:rsidR="00F84ABC" w:rsidRPr="00C512FE" w:rsidRDefault="00F84ABC" w:rsidP="00806800">
      <w:pPr>
        <w:pStyle w:val="Styl1"/>
        <w:spacing w:after="120" w:line="240" w:lineRule="auto"/>
        <w:jc w:val="center"/>
        <w:rPr>
          <w:sz w:val="24"/>
          <w:szCs w:val="24"/>
        </w:rPr>
      </w:pPr>
      <w:bookmarkStart w:id="0" w:name="_Toc506457317"/>
      <w:r w:rsidRPr="00C512FE">
        <w:rPr>
          <w:sz w:val="24"/>
          <w:szCs w:val="24"/>
        </w:rPr>
        <w:lastRenderedPageBreak/>
        <w:t>I. OBECNÁ ČÁST</w:t>
      </w:r>
      <w:bookmarkEnd w:id="0"/>
    </w:p>
    <w:p w14:paraId="74069156" w14:textId="77777777" w:rsidR="00F84ABC" w:rsidRPr="00C512FE" w:rsidRDefault="00F84ABC" w:rsidP="00F232AB">
      <w:pPr>
        <w:pStyle w:val="Default"/>
        <w:spacing w:after="120" w:line="288" w:lineRule="auto"/>
        <w:jc w:val="both"/>
        <w:rPr>
          <w:color w:val="auto"/>
        </w:rPr>
      </w:pPr>
      <w:bookmarkStart w:id="1" w:name="_Toc246154115"/>
    </w:p>
    <w:p w14:paraId="3B027EC3" w14:textId="77777777" w:rsidR="007F5C12" w:rsidRPr="00C512FE" w:rsidRDefault="00F84ABC" w:rsidP="00F232AB">
      <w:pPr>
        <w:pStyle w:val="Default"/>
        <w:numPr>
          <w:ilvl w:val="0"/>
          <w:numId w:val="10"/>
        </w:numPr>
        <w:spacing w:after="120" w:line="288" w:lineRule="auto"/>
        <w:ind w:left="0" w:firstLine="0"/>
        <w:jc w:val="both"/>
        <w:rPr>
          <w:color w:val="auto"/>
        </w:rPr>
      </w:pPr>
      <w:r w:rsidRPr="00C512FE">
        <w:rPr>
          <w:color w:val="auto"/>
        </w:rPr>
        <w:t>Česká republika (dále jen „ČR“) je smluvní stranou Mezinárodní úmluvy o odstranění všech forem rasové diskriminace (dále jen „Úmluva“), kterou podepsala bývalá Československá socialistická republika dne 7. března 1966</w:t>
      </w:r>
      <w:r w:rsidR="00544EB5" w:rsidRPr="00C512FE">
        <w:rPr>
          <w:color w:val="auto"/>
        </w:rPr>
        <w:t>, ratifikovala ji</w:t>
      </w:r>
      <w:r w:rsidR="00B6024B" w:rsidRPr="00C512FE">
        <w:rPr>
          <w:color w:val="auto"/>
        </w:rPr>
        <w:t xml:space="preserve"> dne 29</w:t>
      </w:r>
      <w:r w:rsidR="00F114E6" w:rsidRPr="00C512FE">
        <w:rPr>
          <w:color w:val="auto"/>
        </w:rPr>
        <w:t xml:space="preserve">. prosince 1966 a </w:t>
      </w:r>
      <w:r w:rsidR="007F5C12" w:rsidRPr="00C512FE">
        <w:rPr>
          <w:color w:val="auto"/>
        </w:rPr>
        <w:t>Úmluva pro ni</w:t>
      </w:r>
      <w:r w:rsidR="00B6024B" w:rsidRPr="00C512FE">
        <w:rPr>
          <w:color w:val="auto"/>
        </w:rPr>
        <w:t xml:space="preserve"> vstoupila v platnost dnem 4. ledna 1969</w:t>
      </w:r>
      <w:r w:rsidRPr="00C512FE">
        <w:rPr>
          <w:color w:val="auto"/>
        </w:rPr>
        <w:t xml:space="preserve">. Proto </w:t>
      </w:r>
      <w:r w:rsidR="00544EB5" w:rsidRPr="00C512FE">
        <w:rPr>
          <w:color w:val="auto"/>
        </w:rPr>
        <w:t>Výboru pro odstranění rasové diskriminace předkládá pravidelné</w:t>
      </w:r>
      <w:r w:rsidRPr="00C512FE">
        <w:rPr>
          <w:color w:val="auto"/>
        </w:rPr>
        <w:t xml:space="preserve"> zprávy o plnění závazků plynoucích z této Úmluvy. Spojenou desátou a jedenáctou periodickou zp</w:t>
      </w:r>
      <w:r w:rsidR="007F5C12" w:rsidRPr="00C512FE">
        <w:rPr>
          <w:color w:val="auto"/>
        </w:rPr>
        <w:t>rávu předložila ČR v roce 2014.</w:t>
      </w:r>
    </w:p>
    <w:p w14:paraId="69C5D5AE" w14:textId="1F3C0177" w:rsidR="00B6024B" w:rsidRPr="00C512FE" w:rsidRDefault="00630005" w:rsidP="00F232AB">
      <w:pPr>
        <w:pStyle w:val="Default"/>
        <w:numPr>
          <w:ilvl w:val="0"/>
          <w:numId w:val="10"/>
        </w:numPr>
        <w:spacing w:after="120" w:line="288" w:lineRule="auto"/>
        <w:ind w:left="0" w:firstLine="0"/>
        <w:jc w:val="both"/>
        <w:rPr>
          <w:color w:val="auto"/>
        </w:rPr>
      </w:pPr>
      <w:r>
        <w:rPr>
          <w:color w:val="auto"/>
        </w:rPr>
        <w:t>Podle</w:t>
      </w:r>
      <w:r w:rsidR="00F84ABC" w:rsidRPr="00C512FE">
        <w:rPr>
          <w:color w:val="auto"/>
        </w:rPr>
        <w:t xml:space="preserve"> závěrečn</w:t>
      </w:r>
      <w:r>
        <w:rPr>
          <w:color w:val="auto"/>
        </w:rPr>
        <w:t>ého</w:t>
      </w:r>
      <w:r w:rsidR="00F84ABC" w:rsidRPr="00C512FE">
        <w:rPr>
          <w:color w:val="auto"/>
        </w:rPr>
        <w:t xml:space="preserve"> doporučení č. 39 k desáté a jedenácté periodické zprávě předkládá ČR spojenou dvanáctou a třináctou periodickou zprávu o plnění závazků plynoucích z Úmluvy za období od 1. března 2013 do 30. září 2017. </w:t>
      </w:r>
    </w:p>
    <w:p w14:paraId="65A3620E" w14:textId="77777777" w:rsidR="00F84ABC" w:rsidRPr="00C512FE" w:rsidRDefault="00F84ABC" w:rsidP="00F232AB">
      <w:pPr>
        <w:pStyle w:val="Default"/>
        <w:numPr>
          <w:ilvl w:val="0"/>
          <w:numId w:val="10"/>
        </w:numPr>
        <w:spacing w:after="120" w:line="288" w:lineRule="auto"/>
        <w:ind w:left="0" w:firstLine="0"/>
        <w:jc w:val="both"/>
        <w:rPr>
          <w:color w:val="auto"/>
        </w:rPr>
      </w:pPr>
      <w:r w:rsidRPr="00C512FE">
        <w:rPr>
          <w:color w:val="auto"/>
        </w:rPr>
        <w:t xml:space="preserve">Při vypracování zprávy byly zohledněny: </w:t>
      </w:r>
    </w:p>
    <w:p w14:paraId="47F597DD" w14:textId="5C10FA76" w:rsidR="00F84ABC" w:rsidRPr="00C512FE" w:rsidRDefault="00F84ABC" w:rsidP="00F232AB">
      <w:pPr>
        <w:pStyle w:val="Odstavecseseznamem"/>
        <w:numPr>
          <w:ilvl w:val="0"/>
          <w:numId w:val="6"/>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Obecné pokyny k formě a obsahu zpráv o plnění závazků vyplývajících z Úmluvy předkládaných smluvními stranami (CERD/C/2007/1); </w:t>
      </w:r>
    </w:p>
    <w:p w14:paraId="33CFDEE4" w14:textId="77777777" w:rsidR="00F84ABC" w:rsidRPr="00C512FE" w:rsidRDefault="00F84ABC" w:rsidP="00F232AB">
      <w:pPr>
        <w:pStyle w:val="Odstavecseseznamem"/>
        <w:numPr>
          <w:ilvl w:val="0"/>
          <w:numId w:val="6"/>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Závěry a doporučení Výboru k desáté a jedenácté periodické zprávě ČR (CERD/C/CZE/CO/10-11); </w:t>
      </w:r>
    </w:p>
    <w:p w14:paraId="48A68FFE" w14:textId="19A00805" w:rsidR="00F84ABC" w:rsidRPr="00C512FE" w:rsidRDefault="00F84ABC" w:rsidP="00F232AB">
      <w:pPr>
        <w:pStyle w:val="Odstavecseseznamem"/>
        <w:numPr>
          <w:ilvl w:val="0"/>
          <w:numId w:val="6"/>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Relevantní skutečnosti a nová opatření přijatá Českou republikou k plnění závazků vyplývajících z Úmluvy ve sledovaném období</w:t>
      </w:r>
      <w:r w:rsidR="00316C14">
        <w:rPr>
          <w:rFonts w:ascii="Times New Roman" w:hAnsi="Times New Roman"/>
          <w:sz w:val="24"/>
          <w:szCs w:val="24"/>
        </w:rPr>
        <w:t>.</w:t>
      </w:r>
    </w:p>
    <w:p w14:paraId="38EEE1D5" w14:textId="4BBE61C1" w:rsidR="009742FA" w:rsidRPr="00C512FE" w:rsidRDefault="00F84ABC" w:rsidP="00F232AB">
      <w:pPr>
        <w:pStyle w:val="Default"/>
        <w:numPr>
          <w:ilvl w:val="0"/>
          <w:numId w:val="10"/>
        </w:numPr>
        <w:spacing w:after="120" w:line="288" w:lineRule="auto"/>
        <w:ind w:left="0" w:firstLine="0"/>
        <w:jc w:val="both"/>
        <w:rPr>
          <w:color w:val="auto"/>
        </w:rPr>
      </w:pPr>
      <w:r w:rsidRPr="00C512FE">
        <w:rPr>
          <w:color w:val="auto"/>
        </w:rPr>
        <w:t xml:space="preserve">Zpráva, stejně jako ostatní periodické zprávy ĆR, které se týkají lidských práv, bude </w:t>
      </w:r>
      <w:r w:rsidR="00316C14">
        <w:rPr>
          <w:color w:val="auto"/>
        </w:rPr>
        <w:t xml:space="preserve">po </w:t>
      </w:r>
      <w:r w:rsidRPr="00C512FE">
        <w:rPr>
          <w:color w:val="auto"/>
        </w:rPr>
        <w:t>schválení vládou zveřejněna na internetových stránkách Rady vlády ČR pro lidská práva spolu s dalšími dokumenty souvisejícím</w:t>
      </w:r>
      <w:r w:rsidR="00544EB5" w:rsidRPr="00C512FE">
        <w:rPr>
          <w:color w:val="auto"/>
        </w:rPr>
        <w:t>i</w:t>
      </w:r>
      <w:r w:rsidRPr="00C512FE">
        <w:rPr>
          <w:color w:val="auto"/>
        </w:rPr>
        <w:t xml:space="preserve"> s</w:t>
      </w:r>
      <w:r w:rsidR="00544EB5" w:rsidRPr="00C512FE">
        <w:rPr>
          <w:color w:val="auto"/>
        </w:rPr>
        <w:t> </w:t>
      </w:r>
      <w:r w:rsidRPr="00C512FE">
        <w:rPr>
          <w:color w:val="auto"/>
        </w:rPr>
        <w:t>plnění</w:t>
      </w:r>
      <w:r w:rsidR="00544EB5" w:rsidRPr="00C512FE">
        <w:rPr>
          <w:color w:val="auto"/>
        </w:rPr>
        <w:t xml:space="preserve">m </w:t>
      </w:r>
      <w:r w:rsidRPr="00C512FE">
        <w:rPr>
          <w:color w:val="auto"/>
        </w:rPr>
        <w:t xml:space="preserve">mezinárodních </w:t>
      </w:r>
      <w:r w:rsidR="00630005">
        <w:rPr>
          <w:color w:val="auto"/>
        </w:rPr>
        <w:t>lidsko</w:t>
      </w:r>
      <w:r w:rsidR="00630005" w:rsidRPr="00C512FE">
        <w:rPr>
          <w:color w:val="auto"/>
        </w:rPr>
        <w:t>práv</w:t>
      </w:r>
      <w:r w:rsidR="00630005">
        <w:rPr>
          <w:color w:val="auto"/>
        </w:rPr>
        <w:t>ních</w:t>
      </w:r>
      <w:r w:rsidR="00630005" w:rsidRPr="00C512FE">
        <w:rPr>
          <w:color w:val="auto"/>
        </w:rPr>
        <w:t xml:space="preserve"> </w:t>
      </w:r>
      <w:r w:rsidRPr="00C512FE">
        <w:rPr>
          <w:color w:val="auto"/>
        </w:rPr>
        <w:t>závazků ČR. Na vypracování zprávy se vedle orgánů státní správy podíleli i zástupci občanské společnosti a akademické obce spolupracující s </w:t>
      </w:r>
      <w:r w:rsidR="00B6024B" w:rsidRPr="00C512FE">
        <w:rPr>
          <w:color w:val="auto"/>
        </w:rPr>
        <w:t>Radou, jejími výbory a jejím sekretariátem</w:t>
      </w:r>
      <w:r w:rsidRPr="00C512FE">
        <w:rPr>
          <w:color w:val="auto"/>
        </w:rPr>
        <w:t>.</w:t>
      </w:r>
      <w:bookmarkEnd w:id="1"/>
    </w:p>
    <w:p w14:paraId="3F5A8B0F" w14:textId="77777777" w:rsidR="009742FA" w:rsidRPr="00C512FE" w:rsidRDefault="009742FA" w:rsidP="00F232AB">
      <w:pPr>
        <w:pStyle w:val="Styl1"/>
        <w:spacing w:after="120" w:line="288" w:lineRule="auto"/>
        <w:ind w:left="0"/>
        <w:jc w:val="center"/>
        <w:rPr>
          <w:sz w:val="24"/>
          <w:szCs w:val="24"/>
        </w:rPr>
      </w:pPr>
    </w:p>
    <w:p w14:paraId="0F95A0C2" w14:textId="77777777" w:rsidR="009742FA" w:rsidRPr="00C512FE" w:rsidRDefault="009742FA" w:rsidP="00F232AB">
      <w:pPr>
        <w:pStyle w:val="Styl1"/>
        <w:spacing w:after="120" w:line="288" w:lineRule="auto"/>
        <w:ind w:left="0"/>
        <w:jc w:val="center"/>
        <w:rPr>
          <w:sz w:val="24"/>
          <w:szCs w:val="24"/>
        </w:rPr>
      </w:pPr>
    </w:p>
    <w:p w14:paraId="7A44F1F0" w14:textId="77777777" w:rsidR="009742FA" w:rsidRPr="00C512FE" w:rsidRDefault="009742FA" w:rsidP="00F232AB">
      <w:pPr>
        <w:pStyle w:val="Styl1"/>
        <w:spacing w:after="120" w:line="288" w:lineRule="auto"/>
        <w:ind w:left="0"/>
        <w:jc w:val="center"/>
        <w:rPr>
          <w:sz w:val="24"/>
          <w:szCs w:val="24"/>
        </w:rPr>
      </w:pPr>
    </w:p>
    <w:p w14:paraId="42027E9F" w14:textId="77777777" w:rsidR="009742FA" w:rsidRPr="00C512FE" w:rsidRDefault="009742FA" w:rsidP="00F232AB">
      <w:pPr>
        <w:pStyle w:val="Styl1"/>
        <w:spacing w:after="120" w:line="288" w:lineRule="auto"/>
        <w:ind w:left="0"/>
        <w:jc w:val="center"/>
        <w:rPr>
          <w:sz w:val="24"/>
          <w:szCs w:val="24"/>
        </w:rPr>
      </w:pPr>
    </w:p>
    <w:p w14:paraId="74C06C1B" w14:textId="77777777" w:rsidR="009742FA" w:rsidRPr="00C512FE" w:rsidRDefault="009742FA" w:rsidP="00F232AB">
      <w:pPr>
        <w:pStyle w:val="Styl1"/>
        <w:spacing w:after="120" w:line="288" w:lineRule="auto"/>
        <w:ind w:left="0"/>
        <w:jc w:val="center"/>
        <w:rPr>
          <w:sz w:val="24"/>
          <w:szCs w:val="24"/>
        </w:rPr>
      </w:pPr>
    </w:p>
    <w:p w14:paraId="1500398D" w14:textId="77777777" w:rsidR="009742FA" w:rsidRPr="00C512FE" w:rsidRDefault="009742FA" w:rsidP="00F232AB">
      <w:pPr>
        <w:pStyle w:val="Styl1"/>
        <w:spacing w:after="120" w:line="288" w:lineRule="auto"/>
        <w:ind w:left="0"/>
        <w:jc w:val="center"/>
        <w:rPr>
          <w:sz w:val="24"/>
          <w:szCs w:val="24"/>
        </w:rPr>
      </w:pPr>
    </w:p>
    <w:p w14:paraId="44ACA5DF" w14:textId="77777777" w:rsidR="009742FA" w:rsidRPr="00C512FE" w:rsidRDefault="009742FA" w:rsidP="00F232AB">
      <w:pPr>
        <w:pStyle w:val="Styl1"/>
        <w:spacing w:after="120" w:line="288" w:lineRule="auto"/>
        <w:ind w:left="0"/>
        <w:jc w:val="center"/>
        <w:rPr>
          <w:sz w:val="24"/>
          <w:szCs w:val="24"/>
        </w:rPr>
      </w:pPr>
    </w:p>
    <w:p w14:paraId="2E643913" w14:textId="77777777" w:rsidR="009742FA" w:rsidRPr="00C512FE" w:rsidRDefault="009742FA" w:rsidP="00F232AB">
      <w:pPr>
        <w:pStyle w:val="Styl1"/>
        <w:spacing w:after="120" w:line="288" w:lineRule="auto"/>
        <w:ind w:left="0"/>
        <w:jc w:val="center"/>
        <w:rPr>
          <w:sz w:val="24"/>
          <w:szCs w:val="24"/>
        </w:rPr>
      </w:pPr>
    </w:p>
    <w:p w14:paraId="55EE584E" w14:textId="77777777" w:rsidR="009742FA" w:rsidRDefault="009742FA" w:rsidP="00F232AB">
      <w:pPr>
        <w:pStyle w:val="Styl1"/>
        <w:spacing w:after="120" w:line="288" w:lineRule="auto"/>
        <w:ind w:left="0"/>
        <w:jc w:val="center"/>
        <w:rPr>
          <w:sz w:val="24"/>
          <w:szCs w:val="24"/>
        </w:rPr>
      </w:pPr>
    </w:p>
    <w:p w14:paraId="63F44965" w14:textId="77777777" w:rsidR="00806800" w:rsidRPr="00C512FE" w:rsidRDefault="00806800" w:rsidP="00F232AB">
      <w:pPr>
        <w:pStyle w:val="Styl1"/>
        <w:spacing w:after="120" w:line="288" w:lineRule="auto"/>
        <w:ind w:left="0"/>
        <w:jc w:val="center"/>
        <w:rPr>
          <w:sz w:val="24"/>
          <w:szCs w:val="24"/>
        </w:rPr>
      </w:pPr>
    </w:p>
    <w:p w14:paraId="33BE9056" w14:textId="77777777" w:rsidR="009742FA" w:rsidRPr="00C512FE" w:rsidRDefault="009742FA" w:rsidP="00F232AB">
      <w:pPr>
        <w:pStyle w:val="Styl1"/>
        <w:spacing w:after="120" w:line="288" w:lineRule="auto"/>
        <w:ind w:left="0"/>
        <w:jc w:val="center"/>
        <w:rPr>
          <w:sz w:val="24"/>
          <w:szCs w:val="24"/>
        </w:rPr>
      </w:pPr>
    </w:p>
    <w:p w14:paraId="30B41194" w14:textId="77777777" w:rsidR="009742FA" w:rsidRPr="00C512FE" w:rsidRDefault="009742FA" w:rsidP="00F232AB">
      <w:pPr>
        <w:pStyle w:val="Styl1"/>
        <w:spacing w:after="120" w:line="288" w:lineRule="auto"/>
        <w:ind w:left="0"/>
        <w:jc w:val="center"/>
        <w:rPr>
          <w:sz w:val="24"/>
          <w:szCs w:val="24"/>
        </w:rPr>
      </w:pPr>
    </w:p>
    <w:p w14:paraId="0713288C" w14:textId="77777777" w:rsidR="009742FA" w:rsidRPr="00C512FE" w:rsidRDefault="009742FA" w:rsidP="00806800">
      <w:pPr>
        <w:pStyle w:val="Styl1"/>
        <w:spacing w:after="120" w:line="240" w:lineRule="auto"/>
        <w:jc w:val="center"/>
        <w:rPr>
          <w:sz w:val="24"/>
          <w:szCs w:val="24"/>
        </w:rPr>
      </w:pPr>
      <w:bookmarkStart w:id="2" w:name="_Toc506457318"/>
      <w:r w:rsidRPr="00C512FE">
        <w:rPr>
          <w:sz w:val="24"/>
          <w:szCs w:val="24"/>
        </w:rPr>
        <w:lastRenderedPageBreak/>
        <w:t>II. ZVLÁŠTNÍ ČÁST</w:t>
      </w:r>
      <w:bookmarkEnd w:id="2"/>
    </w:p>
    <w:p w14:paraId="050724CE" w14:textId="77777777" w:rsidR="009742FA" w:rsidRPr="00C512FE" w:rsidRDefault="009742FA" w:rsidP="00F232AB">
      <w:pPr>
        <w:pStyle w:val="lanek1"/>
        <w:spacing w:before="0" w:after="120" w:line="288" w:lineRule="auto"/>
        <w:jc w:val="center"/>
      </w:pPr>
    </w:p>
    <w:p w14:paraId="7E1BB12C" w14:textId="77777777" w:rsidR="009742FA" w:rsidRPr="00C512FE" w:rsidRDefault="009742FA" w:rsidP="00806800">
      <w:pPr>
        <w:pStyle w:val="lanek1"/>
        <w:jc w:val="center"/>
      </w:pPr>
      <w:bookmarkStart w:id="3" w:name="_Toc506457319"/>
      <w:r w:rsidRPr="00C512FE">
        <w:t>Článek 1</w:t>
      </w:r>
      <w:bookmarkEnd w:id="3"/>
    </w:p>
    <w:p w14:paraId="0768E9FC" w14:textId="319BEC50" w:rsidR="009742FA" w:rsidRPr="00C512FE" w:rsidRDefault="00BC31C1" w:rsidP="00F232AB">
      <w:pPr>
        <w:pStyle w:val="Default"/>
        <w:numPr>
          <w:ilvl w:val="0"/>
          <w:numId w:val="10"/>
        </w:numPr>
        <w:spacing w:after="120" w:line="288" w:lineRule="auto"/>
        <w:ind w:left="0" w:firstLine="0"/>
        <w:jc w:val="both"/>
        <w:rPr>
          <w:rStyle w:val="stylnormalniChar"/>
          <w:rFonts w:eastAsia="Calibri"/>
          <w:color w:val="auto"/>
        </w:rPr>
      </w:pPr>
      <w:r w:rsidRPr="00C512FE">
        <w:rPr>
          <w:color w:val="auto"/>
        </w:rPr>
        <w:t xml:space="preserve">Právní úprava boje proti diskriminaci nadále vychází z ústavních principů rovnosti v důstojnosti a v právech a zákazu </w:t>
      </w:r>
      <w:r w:rsidR="002F1C77">
        <w:rPr>
          <w:rStyle w:val="stylnormalniChar"/>
          <w:rFonts w:eastAsia="Calibri"/>
          <w:color w:val="auto"/>
        </w:rPr>
        <w:t>rozdílného zacházení</w:t>
      </w:r>
      <w:r w:rsidRPr="00C512FE">
        <w:rPr>
          <w:rStyle w:val="stylnormalniChar"/>
          <w:rFonts w:eastAsia="Calibri"/>
          <w:color w:val="auto"/>
        </w:rPr>
        <w:t xml:space="preserve"> z nelegitimních důvodů</w:t>
      </w:r>
      <w:r w:rsidRPr="00C512FE">
        <w:rPr>
          <w:rStyle w:val="stylnormalniChar"/>
          <w:rFonts w:eastAsia="Calibri"/>
          <w:color w:val="auto"/>
          <w:vertAlign w:val="superscript"/>
        </w:rPr>
        <w:footnoteReference w:id="1"/>
      </w:r>
      <w:r w:rsidRPr="00C512FE">
        <w:rPr>
          <w:rStyle w:val="stylnormalniChar"/>
          <w:rFonts w:eastAsia="Calibri"/>
          <w:color w:val="auto"/>
        </w:rPr>
        <w:t>. Tato právní úprava nedoznala ve sledovaném období významných změn a je blíže popsána v textu k čl. 2.</w:t>
      </w:r>
    </w:p>
    <w:p w14:paraId="5EE52BE8" w14:textId="77777777" w:rsidR="00BC31C1" w:rsidRPr="00C512FE" w:rsidRDefault="00BC31C1" w:rsidP="00F232AB">
      <w:pPr>
        <w:pStyle w:val="Default"/>
        <w:spacing w:after="120" w:line="288" w:lineRule="auto"/>
        <w:jc w:val="both"/>
        <w:rPr>
          <w:color w:val="auto"/>
        </w:rPr>
      </w:pPr>
    </w:p>
    <w:p w14:paraId="18D24870" w14:textId="77777777" w:rsidR="009742FA" w:rsidRPr="00C512FE" w:rsidRDefault="009742FA" w:rsidP="00806800">
      <w:pPr>
        <w:pStyle w:val="lanek1"/>
        <w:jc w:val="center"/>
      </w:pPr>
      <w:bookmarkStart w:id="4" w:name="_Toc506457320"/>
      <w:r w:rsidRPr="00C512FE">
        <w:t>Článek 2: Právní a správní opatření proti diskriminaci</w:t>
      </w:r>
      <w:bookmarkEnd w:id="4"/>
    </w:p>
    <w:p w14:paraId="5631AC68" w14:textId="77777777" w:rsidR="009742FA" w:rsidRPr="00C512FE" w:rsidRDefault="009742FA" w:rsidP="00F232AB">
      <w:pPr>
        <w:spacing w:after="120" w:line="288" w:lineRule="auto"/>
        <w:rPr>
          <w:rFonts w:ascii="Times New Roman" w:hAnsi="Times New Roman"/>
          <w:b/>
          <w:sz w:val="24"/>
          <w:szCs w:val="24"/>
          <w:lang w:eastAsia="cs-CZ"/>
        </w:rPr>
      </w:pPr>
      <w:r w:rsidRPr="00C512FE">
        <w:rPr>
          <w:rFonts w:ascii="Times New Roman" w:hAnsi="Times New Roman"/>
          <w:b/>
          <w:sz w:val="24"/>
          <w:szCs w:val="24"/>
          <w:lang w:eastAsia="cs-CZ"/>
        </w:rPr>
        <w:t>Zapojování ČR do mezinárodních závazků a iniciativ o lidských právech</w:t>
      </w:r>
    </w:p>
    <w:p w14:paraId="4AAFE2B4" w14:textId="1D0F89F2" w:rsidR="00F84ABC" w:rsidRPr="00C512FE" w:rsidRDefault="00F84ABC" w:rsidP="00F232AB">
      <w:pPr>
        <w:pStyle w:val="Default"/>
        <w:numPr>
          <w:ilvl w:val="0"/>
          <w:numId w:val="10"/>
        </w:numPr>
        <w:spacing w:after="120" w:line="288" w:lineRule="auto"/>
        <w:ind w:left="0" w:firstLine="0"/>
        <w:jc w:val="both"/>
        <w:rPr>
          <w:color w:val="auto"/>
        </w:rPr>
      </w:pPr>
      <w:r w:rsidRPr="00C512FE">
        <w:rPr>
          <w:color w:val="auto"/>
        </w:rPr>
        <w:t xml:space="preserve">ČR ve sledovaném </w:t>
      </w:r>
      <w:r w:rsidRPr="00630005">
        <w:rPr>
          <w:color w:val="auto"/>
        </w:rPr>
        <w:t xml:space="preserve">období </w:t>
      </w:r>
      <w:r w:rsidR="00366E5D" w:rsidRPr="00630005">
        <w:rPr>
          <w:color w:val="auto"/>
        </w:rPr>
        <w:t>r</w:t>
      </w:r>
      <w:r w:rsidRPr="00630005">
        <w:rPr>
          <w:color w:val="auto"/>
        </w:rPr>
        <w:t>atifikovala</w:t>
      </w:r>
      <w:r w:rsidRPr="00C512FE">
        <w:rPr>
          <w:color w:val="auto"/>
        </w:rPr>
        <w:t xml:space="preserve"> Opční protokol k Úmluvě o právech dítěte týkající se prodeje dětí, dětské prostituce a dětské pornografie a Opční protokol k Úmluvě o právech dítěte týkající se podávání oznámení. Dále ratifik</w:t>
      </w:r>
      <w:r w:rsidR="00F95C43">
        <w:rPr>
          <w:color w:val="auto"/>
        </w:rPr>
        <w:t>ovala</w:t>
      </w:r>
      <w:r w:rsidRPr="00C512FE">
        <w:rPr>
          <w:color w:val="auto"/>
        </w:rPr>
        <w:t xml:space="preserve"> Úmluv</w:t>
      </w:r>
      <w:r w:rsidR="00F95C43">
        <w:rPr>
          <w:color w:val="auto"/>
        </w:rPr>
        <w:t>u</w:t>
      </w:r>
      <w:r w:rsidRPr="00C512FE">
        <w:rPr>
          <w:color w:val="auto"/>
        </w:rPr>
        <w:t xml:space="preserve"> o ochraně dětí proti sexuálnímu zneužívání a sexuálnímu vykořisťování, Mezinárodní úmluv</w:t>
      </w:r>
      <w:r w:rsidR="00630005">
        <w:rPr>
          <w:color w:val="auto"/>
        </w:rPr>
        <w:t>u</w:t>
      </w:r>
      <w:r w:rsidRPr="00C512FE">
        <w:rPr>
          <w:color w:val="auto"/>
        </w:rPr>
        <w:t xml:space="preserve"> o ochraně všech osob před nuceným zmizením a Úmluv o opatřeních proti obchodování s lidskými bytostmi</w:t>
      </w:r>
      <w:r w:rsidR="00E83FA5" w:rsidRPr="00C512FE">
        <w:rPr>
          <w:color w:val="auto"/>
        </w:rPr>
        <w:t xml:space="preserve"> a Úmluv</w:t>
      </w:r>
      <w:r w:rsidR="00630005">
        <w:rPr>
          <w:color w:val="auto"/>
        </w:rPr>
        <w:t>u</w:t>
      </w:r>
      <w:r w:rsidR="00E83FA5" w:rsidRPr="00C512FE">
        <w:rPr>
          <w:color w:val="auto"/>
        </w:rPr>
        <w:t xml:space="preserve"> proti obchodování s lidskými orgány</w:t>
      </w:r>
      <w:r w:rsidRPr="00C512FE">
        <w:rPr>
          <w:color w:val="auto"/>
        </w:rPr>
        <w:t>.</w:t>
      </w:r>
      <w:r w:rsidR="00E83FA5" w:rsidRPr="00C512FE">
        <w:rPr>
          <w:color w:val="auto"/>
        </w:rPr>
        <w:t xml:space="preserve"> </w:t>
      </w:r>
    </w:p>
    <w:p w14:paraId="5898F3D2" w14:textId="690DDDDE" w:rsidR="00D0200B" w:rsidRPr="00DD20D5" w:rsidRDefault="00F56E09" w:rsidP="00F232AB">
      <w:pPr>
        <w:pStyle w:val="Odstavecseseznamem"/>
        <w:numPr>
          <w:ilvl w:val="0"/>
          <w:numId w:val="10"/>
        </w:numPr>
        <w:spacing w:after="120" w:line="288" w:lineRule="auto"/>
        <w:ind w:left="0" w:firstLine="0"/>
        <w:contextualSpacing w:val="0"/>
        <w:jc w:val="both"/>
        <w:rPr>
          <w:rFonts w:ascii="Times New Roman" w:eastAsia="Calibri" w:hAnsi="Times New Roman"/>
          <w:bCs/>
          <w:iCs/>
          <w:sz w:val="24"/>
          <w:szCs w:val="24"/>
        </w:rPr>
      </w:pPr>
      <w:r w:rsidRPr="00DD20D5">
        <w:rPr>
          <w:rFonts w:ascii="Times New Roman" w:eastAsia="Calibri" w:hAnsi="Times New Roman"/>
          <w:bCs/>
          <w:iCs/>
          <w:sz w:val="24"/>
          <w:szCs w:val="24"/>
        </w:rPr>
        <w:t>ČR rovněž připravuje ratifikaci dalších mezinárodních úmluv jako např. Úmluvy Rady Evropy o prevenci a boji proti násilí na ženách a domácímu násilí</w:t>
      </w:r>
      <w:r w:rsidR="00D0200B" w:rsidRPr="00DD20D5">
        <w:rPr>
          <w:rFonts w:ascii="Times New Roman" w:eastAsia="Calibri" w:hAnsi="Times New Roman"/>
          <w:bCs/>
          <w:iCs/>
          <w:sz w:val="24"/>
          <w:szCs w:val="24"/>
        </w:rPr>
        <w:t xml:space="preserve">. </w:t>
      </w:r>
      <w:r w:rsidR="00DD20D5" w:rsidRPr="00DD20D5">
        <w:rPr>
          <w:rFonts w:ascii="Times New Roman" w:eastAsia="Calibri" w:hAnsi="Times New Roman"/>
          <w:bCs/>
          <w:iCs/>
          <w:sz w:val="24"/>
          <w:szCs w:val="24"/>
        </w:rPr>
        <w:t>ČR rovněž připravuje návrhy věcných záměrů dotčené legislativy s cílem vy</w:t>
      </w:r>
      <w:r w:rsidR="002D552C">
        <w:rPr>
          <w:rFonts w:ascii="Times New Roman" w:eastAsia="Calibri" w:hAnsi="Times New Roman"/>
          <w:bCs/>
          <w:iCs/>
          <w:sz w:val="24"/>
          <w:szCs w:val="24"/>
        </w:rPr>
        <w:t>tvořit podmínky pro ratifikaci Ú</w:t>
      </w:r>
      <w:r w:rsidR="00DD20D5" w:rsidRPr="00DD20D5">
        <w:rPr>
          <w:rFonts w:ascii="Times New Roman" w:eastAsia="Calibri" w:hAnsi="Times New Roman"/>
          <w:bCs/>
          <w:iCs/>
          <w:sz w:val="24"/>
          <w:szCs w:val="24"/>
        </w:rPr>
        <w:t>mluvy Mezinárodní organizace práce č. 189 o pracovnících v cizí domácnosti.</w:t>
      </w:r>
      <w:r w:rsidR="00DD20D5">
        <w:rPr>
          <w:rFonts w:ascii="Times New Roman" w:eastAsia="Calibri" w:hAnsi="Times New Roman"/>
          <w:bCs/>
          <w:iCs/>
          <w:sz w:val="24"/>
          <w:szCs w:val="24"/>
        </w:rPr>
        <w:t xml:space="preserve"> </w:t>
      </w:r>
      <w:r w:rsidR="00D0200B" w:rsidRPr="00DD20D5">
        <w:rPr>
          <w:rFonts w:ascii="Times New Roman" w:eastAsia="Calibri" w:hAnsi="Times New Roman"/>
          <w:bCs/>
          <w:iCs/>
          <w:sz w:val="24"/>
          <w:szCs w:val="24"/>
        </w:rPr>
        <w:t>V  ro</w:t>
      </w:r>
      <w:r w:rsidR="00DA32FD" w:rsidRPr="00DD20D5">
        <w:rPr>
          <w:rFonts w:ascii="Times New Roman" w:eastAsia="Calibri" w:hAnsi="Times New Roman"/>
          <w:bCs/>
          <w:iCs/>
          <w:sz w:val="24"/>
          <w:szCs w:val="24"/>
        </w:rPr>
        <w:t>ce</w:t>
      </w:r>
      <w:r w:rsidR="00D0200B" w:rsidRPr="00DD20D5">
        <w:rPr>
          <w:rFonts w:ascii="Times New Roman" w:eastAsia="Calibri" w:hAnsi="Times New Roman"/>
          <w:bCs/>
          <w:iCs/>
          <w:sz w:val="24"/>
          <w:szCs w:val="24"/>
        </w:rPr>
        <w:t xml:space="preserve"> 2017 vláda schválila návrh na ratifikaci Opčního protokolu k Úmluvě OSN o právech osob se zdravotním postižením</w:t>
      </w:r>
      <w:r w:rsidR="00D0200B" w:rsidRPr="00DD20D5" w:rsidDel="00D0200B">
        <w:rPr>
          <w:rFonts w:ascii="Times New Roman" w:eastAsia="Calibri" w:hAnsi="Times New Roman"/>
          <w:bCs/>
          <w:iCs/>
          <w:sz w:val="24"/>
          <w:szCs w:val="24"/>
        </w:rPr>
        <w:t xml:space="preserve"> </w:t>
      </w:r>
      <w:r w:rsidR="00D0200B" w:rsidRPr="00DD20D5">
        <w:rPr>
          <w:rFonts w:ascii="Times New Roman" w:eastAsia="Calibri" w:hAnsi="Times New Roman"/>
          <w:bCs/>
          <w:iCs/>
          <w:sz w:val="24"/>
          <w:szCs w:val="24"/>
        </w:rPr>
        <w:t xml:space="preserve">a předložila jej Parlamentu k vyjádření souhlasu. S ratifikací vyjádřil souhlas Senát, avšak Poslanecká sněmovna nestihla své vyjádření před rozpuštěním na konci volebního období. Nyní jsou hledány cesty </w:t>
      </w:r>
      <w:r w:rsidR="00DA32FD" w:rsidRPr="00DD20D5">
        <w:rPr>
          <w:rFonts w:ascii="Times New Roman" w:eastAsia="Calibri" w:hAnsi="Times New Roman"/>
          <w:bCs/>
          <w:iCs/>
          <w:sz w:val="24"/>
          <w:szCs w:val="24"/>
        </w:rPr>
        <w:t xml:space="preserve">pokračování </w:t>
      </w:r>
      <w:r w:rsidR="00D0200B" w:rsidRPr="00DD20D5">
        <w:rPr>
          <w:rFonts w:ascii="Times New Roman" w:eastAsia="Calibri" w:hAnsi="Times New Roman"/>
          <w:bCs/>
          <w:iCs/>
          <w:sz w:val="24"/>
          <w:szCs w:val="24"/>
        </w:rPr>
        <w:t>v ratifikačním procesu.</w:t>
      </w:r>
      <w:r w:rsidR="00952187" w:rsidRPr="00DD20D5">
        <w:rPr>
          <w:rFonts w:ascii="Times New Roman" w:eastAsia="Calibri" w:hAnsi="Times New Roman"/>
          <w:bCs/>
          <w:iCs/>
          <w:sz w:val="24"/>
          <w:szCs w:val="24"/>
        </w:rPr>
        <w:t xml:space="preserve"> </w:t>
      </w:r>
      <w:r w:rsidR="00D0200B" w:rsidRPr="00DD20D5">
        <w:rPr>
          <w:rFonts w:ascii="Times New Roman" w:eastAsia="Calibri" w:hAnsi="Times New Roman"/>
          <w:bCs/>
          <w:iCs/>
          <w:sz w:val="24"/>
          <w:szCs w:val="24"/>
        </w:rPr>
        <w:t xml:space="preserve">Vláda </w:t>
      </w:r>
      <w:r w:rsidR="00544EB5" w:rsidRPr="00DD20D5">
        <w:rPr>
          <w:rFonts w:ascii="Times New Roman" w:eastAsia="Calibri" w:hAnsi="Times New Roman"/>
          <w:bCs/>
          <w:iCs/>
          <w:sz w:val="24"/>
          <w:szCs w:val="24"/>
        </w:rPr>
        <w:t xml:space="preserve">bude </w:t>
      </w:r>
      <w:r w:rsidR="00D0200B" w:rsidRPr="00DD20D5">
        <w:rPr>
          <w:rFonts w:ascii="Times New Roman" w:eastAsia="Calibri" w:hAnsi="Times New Roman"/>
          <w:bCs/>
          <w:iCs/>
          <w:sz w:val="24"/>
          <w:szCs w:val="24"/>
        </w:rPr>
        <w:t xml:space="preserve">rovněž v roce 2018 </w:t>
      </w:r>
      <w:r w:rsidR="00D0200B" w:rsidRPr="00DD20D5">
        <w:rPr>
          <w:rFonts w:ascii="Times New Roman" w:hAnsi="Times New Roman"/>
          <w:sz w:val="24"/>
          <w:szCs w:val="24"/>
        </w:rPr>
        <w:t>analyzovat plnění závazků plynoucích pro ČR z Mezinárodního paktu o hospodářských, sociálních a kulturních právech za účelem posouzení vhodnosti podpisu a ratifikace Opčního protokolu k Mezinárodnímu paktu o hospodářských, sociálních a kulturních právech.</w:t>
      </w:r>
    </w:p>
    <w:p w14:paraId="7ECEB6B9" w14:textId="67AD5394" w:rsidR="00F56E09" w:rsidRPr="00C512FE" w:rsidRDefault="00F56E09"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w:t>
      </w:r>
      <w:r w:rsidR="00D0200B" w:rsidRPr="00C512FE">
        <w:rPr>
          <w:rFonts w:ascii="Times New Roman" w:hAnsi="Times New Roman"/>
          <w:sz w:val="24"/>
          <w:szCs w:val="24"/>
        </w:rPr>
        <w:t>roce</w:t>
      </w:r>
      <w:r w:rsidRPr="00C512FE">
        <w:rPr>
          <w:rFonts w:ascii="Times New Roman" w:hAnsi="Times New Roman"/>
          <w:sz w:val="24"/>
          <w:szCs w:val="24"/>
        </w:rPr>
        <w:t xml:space="preserve"> 2015 </w:t>
      </w:r>
      <w:r w:rsidR="00D0200B" w:rsidRPr="00C512FE">
        <w:rPr>
          <w:rFonts w:ascii="Times New Roman" w:hAnsi="Times New Roman"/>
          <w:sz w:val="24"/>
          <w:szCs w:val="24"/>
        </w:rPr>
        <w:t xml:space="preserve">byla </w:t>
      </w:r>
      <w:r w:rsidRPr="00C512FE">
        <w:rPr>
          <w:rFonts w:ascii="Times New Roman" w:hAnsi="Times New Roman"/>
          <w:sz w:val="24"/>
          <w:szCs w:val="24"/>
        </w:rPr>
        <w:t>schválená Koncepce podpory lidských práv a transformační spolupráce. Jedn</w:t>
      </w:r>
      <w:r w:rsidR="00DA32FD">
        <w:rPr>
          <w:rFonts w:ascii="Times New Roman" w:hAnsi="Times New Roman"/>
          <w:sz w:val="24"/>
          <w:szCs w:val="24"/>
        </w:rPr>
        <w:t>ou</w:t>
      </w:r>
      <w:r w:rsidRPr="00C512FE">
        <w:rPr>
          <w:rFonts w:ascii="Times New Roman" w:hAnsi="Times New Roman"/>
          <w:sz w:val="24"/>
          <w:szCs w:val="24"/>
        </w:rPr>
        <w:t xml:space="preserve"> z tematických priorit </w:t>
      </w:r>
      <w:r w:rsidR="00DA32FD">
        <w:rPr>
          <w:rFonts w:ascii="Times New Roman" w:hAnsi="Times New Roman"/>
          <w:sz w:val="24"/>
          <w:szCs w:val="24"/>
        </w:rPr>
        <w:t>je</w:t>
      </w:r>
      <w:r w:rsidRPr="00C512FE">
        <w:rPr>
          <w:rFonts w:ascii="Times New Roman" w:hAnsi="Times New Roman"/>
          <w:sz w:val="24"/>
          <w:szCs w:val="24"/>
        </w:rPr>
        <w:t xml:space="preserve"> podpor</w:t>
      </w:r>
      <w:r w:rsidR="00DA32FD">
        <w:rPr>
          <w:rFonts w:ascii="Times New Roman" w:hAnsi="Times New Roman"/>
          <w:sz w:val="24"/>
          <w:szCs w:val="24"/>
        </w:rPr>
        <w:t>a</w:t>
      </w:r>
      <w:r w:rsidRPr="00C512FE">
        <w:rPr>
          <w:rFonts w:ascii="Times New Roman" w:hAnsi="Times New Roman"/>
          <w:sz w:val="24"/>
          <w:szCs w:val="24"/>
        </w:rPr>
        <w:t xml:space="preserve"> rovnosti a nediskriminace. </w:t>
      </w:r>
      <w:r w:rsidR="00DA32FD" w:rsidRPr="00C512FE">
        <w:rPr>
          <w:rFonts w:ascii="Times New Roman" w:hAnsi="Times New Roman"/>
          <w:sz w:val="24"/>
          <w:szCs w:val="24"/>
        </w:rPr>
        <w:t xml:space="preserve">Princip rovnosti a nediskriminace patří mezi základní zásady </w:t>
      </w:r>
      <w:r w:rsidR="00DA32FD">
        <w:rPr>
          <w:rFonts w:ascii="Times New Roman" w:hAnsi="Times New Roman"/>
          <w:sz w:val="24"/>
          <w:szCs w:val="24"/>
        </w:rPr>
        <w:t>a průřezové priority</w:t>
      </w:r>
      <w:r w:rsidR="00DA32FD" w:rsidRPr="00C512FE">
        <w:rPr>
          <w:rFonts w:ascii="Times New Roman" w:hAnsi="Times New Roman"/>
          <w:sz w:val="24"/>
          <w:szCs w:val="24"/>
        </w:rPr>
        <w:t xml:space="preserve"> české zahraniční politiky. </w:t>
      </w:r>
      <w:r w:rsidR="00DA32FD">
        <w:rPr>
          <w:rFonts w:ascii="Times New Roman" w:hAnsi="Times New Roman"/>
          <w:sz w:val="24"/>
          <w:szCs w:val="24"/>
        </w:rPr>
        <w:t>Z</w:t>
      </w:r>
      <w:r w:rsidRPr="00C512FE">
        <w:rPr>
          <w:rFonts w:ascii="Times New Roman" w:hAnsi="Times New Roman"/>
          <w:sz w:val="24"/>
          <w:szCs w:val="24"/>
        </w:rPr>
        <w:t xml:space="preserve">ásada rovnosti a nediskriminace předpokládá, že ničí práva nesmí být krácena </w:t>
      </w:r>
      <w:r w:rsidR="00DA32FD">
        <w:rPr>
          <w:rFonts w:ascii="Times New Roman" w:hAnsi="Times New Roman"/>
          <w:sz w:val="24"/>
          <w:szCs w:val="24"/>
        </w:rPr>
        <w:t>mj.</w:t>
      </w:r>
      <w:r w:rsidR="00DA32FD" w:rsidRPr="00C512FE">
        <w:rPr>
          <w:rFonts w:ascii="Times New Roman" w:hAnsi="Times New Roman"/>
          <w:sz w:val="24"/>
          <w:szCs w:val="24"/>
        </w:rPr>
        <w:t xml:space="preserve"> </w:t>
      </w:r>
      <w:r w:rsidRPr="00C512FE">
        <w:rPr>
          <w:rFonts w:ascii="Times New Roman" w:hAnsi="Times New Roman"/>
          <w:sz w:val="24"/>
          <w:szCs w:val="24"/>
        </w:rPr>
        <w:t xml:space="preserve">kvůli rase, barvě pleti, etnickému původu, </w:t>
      </w:r>
      <w:r w:rsidR="00DA32FD">
        <w:rPr>
          <w:rFonts w:ascii="Times New Roman" w:hAnsi="Times New Roman"/>
          <w:sz w:val="24"/>
          <w:szCs w:val="24"/>
        </w:rPr>
        <w:t xml:space="preserve">či </w:t>
      </w:r>
      <w:r w:rsidRPr="00C512FE">
        <w:rPr>
          <w:rFonts w:ascii="Times New Roman" w:hAnsi="Times New Roman"/>
          <w:sz w:val="24"/>
          <w:szCs w:val="24"/>
        </w:rPr>
        <w:t xml:space="preserve">příslušnosti k národnostní menšině a že příslušníci menšin </w:t>
      </w:r>
      <w:r w:rsidR="00366E5D" w:rsidRPr="00C512FE">
        <w:rPr>
          <w:rFonts w:ascii="Times New Roman" w:hAnsi="Times New Roman"/>
          <w:sz w:val="24"/>
          <w:szCs w:val="24"/>
        </w:rPr>
        <w:t xml:space="preserve">musí mít </w:t>
      </w:r>
      <w:r w:rsidRPr="00C512FE">
        <w:rPr>
          <w:rFonts w:ascii="Times New Roman" w:hAnsi="Times New Roman"/>
          <w:sz w:val="24"/>
          <w:szCs w:val="24"/>
        </w:rPr>
        <w:t xml:space="preserve">zajištěnu rovnou účast na veřejném životě. </w:t>
      </w:r>
      <w:r w:rsidR="00DA32FD">
        <w:rPr>
          <w:rFonts w:ascii="Times New Roman" w:hAnsi="Times New Roman"/>
          <w:sz w:val="24"/>
          <w:szCs w:val="24"/>
        </w:rPr>
        <w:t>Podle k</w:t>
      </w:r>
      <w:r w:rsidRPr="00C512FE">
        <w:rPr>
          <w:rFonts w:ascii="Times New Roman" w:hAnsi="Times New Roman"/>
          <w:sz w:val="24"/>
          <w:szCs w:val="24"/>
        </w:rPr>
        <w:t xml:space="preserve">oncepce se ČR bude vyjadřovat k závažným případům diskriminace v rámci multilaterálních fór i bilaterálních kontaktů a podporovat ochranu lidských práv spojených s rovností </w:t>
      </w:r>
      <w:r w:rsidR="00366E5D" w:rsidRPr="00C512FE">
        <w:rPr>
          <w:rFonts w:ascii="Times New Roman" w:hAnsi="Times New Roman"/>
          <w:sz w:val="24"/>
          <w:szCs w:val="24"/>
        </w:rPr>
        <w:t xml:space="preserve">a </w:t>
      </w:r>
      <w:r w:rsidRPr="00C512FE">
        <w:rPr>
          <w:rFonts w:ascii="Times New Roman" w:hAnsi="Times New Roman"/>
          <w:sz w:val="24"/>
          <w:szCs w:val="24"/>
        </w:rPr>
        <w:t>nediskriminací prostřednictvím projektů Programu transformační spolupráce.</w:t>
      </w:r>
    </w:p>
    <w:p w14:paraId="5B44C593" w14:textId="763464D2" w:rsidR="00F84ABC" w:rsidRPr="00C512FE" w:rsidRDefault="00F84ABC" w:rsidP="00F232AB">
      <w:pPr>
        <w:pStyle w:val="Odstavecseseznamem"/>
        <w:numPr>
          <w:ilvl w:val="0"/>
          <w:numId w:val="10"/>
        </w:numPr>
        <w:spacing w:after="120" w:line="288" w:lineRule="auto"/>
        <w:ind w:left="0" w:firstLine="0"/>
        <w:contextualSpacing w:val="0"/>
        <w:jc w:val="both"/>
        <w:rPr>
          <w:rFonts w:ascii="Times New Roman" w:hAnsi="Times New Roman"/>
          <w:bCs/>
          <w:iCs/>
          <w:sz w:val="24"/>
          <w:szCs w:val="24"/>
        </w:rPr>
      </w:pPr>
      <w:r w:rsidRPr="00C512FE">
        <w:rPr>
          <w:rFonts w:ascii="Times New Roman" w:hAnsi="Times New Roman"/>
          <w:sz w:val="24"/>
          <w:szCs w:val="24"/>
        </w:rPr>
        <w:lastRenderedPageBreak/>
        <w:t>Kancelář Rady vlády pro záležitosti romské menšiny realizoval</w:t>
      </w:r>
      <w:r w:rsidR="00366E5D" w:rsidRPr="00C512FE">
        <w:rPr>
          <w:rFonts w:ascii="Times New Roman" w:hAnsi="Times New Roman"/>
          <w:sz w:val="24"/>
          <w:szCs w:val="24"/>
        </w:rPr>
        <w:t>a</w:t>
      </w:r>
      <w:r w:rsidRPr="00C512FE">
        <w:rPr>
          <w:rFonts w:ascii="Times New Roman" w:hAnsi="Times New Roman"/>
          <w:sz w:val="24"/>
          <w:szCs w:val="24"/>
        </w:rPr>
        <w:t xml:space="preserve"> </w:t>
      </w:r>
      <w:r w:rsidR="007E69E7" w:rsidRPr="00C512FE">
        <w:rPr>
          <w:rFonts w:ascii="Times New Roman" w:hAnsi="Times New Roman"/>
          <w:sz w:val="24"/>
          <w:szCs w:val="24"/>
        </w:rPr>
        <w:t xml:space="preserve">v letech </w:t>
      </w:r>
      <w:r w:rsidR="00DA32FD">
        <w:rPr>
          <w:rFonts w:ascii="Times New Roman" w:hAnsi="Times New Roman"/>
          <w:sz w:val="24"/>
          <w:szCs w:val="24"/>
        </w:rPr>
        <w:t>2016–</w:t>
      </w:r>
      <w:r w:rsidRPr="00C512FE">
        <w:rPr>
          <w:rFonts w:ascii="Times New Roman" w:hAnsi="Times New Roman"/>
          <w:sz w:val="24"/>
          <w:szCs w:val="24"/>
        </w:rPr>
        <w:t>2017</w:t>
      </w:r>
      <w:r w:rsidR="00366E5D" w:rsidRPr="00C512FE">
        <w:rPr>
          <w:rFonts w:ascii="Times New Roman" w:hAnsi="Times New Roman"/>
          <w:bCs/>
          <w:iCs/>
          <w:sz w:val="24"/>
          <w:szCs w:val="24"/>
        </w:rPr>
        <w:t xml:space="preserve"> projekt Aktivizace a zmocňování romských aktérů prostřednictvím Národní romské platformy</w:t>
      </w:r>
      <w:r w:rsidR="00366E5D" w:rsidRPr="00C512FE">
        <w:rPr>
          <w:rFonts w:ascii="Times New Roman" w:hAnsi="Times New Roman"/>
          <w:sz w:val="24"/>
          <w:szCs w:val="24"/>
        </w:rPr>
        <w:t>. Tyto platformy jsou podporovány EU jako fóra, kter</w:t>
      </w:r>
      <w:r w:rsidR="00DA32FD">
        <w:rPr>
          <w:rFonts w:ascii="Times New Roman" w:hAnsi="Times New Roman"/>
          <w:sz w:val="24"/>
          <w:szCs w:val="24"/>
        </w:rPr>
        <w:t>á</w:t>
      </w:r>
      <w:r w:rsidR="00366E5D" w:rsidRPr="00C512FE">
        <w:rPr>
          <w:rFonts w:ascii="Times New Roman" w:hAnsi="Times New Roman"/>
          <w:sz w:val="24"/>
          <w:szCs w:val="24"/>
        </w:rPr>
        <w:t xml:space="preserve"> zastupují zájmy Romů </w:t>
      </w:r>
      <w:r w:rsidR="00DA32FD">
        <w:rPr>
          <w:rFonts w:ascii="Times New Roman" w:hAnsi="Times New Roman"/>
          <w:sz w:val="24"/>
          <w:szCs w:val="24"/>
        </w:rPr>
        <w:t>a rozvíjí</w:t>
      </w:r>
      <w:r w:rsidR="00366E5D" w:rsidRPr="00C512FE">
        <w:rPr>
          <w:rFonts w:ascii="Times New Roman" w:hAnsi="Times New Roman"/>
          <w:sz w:val="24"/>
          <w:szCs w:val="24"/>
        </w:rPr>
        <w:t xml:space="preserve"> dialog mezi většinovou společností a romskou menšinou. Projekt tak podporoval</w:t>
      </w:r>
      <w:r w:rsidR="00DA32FD">
        <w:rPr>
          <w:rFonts w:ascii="Times New Roman" w:hAnsi="Times New Roman"/>
          <w:sz w:val="24"/>
          <w:szCs w:val="24"/>
        </w:rPr>
        <w:t xml:space="preserve"> </w:t>
      </w:r>
      <w:r w:rsidRPr="00C512FE">
        <w:rPr>
          <w:rFonts w:ascii="Times New Roman" w:hAnsi="Times New Roman"/>
          <w:sz w:val="24"/>
          <w:szCs w:val="24"/>
        </w:rPr>
        <w:t>efektivní kooperac</w:t>
      </w:r>
      <w:r w:rsidR="00366E5D" w:rsidRPr="00C512FE">
        <w:rPr>
          <w:rFonts w:ascii="Times New Roman" w:hAnsi="Times New Roman"/>
          <w:sz w:val="24"/>
          <w:szCs w:val="24"/>
        </w:rPr>
        <w:t>i</w:t>
      </w:r>
      <w:r w:rsidRPr="00C512FE">
        <w:rPr>
          <w:rFonts w:ascii="Times New Roman" w:hAnsi="Times New Roman"/>
          <w:sz w:val="24"/>
          <w:szCs w:val="24"/>
        </w:rPr>
        <w:t xml:space="preserve"> relevantních aktérů </w:t>
      </w:r>
      <w:r w:rsidR="00DA32FD">
        <w:rPr>
          <w:rFonts w:ascii="Times New Roman" w:hAnsi="Times New Roman"/>
          <w:sz w:val="24"/>
          <w:szCs w:val="24"/>
        </w:rPr>
        <w:t>a</w:t>
      </w:r>
      <w:r w:rsidRPr="00C512FE">
        <w:rPr>
          <w:rFonts w:ascii="Times New Roman" w:hAnsi="Times New Roman"/>
          <w:sz w:val="24"/>
          <w:szCs w:val="24"/>
        </w:rPr>
        <w:t xml:space="preserve"> proaktivní přístup </w:t>
      </w:r>
      <w:r w:rsidR="00366E5D" w:rsidRPr="00C512FE">
        <w:rPr>
          <w:rFonts w:ascii="Times New Roman" w:hAnsi="Times New Roman"/>
          <w:sz w:val="24"/>
          <w:szCs w:val="24"/>
        </w:rPr>
        <w:t xml:space="preserve">Romů </w:t>
      </w:r>
      <w:r w:rsidRPr="00C512FE">
        <w:rPr>
          <w:rFonts w:ascii="Times New Roman" w:hAnsi="Times New Roman"/>
          <w:sz w:val="24"/>
          <w:szCs w:val="24"/>
        </w:rPr>
        <w:t xml:space="preserve">k řešení </w:t>
      </w:r>
      <w:r w:rsidR="00366E5D" w:rsidRPr="00C512FE">
        <w:rPr>
          <w:rFonts w:ascii="Times New Roman" w:hAnsi="Times New Roman"/>
          <w:sz w:val="24"/>
          <w:szCs w:val="24"/>
        </w:rPr>
        <w:t xml:space="preserve">svých </w:t>
      </w:r>
      <w:r w:rsidRPr="00C512FE">
        <w:rPr>
          <w:rFonts w:ascii="Times New Roman" w:hAnsi="Times New Roman"/>
          <w:sz w:val="24"/>
          <w:szCs w:val="24"/>
        </w:rPr>
        <w:t xml:space="preserve">záležitostí. </w:t>
      </w:r>
      <w:r w:rsidR="007E69E7" w:rsidRPr="00C512FE">
        <w:rPr>
          <w:rStyle w:val="bold"/>
          <w:rFonts w:ascii="Times New Roman" w:eastAsia="Calibri" w:hAnsi="Times New Roman"/>
          <w:sz w:val="24"/>
          <w:szCs w:val="24"/>
        </w:rPr>
        <w:t xml:space="preserve">Projekt </w:t>
      </w:r>
      <w:r w:rsidR="00DA32FD">
        <w:rPr>
          <w:rStyle w:val="bold"/>
          <w:rFonts w:ascii="Times New Roman" w:eastAsia="Calibri" w:hAnsi="Times New Roman"/>
          <w:sz w:val="24"/>
          <w:szCs w:val="24"/>
        </w:rPr>
        <w:t>pokračuje i v letech 2017–</w:t>
      </w:r>
      <w:r w:rsidR="007E69E7" w:rsidRPr="00C512FE">
        <w:rPr>
          <w:rStyle w:val="bold"/>
          <w:rFonts w:ascii="Times New Roman" w:eastAsia="Calibri" w:hAnsi="Times New Roman"/>
          <w:sz w:val="24"/>
          <w:szCs w:val="24"/>
        </w:rPr>
        <w:t xml:space="preserve">2018 a zaměřuje se na </w:t>
      </w:r>
      <w:r w:rsidR="0094232F" w:rsidRPr="00C512FE">
        <w:rPr>
          <w:rFonts w:ascii="Times New Roman" w:hAnsi="Times New Roman"/>
          <w:bCs/>
          <w:iCs/>
          <w:sz w:val="24"/>
          <w:szCs w:val="24"/>
        </w:rPr>
        <w:t xml:space="preserve">koordinaci integračních aktivit na regionální a lokální </w:t>
      </w:r>
      <w:r w:rsidR="00DA32FD">
        <w:rPr>
          <w:rFonts w:ascii="Times New Roman" w:hAnsi="Times New Roman"/>
          <w:bCs/>
          <w:iCs/>
          <w:sz w:val="24"/>
          <w:szCs w:val="24"/>
        </w:rPr>
        <w:t>úrovni, identifikaci</w:t>
      </w:r>
      <w:r w:rsidR="007E69E7" w:rsidRPr="00C512FE">
        <w:rPr>
          <w:rFonts w:ascii="Times New Roman" w:hAnsi="Times New Roman"/>
          <w:bCs/>
          <w:iCs/>
          <w:sz w:val="24"/>
          <w:szCs w:val="24"/>
        </w:rPr>
        <w:t xml:space="preserve"> aktérů romské integrace a jejich zapojení do řešení potřeb a problémů romské menšiny </w:t>
      </w:r>
      <w:r w:rsidR="0094232F" w:rsidRPr="00C512FE">
        <w:rPr>
          <w:rFonts w:ascii="Times New Roman" w:hAnsi="Times New Roman"/>
          <w:bCs/>
          <w:iCs/>
          <w:sz w:val="24"/>
          <w:szCs w:val="24"/>
        </w:rPr>
        <w:t xml:space="preserve">a </w:t>
      </w:r>
      <w:r w:rsidR="007E69E7" w:rsidRPr="00C512FE">
        <w:rPr>
          <w:rFonts w:ascii="Times New Roman" w:hAnsi="Times New Roman"/>
          <w:bCs/>
          <w:iCs/>
          <w:sz w:val="24"/>
          <w:szCs w:val="24"/>
        </w:rPr>
        <w:t xml:space="preserve">do </w:t>
      </w:r>
      <w:r w:rsidR="0094232F" w:rsidRPr="00C512FE">
        <w:rPr>
          <w:rFonts w:ascii="Times New Roman" w:hAnsi="Times New Roman"/>
          <w:bCs/>
          <w:iCs/>
          <w:sz w:val="24"/>
          <w:szCs w:val="24"/>
        </w:rPr>
        <w:t xml:space="preserve">monitorování </w:t>
      </w:r>
      <w:r w:rsidR="007E69E7" w:rsidRPr="00C512FE">
        <w:rPr>
          <w:rFonts w:ascii="Times New Roman" w:hAnsi="Times New Roman"/>
          <w:bCs/>
          <w:iCs/>
          <w:sz w:val="24"/>
          <w:szCs w:val="24"/>
        </w:rPr>
        <w:t xml:space="preserve">implementace </w:t>
      </w:r>
      <w:r w:rsidR="0094232F" w:rsidRPr="00C512FE">
        <w:rPr>
          <w:rFonts w:ascii="Times New Roman" w:hAnsi="Times New Roman"/>
          <w:bCs/>
          <w:iCs/>
          <w:sz w:val="24"/>
          <w:szCs w:val="24"/>
        </w:rPr>
        <w:t xml:space="preserve">Strategie romské integrace. Aktivitami projektu jsou </w:t>
      </w:r>
      <w:r w:rsidR="007E69E7" w:rsidRPr="00C512FE">
        <w:rPr>
          <w:rFonts w:ascii="Times New Roman" w:hAnsi="Times New Roman"/>
          <w:bCs/>
          <w:iCs/>
          <w:sz w:val="24"/>
          <w:szCs w:val="24"/>
        </w:rPr>
        <w:t>školení a setkání v Praze i v</w:t>
      </w:r>
      <w:r w:rsidR="00DA32FD">
        <w:rPr>
          <w:rFonts w:ascii="Times New Roman" w:hAnsi="Times New Roman"/>
          <w:bCs/>
          <w:iCs/>
          <w:sz w:val="24"/>
          <w:szCs w:val="24"/>
        </w:rPr>
        <w:t> </w:t>
      </w:r>
      <w:r w:rsidR="007E69E7" w:rsidRPr="00C512FE">
        <w:rPr>
          <w:rFonts w:ascii="Times New Roman" w:hAnsi="Times New Roman"/>
          <w:bCs/>
          <w:iCs/>
          <w:sz w:val="24"/>
          <w:szCs w:val="24"/>
        </w:rPr>
        <w:t>regionech</w:t>
      </w:r>
      <w:r w:rsidR="00DA32FD">
        <w:rPr>
          <w:rFonts w:ascii="Times New Roman" w:hAnsi="Times New Roman"/>
          <w:bCs/>
          <w:iCs/>
          <w:sz w:val="24"/>
          <w:szCs w:val="24"/>
        </w:rPr>
        <w:t xml:space="preserve"> a publikace k </w:t>
      </w:r>
      <w:r w:rsidR="0094232F" w:rsidRPr="00C512FE">
        <w:rPr>
          <w:rFonts w:ascii="Times New Roman" w:hAnsi="Times New Roman"/>
          <w:bCs/>
          <w:iCs/>
          <w:sz w:val="24"/>
          <w:szCs w:val="24"/>
        </w:rPr>
        <w:t xml:space="preserve">implementaci Strategie romské integrace </w:t>
      </w:r>
      <w:r w:rsidR="00DA32FD">
        <w:rPr>
          <w:rFonts w:ascii="Times New Roman" w:hAnsi="Times New Roman"/>
          <w:bCs/>
          <w:iCs/>
          <w:sz w:val="24"/>
          <w:szCs w:val="24"/>
        </w:rPr>
        <w:t xml:space="preserve">či ke </w:t>
      </w:r>
      <w:r w:rsidR="0094232F" w:rsidRPr="00C512FE">
        <w:rPr>
          <w:rFonts w:ascii="Times New Roman" w:hAnsi="Times New Roman"/>
          <w:bCs/>
          <w:iCs/>
          <w:sz w:val="24"/>
          <w:szCs w:val="24"/>
        </w:rPr>
        <w:t>komuni</w:t>
      </w:r>
      <w:r w:rsidR="00DA32FD">
        <w:rPr>
          <w:rFonts w:ascii="Times New Roman" w:hAnsi="Times New Roman"/>
          <w:bCs/>
          <w:iCs/>
          <w:sz w:val="24"/>
          <w:szCs w:val="24"/>
        </w:rPr>
        <w:t>tní práci</w:t>
      </w:r>
      <w:r w:rsidR="0094232F" w:rsidRPr="00C512FE">
        <w:rPr>
          <w:rFonts w:ascii="Times New Roman" w:hAnsi="Times New Roman"/>
          <w:bCs/>
          <w:iCs/>
          <w:sz w:val="24"/>
          <w:szCs w:val="24"/>
        </w:rPr>
        <w:t>.</w:t>
      </w:r>
    </w:p>
    <w:p w14:paraId="785C87AB" w14:textId="77777777" w:rsidR="00F84ABC" w:rsidRPr="00C512FE" w:rsidRDefault="00F84ABC" w:rsidP="00F232AB">
      <w:pPr>
        <w:spacing w:after="120" w:line="288" w:lineRule="auto"/>
        <w:jc w:val="both"/>
        <w:rPr>
          <w:rFonts w:ascii="Times New Roman" w:hAnsi="Times New Roman"/>
          <w:b/>
          <w:sz w:val="24"/>
          <w:szCs w:val="24"/>
        </w:rPr>
      </w:pPr>
      <w:r w:rsidRPr="00C512FE">
        <w:rPr>
          <w:rFonts w:ascii="Times New Roman" w:hAnsi="Times New Roman"/>
          <w:b/>
          <w:sz w:val="24"/>
          <w:szCs w:val="24"/>
        </w:rPr>
        <w:t>Vyjádření k závěrečnému doporučení č. 31</w:t>
      </w:r>
      <w:r w:rsidRPr="00C512FE">
        <w:rPr>
          <w:rStyle w:val="Znakapoznpodarou"/>
          <w:rFonts w:ascii="Times New Roman" w:hAnsi="Times New Roman"/>
          <w:b/>
          <w:sz w:val="24"/>
          <w:szCs w:val="24"/>
        </w:rPr>
        <w:footnoteReference w:id="2"/>
      </w:r>
    </w:p>
    <w:p w14:paraId="10CDA136" w14:textId="77777777" w:rsidR="00F84ABC" w:rsidRPr="00C512FE" w:rsidRDefault="00C9682C"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R</w:t>
      </w:r>
      <w:r w:rsidR="00F84ABC" w:rsidRPr="00C512FE">
        <w:rPr>
          <w:rFonts w:ascii="Times New Roman" w:hAnsi="Times New Roman"/>
          <w:sz w:val="24"/>
          <w:szCs w:val="24"/>
        </w:rPr>
        <w:t>atifikaci Mezinárodní úmluvy o ochraně práv migrujících pracovníků a jejich rodinných příslušníků ČR neuvažuje, neboť práva migrujících pracovníků považuje za zajištěná v rámci své stávající legislativy a opatření popsaných v této Zprávě.</w:t>
      </w:r>
      <w:r w:rsidR="00F10E9B" w:rsidRPr="00C512FE">
        <w:rPr>
          <w:rStyle w:val="Znakapoznpodarou"/>
          <w:rFonts w:ascii="Times New Roman" w:hAnsi="Times New Roman"/>
          <w:sz w:val="24"/>
          <w:szCs w:val="24"/>
        </w:rPr>
        <w:footnoteReference w:id="3"/>
      </w:r>
    </w:p>
    <w:p w14:paraId="3BAE5249" w14:textId="77777777" w:rsidR="00F84ABC" w:rsidRPr="00C512FE" w:rsidRDefault="00F84ABC" w:rsidP="00F232AB">
      <w:pPr>
        <w:spacing w:after="120" w:line="288" w:lineRule="auto"/>
        <w:jc w:val="both"/>
        <w:rPr>
          <w:rFonts w:ascii="Times New Roman" w:hAnsi="Times New Roman"/>
          <w:b/>
          <w:sz w:val="24"/>
          <w:szCs w:val="24"/>
        </w:rPr>
      </w:pPr>
      <w:r w:rsidRPr="00C512FE">
        <w:rPr>
          <w:rFonts w:ascii="Times New Roman" w:hAnsi="Times New Roman"/>
          <w:b/>
          <w:sz w:val="24"/>
          <w:szCs w:val="24"/>
        </w:rPr>
        <w:t>Vyjádření k závěrečnému doporučení č. 32</w:t>
      </w:r>
      <w:r w:rsidRPr="00C512FE">
        <w:rPr>
          <w:rStyle w:val="Znakapoznpodarou"/>
          <w:rFonts w:ascii="Times New Roman" w:hAnsi="Times New Roman"/>
          <w:b/>
          <w:sz w:val="24"/>
          <w:szCs w:val="24"/>
        </w:rPr>
        <w:footnoteReference w:id="4"/>
      </w:r>
    </w:p>
    <w:p w14:paraId="299780CE" w14:textId="2C2BA4C9" w:rsidR="00F84ABC" w:rsidRPr="00C512FE" w:rsidRDefault="00F84ABC"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Jak bylo uvedeno v minulé Zprávě</w:t>
      </w:r>
      <w:r w:rsidR="0012270E" w:rsidRPr="00C512FE">
        <w:rPr>
          <w:rStyle w:val="Znakapoznpodarou"/>
          <w:rFonts w:ascii="Times New Roman" w:hAnsi="Times New Roman"/>
          <w:sz w:val="24"/>
          <w:szCs w:val="24"/>
        </w:rPr>
        <w:footnoteReference w:id="5"/>
      </w:r>
      <w:r w:rsidRPr="00C512FE">
        <w:rPr>
          <w:rFonts w:ascii="Times New Roman" w:hAnsi="Times New Roman"/>
          <w:sz w:val="24"/>
          <w:szCs w:val="24"/>
        </w:rPr>
        <w:t>, v návaznosti na Durbanskou deklaraci a Akční program zvažovala ČR přijetí Národního akčního plánu proti rasismu. Po analýze příslušných opatření, programů a koncepcí, které jsou prováděny jednotlivými orgány státní správy, nebylo k přijetí Národního akčního plánu proti rasismu přikročeno, neboť ČR naplňuje jednotlivé body Akčního programu a Durbanské deklarace prostřednictvím již</w:t>
      </w:r>
      <w:r w:rsidR="00DA32FD">
        <w:rPr>
          <w:rFonts w:ascii="Times New Roman" w:hAnsi="Times New Roman"/>
          <w:sz w:val="24"/>
          <w:szCs w:val="24"/>
        </w:rPr>
        <w:t xml:space="preserve"> existujících opatření uvedených v této Zprávě</w:t>
      </w:r>
      <w:r w:rsidRPr="00C512FE">
        <w:rPr>
          <w:rFonts w:ascii="Times New Roman" w:hAnsi="Times New Roman"/>
          <w:sz w:val="24"/>
          <w:szCs w:val="24"/>
        </w:rPr>
        <w:t>.</w:t>
      </w:r>
      <w:r w:rsidR="00F10E9B" w:rsidRPr="00C512FE">
        <w:rPr>
          <w:rFonts w:ascii="Times New Roman" w:hAnsi="Times New Roman"/>
          <w:sz w:val="24"/>
          <w:szCs w:val="24"/>
        </w:rPr>
        <w:t xml:space="preserve"> ČR toto stanovisko </w:t>
      </w:r>
      <w:r w:rsidR="007E69E7" w:rsidRPr="00C512FE">
        <w:rPr>
          <w:rFonts w:ascii="Times New Roman" w:hAnsi="Times New Roman"/>
          <w:sz w:val="24"/>
          <w:szCs w:val="24"/>
        </w:rPr>
        <w:t xml:space="preserve">zastává </w:t>
      </w:r>
      <w:r w:rsidR="00F10E9B" w:rsidRPr="00C512FE">
        <w:rPr>
          <w:rFonts w:ascii="Times New Roman" w:hAnsi="Times New Roman"/>
          <w:sz w:val="24"/>
          <w:szCs w:val="24"/>
        </w:rPr>
        <w:t>nadále.</w:t>
      </w:r>
    </w:p>
    <w:p w14:paraId="343520D9" w14:textId="77777777" w:rsidR="0012270E" w:rsidRPr="00C512FE" w:rsidRDefault="0012270E" w:rsidP="00F232AB">
      <w:pPr>
        <w:spacing w:after="120" w:line="288" w:lineRule="auto"/>
        <w:jc w:val="both"/>
        <w:rPr>
          <w:rFonts w:ascii="Times New Roman" w:hAnsi="Times New Roman"/>
          <w:b/>
          <w:sz w:val="24"/>
          <w:szCs w:val="24"/>
        </w:rPr>
      </w:pPr>
      <w:r w:rsidRPr="00C512FE">
        <w:rPr>
          <w:rFonts w:ascii="Times New Roman" w:hAnsi="Times New Roman"/>
          <w:b/>
          <w:sz w:val="24"/>
          <w:szCs w:val="24"/>
        </w:rPr>
        <w:t>Vyjádření k závěrečnému doporučení č. 33</w:t>
      </w:r>
      <w:r w:rsidRPr="00C512FE">
        <w:rPr>
          <w:rStyle w:val="Znakapoznpodarou"/>
          <w:rFonts w:ascii="Times New Roman" w:hAnsi="Times New Roman"/>
          <w:b/>
          <w:sz w:val="24"/>
          <w:szCs w:val="24"/>
        </w:rPr>
        <w:footnoteReference w:id="6"/>
      </w:r>
    </w:p>
    <w:p w14:paraId="7539FFA4" w14:textId="6B99844D" w:rsidR="00F23E42" w:rsidRPr="00C512FE" w:rsidRDefault="00DA32FD" w:rsidP="00F232AB">
      <w:pPr>
        <w:pStyle w:val="Odstavecseseznamem"/>
        <w:numPr>
          <w:ilvl w:val="0"/>
          <w:numId w:val="10"/>
        </w:numPr>
        <w:suppressAutoHyphens/>
        <w:spacing w:after="120" w:line="288" w:lineRule="auto"/>
        <w:ind w:left="0" w:firstLine="0"/>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Jelikož počet</w:t>
      </w:r>
      <w:r w:rsidR="00F23E42" w:rsidRPr="00C512FE">
        <w:rPr>
          <w:rFonts w:ascii="Times New Roman" w:hAnsi="Times New Roman"/>
          <w:sz w:val="24"/>
          <w:szCs w:val="24"/>
          <w:lang w:eastAsia="cs-CZ"/>
        </w:rPr>
        <w:t xml:space="preserve"> osob afrického původu nedosahuje ani 1% populace</w:t>
      </w:r>
      <w:r w:rsidR="00F23E42" w:rsidRPr="00C512FE">
        <w:rPr>
          <w:rStyle w:val="Znakapoznpodarou"/>
          <w:rFonts w:ascii="Times New Roman" w:eastAsia="Calibri" w:hAnsi="Times New Roman"/>
          <w:sz w:val="24"/>
          <w:szCs w:val="24"/>
          <w:lang w:eastAsia="cs-CZ"/>
        </w:rPr>
        <w:footnoteReference w:id="7"/>
      </w:r>
      <w:r w:rsidR="00F23E42" w:rsidRPr="00C512FE">
        <w:rPr>
          <w:rFonts w:ascii="Times New Roman" w:hAnsi="Times New Roman"/>
          <w:sz w:val="24"/>
          <w:szCs w:val="24"/>
          <w:lang w:eastAsia="cs-CZ"/>
        </w:rPr>
        <w:t>, ČR nepřipravovala žádná opatření specificky zaměřená na tuto skupinu. Ochrana jejích práv je zajištěná v rámci ostatních opatření popsaných v této zprávě.</w:t>
      </w:r>
    </w:p>
    <w:p w14:paraId="4D113C79" w14:textId="77777777" w:rsidR="00F84ABC" w:rsidRPr="00C512FE" w:rsidDel="00427FF8" w:rsidRDefault="00F84ABC" w:rsidP="00F232AB">
      <w:pPr>
        <w:spacing w:after="120" w:line="288" w:lineRule="auto"/>
        <w:jc w:val="both"/>
        <w:rPr>
          <w:rFonts w:ascii="Times New Roman" w:hAnsi="Times New Roman"/>
          <w:b/>
          <w:sz w:val="24"/>
          <w:szCs w:val="24"/>
          <w:lang w:eastAsia="cs-CZ"/>
        </w:rPr>
      </w:pPr>
      <w:r w:rsidRPr="00C512FE" w:rsidDel="00427FF8">
        <w:rPr>
          <w:rFonts w:ascii="Times New Roman" w:hAnsi="Times New Roman"/>
          <w:b/>
          <w:sz w:val="24"/>
          <w:szCs w:val="24"/>
          <w:lang w:eastAsia="cs-CZ"/>
        </w:rPr>
        <w:t>Vnitrostátní legislativní úprava na ochranu proti rasové diskriminaci</w:t>
      </w:r>
    </w:p>
    <w:p w14:paraId="2949DE93" w14:textId="3E5A1C44" w:rsidR="00952187" w:rsidRPr="00C512FE" w:rsidDel="00427FF8" w:rsidRDefault="00544EB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sidDel="00427FF8">
        <w:rPr>
          <w:rFonts w:ascii="Times New Roman" w:hAnsi="Times New Roman"/>
          <w:bCs/>
          <w:sz w:val="24"/>
          <w:szCs w:val="24"/>
        </w:rPr>
        <w:t>Základní</w:t>
      </w:r>
      <w:r w:rsidR="00952187" w:rsidRPr="00C512FE" w:rsidDel="00427FF8">
        <w:rPr>
          <w:rFonts w:ascii="Times New Roman" w:hAnsi="Times New Roman"/>
          <w:bCs/>
          <w:sz w:val="24"/>
          <w:szCs w:val="24"/>
        </w:rPr>
        <w:t xml:space="preserve"> právní úprava ochrany před diskriminací se nijak výrazně nezměnila. </w:t>
      </w:r>
      <w:r w:rsidRPr="00C512FE" w:rsidDel="00427FF8">
        <w:rPr>
          <w:rFonts w:ascii="Times New Roman" w:hAnsi="Times New Roman"/>
          <w:bCs/>
          <w:sz w:val="24"/>
          <w:szCs w:val="24"/>
        </w:rPr>
        <w:t>Stěžejním</w:t>
      </w:r>
      <w:r w:rsidR="00952187" w:rsidRPr="00C512FE" w:rsidDel="00427FF8">
        <w:rPr>
          <w:rFonts w:ascii="Times New Roman" w:hAnsi="Times New Roman"/>
          <w:bCs/>
          <w:sz w:val="24"/>
          <w:szCs w:val="24"/>
        </w:rPr>
        <w:t xml:space="preserve"> předpisem zůstává nadále antidiskriminační zákon. Ve sledovaném období došlo pouze k jedné novele</w:t>
      </w:r>
      <w:r w:rsidR="007D1438">
        <w:rPr>
          <w:rStyle w:val="Znakapoznpodarou"/>
          <w:rFonts w:ascii="Times New Roman" w:hAnsi="Times New Roman"/>
          <w:bCs/>
          <w:sz w:val="24"/>
          <w:szCs w:val="24"/>
        </w:rPr>
        <w:footnoteReference w:id="8"/>
      </w:r>
      <w:r w:rsidR="00DA4F64">
        <w:rPr>
          <w:rFonts w:ascii="Times New Roman" w:hAnsi="Times New Roman"/>
          <w:bCs/>
          <w:sz w:val="24"/>
          <w:szCs w:val="24"/>
        </w:rPr>
        <w:t xml:space="preserve"> přijaté</w:t>
      </w:r>
      <w:r w:rsidR="00952187" w:rsidRPr="00C512FE" w:rsidDel="00427FF8">
        <w:rPr>
          <w:rFonts w:ascii="Times New Roman" w:hAnsi="Times New Roman"/>
          <w:bCs/>
          <w:sz w:val="24"/>
          <w:szCs w:val="24"/>
        </w:rPr>
        <w:t xml:space="preserve"> na základě směrnice EU o ochraně práv pracovníků EU</w:t>
      </w:r>
      <w:r w:rsidR="007D1438">
        <w:rPr>
          <w:rStyle w:val="Znakapoznpodarou"/>
          <w:rFonts w:ascii="Times New Roman" w:hAnsi="Times New Roman"/>
          <w:bCs/>
          <w:sz w:val="24"/>
          <w:szCs w:val="24"/>
        </w:rPr>
        <w:footnoteReference w:id="9"/>
      </w:r>
      <w:r w:rsidR="00952187" w:rsidRPr="00C512FE" w:rsidDel="00427FF8">
        <w:rPr>
          <w:rFonts w:ascii="Times New Roman" w:hAnsi="Times New Roman"/>
          <w:bCs/>
          <w:sz w:val="24"/>
          <w:szCs w:val="24"/>
        </w:rPr>
        <w:t xml:space="preserve">. </w:t>
      </w:r>
      <w:r w:rsidR="00952187" w:rsidRPr="00C512FE" w:rsidDel="00427FF8">
        <w:rPr>
          <w:rFonts w:ascii="Times New Roman" w:hAnsi="Times New Roman"/>
          <w:sz w:val="24"/>
          <w:szCs w:val="24"/>
        </w:rPr>
        <w:t xml:space="preserve">Smyslem návrhu je zajistit ochranu práv pracovníků EU a jejich rodinných příslušníků při volném pohybu v rámci států EU včetně zákazu diskriminace na základě státní příslušnosti. </w:t>
      </w:r>
      <w:r w:rsidR="00DA4F64">
        <w:rPr>
          <w:rFonts w:ascii="Times New Roman" w:hAnsi="Times New Roman"/>
          <w:sz w:val="24"/>
          <w:szCs w:val="24"/>
        </w:rPr>
        <w:t>Právo EU</w:t>
      </w:r>
      <w:r w:rsidR="00952187" w:rsidRPr="00C512FE" w:rsidDel="00427FF8">
        <w:rPr>
          <w:rFonts w:ascii="Times New Roman" w:hAnsi="Times New Roman"/>
          <w:sz w:val="24"/>
          <w:szCs w:val="24"/>
        </w:rPr>
        <w:t xml:space="preserve"> předpokládá rovné zacházení v přístupu k zaměstnání a jeho výkonu, přístupu k sociálním a daňovým výhodám, bydlení a přístupu dětí k obecnému, učňovskému a odbornému vzdělávání.</w:t>
      </w:r>
      <w:r w:rsidR="007D1438">
        <w:rPr>
          <w:rStyle w:val="Znakapoznpodarou"/>
          <w:rFonts w:ascii="Times New Roman" w:hAnsi="Times New Roman"/>
          <w:sz w:val="24"/>
          <w:szCs w:val="24"/>
        </w:rPr>
        <w:footnoteReference w:id="10"/>
      </w:r>
      <w:r w:rsidR="00952187" w:rsidRPr="00C512FE" w:rsidDel="00427FF8">
        <w:rPr>
          <w:rFonts w:ascii="Times New Roman" w:hAnsi="Times New Roman"/>
          <w:sz w:val="24"/>
          <w:szCs w:val="24"/>
        </w:rPr>
        <w:t xml:space="preserve"> Jelikož se český antidiskriminační zákon věnuje rovněž těmto oblastem a navíc komplexně upravuje formy diskriminace a prostředky ochrany před diskriminací, byly evropské předpisy implementovány právě jeho novelizací</w:t>
      </w:r>
      <w:r w:rsidR="00952187" w:rsidRPr="00C512FE">
        <w:rPr>
          <w:rFonts w:ascii="Times New Roman" w:hAnsi="Times New Roman"/>
          <w:sz w:val="24"/>
          <w:szCs w:val="24"/>
        </w:rPr>
        <w:t>, aby pracovníci EU a jejich rodinní příslušníci byly chráněni před diskriminací stejně jako ostatní oběti diskriminace. Došlo také k upřesnění některých oblastí zákazu diskriminace</w:t>
      </w:r>
      <w:r w:rsidR="00952187" w:rsidRPr="00C512FE" w:rsidDel="00427FF8">
        <w:rPr>
          <w:rFonts w:ascii="Times New Roman" w:hAnsi="Times New Roman"/>
          <w:sz w:val="24"/>
          <w:szCs w:val="24"/>
        </w:rPr>
        <w:t xml:space="preserve">. </w:t>
      </w:r>
    </w:p>
    <w:p w14:paraId="11EC8778" w14:textId="69C7F1CE" w:rsidR="007F5C12" w:rsidRPr="00C512FE" w:rsidRDefault="00952187" w:rsidP="00F232AB">
      <w:pPr>
        <w:pStyle w:val="Odstavecseseznamem"/>
        <w:numPr>
          <w:ilvl w:val="0"/>
          <w:numId w:val="10"/>
        </w:numPr>
        <w:spacing w:after="120" w:line="288" w:lineRule="auto"/>
        <w:ind w:left="0" w:firstLine="0"/>
        <w:contextualSpacing w:val="0"/>
        <w:jc w:val="both"/>
        <w:rPr>
          <w:rStyle w:val="Siln"/>
          <w:rFonts w:ascii="Times New Roman" w:hAnsi="Times New Roman"/>
          <w:bCs w:val="0"/>
          <w:sz w:val="24"/>
          <w:szCs w:val="24"/>
          <w:lang w:eastAsia="cs-CZ"/>
        </w:rPr>
      </w:pPr>
      <w:r w:rsidRPr="00C512FE" w:rsidDel="00427FF8">
        <w:rPr>
          <w:rFonts w:ascii="Times New Roman" w:hAnsi="Times New Roman"/>
          <w:sz w:val="24"/>
          <w:szCs w:val="24"/>
        </w:rPr>
        <w:t xml:space="preserve">Postih rasově a etnicky motivovaných trestných činů nadále </w:t>
      </w:r>
      <w:r w:rsidR="00DA4F64">
        <w:rPr>
          <w:rFonts w:ascii="Times New Roman" w:hAnsi="Times New Roman"/>
          <w:sz w:val="24"/>
          <w:szCs w:val="24"/>
        </w:rPr>
        <w:t>upravuje trestní zákoník</w:t>
      </w:r>
      <w:r w:rsidRPr="00C512FE" w:rsidDel="00427FF8">
        <w:rPr>
          <w:rFonts w:ascii="Times New Roman" w:hAnsi="Times New Roman"/>
          <w:sz w:val="24"/>
          <w:szCs w:val="24"/>
        </w:rPr>
        <w:t xml:space="preserve">. </w:t>
      </w:r>
      <w:r w:rsidR="007F5C12" w:rsidRPr="00C512FE" w:rsidDel="00427FF8">
        <w:rPr>
          <w:rFonts w:ascii="Times New Roman" w:hAnsi="Times New Roman"/>
          <w:sz w:val="24"/>
          <w:szCs w:val="24"/>
        </w:rPr>
        <w:t xml:space="preserve">Změny nastaly </w:t>
      </w:r>
      <w:r w:rsidR="00DA4F64">
        <w:rPr>
          <w:rFonts w:ascii="Times New Roman" w:hAnsi="Times New Roman"/>
          <w:sz w:val="24"/>
          <w:szCs w:val="24"/>
        </w:rPr>
        <w:t>v právu přestupkovém</w:t>
      </w:r>
      <w:r w:rsidR="007F5C12" w:rsidRPr="00C512FE" w:rsidDel="00427FF8">
        <w:rPr>
          <w:rFonts w:ascii="Times New Roman" w:hAnsi="Times New Roman"/>
          <w:sz w:val="24"/>
          <w:szCs w:val="24"/>
        </w:rPr>
        <w:t xml:space="preserve">, neboť od </w:t>
      </w:r>
      <w:r w:rsidR="002A1C41">
        <w:rPr>
          <w:rFonts w:ascii="Times New Roman" w:hAnsi="Times New Roman"/>
          <w:sz w:val="24"/>
          <w:szCs w:val="24"/>
        </w:rPr>
        <w:t>1. 7. 2017</w:t>
      </w:r>
      <w:r w:rsidR="007F5C12" w:rsidRPr="00C512FE" w:rsidDel="00427FF8">
        <w:rPr>
          <w:rFonts w:ascii="Times New Roman" w:hAnsi="Times New Roman"/>
          <w:sz w:val="24"/>
          <w:szCs w:val="24"/>
        </w:rPr>
        <w:t xml:space="preserve"> </w:t>
      </w:r>
      <w:r w:rsidR="00BC31C1" w:rsidRPr="00C512FE">
        <w:rPr>
          <w:rFonts w:ascii="Times New Roman" w:hAnsi="Times New Roman"/>
          <w:sz w:val="24"/>
          <w:szCs w:val="24"/>
        </w:rPr>
        <w:t>je</w:t>
      </w:r>
      <w:r w:rsidR="00BC31C1" w:rsidRPr="00C512FE" w:rsidDel="00427FF8">
        <w:rPr>
          <w:rFonts w:ascii="Times New Roman" w:hAnsi="Times New Roman"/>
          <w:sz w:val="24"/>
          <w:szCs w:val="24"/>
        </w:rPr>
        <w:t xml:space="preserve"> </w:t>
      </w:r>
      <w:r w:rsidR="007F5C12" w:rsidRPr="00C512FE" w:rsidDel="00427FF8">
        <w:rPr>
          <w:rFonts w:ascii="Times New Roman" w:hAnsi="Times New Roman"/>
          <w:sz w:val="24"/>
          <w:szCs w:val="24"/>
        </w:rPr>
        <w:t>účinn</w:t>
      </w:r>
      <w:r w:rsidR="00BC31C1" w:rsidRPr="00C512FE">
        <w:rPr>
          <w:rFonts w:ascii="Times New Roman" w:hAnsi="Times New Roman"/>
          <w:sz w:val="24"/>
          <w:szCs w:val="24"/>
        </w:rPr>
        <w:t>ý</w:t>
      </w:r>
      <w:r w:rsidR="007F5C12" w:rsidRPr="00C512FE" w:rsidDel="00427FF8">
        <w:rPr>
          <w:rFonts w:ascii="Times New Roman" w:hAnsi="Times New Roman"/>
          <w:sz w:val="24"/>
          <w:szCs w:val="24"/>
        </w:rPr>
        <w:t xml:space="preserve"> zákon o odpovědnos</w:t>
      </w:r>
      <w:r w:rsidR="00DA4F64">
        <w:rPr>
          <w:rFonts w:ascii="Times New Roman" w:hAnsi="Times New Roman"/>
          <w:sz w:val="24"/>
          <w:szCs w:val="24"/>
        </w:rPr>
        <w:t>ti za přestupky a řízení o nich</w:t>
      </w:r>
      <w:r w:rsidR="007F5C12" w:rsidRPr="00C512FE" w:rsidDel="00427FF8">
        <w:rPr>
          <w:rFonts w:ascii="Times New Roman" w:hAnsi="Times New Roman"/>
          <w:sz w:val="24"/>
          <w:szCs w:val="24"/>
        </w:rPr>
        <w:t xml:space="preserve"> a zákon o některých přestupcích. </w:t>
      </w:r>
      <w:r w:rsidR="00DA4F64">
        <w:rPr>
          <w:rFonts w:ascii="Times New Roman" w:hAnsi="Times New Roman"/>
          <w:sz w:val="24"/>
          <w:szCs w:val="24"/>
        </w:rPr>
        <w:t>Ochrana</w:t>
      </w:r>
      <w:r w:rsidR="00BC31C1" w:rsidRPr="00C512FE">
        <w:rPr>
          <w:rFonts w:ascii="Times New Roman" w:hAnsi="Times New Roman"/>
          <w:sz w:val="24"/>
          <w:szCs w:val="24"/>
        </w:rPr>
        <w:t xml:space="preserve"> před rasovou diskriminací však zůstává zachována. </w:t>
      </w:r>
      <w:r w:rsidR="002C4CB2" w:rsidRPr="00C512FE" w:rsidDel="00427FF8">
        <w:rPr>
          <w:rFonts w:ascii="Times New Roman" w:hAnsi="Times New Roman"/>
          <w:sz w:val="24"/>
          <w:szCs w:val="24"/>
        </w:rPr>
        <w:t xml:space="preserve">V zákoně o některých přestupcích je obsažen přestupek proti občanskému soužití, jehož se </w:t>
      </w:r>
      <w:r w:rsidR="00DA4F64">
        <w:rPr>
          <w:rFonts w:ascii="Times New Roman" w:hAnsi="Times New Roman"/>
          <w:sz w:val="24"/>
          <w:szCs w:val="24"/>
        </w:rPr>
        <w:t>dopustí ten, kdo</w:t>
      </w:r>
      <w:r w:rsidR="002C4CB2" w:rsidRPr="00C512FE" w:rsidDel="00427FF8">
        <w:rPr>
          <w:rFonts w:ascii="Times New Roman" w:hAnsi="Times New Roman"/>
          <w:sz w:val="24"/>
          <w:szCs w:val="24"/>
        </w:rPr>
        <w:t xml:space="preserve"> </w:t>
      </w:r>
      <w:r w:rsidR="002C4CB2" w:rsidRPr="00C512FE" w:rsidDel="00427FF8">
        <w:rPr>
          <w:rStyle w:val="s31"/>
          <w:rFonts w:ascii="Times New Roman" w:eastAsia="Calibri" w:hAnsi="Times New Roman"/>
          <w:sz w:val="24"/>
          <w:szCs w:val="24"/>
        </w:rPr>
        <w:t xml:space="preserve">omezuje nebo znemožňuje příslušníku národnostní menšiny výkon práv příslušníků národnostních menšin, nebo způsobí jinému újmu pro jeho příslušnost k národnostní menšině nebo pro jeho etnický původ, pro jeho rasu, barvu pleti a z dalších </w:t>
      </w:r>
      <w:r w:rsidR="00DA4F64">
        <w:rPr>
          <w:rStyle w:val="s31"/>
          <w:rFonts w:ascii="Times New Roman" w:eastAsia="Calibri" w:hAnsi="Times New Roman"/>
          <w:sz w:val="24"/>
          <w:szCs w:val="24"/>
        </w:rPr>
        <w:t>uvedených</w:t>
      </w:r>
      <w:r w:rsidR="002C4CB2" w:rsidRPr="00C512FE" w:rsidDel="00427FF8">
        <w:rPr>
          <w:rStyle w:val="s31"/>
          <w:rFonts w:ascii="Times New Roman" w:eastAsia="Calibri" w:hAnsi="Times New Roman"/>
          <w:sz w:val="24"/>
          <w:szCs w:val="24"/>
        </w:rPr>
        <w:t xml:space="preserve"> důvodů.</w:t>
      </w:r>
      <w:r w:rsidR="002C4CB2" w:rsidRPr="00C512FE" w:rsidDel="00427FF8">
        <w:rPr>
          <w:rFonts w:ascii="Times New Roman" w:hAnsi="Times New Roman"/>
          <w:sz w:val="24"/>
          <w:szCs w:val="24"/>
          <w:lang w:eastAsia="cs-CZ"/>
        </w:rPr>
        <w:t xml:space="preserve"> </w:t>
      </w:r>
    </w:p>
    <w:p w14:paraId="3A15C6CF" w14:textId="77777777" w:rsidR="00233758" w:rsidRPr="00C512FE" w:rsidRDefault="00233758" w:rsidP="00F232AB">
      <w:pPr>
        <w:numPr>
          <w:ilvl w:val="0"/>
          <w:numId w:val="10"/>
        </w:numPr>
        <w:spacing w:after="120" w:line="288" w:lineRule="auto"/>
        <w:ind w:left="0" w:firstLine="0"/>
        <w:jc w:val="both"/>
        <w:rPr>
          <w:rFonts w:ascii="Times New Roman" w:hAnsi="Times New Roman"/>
          <w:sz w:val="24"/>
          <w:szCs w:val="24"/>
        </w:rPr>
      </w:pPr>
      <w:r w:rsidRPr="00C512FE">
        <w:rPr>
          <w:rFonts w:ascii="Times New Roman" w:hAnsi="Times New Roman"/>
          <w:sz w:val="24"/>
          <w:szCs w:val="24"/>
        </w:rPr>
        <w:t>ČR nadále žádná opatření podle čl. 2 odst. 2 Úmluvy neuplatňuje, avšak jsou podle národního práva možná.</w:t>
      </w:r>
      <w:r w:rsidRPr="00C512FE">
        <w:rPr>
          <w:rStyle w:val="Znakapoznpodarou"/>
          <w:rFonts w:ascii="Times New Roman" w:hAnsi="Times New Roman"/>
          <w:sz w:val="24"/>
          <w:szCs w:val="24"/>
        </w:rPr>
        <w:footnoteReference w:id="11"/>
      </w:r>
      <w:r w:rsidRPr="00C512FE">
        <w:rPr>
          <w:rFonts w:ascii="Times New Roman" w:hAnsi="Times New Roman"/>
          <w:sz w:val="24"/>
          <w:szCs w:val="24"/>
        </w:rPr>
        <w:t xml:space="preserve"> </w:t>
      </w:r>
    </w:p>
    <w:p w14:paraId="6373406B" w14:textId="77777777" w:rsidR="00AF0309" w:rsidRPr="00C512FE" w:rsidRDefault="00F84ABC" w:rsidP="00F232AB">
      <w:pPr>
        <w:spacing w:after="120" w:line="288" w:lineRule="auto"/>
        <w:jc w:val="both"/>
        <w:rPr>
          <w:rFonts w:ascii="Times New Roman" w:hAnsi="Times New Roman"/>
          <w:b/>
          <w:sz w:val="24"/>
          <w:szCs w:val="24"/>
          <w:lang w:eastAsia="cs-CZ"/>
        </w:rPr>
      </w:pPr>
      <w:r w:rsidRPr="00C512FE">
        <w:rPr>
          <w:rFonts w:ascii="Times New Roman" w:hAnsi="Times New Roman"/>
          <w:b/>
          <w:sz w:val="24"/>
          <w:szCs w:val="24"/>
          <w:lang w:eastAsia="cs-CZ"/>
        </w:rPr>
        <w:t>Vnitrostátní opatření nelegislativní povahy na ochranu proti rasové diskriminaci včetně vyjádření č. 10</w:t>
      </w:r>
      <w:r w:rsidRPr="00C512FE">
        <w:rPr>
          <w:rStyle w:val="Znakapoznpodarou"/>
          <w:rFonts w:ascii="Times New Roman" w:hAnsi="Times New Roman"/>
          <w:b/>
          <w:sz w:val="24"/>
          <w:szCs w:val="24"/>
          <w:lang w:eastAsia="cs-CZ"/>
        </w:rPr>
        <w:footnoteReference w:id="12"/>
      </w:r>
    </w:p>
    <w:p w14:paraId="577B307F" w14:textId="028F3116" w:rsidR="00F84ABC" w:rsidRPr="00C512FE" w:rsidRDefault="00F84ABC" w:rsidP="00F232AB">
      <w:pPr>
        <w:pStyle w:val="Odstavecseseznamem"/>
        <w:numPr>
          <w:ilvl w:val="0"/>
          <w:numId w:val="10"/>
        </w:numPr>
        <w:spacing w:after="120" w:line="288" w:lineRule="auto"/>
        <w:ind w:left="0" w:firstLine="0"/>
        <w:contextualSpacing w:val="0"/>
        <w:jc w:val="both"/>
        <w:rPr>
          <w:rFonts w:ascii="Times New Roman" w:hAnsi="Times New Roman"/>
          <w:sz w:val="24"/>
          <w:szCs w:val="24"/>
          <w:lang w:eastAsia="cs-CZ"/>
        </w:rPr>
      </w:pPr>
      <w:r w:rsidRPr="00C512FE">
        <w:rPr>
          <w:rFonts w:ascii="Times New Roman" w:hAnsi="Times New Roman"/>
          <w:sz w:val="24"/>
          <w:szCs w:val="24"/>
          <w:lang w:eastAsia="cs-CZ"/>
        </w:rPr>
        <w:lastRenderedPageBreak/>
        <w:t xml:space="preserve">Z nelegislativních materiálů se na </w:t>
      </w:r>
      <w:r w:rsidR="007D1438">
        <w:rPr>
          <w:rFonts w:ascii="Times New Roman" w:hAnsi="Times New Roman"/>
          <w:sz w:val="24"/>
          <w:szCs w:val="24"/>
          <w:lang w:eastAsia="cs-CZ"/>
        </w:rPr>
        <w:t>ochranu</w:t>
      </w:r>
      <w:r w:rsidRPr="00C512FE">
        <w:rPr>
          <w:rFonts w:ascii="Times New Roman" w:hAnsi="Times New Roman"/>
          <w:sz w:val="24"/>
          <w:szCs w:val="24"/>
          <w:lang w:eastAsia="cs-CZ"/>
        </w:rPr>
        <w:t xml:space="preserve"> proti rasové diskriminaci zaměřuje především Strategie romské integrace do roku 2020 schvál</w:t>
      </w:r>
      <w:r w:rsidR="00BC31C1" w:rsidRPr="00C512FE">
        <w:rPr>
          <w:rFonts w:ascii="Times New Roman" w:hAnsi="Times New Roman"/>
          <w:sz w:val="24"/>
          <w:szCs w:val="24"/>
          <w:lang w:eastAsia="cs-CZ"/>
        </w:rPr>
        <w:t>ená</w:t>
      </w:r>
      <w:r w:rsidRPr="00C512FE">
        <w:rPr>
          <w:rFonts w:ascii="Times New Roman" w:hAnsi="Times New Roman"/>
          <w:sz w:val="24"/>
          <w:szCs w:val="24"/>
          <w:lang w:eastAsia="cs-CZ"/>
        </w:rPr>
        <w:t xml:space="preserve"> vlád</w:t>
      </w:r>
      <w:r w:rsidR="00BC31C1" w:rsidRPr="00C512FE">
        <w:rPr>
          <w:rFonts w:ascii="Times New Roman" w:hAnsi="Times New Roman"/>
          <w:sz w:val="24"/>
          <w:szCs w:val="24"/>
          <w:lang w:eastAsia="cs-CZ"/>
        </w:rPr>
        <w:t>ou</w:t>
      </w:r>
      <w:r w:rsidRPr="00C512FE">
        <w:rPr>
          <w:rFonts w:ascii="Times New Roman" w:hAnsi="Times New Roman"/>
          <w:sz w:val="24"/>
          <w:szCs w:val="24"/>
          <w:lang w:eastAsia="cs-CZ"/>
        </w:rPr>
        <w:t xml:space="preserve"> v roce 2015. Kancelář Rady vlády </w:t>
      </w:r>
      <w:r w:rsidR="007D1438">
        <w:rPr>
          <w:rFonts w:ascii="Times New Roman" w:hAnsi="Times New Roman"/>
          <w:sz w:val="24"/>
          <w:szCs w:val="24"/>
          <w:lang w:eastAsia="cs-CZ"/>
        </w:rPr>
        <w:t>pro záležitosti romské menšiny na</w:t>
      </w:r>
      <w:r w:rsidRPr="00C512FE">
        <w:rPr>
          <w:rFonts w:ascii="Times New Roman" w:hAnsi="Times New Roman"/>
          <w:sz w:val="24"/>
          <w:szCs w:val="24"/>
          <w:lang w:eastAsia="cs-CZ"/>
        </w:rPr>
        <w:t xml:space="preserve"> jeho přípravě intenzivně spolupracovala s romskou veřejností.</w:t>
      </w:r>
      <w:r w:rsidRPr="00C512FE">
        <w:rPr>
          <w:rFonts w:ascii="Times New Roman" w:hAnsi="Times New Roman"/>
          <w:sz w:val="24"/>
          <w:szCs w:val="24"/>
        </w:rPr>
        <w:t xml:space="preserve"> Smyslem Strategie je vytvořit rámec pro opatření, která povedou ke zlepšení situace značné části Romů v ČR v klíčových oblastech kvality života (vzdělávání, zaměstnanosti, bydlení, zdravotní a sociální) </w:t>
      </w:r>
      <w:r w:rsidR="00BC31C1" w:rsidRPr="00C512FE">
        <w:rPr>
          <w:rFonts w:ascii="Times New Roman" w:hAnsi="Times New Roman"/>
          <w:sz w:val="24"/>
          <w:szCs w:val="24"/>
        </w:rPr>
        <w:t>a</w:t>
      </w:r>
      <w:r w:rsidRPr="00C512FE">
        <w:rPr>
          <w:rFonts w:ascii="Times New Roman" w:hAnsi="Times New Roman"/>
          <w:sz w:val="24"/>
          <w:szCs w:val="24"/>
        </w:rPr>
        <w:t xml:space="preserve"> k postupnému odstranění rozdílů mezi </w:t>
      </w:r>
      <w:r w:rsidR="007D1438">
        <w:rPr>
          <w:rFonts w:ascii="Times New Roman" w:hAnsi="Times New Roman"/>
          <w:sz w:val="24"/>
          <w:szCs w:val="24"/>
        </w:rPr>
        <w:t>částí</w:t>
      </w:r>
      <w:r w:rsidRPr="00C512FE">
        <w:rPr>
          <w:rFonts w:ascii="Times New Roman" w:hAnsi="Times New Roman"/>
          <w:sz w:val="24"/>
          <w:szCs w:val="24"/>
        </w:rPr>
        <w:t xml:space="preserve"> Romů a většinov</w:t>
      </w:r>
      <w:r w:rsidR="007D1438">
        <w:rPr>
          <w:rFonts w:ascii="Times New Roman" w:hAnsi="Times New Roman"/>
          <w:sz w:val="24"/>
          <w:szCs w:val="24"/>
        </w:rPr>
        <w:t>ou</w:t>
      </w:r>
      <w:r w:rsidRPr="00C512FE">
        <w:rPr>
          <w:rFonts w:ascii="Times New Roman" w:hAnsi="Times New Roman"/>
          <w:sz w:val="24"/>
          <w:szCs w:val="24"/>
        </w:rPr>
        <w:t xml:space="preserve"> </w:t>
      </w:r>
      <w:r w:rsidR="007D1438">
        <w:rPr>
          <w:rFonts w:ascii="Times New Roman" w:hAnsi="Times New Roman"/>
          <w:sz w:val="24"/>
          <w:szCs w:val="24"/>
        </w:rPr>
        <w:t>populací</w:t>
      </w:r>
      <w:r w:rsidRPr="00C512FE">
        <w:rPr>
          <w:rFonts w:ascii="Times New Roman" w:hAnsi="Times New Roman"/>
          <w:sz w:val="24"/>
          <w:szCs w:val="24"/>
        </w:rPr>
        <w:t>, zajistí účinnou ochranu Romů před diskriminací, bezpečné soužití a povzbudí rozvoj romské kultury, jazyka a participaci Romů. Strategie v první části popisuje současné postavení Romů a základní trendy, které úspěšnou romskou integraci znesnadňuj</w:t>
      </w:r>
      <w:r w:rsidR="0012270E" w:rsidRPr="00C512FE">
        <w:rPr>
          <w:rFonts w:ascii="Times New Roman" w:hAnsi="Times New Roman"/>
          <w:sz w:val="24"/>
          <w:szCs w:val="24"/>
        </w:rPr>
        <w:t>í. V</w:t>
      </w:r>
      <w:r w:rsidRPr="00C512FE">
        <w:rPr>
          <w:rFonts w:ascii="Times New Roman" w:hAnsi="Times New Roman"/>
          <w:sz w:val="24"/>
          <w:szCs w:val="24"/>
        </w:rPr>
        <w:t xml:space="preserve"> dalších částech dokument předkládá vizi, rozdělení cílů a jednotlivá opatření, která by měla vést k dosažení stanovených cílů</w:t>
      </w:r>
      <w:r w:rsidRPr="00D66DF2">
        <w:rPr>
          <w:rFonts w:ascii="Times New Roman" w:hAnsi="Times New Roman"/>
          <w:b/>
          <w:sz w:val="24"/>
          <w:szCs w:val="24"/>
        </w:rPr>
        <w:t>.</w:t>
      </w:r>
      <w:r w:rsidRPr="00C512FE">
        <w:rPr>
          <w:rFonts w:ascii="Times New Roman" w:hAnsi="Times New Roman"/>
          <w:sz w:val="24"/>
          <w:szCs w:val="24"/>
        </w:rPr>
        <w:t xml:space="preserve"> Strategie svým obsahem a záměrem navazuje na předchozí koncepční materiály</w:t>
      </w:r>
      <w:r w:rsidR="007D1438">
        <w:rPr>
          <w:rFonts w:ascii="Times New Roman" w:hAnsi="Times New Roman"/>
          <w:sz w:val="24"/>
          <w:szCs w:val="24"/>
        </w:rPr>
        <w:t xml:space="preserve"> jako Koncepce</w:t>
      </w:r>
      <w:r w:rsidRPr="00C512FE">
        <w:rPr>
          <w:rFonts w:ascii="Times New Roman" w:hAnsi="Times New Roman"/>
          <w:sz w:val="24"/>
          <w:szCs w:val="24"/>
        </w:rPr>
        <w:t xml:space="preserve"> romské integrace 2009-2013. Nezbytným prvkem Strategie je její monitorovací mechanismus</w:t>
      </w:r>
      <w:r w:rsidR="00901893">
        <w:rPr>
          <w:rFonts w:ascii="Times New Roman" w:hAnsi="Times New Roman"/>
          <w:sz w:val="24"/>
          <w:szCs w:val="24"/>
        </w:rPr>
        <w:t xml:space="preserve"> </w:t>
      </w:r>
      <w:r w:rsidR="008C231D" w:rsidRPr="00C512FE">
        <w:rPr>
          <w:rFonts w:ascii="Times New Roman" w:hAnsi="Times New Roman"/>
          <w:sz w:val="24"/>
          <w:szCs w:val="24"/>
        </w:rPr>
        <w:t>popsaný níže</w:t>
      </w:r>
      <w:r w:rsidRPr="00C512FE">
        <w:rPr>
          <w:rFonts w:ascii="Times New Roman" w:hAnsi="Times New Roman"/>
          <w:sz w:val="24"/>
          <w:szCs w:val="24"/>
        </w:rPr>
        <w:t>.</w:t>
      </w:r>
      <w:r w:rsidR="00332174" w:rsidRPr="00C512FE">
        <w:rPr>
          <w:rFonts w:ascii="Times New Roman" w:hAnsi="Times New Roman"/>
          <w:sz w:val="24"/>
          <w:szCs w:val="24"/>
          <w:lang w:eastAsia="cs-CZ"/>
        </w:rPr>
        <w:t xml:space="preserve"> Situace romské menšiny i dalších národnostních menšin jsou sledovány v pravidelných každoročních vládních Zprávách o stavu romské menšiny a o situaci národnostních menšin v ČR. </w:t>
      </w:r>
    </w:p>
    <w:p w14:paraId="1C2DAB2E" w14:textId="77777777" w:rsidR="00F84ABC" w:rsidRPr="00C512FE" w:rsidRDefault="00F84ABC" w:rsidP="00F232AB">
      <w:pPr>
        <w:spacing w:after="120" w:line="288" w:lineRule="auto"/>
        <w:jc w:val="both"/>
        <w:rPr>
          <w:rFonts w:ascii="Times New Roman" w:hAnsi="Times New Roman"/>
          <w:b/>
          <w:sz w:val="24"/>
          <w:szCs w:val="24"/>
          <w:lang w:eastAsia="cs-CZ"/>
        </w:rPr>
      </w:pPr>
      <w:r w:rsidRPr="00C512FE">
        <w:rPr>
          <w:rFonts w:ascii="Times New Roman" w:hAnsi="Times New Roman"/>
          <w:b/>
          <w:sz w:val="24"/>
          <w:szCs w:val="24"/>
          <w:lang w:eastAsia="cs-CZ"/>
        </w:rPr>
        <w:t>Vyjádření k závěrečnému doporučení č. 6</w:t>
      </w:r>
      <w:r w:rsidRPr="00C512FE">
        <w:rPr>
          <w:rStyle w:val="Znakapoznpodarou"/>
          <w:rFonts w:ascii="Times New Roman" w:hAnsi="Times New Roman"/>
          <w:b/>
          <w:sz w:val="24"/>
          <w:szCs w:val="24"/>
          <w:lang w:eastAsia="cs-CZ"/>
        </w:rPr>
        <w:footnoteReference w:id="13"/>
      </w:r>
    </w:p>
    <w:p w14:paraId="17EDD95F" w14:textId="08B67416" w:rsidR="000804AE" w:rsidRPr="00C512FE" w:rsidRDefault="00F84ABC" w:rsidP="00F232AB">
      <w:pPr>
        <w:pStyle w:val="Odstavecseseznamem"/>
        <w:numPr>
          <w:ilvl w:val="0"/>
          <w:numId w:val="10"/>
        </w:numPr>
        <w:spacing w:after="120" w:line="288" w:lineRule="auto"/>
        <w:ind w:left="0" w:firstLine="0"/>
        <w:contextualSpacing w:val="0"/>
        <w:jc w:val="both"/>
        <w:rPr>
          <w:rFonts w:ascii="Times New Roman" w:hAnsi="Times New Roman"/>
          <w:sz w:val="24"/>
          <w:szCs w:val="24"/>
          <w:lang w:eastAsia="cs-CZ"/>
        </w:rPr>
      </w:pPr>
      <w:r w:rsidRPr="00C512FE">
        <w:rPr>
          <w:rFonts w:ascii="Times New Roman" w:hAnsi="Times New Roman"/>
          <w:sz w:val="24"/>
          <w:szCs w:val="24"/>
          <w:lang w:eastAsia="cs-CZ"/>
        </w:rPr>
        <w:t>Jak bylo uvedeno v minulé zprávě</w:t>
      </w:r>
      <w:r w:rsidR="00707D6A" w:rsidRPr="00C512FE">
        <w:rPr>
          <w:rStyle w:val="Znakapoznpodarou"/>
          <w:rFonts w:ascii="Times New Roman" w:hAnsi="Times New Roman"/>
          <w:sz w:val="24"/>
          <w:szCs w:val="24"/>
          <w:lang w:eastAsia="cs-CZ"/>
        </w:rPr>
        <w:footnoteReference w:id="14"/>
      </w:r>
      <w:r w:rsidRPr="00C512FE">
        <w:rPr>
          <w:rFonts w:ascii="Times New Roman" w:hAnsi="Times New Roman"/>
          <w:sz w:val="24"/>
          <w:szCs w:val="24"/>
          <w:lang w:eastAsia="cs-CZ"/>
        </w:rPr>
        <w:t xml:space="preserve">, </w:t>
      </w:r>
      <w:r w:rsidR="00707D6A" w:rsidRPr="00C512FE">
        <w:rPr>
          <w:rFonts w:ascii="Times New Roman" w:hAnsi="Times New Roman"/>
          <w:sz w:val="24"/>
          <w:szCs w:val="24"/>
          <w:lang w:eastAsia="cs-CZ"/>
        </w:rPr>
        <w:t xml:space="preserve">shromažďování etnických </w:t>
      </w:r>
      <w:r w:rsidRPr="00C512FE">
        <w:rPr>
          <w:rFonts w:ascii="Times New Roman" w:hAnsi="Times New Roman"/>
          <w:sz w:val="24"/>
          <w:szCs w:val="24"/>
          <w:lang w:eastAsia="cs-CZ"/>
        </w:rPr>
        <w:t xml:space="preserve">dat </w:t>
      </w:r>
      <w:r w:rsidR="00707D6A" w:rsidRPr="00C512FE">
        <w:rPr>
          <w:rFonts w:ascii="Times New Roman" w:hAnsi="Times New Roman"/>
          <w:sz w:val="24"/>
          <w:szCs w:val="24"/>
          <w:lang w:eastAsia="cs-CZ"/>
        </w:rPr>
        <w:t>je možné</w:t>
      </w:r>
      <w:r w:rsidRPr="00C512FE">
        <w:rPr>
          <w:rFonts w:ascii="Times New Roman" w:hAnsi="Times New Roman"/>
          <w:sz w:val="24"/>
          <w:szCs w:val="24"/>
          <w:lang w:eastAsia="cs-CZ"/>
        </w:rPr>
        <w:t xml:space="preserve"> prostřednictvím dvou nástrojů, jimiž jsou sčítání lidu a výzkumná šetření. </w:t>
      </w:r>
      <w:r w:rsidR="007530F6" w:rsidRPr="00C512FE">
        <w:rPr>
          <w:rFonts w:ascii="Times New Roman" w:hAnsi="Times New Roman"/>
          <w:sz w:val="24"/>
          <w:szCs w:val="24"/>
          <w:lang w:eastAsia="cs-CZ"/>
        </w:rPr>
        <w:t>Podle Listiny základních práv a svobod má každý člověk právo zvolit si svou národnost sám sebeidentifikací.</w:t>
      </w:r>
      <w:r w:rsidR="007530F6" w:rsidRPr="00C512FE">
        <w:rPr>
          <w:rStyle w:val="Znakapoznpodarou"/>
          <w:rFonts w:ascii="Times New Roman" w:eastAsia="Calibri" w:hAnsi="Times New Roman"/>
          <w:sz w:val="24"/>
          <w:szCs w:val="24"/>
        </w:rPr>
        <w:footnoteReference w:id="15"/>
      </w:r>
      <w:r w:rsidR="007530F6" w:rsidRPr="00C512FE">
        <w:rPr>
          <w:rFonts w:ascii="Times New Roman" w:hAnsi="Times New Roman"/>
          <w:sz w:val="24"/>
          <w:szCs w:val="24"/>
          <w:lang w:eastAsia="cs-CZ"/>
        </w:rPr>
        <w:t xml:space="preserve"> Stát musí </w:t>
      </w:r>
      <w:r w:rsidR="007530F6">
        <w:rPr>
          <w:rFonts w:ascii="Times New Roman" w:hAnsi="Times New Roman"/>
          <w:sz w:val="24"/>
          <w:szCs w:val="24"/>
          <w:lang w:eastAsia="cs-CZ"/>
        </w:rPr>
        <w:t>jeho volbu</w:t>
      </w:r>
      <w:r w:rsidR="007530F6" w:rsidRPr="00C512FE">
        <w:rPr>
          <w:rFonts w:ascii="Times New Roman" w:hAnsi="Times New Roman"/>
          <w:sz w:val="24"/>
          <w:szCs w:val="24"/>
          <w:lang w:eastAsia="cs-CZ"/>
        </w:rPr>
        <w:t xml:space="preserve"> respektovat a nemůže národnost člověka sám určovat ani jí sám evidovat.</w:t>
      </w:r>
      <w:r w:rsidR="007530F6" w:rsidRPr="00C512FE">
        <w:rPr>
          <w:rStyle w:val="Znakapoznpodarou"/>
          <w:rFonts w:ascii="Times New Roman" w:eastAsia="Calibri" w:hAnsi="Times New Roman"/>
          <w:sz w:val="24"/>
          <w:szCs w:val="24"/>
        </w:rPr>
        <w:footnoteReference w:id="16"/>
      </w:r>
      <w:r w:rsidR="007530F6" w:rsidRPr="00C512FE">
        <w:rPr>
          <w:rFonts w:ascii="Times New Roman" w:hAnsi="Times New Roman"/>
          <w:sz w:val="24"/>
          <w:szCs w:val="24"/>
          <w:lang w:eastAsia="cs-CZ"/>
        </w:rPr>
        <w:t xml:space="preserve"> </w:t>
      </w:r>
      <w:r w:rsidRPr="00C512FE">
        <w:rPr>
          <w:rFonts w:ascii="Times New Roman" w:hAnsi="Times New Roman"/>
          <w:sz w:val="24"/>
          <w:szCs w:val="24"/>
          <w:lang w:eastAsia="cs-CZ"/>
        </w:rPr>
        <w:t xml:space="preserve">Ačkoli ČR vnímá sběr příslušných dat jako významný podklad pro přijímání a realizaci </w:t>
      </w:r>
      <w:r w:rsidR="007530F6">
        <w:rPr>
          <w:rFonts w:ascii="Times New Roman" w:hAnsi="Times New Roman"/>
          <w:sz w:val="24"/>
          <w:szCs w:val="24"/>
          <w:lang w:eastAsia="cs-CZ"/>
        </w:rPr>
        <w:t>politických</w:t>
      </w:r>
      <w:r w:rsidRPr="00C512FE">
        <w:rPr>
          <w:rFonts w:ascii="Times New Roman" w:hAnsi="Times New Roman"/>
          <w:sz w:val="24"/>
          <w:szCs w:val="24"/>
          <w:lang w:eastAsia="cs-CZ"/>
        </w:rPr>
        <w:t xml:space="preserve"> opatření, údaj o národnostním či rasovém původů zůstává údajem citlivým, který lze zpracovávat buď se souhlasem dané osoby </w:t>
      </w:r>
      <w:r w:rsidR="00707D6A" w:rsidRPr="00C512FE">
        <w:rPr>
          <w:rFonts w:ascii="Times New Roman" w:hAnsi="Times New Roman"/>
          <w:sz w:val="24"/>
          <w:szCs w:val="24"/>
          <w:lang w:eastAsia="cs-CZ"/>
        </w:rPr>
        <w:t xml:space="preserve">v podobě </w:t>
      </w:r>
      <w:r w:rsidRPr="00C512FE">
        <w:rPr>
          <w:rFonts w:ascii="Times New Roman" w:hAnsi="Times New Roman"/>
          <w:sz w:val="24"/>
          <w:szCs w:val="24"/>
          <w:lang w:eastAsia="cs-CZ"/>
        </w:rPr>
        <w:t>např. výslovn</w:t>
      </w:r>
      <w:r w:rsidR="00707D6A" w:rsidRPr="00C512FE">
        <w:rPr>
          <w:rFonts w:ascii="Times New Roman" w:hAnsi="Times New Roman"/>
          <w:sz w:val="24"/>
          <w:szCs w:val="24"/>
          <w:lang w:eastAsia="cs-CZ"/>
        </w:rPr>
        <w:t>ého</w:t>
      </w:r>
      <w:r w:rsidRPr="00C512FE">
        <w:rPr>
          <w:rFonts w:ascii="Times New Roman" w:hAnsi="Times New Roman"/>
          <w:sz w:val="24"/>
          <w:szCs w:val="24"/>
          <w:lang w:eastAsia="cs-CZ"/>
        </w:rPr>
        <w:t xml:space="preserve"> přihlášení se k dané menšině, nebo ze zákonem stanovených důvodů, </w:t>
      </w:r>
      <w:r w:rsidR="009C6736" w:rsidRPr="00C512FE">
        <w:rPr>
          <w:rFonts w:ascii="Times New Roman" w:hAnsi="Times New Roman"/>
          <w:sz w:val="24"/>
          <w:szCs w:val="24"/>
          <w:lang w:eastAsia="cs-CZ"/>
        </w:rPr>
        <w:t xml:space="preserve">mezi které </w:t>
      </w:r>
      <w:r w:rsidRPr="00C512FE">
        <w:rPr>
          <w:rFonts w:ascii="Times New Roman" w:hAnsi="Times New Roman"/>
          <w:sz w:val="24"/>
          <w:szCs w:val="24"/>
          <w:lang w:eastAsia="cs-CZ"/>
        </w:rPr>
        <w:t xml:space="preserve">však </w:t>
      </w:r>
      <w:r w:rsidR="009C6736" w:rsidRPr="00C512FE">
        <w:rPr>
          <w:rFonts w:ascii="Times New Roman" w:hAnsi="Times New Roman"/>
          <w:sz w:val="24"/>
          <w:szCs w:val="24"/>
          <w:lang w:eastAsia="cs-CZ"/>
        </w:rPr>
        <w:t xml:space="preserve">nadále </w:t>
      </w:r>
      <w:r w:rsidR="009509F6" w:rsidRPr="00C512FE">
        <w:rPr>
          <w:rFonts w:ascii="Times New Roman" w:hAnsi="Times New Roman"/>
          <w:sz w:val="24"/>
          <w:szCs w:val="24"/>
          <w:lang w:eastAsia="cs-CZ"/>
        </w:rPr>
        <w:t xml:space="preserve">obecně </w:t>
      </w:r>
      <w:r w:rsidRPr="00C512FE">
        <w:rPr>
          <w:rFonts w:ascii="Times New Roman" w:hAnsi="Times New Roman"/>
          <w:sz w:val="24"/>
          <w:szCs w:val="24"/>
          <w:lang w:eastAsia="cs-CZ"/>
        </w:rPr>
        <w:t xml:space="preserve">nepatří zisk údajů pro účely výkonu státní správy. </w:t>
      </w:r>
      <w:r w:rsidR="009509F6" w:rsidRPr="00C512FE">
        <w:rPr>
          <w:rFonts w:ascii="Times New Roman" w:hAnsi="Times New Roman"/>
          <w:sz w:val="24"/>
          <w:szCs w:val="24"/>
          <w:lang w:eastAsia="cs-CZ"/>
        </w:rPr>
        <w:t>Výjimku tvoří</w:t>
      </w:r>
      <w:r w:rsidR="007530F6">
        <w:rPr>
          <w:rFonts w:ascii="Times New Roman" w:hAnsi="Times New Roman"/>
          <w:sz w:val="24"/>
          <w:szCs w:val="24"/>
          <w:lang w:eastAsia="cs-CZ"/>
        </w:rPr>
        <w:t xml:space="preserve"> např.</w:t>
      </w:r>
      <w:r w:rsidR="009509F6" w:rsidRPr="00C512FE">
        <w:rPr>
          <w:rFonts w:ascii="Times New Roman" w:hAnsi="Times New Roman"/>
          <w:sz w:val="24"/>
          <w:szCs w:val="24"/>
          <w:lang w:eastAsia="cs-CZ"/>
        </w:rPr>
        <w:t xml:space="preserve"> sčítání lidu upravené zvláštním zákonem. </w:t>
      </w:r>
      <w:r w:rsidRPr="00C512FE">
        <w:rPr>
          <w:rFonts w:ascii="Times New Roman" w:hAnsi="Times New Roman"/>
          <w:sz w:val="24"/>
          <w:szCs w:val="24"/>
          <w:lang w:eastAsia="cs-CZ"/>
        </w:rPr>
        <w:t>Následující sčítání je naplánováno na rok 2021</w:t>
      </w:r>
      <w:r w:rsidR="000804AE" w:rsidRPr="00C512FE">
        <w:rPr>
          <w:rFonts w:ascii="Times New Roman" w:hAnsi="Times New Roman"/>
          <w:sz w:val="24"/>
          <w:szCs w:val="24"/>
          <w:lang w:eastAsia="cs-CZ"/>
        </w:rPr>
        <w:t>.</w:t>
      </w:r>
      <w:r w:rsidRPr="00C512FE">
        <w:rPr>
          <w:rFonts w:ascii="Times New Roman" w:hAnsi="Times New Roman"/>
          <w:sz w:val="24"/>
          <w:szCs w:val="24"/>
          <w:lang w:eastAsia="cs-CZ"/>
        </w:rPr>
        <w:t xml:space="preserve"> </w:t>
      </w:r>
      <w:r w:rsidR="000804AE" w:rsidRPr="00C512FE">
        <w:rPr>
          <w:rFonts w:ascii="Times New Roman" w:hAnsi="Times New Roman"/>
          <w:sz w:val="24"/>
          <w:szCs w:val="24"/>
          <w:lang w:eastAsia="cs-CZ"/>
        </w:rPr>
        <w:t>V</w:t>
      </w:r>
      <w:r w:rsidRPr="00C512FE">
        <w:rPr>
          <w:rFonts w:ascii="Times New Roman" w:hAnsi="Times New Roman"/>
          <w:sz w:val="24"/>
          <w:szCs w:val="24"/>
          <w:lang w:eastAsia="cs-CZ"/>
        </w:rPr>
        <w:t>ýzkumná šetření (například v oblasti školství) probíhají průběžně.</w:t>
      </w:r>
    </w:p>
    <w:p w14:paraId="7B047A2F" w14:textId="3A8DC359" w:rsidR="007F5C12" w:rsidRPr="00C512FE" w:rsidRDefault="00F84ABC" w:rsidP="00F232AB">
      <w:pPr>
        <w:pStyle w:val="Odstavecseseznamem"/>
        <w:numPr>
          <w:ilvl w:val="0"/>
          <w:numId w:val="10"/>
        </w:numPr>
        <w:spacing w:after="120" w:line="288" w:lineRule="auto"/>
        <w:ind w:left="0" w:firstLine="0"/>
        <w:contextualSpacing w:val="0"/>
        <w:jc w:val="both"/>
        <w:rPr>
          <w:rFonts w:ascii="Times New Roman" w:hAnsi="Times New Roman"/>
          <w:b/>
          <w:sz w:val="24"/>
          <w:szCs w:val="24"/>
          <w:lang w:eastAsia="cs-CZ"/>
        </w:rPr>
      </w:pPr>
      <w:r w:rsidRPr="009376E2">
        <w:rPr>
          <w:rFonts w:ascii="Times New Roman" w:hAnsi="Times New Roman"/>
          <w:sz w:val="24"/>
          <w:szCs w:val="24"/>
        </w:rPr>
        <w:t>V </w:t>
      </w:r>
      <w:r w:rsidR="007530F6">
        <w:rPr>
          <w:rFonts w:ascii="Times New Roman" w:hAnsi="Times New Roman"/>
          <w:sz w:val="24"/>
          <w:szCs w:val="24"/>
        </w:rPr>
        <w:t>roce</w:t>
      </w:r>
      <w:r w:rsidRPr="009376E2">
        <w:rPr>
          <w:rFonts w:ascii="Times New Roman" w:hAnsi="Times New Roman"/>
          <w:sz w:val="24"/>
          <w:szCs w:val="24"/>
        </w:rPr>
        <w:t xml:space="preserve"> 2016 vláda schválila Metodiku pro sledování a vyhodnocování naplňování Strategie romské integrace. </w:t>
      </w:r>
      <w:r w:rsidR="007530F6">
        <w:rPr>
          <w:rFonts w:ascii="Times New Roman" w:hAnsi="Times New Roman"/>
          <w:sz w:val="24"/>
          <w:szCs w:val="24"/>
        </w:rPr>
        <w:t>Tento</w:t>
      </w:r>
      <w:r w:rsidRPr="009376E2">
        <w:rPr>
          <w:rFonts w:ascii="Times New Roman" w:hAnsi="Times New Roman"/>
          <w:sz w:val="24"/>
          <w:szCs w:val="24"/>
        </w:rPr>
        <w:t xml:space="preserve"> monitorovací systém </w:t>
      </w:r>
      <w:r w:rsidR="007530F6">
        <w:rPr>
          <w:rFonts w:ascii="Times New Roman" w:hAnsi="Times New Roman"/>
          <w:sz w:val="24"/>
          <w:szCs w:val="24"/>
        </w:rPr>
        <w:t>je založen</w:t>
      </w:r>
      <w:r w:rsidRPr="009376E2">
        <w:rPr>
          <w:rFonts w:ascii="Times New Roman" w:hAnsi="Times New Roman"/>
          <w:sz w:val="24"/>
          <w:szCs w:val="24"/>
        </w:rPr>
        <w:t xml:space="preserve"> na konkrétních indikátorech mapujících </w:t>
      </w:r>
      <w:r w:rsidR="009C6736" w:rsidRPr="009376E2">
        <w:rPr>
          <w:rFonts w:ascii="Times New Roman" w:hAnsi="Times New Roman"/>
          <w:sz w:val="24"/>
          <w:szCs w:val="24"/>
        </w:rPr>
        <w:t xml:space="preserve">pokrok </w:t>
      </w:r>
      <w:r w:rsidRPr="00B61D6B">
        <w:rPr>
          <w:rFonts w:ascii="Times New Roman" w:hAnsi="Times New Roman"/>
          <w:sz w:val="24"/>
          <w:szCs w:val="24"/>
        </w:rPr>
        <w:t xml:space="preserve">v plnění </w:t>
      </w:r>
      <w:r w:rsidR="007530F6">
        <w:rPr>
          <w:rFonts w:ascii="Times New Roman" w:hAnsi="Times New Roman"/>
          <w:sz w:val="24"/>
          <w:szCs w:val="24"/>
        </w:rPr>
        <w:t>opatření</w:t>
      </w:r>
      <w:r w:rsidRPr="00B61D6B">
        <w:rPr>
          <w:rFonts w:ascii="Times New Roman" w:hAnsi="Times New Roman"/>
          <w:sz w:val="24"/>
          <w:szCs w:val="24"/>
        </w:rPr>
        <w:t xml:space="preserve"> Strategie. </w:t>
      </w:r>
      <w:r w:rsidR="009C6736" w:rsidRPr="00B61D6B">
        <w:rPr>
          <w:rFonts w:ascii="Times New Roman" w:hAnsi="Times New Roman"/>
          <w:sz w:val="24"/>
          <w:szCs w:val="24"/>
        </w:rPr>
        <w:t>J</w:t>
      </w:r>
      <w:r w:rsidR="00253D5C" w:rsidRPr="00B61D6B">
        <w:rPr>
          <w:rFonts w:ascii="Times New Roman" w:hAnsi="Times New Roman"/>
          <w:sz w:val="24"/>
          <w:szCs w:val="24"/>
        </w:rPr>
        <w:t>ednotlivá</w:t>
      </w:r>
      <w:r w:rsidRPr="009376E2">
        <w:rPr>
          <w:rFonts w:ascii="Times New Roman" w:hAnsi="Times New Roman"/>
          <w:sz w:val="24"/>
          <w:szCs w:val="24"/>
        </w:rPr>
        <w:t xml:space="preserve"> ministerstva a další správní úřady </w:t>
      </w:r>
      <w:r w:rsidR="009C6736" w:rsidRPr="009376E2">
        <w:rPr>
          <w:rFonts w:ascii="Times New Roman" w:hAnsi="Times New Roman"/>
          <w:sz w:val="24"/>
          <w:szCs w:val="24"/>
        </w:rPr>
        <w:t xml:space="preserve">si </w:t>
      </w:r>
      <w:r w:rsidR="00253D5C" w:rsidRPr="009376E2">
        <w:rPr>
          <w:rFonts w:ascii="Times New Roman" w:hAnsi="Times New Roman"/>
          <w:sz w:val="24"/>
          <w:szCs w:val="24"/>
        </w:rPr>
        <w:t>vytvořily</w:t>
      </w:r>
      <w:r w:rsidR="009C6736" w:rsidRPr="009376E2">
        <w:rPr>
          <w:rFonts w:ascii="Times New Roman" w:hAnsi="Times New Roman"/>
          <w:sz w:val="24"/>
          <w:szCs w:val="24"/>
        </w:rPr>
        <w:t xml:space="preserve"> </w:t>
      </w:r>
      <w:r w:rsidRPr="009376E2">
        <w:rPr>
          <w:rFonts w:ascii="Times New Roman" w:hAnsi="Times New Roman"/>
          <w:sz w:val="24"/>
          <w:szCs w:val="24"/>
        </w:rPr>
        <w:t>monitorovací mechanismy, aby byly schopny</w:t>
      </w:r>
      <w:r w:rsidR="009C6736" w:rsidRPr="009376E2">
        <w:rPr>
          <w:rFonts w:ascii="Times New Roman" w:hAnsi="Times New Roman"/>
          <w:sz w:val="24"/>
          <w:szCs w:val="24"/>
        </w:rPr>
        <w:t xml:space="preserve"> sledovat naplňování </w:t>
      </w:r>
      <w:r w:rsidR="009C6736" w:rsidRPr="009376E2">
        <w:rPr>
          <w:rFonts w:ascii="Times New Roman" w:hAnsi="Times New Roman"/>
          <w:sz w:val="24"/>
          <w:szCs w:val="24"/>
        </w:rPr>
        <w:lastRenderedPageBreak/>
        <w:t>Strategie a</w:t>
      </w:r>
      <w:r w:rsidRPr="009376E2">
        <w:rPr>
          <w:rFonts w:ascii="Times New Roman" w:hAnsi="Times New Roman"/>
          <w:sz w:val="24"/>
          <w:szCs w:val="24"/>
        </w:rPr>
        <w:t xml:space="preserve"> poskytovat data o situaci Romů</w:t>
      </w:r>
      <w:r w:rsidRPr="00C512FE">
        <w:rPr>
          <w:rFonts w:ascii="Times New Roman" w:hAnsi="Times New Roman"/>
          <w:sz w:val="24"/>
          <w:szCs w:val="24"/>
        </w:rPr>
        <w:t>.</w:t>
      </w:r>
      <w:r w:rsidR="00032CB0" w:rsidRPr="00C512FE">
        <w:rPr>
          <w:rFonts w:ascii="Times New Roman" w:hAnsi="Times New Roman"/>
          <w:sz w:val="24"/>
          <w:szCs w:val="24"/>
        </w:rPr>
        <w:t xml:space="preserve"> Na těchto monitorovacích mechanismech se účastní zástupci státní správy i občanské společnosti a akademické obce</w:t>
      </w:r>
      <w:r w:rsidR="00003E0D" w:rsidRPr="00C512FE">
        <w:rPr>
          <w:rFonts w:ascii="Times New Roman" w:hAnsi="Times New Roman"/>
          <w:sz w:val="24"/>
          <w:szCs w:val="24"/>
        </w:rPr>
        <w:t xml:space="preserve"> včetně samotných Romů</w:t>
      </w:r>
      <w:r w:rsidR="00032CB0" w:rsidRPr="00C512FE">
        <w:rPr>
          <w:rFonts w:ascii="Times New Roman" w:hAnsi="Times New Roman"/>
          <w:sz w:val="24"/>
          <w:szCs w:val="24"/>
        </w:rPr>
        <w:t xml:space="preserve">. Výstupy monitorování </w:t>
      </w:r>
      <w:r w:rsidR="00A078B9" w:rsidRPr="00C512FE">
        <w:rPr>
          <w:rFonts w:ascii="Times New Roman" w:hAnsi="Times New Roman"/>
          <w:sz w:val="24"/>
          <w:szCs w:val="24"/>
        </w:rPr>
        <w:t>naplňování Strategie budou</w:t>
      </w:r>
      <w:r w:rsidR="00032CB0" w:rsidRPr="00C512FE">
        <w:rPr>
          <w:rFonts w:ascii="Times New Roman" w:hAnsi="Times New Roman"/>
          <w:sz w:val="24"/>
          <w:szCs w:val="24"/>
        </w:rPr>
        <w:t xml:space="preserve"> pak každoročně publikovány v</w:t>
      </w:r>
      <w:r w:rsidR="00A078B9" w:rsidRPr="00C512FE">
        <w:rPr>
          <w:rFonts w:ascii="Times New Roman" w:hAnsi="Times New Roman"/>
          <w:sz w:val="24"/>
          <w:szCs w:val="24"/>
        </w:rPr>
        <w:t>e Zprávě o stavu romské menšiny.</w:t>
      </w:r>
      <w:r w:rsidRPr="00C512FE">
        <w:rPr>
          <w:rFonts w:ascii="Times New Roman" w:hAnsi="Times New Roman"/>
          <w:sz w:val="24"/>
          <w:szCs w:val="24"/>
        </w:rPr>
        <w:t xml:space="preserve"> </w:t>
      </w:r>
    </w:p>
    <w:p w14:paraId="75D053AF" w14:textId="77777777" w:rsidR="00F84ABC" w:rsidRPr="009376E2" w:rsidRDefault="00F84ABC" w:rsidP="00F232AB">
      <w:pPr>
        <w:spacing w:after="120" w:line="288" w:lineRule="auto"/>
        <w:jc w:val="both"/>
        <w:rPr>
          <w:rFonts w:ascii="Times New Roman" w:hAnsi="Times New Roman"/>
          <w:b/>
          <w:sz w:val="24"/>
          <w:szCs w:val="24"/>
          <w:lang w:eastAsia="cs-CZ"/>
        </w:rPr>
      </w:pPr>
      <w:r w:rsidRPr="009376E2">
        <w:rPr>
          <w:rFonts w:ascii="Times New Roman" w:hAnsi="Times New Roman"/>
          <w:b/>
          <w:sz w:val="24"/>
          <w:szCs w:val="24"/>
          <w:lang w:eastAsia="cs-CZ"/>
        </w:rPr>
        <w:t>Institucionální zabezpečení včetně vyjádření k závěrečnému doporučení č. 8</w:t>
      </w:r>
      <w:r w:rsidR="00F23E42" w:rsidRPr="00C512FE">
        <w:rPr>
          <w:rStyle w:val="Znakapoznpodarou"/>
          <w:rFonts w:ascii="Times New Roman" w:hAnsi="Times New Roman"/>
          <w:b/>
          <w:sz w:val="24"/>
          <w:szCs w:val="24"/>
          <w:lang w:eastAsia="cs-CZ"/>
        </w:rPr>
        <w:footnoteReference w:id="17"/>
      </w:r>
    </w:p>
    <w:p w14:paraId="54274F18" w14:textId="6603BF49" w:rsidR="00F84ABC" w:rsidRPr="00C512FE" w:rsidRDefault="00F23E42" w:rsidP="00F232AB">
      <w:pPr>
        <w:pStyle w:val="Odstavecseseznamem"/>
        <w:numPr>
          <w:ilvl w:val="0"/>
          <w:numId w:val="10"/>
        </w:numPr>
        <w:suppressAutoHyphens/>
        <w:spacing w:after="120" w:line="288" w:lineRule="auto"/>
        <w:ind w:left="0" w:firstLine="0"/>
        <w:contextualSpacing w:val="0"/>
        <w:jc w:val="both"/>
        <w:rPr>
          <w:rFonts w:ascii="Times New Roman" w:hAnsi="Times New Roman"/>
          <w:sz w:val="24"/>
          <w:szCs w:val="24"/>
          <w:lang w:eastAsia="cs-CZ"/>
        </w:rPr>
      </w:pPr>
      <w:r w:rsidRPr="00C512FE">
        <w:rPr>
          <w:rFonts w:ascii="Times New Roman" w:hAnsi="Times New Roman"/>
          <w:sz w:val="24"/>
          <w:szCs w:val="24"/>
        </w:rPr>
        <w:t xml:space="preserve">Stěžejní institucí na ochranu a podporu lidských práv zůstává veřejný ochránce práv, jehož hlavním úkolem je dbát na výkon státní správy v souladu se zákonem a s principy dobré správy. Vedle toho </w:t>
      </w:r>
      <w:r w:rsidR="007530F6">
        <w:rPr>
          <w:rFonts w:ascii="Times New Roman" w:hAnsi="Times New Roman"/>
          <w:sz w:val="24"/>
          <w:szCs w:val="24"/>
        </w:rPr>
        <w:t>je</w:t>
      </w:r>
      <w:r w:rsidRPr="00C512FE">
        <w:rPr>
          <w:rFonts w:ascii="Times New Roman" w:hAnsi="Times New Roman"/>
          <w:sz w:val="24"/>
          <w:szCs w:val="24"/>
        </w:rPr>
        <w:t xml:space="preserve"> též národní</w:t>
      </w:r>
      <w:r w:rsidR="007530F6">
        <w:rPr>
          <w:rFonts w:ascii="Times New Roman" w:hAnsi="Times New Roman"/>
          <w:sz w:val="24"/>
          <w:szCs w:val="24"/>
        </w:rPr>
        <w:t>m</w:t>
      </w:r>
      <w:r w:rsidRPr="00C512FE">
        <w:rPr>
          <w:rFonts w:ascii="Times New Roman" w:hAnsi="Times New Roman"/>
          <w:sz w:val="24"/>
          <w:szCs w:val="24"/>
        </w:rPr>
        <w:t xml:space="preserve"> orgán</w:t>
      </w:r>
      <w:r w:rsidR="007530F6">
        <w:rPr>
          <w:rFonts w:ascii="Times New Roman" w:hAnsi="Times New Roman"/>
          <w:sz w:val="24"/>
          <w:szCs w:val="24"/>
        </w:rPr>
        <w:t>em</w:t>
      </w:r>
      <w:r w:rsidRPr="00C512FE">
        <w:rPr>
          <w:rFonts w:ascii="Times New Roman" w:hAnsi="Times New Roman"/>
          <w:sz w:val="24"/>
          <w:szCs w:val="24"/>
        </w:rPr>
        <w:t xml:space="preserve"> pro boj s diskriminací. </w:t>
      </w:r>
      <w:r w:rsidR="007530F6">
        <w:rPr>
          <w:rFonts w:ascii="Times New Roman" w:hAnsi="Times New Roman"/>
          <w:sz w:val="24"/>
          <w:szCs w:val="24"/>
        </w:rPr>
        <w:t>Činnost a pů</w:t>
      </w:r>
      <w:r w:rsidRPr="00C512FE">
        <w:rPr>
          <w:rFonts w:ascii="Times New Roman" w:hAnsi="Times New Roman"/>
          <w:sz w:val="24"/>
          <w:szCs w:val="24"/>
        </w:rPr>
        <w:t>sobnost úřadu ochránce byly důkladně popsány v minulé zprávě stejně jako ve vyjádření ČR k některým závěrečným doporučením.</w:t>
      </w:r>
      <w:r w:rsidRPr="00C512FE">
        <w:rPr>
          <w:rStyle w:val="Znakapoznpodarou"/>
          <w:rFonts w:ascii="Times New Roman" w:eastAsia="Calibri" w:hAnsi="Times New Roman"/>
          <w:sz w:val="24"/>
          <w:szCs w:val="24"/>
        </w:rPr>
        <w:footnoteReference w:id="18"/>
      </w:r>
      <w:r w:rsidRPr="00C512FE">
        <w:rPr>
          <w:rFonts w:ascii="Times New Roman" w:hAnsi="Times New Roman"/>
          <w:sz w:val="24"/>
          <w:szCs w:val="24"/>
        </w:rPr>
        <w:t xml:space="preserve"> Novela zákona o Veřejném ochránci práv, která měla posílit jeho pravomoci v oblasti diskriminace, nebyla bohužel Parlamentem přijata a došlo pouze k rozšíření jeho pravomocí na sledování naplňování Úmluvy o právech osob se zdravotním postižením a sledování dodržování rovného zacházení s pracovníky EU, jak bylo popsáno výše. V současnosti probíhají jednání s veřejnou ochránkyní práv o krocích nutných pro její případnou akreditaci jako národní lidskoprávní instituce. Rozpočet a personální kapacity veřejného ochránce práv jsou nadále posilovány úměrně navyšování jeho kompetencí. V roce 2017 činil rozpočet jeho kanceláře přes 110 mil. Kč a na rok 2018 se plánuje celkem 130 mil. Kč. Počet zaměstnanců činil v roce 2017 136 osob, z toho 84 odborných zaměstnanců vykonávajících kompetenci ochránce.</w:t>
      </w:r>
    </w:p>
    <w:p w14:paraId="03122291" w14:textId="631C4B3B" w:rsidR="00655A76" w:rsidRPr="00C512FE" w:rsidRDefault="00A078B9"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pacing w:val="-2"/>
          <w:sz w:val="24"/>
          <w:szCs w:val="24"/>
        </w:rPr>
        <w:t>Participace Romů je nadále podporována především jejich členstvím v Radě vlády pro záležitosti romské menšiny</w:t>
      </w:r>
      <w:r w:rsidR="002D6883">
        <w:rPr>
          <w:rFonts w:ascii="Times New Roman" w:hAnsi="Times New Roman"/>
          <w:spacing w:val="-2"/>
          <w:sz w:val="24"/>
          <w:szCs w:val="24"/>
        </w:rPr>
        <w:t>, kde tvoří polovinu členů</w:t>
      </w:r>
      <w:r w:rsidRPr="00C512FE">
        <w:rPr>
          <w:rFonts w:ascii="Times New Roman" w:hAnsi="Times New Roman"/>
          <w:spacing w:val="-2"/>
          <w:sz w:val="24"/>
          <w:szCs w:val="24"/>
        </w:rPr>
        <w:t xml:space="preserve"> a jejích orgánech jako Výboru pro spolupráci se samosprávami, Pracovní skupině pro vzdělávání Romů, Pracovní skupině pro zahraniční spolupráci či Pracovní </w:t>
      </w:r>
      <w:r w:rsidR="00003E0D" w:rsidRPr="00C512FE">
        <w:rPr>
          <w:rFonts w:ascii="Times New Roman" w:hAnsi="Times New Roman"/>
          <w:spacing w:val="-2"/>
          <w:sz w:val="24"/>
          <w:szCs w:val="24"/>
        </w:rPr>
        <w:t>skupině</w:t>
      </w:r>
      <w:r w:rsidRPr="00C512FE">
        <w:rPr>
          <w:rFonts w:ascii="Times New Roman" w:hAnsi="Times New Roman"/>
          <w:spacing w:val="-2"/>
          <w:sz w:val="24"/>
          <w:szCs w:val="24"/>
        </w:rPr>
        <w:t xml:space="preserve"> pro odškodňování Romů. </w:t>
      </w:r>
      <w:r w:rsidR="00655A76" w:rsidRPr="00C512FE">
        <w:rPr>
          <w:rFonts w:ascii="Times New Roman" w:hAnsi="Times New Roman"/>
          <w:spacing w:val="-2"/>
          <w:sz w:val="24"/>
          <w:szCs w:val="24"/>
        </w:rPr>
        <w:t xml:space="preserve">Rada je hlavním orgánem spolupráce mezi Romy a státní správou. </w:t>
      </w:r>
      <w:r w:rsidR="00FC7553" w:rsidRPr="00C512FE">
        <w:rPr>
          <w:rFonts w:ascii="Times New Roman" w:hAnsi="Times New Roman"/>
          <w:sz w:val="24"/>
          <w:szCs w:val="24"/>
        </w:rPr>
        <w:t xml:space="preserve">Členskou základnu tvoří </w:t>
      </w:r>
      <w:r w:rsidR="00655A76" w:rsidRPr="00C512FE">
        <w:rPr>
          <w:rFonts w:ascii="Times New Roman" w:hAnsi="Times New Roman"/>
          <w:sz w:val="24"/>
          <w:szCs w:val="24"/>
        </w:rPr>
        <w:t xml:space="preserve">vedle zástupců romské menšiny </w:t>
      </w:r>
      <w:r w:rsidR="00FC7553" w:rsidRPr="00C512FE">
        <w:rPr>
          <w:rFonts w:ascii="Times New Roman" w:hAnsi="Times New Roman"/>
          <w:sz w:val="24"/>
          <w:szCs w:val="24"/>
        </w:rPr>
        <w:t xml:space="preserve">ministři resortů </w:t>
      </w:r>
      <w:r w:rsidR="007530F6" w:rsidRPr="00C512FE">
        <w:rPr>
          <w:rFonts w:ascii="Times New Roman" w:hAnsi="Times New Roman"/>
          <w:sz w:val="24"/>
          <w:szCs w:val="24"/>
        </w:rPr>
        <w:t xml:space="preserve">klíčových </w:t>
      </w:r>
      <w:r w:rsidR="00FC7553" w:rsidRPr="00C512FE">
        <w:rPr>
          <w:rFonts w:ascii="Times New Roman" w:hAnsi="Times New Roman"/>
          <w:sz w:val="24"/>
          <w:szCs w:val="24"/>
        </w:rPr>
        <w:t xml:space="preserve">pro zlepšení situace Romů, zástupci státních institucí a odborníci a experti z oblastí </w:t>
      </w:r>
      <w:r w:rsidR="00655A76" w:rsidRPr="00C512FE">
        <w:rPr>
          <w:rFonts w:ascii="Times New Roman" w:hAnsi="Times New Roman"/>
          <w:sz w:val="24"/>
          <w:szCs w:val="24"/>
        </w:rPr>
        <w:t xml:space="preserve">dotýkajících se </w:t>
      </w:r>
      <w:r w:rsidR="007530F6">
        <w:rPr>
          <w:rFonts w:ascii="Times New Roman" w:hAnsi="Times New Roman"/>
          <w:sz w:val="24"/>
          <w:szCs w:val="24"/>
        </w:rPr>
        <w:t>situace</w:t>
      </w:r>
      <w:r w:rsidR="00655A76" w:rsidRPr="00C512FE">
        <w:rPr>
          <w:rFonts w:ascii="Times New Roman" w:hAnsi="Times New Roman"/>
          <w:sz w:val="24"/>
          <w:szCs w:val="24"/>
        </w:rPr>
        <w:t xml:space="preserve"> Romů </w:t>
      </w:r>
      <w:r w:rsidR="00FC7553" w:rsidRPr="00C512FE">
        <w:rPr>
          <w:rFonts w:ascii="Times New Roman" w:hAnsi="Times New Roman"/>
          <w:sz w:val="24"/>
          <w:szCs w:val="24"/>
        </w:rPr>
        <w:t xml:space="preserve">(vzdělávání, zdravotnictví, zaměstnanosti, bydlení apod.). </w:t>
      </w:r>
    </w:p>
    <w:p w14:paraId="37D03E49" w14:textId="27A50A32" w:rsidR="00003E0D" w:rsidRDefault="001116BD" w:rsidP="00F232AB">
      <w:pPr>
        <w:pStyle w:val="Odstavecseseznamem"/>
        <w:numPr>
          <w:ilvl w:val="0"/>
          <w:numId w:val="10"/>
        </w:numPr>
        <w:spacing w:after="120" w:line="288" w:lineRule="auto"/>
        <w:ind w:left="0" w:firstLine="0"/>
        <w:contextualSpacing w:val="0"/>
        <w:jc w:val="both"/>
        <w:rPr>
          <w:rFonts w:ascii="Times New Roman" w:hAnsi="Times New Roman"/>
          <w:spacing w:val="-2"/>
          <w:sz w:val="24"/>
          <w:szCs w:val="24"/>
        </w:rPr>
      </w:pPr>
      <w:r w:rsidRPr="00C512FE">
        <w:rPr>
          <w:rFonts w:ascii="Times New Roman" w:hAnsi="Times New Roman"/>
          <w:spacing w:val="-2"/>
          <w:sz w:val="24"/>
          <w:szCs w:val="24"/>
        </w:rPr>
        <w:t>Na úrovni všech</w:t>
      </w:r>
      <w:r w:rsidR="007530F6">
        <w:rPr>
          <w:rFonts w:ascii="Times New Roman" w:hAnsi="Times New Roman"/>
          <w:spacing w:val="-2"/>
          <w:sz w:val="24"/>
          <w:szCs w:val="24"/>
        </w:rPr>
        <w:t xml:space="preserve"> krajů působí</w:t>
      </w:r>
      <w:r w:rsidR="00FC7553" w:rsidRPr="00C512FE">
        <w:rPr>
          <w:rFonts w:ascii="Times New Roman" w:hAnsi="Times New Roman"/>
          <w:spacing w:val="-2"/>
          <w:sz w:val="24"/>
          <w:szCs w:val="24"/>
        </w:rPr>
        <w:t xml:space="preserve"> koordinátoři</w:t>
      </w:r>
      <w:r w:rsidRPr="00C512FE">
        <w:rPr>
          <w:rFonts w:ascii="Times New Roman" w:hAnsi="Times New Roman"/>
          <w:spacing w:val="-2"/>
          <w:sz w:val="24"/>
          <w:szCs w:val="24"/>
        </w:rPr>
        <w:t xml:space="preserve"> pro záležitosti romské menšiny.</w:t>
      </w:r>
      <w:r w:rsidR="00FC7553" w:rsidRPr="00C512FE">
        <w:rPr>
          <w:rFonts w:ascii="Times New Roman" w:hAnsi="Times New Roman"/>
          <w:spacing w:val="-2"/>
          <w:sz w:val="24"/>
          <w:szCs w:val="24"/>
        </w:rPr>
        <w:t xml:space="preserve"> Ti tvoří základní institucionální síť, jejímž prostřednictvím stát komunikuje a prosazuje integrační politiku </w:t>
      </w:r>
      <w:r w:rsidR="00911FB2">
        <w:rPr>
          <w:rFonts w:ascii="Times New Roman" w:hAnsi="Times New Roman"/>
          <w:spacing w:val="-2"/>
          <w:sz w:val="24"/>
          <w:szCs w:val="24"/>
        </w:rPr>
        <w:t>v krajích</w:t>
      </w:r>
      <w:r w:rsidR="00FC7553" w:rsidRPr="00C512FE">
        <w:rPr>
          <w:rFonts w:ascii="Times New Roman" w:hAnsi="Times New Roman"/>
          <w:spacing w:val="-2"/>
          <w:sz w:val="24"/>
          <w:szCs w:val="24"/>
        </w:rPr>
        <w:t>. Koordinátoři jsou zapojeni do tvorby strategických materiálů v kraji ve vztahu k romské menšině, pořádají semináře i konference, spolupracují s romskými poradci</w:t>
      </w:r>
      <w:r w:rsidR="00655A76" w:rsidRPr="00C512FE">
        <w:rPr>
          <w:rFonts w:ascii="Times New Roman" w:hAnsi="Times New Roman"/>
          <w:spacing w:val="-2"/>
          <w:sz w:val="24"/>
          <w:szCs w:val="24"/>
        </w:rPr>
        <w:t xml:space="preserve"> na obcích a dalšími aktéry</w:t>
      </w:r>
      <w:r w:rsidR="00FC7553" w:rsidRPr="00C512FE">
        <w:rPr>
          <w:rFonts w:ascii="Times New Roman" w:hAnsi="Times New Roman"/>
          <w:spacing w:val="-2"/>
          <w:sz w:val="24"/>
          <w:szCs w:val="24"/>
        </w:rPr>
        <w:t xml:space="preserve"> při řešení konkrétních problémů v </w:t>
      </w:r>
      <w:r w:rsidR="00911FB2">
        <w:rPr>
          <w:rFonts w:ascii="Times New Roman" w:hAnsi="Times New Roman"/>
          <w:spacing w:val="-2"/>
          <w:sz w:val="24"/>
          <w:szCs w:val="24"/>
        </w:rPr>
        <w:t>kraji</w:t>
      </w:r>
      <w:r w:rsidRPr="00C512FE">
        <w:rPr>
          <w:rFonts w:ascii="Times New Roman" w:hAnsi="Times New Roman"/>
          <w:spacing w:val="-2"/>
          <w:sz w:val="24"/>
          <w:szCs w:val="24"/>
        </w:rPr>
        <w:t>.</w:t>
      </w:r>
      <w:r w:rsidR="00655A76" w:rsidRPr="00C512FE">
        <w:rPr>
          <w:rFonts w:ascii="Times New Roman" w:hAnsi="Times New Roman"/>
          <w:spacing w:val="-2"/>
          <w:sz w:val="24"/>
          <w:szCs w:val="24"/>
        </w:rPr>
        <w:t xml:space="preserve"> Prostřednictvím koordinátorů pro romské záležitosti získává stát rovněž významnou zpětnou vazbu a </w:t>
      </w:r>
      <w:r w:rsidR="00911FB2">
        <w:rPr>
          <w:rFonts w:ascii="Times New Roman" w:hAnsi="Times New Roman"/>
          <w:spacing w:val="-2"/>
          <w:sz w:val="24"/>
          <w:szCs w:val="24"/>
        </w:rPr>
        <w:t xml:space="preserve">informace o situaci v kraji. V </w:t>
      </w:r>
      <w:r w:rsidR="00655A76" w:rsidRPr="00C512FE">
        <w:rPr>
          <w:rFonts w:ascii="Times New Roman" w:hAnsi="Times New Roman"/>
          <w:spacing w:val="-2"/>
          <w:sz w:val="24"/>
          <w:szCs w:val="24"/>
        </w:rPr>
        <w:t>obcí</w:t>
      </w:r>
      <w:r w:rsidR="00911FB2">
        <w:rPr>
          <w:rFonts w:ascii="Times New Roman" w:hAnsi="Times New Roman"/>
          <w:spacing w:val="-2"/>
          <w:sz w:val="24"/>
          <w:szCs w:val="24"/>
        </w:rPr>
        <w:t>ch</w:t>
      </w:r>
      <w:r w:rsidR="00655A76" w:rsidRPr="00C512FE">
        <w:rPr>
          <w:rFonts w:ascii="Times New Roman" w:hAnsi="Times New Roman"/>
          <w:spacing w:val="-2"/>
          <w:sz w:val="24"/>
          <w:szCs w:val="24"/>
        </w:rPr>
        <w:t xml:space="preserve"> působí romští poradci, kteří </w:t>
      </w:r>
      <w:r w:rsidR="00003E0D" w:rsidRPr="00C512FE">
        <w:rPr>
          <w:rFonts w:ascii="Times New Roman" w:hAnsi="Times New Roman"/>
          <w:spacing w:val="-2"/>
          <w:sz w:val="24"/>
          <w:szCs w:val="24"/>
        </w:rPr>
        <w:t>koordinují aktivity romské integrace na lokální úrovni. Tito poradci by měli působit v každé obci s rozšířenou působností. V roce 2016 působilo celkem 221 poradců ve 170 z 205 obcí s rozšířenou působností.</w:t>
      </w:r>
    </w:p>
    <w:p w14:paraId="2504F0A5" w14:textId="77777777" w:rsidR="00901893" w:rsidRPr="00901893" w:rsidRDefault="00901893" w:rsidP="00F232AB">
      <w:pPr>
        <w:pStyle w:val="Odstavecseseznamem"/>
        <w:spacing w:after="120" w:line="288" w:lineRule="auto"/>
        <w:ind w:left="0"/>
        <w:contextualSpacing w:val="0"/>
        <w:jc w:val="both"/>
        <w:rPr>
          <w:rFonts w:ascii="Times New Roman" w:hAnsi="Times New Roman"/>
          <w:spacing w:val="-2"/>
          <w:sz w:val="24"/>
          <w:szCs w:val="24"/>
        </w:rPr>
      </w:pPr>
    </w:p>
    <w:p w14:paraId="4AF252FB" w14:textId="77777777" w:rsidR="00003E0D" w:rsidRPr="00806800" w:rsidRDefault="00003E0D" w:rsidP="00806800">
      <w:pPr>
        <w:pStyle w:val="lanek1"/>
        <w:jc w:val="center"/>
      </w:pPr>
      <w:bookmarkStart w:id="5" w:name="_Toc506457321"/>
      <w:r w:rsidRPr="00C512FE">
        <w:t>Článek 3: Zákaz rasové segregace a apartheidu a vyjádření k doporučení č. 12</w:t>
      </w:r>
      <w:r w:rsidRPr="00806800">
        <w:rPr>
          <w:vertAlign w:val="superscript"/>
        </w:rPr>
        <w:footnoteReference w:id="19"/>
      </w:r>
      <w:bookmarkEnd w:id="5"/>
    </w:p>
    <w:p w14:paraId="67AE0B48" w14:textId="683D83EF" w:rsidR="00003E0D" w:rsidRPr="00911FB2" w:rsidRDefault="00003E0D"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911FB2">
        <w:rPr>
          <w:rFonts w:ascii="Times New Roman" w:hAnsi="Times New Roman"/>
          <w:sz w:val="24"/>
          <w:szCs w:val="24"/>
        </w:rPr>
        <w:t>Podle nového výzkumu z roku 2015 se v ČR nachází přes 600 sociálně vyloučených lokalit ve 297 obcích, v nichž žije 95 000 až 115 000 obyvatel.</w:t>
      </w:r>
      <w:r w:rsidR="002D6883" w:rsidRPr="002D6883">
        <w:rPr>
          <w:rStyle w:val="Znakapoznpodarou"/>
          <w:rFonts w:ascii="Times New Roman" w:hAnsi="Times New Roman"/>
          <w:sz w:val="24"/>
          <w:szCs w:val="24"/>
        </w:rPr>
        <w:t xml:space="preserve"> </w:t>
      </w:r>
      <w:r w:rsidR="002D6883">
        <w:rPr>
          <w:rStyle w:val="Znakapoznpodarou"/>
          <w:rFonts w:ascii="Times New Roman" w:hAnsi="Times New Roman"/>
          <w:sz w:val="24"/>
          <w:szCs w:val="24"/>
        </w:rPr>
        <w:footnoteReference w:id="20"/>
      </w:r>
      <w:r w:rsidRPr="00911FB2">
        <w:rPr>
          <w:rFonts w:ascii="Times New Roman" w:hAnsi="Times New Roman"/>
          <w:sz w:val="24"/>
          <w:szCs w:val="24"/>
        </w:rPr>
        <w:t xml:space="preserve"> Jejich počet roste, neboť počet obyvatel těchto lokalit stoupl téměř o polovinu. Oproti minulosti, kdy se tyto lokality nacházely zejména ve velkých městech, se nyní objevují i v menších obcích. Obyvateli těchto lokalit jsou většinou Romové, jejichž poměr však poklesl</w:t>
      </w:r>
      <w:r w:rsidR="00911FB2">
        <w:rPr>
          <w:rFonts w:ascii="Times New Roman" w:hAnsi="Times New Roman"/>
          <w:sz w:val="24"/>
          <w:szCs w:val="24"/>
        </w:rPr>
        <w:t xml:space="preserve"> a v některých</w:t>
      </w:r>
      <w:r w:rsidRPr="00911FB2">
        <w:rPr>
          <w:rFonts w:ascii="Times New Roman" w:hAnsi="Times New Roman"/>
          <w:sz w:val="24"/>
          <w:szCs w:val="24"/>
        </w:rPr>
        <w:t xml:space="preserve"> sociálně vyloučen</w:t>
      </w:r>
      <w:r w:rsidR="00911FB2">
        <w:rPr>
          <w:rFonts w:ascii="Times New Roman" w:hAnsi="Times New Roman"/>
          <w:sz w:val="24"/>
          <w:szCs w:val="24"/>
        </w:rPr>
        <w:t>ých lokalitách</w:t>
      </w:r>
      <w:r w:rsidRPr="00911FB2">
        <w:rPr>
          <w:rFonts w:ascii="Times New Roman" w:hAnsi="Times New Roman"/>
          <w:sz w:val="24"/>
          <w:szCs w:val="24"/>
        </w:rPr>
        <w:t xml:space="preserve"> Romové tvoří menšinu obyvatel.</w:t>
      </w:r>
      <w:r w:rsidR="00911FB2">
        <w:rPr>
          <w:rFonts w:ascii="Times New Roman" w:hAnsi="Times New Roman"/>
          <w:sz w:val="24"/>
          <w:szCs w:val="24"/>
        </w:rPr>
        <w:t xml:space="preserve"> </w:t>
      </w:r>
    </w:p>
    <w:p w14:paraId="1AF3A47F" w14:textId="734A181C" w:rsidR="00003E0D" w:rsidRPr="00C512FE" w:rsidRDefault="00003E0D"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w:t>
      </w:r>
      <w:r w:rsidR="002B5246">
        <w:rPr>
          <w:rFonts w:ascii="Times New Roman" w:hAnsi="Times New Roman"/>
          <w:sz w:val="24"/>
          <w:szCs w:val="24"/>
        </w:rPr>
        <w:t>e vybraných obcích</w:t>
      </w:r>
      <w:r w:rsidRPr="00C512FE">
        <w:rPr>
          <w:rFonts w:ascii="Times New Roman" w:hAnsi="Times New Roman"/>
          <w:sz w:val="24"/>
          <w:szCs w:val="24"/>
        </w:rPr>
        <w:t xml:space="preserve"> působí Agentura pro sociální začleňování, jejíž činnost byla již popsána v minulé zprávě. Jádrem činnosti Agentury </w:t>
      </w:r>
      <w:r w:rsidR="002A1C41" w:rsidRPr="00C512FE">
        <w:rPr>
          <w:rFonts w:ascii="Times New Roman" w:hAnsi="Times New Roman"/>
          <w:sz w:val="24"/>
          <w:szCs w:val="24"/>
        </w:rPr>
        <w:t>je podpora</w:t>
      </w:r>
      <w:r w:rsidRPr="00C512FE">
        <w:rPr>
          <w:rFonts w:ascii="Times New Roman" w:hAnsi="Times New Roman"/>
          <w:sz w:val="24"/>
          <w:szCs w:val="24"/>
        </w:rPr>
        <w:t xml:space="preserve"> obcí se sociálně vyloučenými lokalitami </w:t>
      </w:r>
      <w:r w:rsidR="00402B08" w:rsidRPr="00C512FE">
        <w:rPr>
          <w:rFonts w:ascii="Times New Roman" w:hAnsi="Times New Roman"/>
          <w:sz w:val="24"/>
          <w:szCs w:val="24"/>
        </w:rPr>
        <w:t xml:space="preserve">v nástrojích a politikách, které pomáhají sociální integraci obyvatel ohrožených sociálním vyloučením a v rozvoji sociálně vyloučených lokalit v kontextu a zájmu celé obce a všech jejích občanů. </w:t>
      </w:r>
      <w:r w:rsidR="00CC393E" w:rsidRPr="00C512FE">
        <w:rPr>
          <w:rFonts w:ascii="Times New Roman" w:hAnsi="Times New Roman"/>
          <w:sz w:val="24"/>
          <w:szCs w:val="24"/>
          <w:lang w:eastAsia="zh-CN"/>
        </w:rPr>
        <w:t xml:space="preserve">Místní </w:t>
      </w:r>
      <w:r w:rsidR="00CC393E">
        <w:rPr>
          <w:rFonts w:ascii="Times New Roman" w:hAnsi="Times New Roman"/>
          <w:sz w:val="24"/>
          <w:szCs w:val="24"/>
          <w:lang w:eastAsia="zh-CN"/>
        </w:rPr>
        <w:t>s</w:t>
      </w:r>
      <w:r w:rsidR="00CC393E" w:rsidRPr="00C512FE">
        <w:rPr>
          <w:rFonts w:ascii="Times New Roman" w:hAnsi="Times New Roman"/>
          <w:sz w:val="24"/>
          <w:szCs w:val="24"/>
          <w:lang w:eastAsia="zh-CN"/>
        </w:rPr>
        <w:t>trategický plán sociálního začleňování</w:t>
      </w:r>
      <w:r w:rsidR="00CC393E" w:rsidRPr="00CC393E">
        <w:rPr>
          <w:rFonts w:ascii="Times New Roman" w:hAnsi="Times New Roman"/>
          <w:sz w:val="24"/>
          <w:szCs w:val="24"/>
          <w:lang w:eastAsia="zh-CN"/>
        </w:rPr>
        <w:t xml:space="preserve"> </w:t>
      </w:r>
      <w:r w:rsidR="00CC393E" w:rsidRPr="00C512FE">
        <w:rPr>
          <w:rFonts w:ascii="Times New Roman" w:hAnsi="Times New Roman"/>
          <w:sz w:val="24"/>
          <w:szCs w:val="24"/>
          <w:lang w:eastAsia="zh-CN"/>
        </w:rPr>
        <w:t>vymezuje v každé obci</w:t>
      </w:r>
      <w:r w:rsidR="00CC393E">
        <w:rPr>
          <w:rFonts w:ascii="Times New Roman" w:hAnsi="Times New Roman"/>
          <w:sz w:val="24"/>
          <w:szCs w:val="24"/>
          <w:lang w:eastAsia="zh-CN"/>
        </w:rPr>
        <w:t xml:space="preserve"> r</w:t>
      </w:r>
      <w:r w:rsidR="00402B08" w:rsidRPr="00C512FE">
        <w:rPr>
          <w:rFonts w:ascii="Times New Roman" w:hAnsi="Times New Roman"/>
          <w:sz w:val="24"/>
          <w:szCs w:val="24"/>
        </w:rPr>
        <w:t>ámec spolupráce i cíle, k nimž spo</w:t>
      </w:r>
      <w:r w:rsidR="00CC393E">
        <w:rPr>
          <w:rFonts w:ascii="Times New Roman" w:hAnsi="Times New Roman"/>
          <w:sz w:val="24"/>
          <w:szCs w:val="24"/>
        </w:rPr>
        <w:t>lupráce spěje.</w:t>
      </w:r>
      <w:r w:rsidR="00402B08" w:rsidRPr="00C512FE">
        <w:rPr>
          <w:rFonts w:ascii="Times New Roman" w:hAnsi="Times New Roman"/>
          <w:sz w:val="24"/>
          <w:szCs w:val="24"/>
          <w:lang w:eastAsia="zh-CN"/>
        </w:rPr>
        <w:t xml:space="preserve"> </w:t>
      </w:r>
      <w:r w:rsidRPr="00C512FE">
        <w:rPr>
          <w:rFonts w:ascii="Times New Roman" w:hAnsi="Times New Roman"/>
          <w:sz w:val="24"/>
          <w:szCs w:val="24"/>
        </w:rPr>
        <w:t>Ke konci roku 2017 se do spolupráce s Agenturou zapojilo bezmála 100 obcí či jejich svazků. Agentura pomáhá obcím zejména v těchto oblastech:</w:t>
      </w:r>
    </w:p>
    <w:p w14:paraId="0FFA5FBA" w14:textId="3E1D326A" w:rsidR="00003E0D" w:rsidRPr="00C512FE" w:rsidRDefault="00CC393E" w:rsidP="00F232AB">
      <w:pPr>
        <w:pStyle w:val="Odstavecseseznamem"/>
        <w:numPr>
          <w:ilvl w:val="0"/>
          <w:numId w:val="18"/>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r</w:t>
      </w:r>
      <w:r w:rsidR="00003E0D" w:rsidRPr="00C512FE">
        <w:rPr>
          <w:rFonts w:ascii="Times New Roman" w:hAnsi="Times New Roman"/>
          <w:sz w:val="24"/>
          <w:szCs w:val="24"/>
        </w:rPr>
        <w:t>ozšiřování expertního know-how pro zajištění sociální soudržnosti;</w:t>
      </w:r>
    </w:p>
    <w:p w14:paraId="13370FE8" w14:textId="57770AF4" w:rsidR="00003E0D" w:rsidRPr="00C512FE" w:rsidRDefault="00CC393E" w:rsidP="00F232AB">
      <w:pPr>
        <w:pStyle w:val="Odstavecseseznamem"/>
        <w:numPr>
          <w:ilvl w:val="0"/>
          <w:numId w:val="18"/>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z</w:t>
      </w:r>
      <w:r w:rsidR="00003E0D" w:rsidRPr="00C512FE">
        <w:rPr>
          <w:rFonts w:ascii="Times New Roman" w:hAnsi="Times New Roman"/>
          <w:sz w:val="24"/>
          <w:szCs w:val="24"/>
        </w:rPr>
        <w:t>ajištění služeb na podporu vzdělání, zaměstnanosti, sociálních služeb, sociálního bydlení, sociální práce, ko</w:t>
      </w:r>
      <w:r>
        <w:rPr>
          <w:rFonts w:ascii="Times New Roman" w:hAnsi="Times New Roman"/>
          <w:sz w:val="24"/>
          <w:szCs w:val="24"/>
        </w:rPr>
        <w:t>munitních aktivit, bezpečí</w:t>
      </w:r>
      <w:r w:rsidR="00003E0D" w:rsidRPr="00C512FE">
        <w:rPr>
          <w:rFonts w:ascii="Times New Roman" w:hAnsi="Times New Roman"/>
          <w:sz w:val="24"/>
          <w:szCs w:val="24"/>
        </w:rPr>
        <w:t>;</w:t>
      </w:r>
    </w:p>
    <w:p w14:paraId="4269E6A3" w14:textId="58E68DF4" w:rsidR="00003E0D" w:rsidRPr="00C512FE" w:rsidRDefault="00CC393E" w:rsidP="00F232AB">
      <w:pPr>
        <w:pStyle w:val="Odstavecseseznamem"/>
        <w:numPr>
          <w:ilvl w:val="0"/>
          <w:numId w:val="18"/>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č</w:t>
      </w:r>
      <w:r w:rsidR="00003E0D" w:rsidRPr="00C512FE">
        <w:rPr>
          <w:rFonts w:ascii="Times New Roman" w:hAnsi="Times New Roman"/>
          <w:sz w:val="24"/>
          <w:szCs w:val="24"/>
        </w:rPr>
        <w:t>erpání prostředků z evropských strukturálních fondů, státního rozpočtu, krajských dotačních programů a dalších zdrojů na aktivity sociálního začleňování;</w:t>
      </w:r>
    </w:p>
    <w:p w14:paraId="73C1CD42" w14:textId="263F4BD6" w:rsidR="00003E0D" w:rsidRPr="00C512FE" w:rsidRDefault="00CC393E" w:rsidP="00F232AB">
      <w:pPr>
        <w:pStyle w:val="Odstavecseseznamem"/>
        <w:numPr>
          <w:ilvl w:val="0"/>
          <w:numId w:val="18"/>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k</w:t>
      </w:r>
      <w:r w:rsidR="00003E0D" w:rsidRPr="00C512FE">
        <w:rPr>
          <w:rFonts w:ascii="Times New Roman" w:hAnsi="Times New Roman"/>
          <w:sz w:val="24"/>
          <w:szCs w:val="24"/>
        </w:rPr>
        <w:t>omunikace s ústředními orgány státní správy, které mají sociální začleňování v gesci;</w:t>
      </w:r>
    </w:p>
    <w:p w14:paraId="6CEC5935" w14:textId="59BB4694" w:rsidR="00003E0D" w:rsidRPr="00C512FE" w:rsidRDefault="00CC393E" w:rsidP="00F232AB">
      <w:pPr>
        <w:pStyle w:val="Odstavecseseznamem"/>
        <w:numPr>
          <w:ilvl w:val="0"/>
          <w:numId w:val="18"/>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p</w:t>
      </w:r>
      <w:r w:rsidR="00003E0D" w:rsidRPr="00C512FE">
        <w:rPr>
          <w:rFonts w:ascii="Times New Roman" w:hAnsi="Times New Roman"/>
          <w:sz w:val="24"/>
          <w:szCs w:val="24"/>
        </w:rPr>
        <w:t>odávání návrhů v oblasti legislativy, dotačních titulů, sociálních politik, apod. na základě podnětů získaných při práci v lokalitách.</w:t>
      </w:r>
    </w:p>
    <w:p w14:paraId="72F87F99" w14:textId="613F655E" w:rsidR="00003E0D" w:rsidRPr="00C512FE" w:rsidRDefault="00003E0D"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Hlavním strategickým materiálem vlády je Strategie boje proti sociálnímu vyloučení na období 2016-20 a její Akční plán. Tyto strategické dokumenty jsou určující pro odborné i ideové směřování Agentury a jejích partnerů v lokalitách. </w:t>
      </w:r>
      <w:r w:rsidR="00332174" w:rsidRPr="00C512FE">
        <w:rPr>
          <w:rFonts w:ascii="Times New Roman" w:hAnsi="Times New Roman"/>
          <w:sz w:val="24"/>
          <w:szCs w:val="24"/>
        </w:rPr>
        <w:t xml:space="preserve">Hlavním cílem Strategie zůstává eliminace sociálního </w:t>
      </w:r>
      <w:r w:rsidR="00CC393E">
        <w:rPr>
          <w:rFonts w:ascii="Times New Roman" w:hAnsi="Times New Roman"/>
          <w:sz w:val="24"/>
          <w:szCs w:val="24"/>
        </w:rPr>
        <w:t xml:space="preserve">vyloučení. </w:t>
      </w:r>
      <w:r w:rsidRPr="00C512FE">
        <w:rPr>
          <w:rFonts w:ascii="Times New Roman" w:hAnsi="Times New Roman"/>
          <w:sz w:val="24"/>
          <w:szCs w:val="24"/>
        </w:rPr>
        <w:t xml:space="preserve">Strategie ukládá vládním orgánům systematicky monitorovat sociálně vyloučené lokality a přináší konkrétní řešení nejčastějších problémů. V oblasti zaměstnanosti jde zejména o </w:t>
      </w:r>
      <w:r w:rsidR="00D96385" w:rsidRPr="00C512FE">
        <w:rPr>
          <w:rFonts w:ascii="Times New Roman" w:hAnsi="Times New Roman"/>
          <w:sz w:val="24"/>
          <w:szCs w:val="24"/>
        </w:rPr>
        <w:t xml:space="preserve">využívání nástrojů aktivní politiky zaměstnanost, </w:t>
      </w:r>
      <w:r w:rsidR="00332174" w:rsidRPr="00C512FE">
        <w:rPr>
          <w:rFonts w:ascii="Times New Roman" w:hAnsi="Times New Roman"/>
          <w:sz w:val="24"/>
          <w:szCs w:val="24"/>
        </w:rPr>
        <w:t xml:space="preserve">vytvoření pracovních míst vhodných pro osoby ze sociálně vyloučených lokalit např. v systému prostupného zaměstnávání a </w:t>
      </w:r>
      <w:r w:rsidR="00CC393E">
        <w:rPr>
          <w:rFonts w:ascii="Times New Roman" w:hAnsi="Times New Roman"/>
          <w:sz w:val="24"/>
          <w:szCs w:val="24"/>
        </w:rPr>
        <w:t>jejich motivace</w:t>
      </w:r>
      <w:r w:rsidR="00332174" w:rsidRPr="00C512FE">
        <w:rPr>
          <w:rFonts w:ascii="Times New Roman" w:hAnsi="Times New Roman"/>
          <w:sz w:val="24"/>
          <w:szCs w:val="24"/>
        </w:rPr>
        <w:t xml:space="preserve"> ke vstupu na legální trh práce</w:t>
      </w:r>
      <w:r w:rsidR="00CC393E">
        <w:rPr>
          <w:rFonts w:ascii="Times New Roman" w:hAnsi="Times New Roman"/>
          <w:sz w:val="24"/>
          <w:szCs w:val="24"/>
        </w:rPr>
        <w:t>,</w:t>
      </w:r>
      <w:r w:rsidR="00D96385" w:rsidRPr="00C512FE">
        <w:rPr>
          <w:rFonts w:ascii="Times New Roman" w:hAnsi="Times New Roman"/>
          <w:sz w:val="24"/>
          <w:szCs w:val="24"/>
        </w:rPr>
        <w:t xml:space="preserve"> podpoření </w:t>
      </w:r>
      <w:r w:rsidR="00D96385" w:rsidRPr="00C512FE">
        <w:rPr>
          <w:rFonts w:ascii="Times New Roman" w:hAnsi="Times New Roman"/>
          <w:sz w:val="24"/>
          <w:szCs w:val="24"/>
        </w:rPr>
        <w:lastRenderedPageBreak/>
        <w:t xml:space="preserve">spolupráce </w:t>
      </w:r>
      <w:r w:rsidR="00332174" w:rsidRPr="00C512FE">
        <w:rPr>
          <w:rFonts w:ascii="Times New Roman" w:hAnsi="Times New Roman"/>
          <w:sz w:val="24"/>
          <w:szCs w:val="24"/>
        </w:rPr>
        <w:t>zaměstnavatel</w:t>
      </w:r>
      <w:r w:rsidR="00D96385" w:rsidRPr="00C512FE">
        <w:rPr>
          <w:rFonts w:ascii="Times New Roman" w:hAnsi="Times New Roman"/>
          <w:sz w:val="24"/>
          <w:szCs w:val="24"/>
        </w:rPr>
        <w:t>ů</w:t>
      </w:r>
      <w:r w:rsidR="00332174" w:rsidRPr="00C512FE">
        <w:rPr>
          <w:rFonts w:ascii="Times New Roman" w:hAnsi="Times New Roman"/>
          <w:sz w:val="24"/>
          <w:szCs w:val="24"/>
        </w:rPr>
        <w:t xml:space="preserve"> s pracovníky úřadu práce a sociálními pracovníky obcí a NNO</w:t>
      </w:r>
      <w:r w:rsidR="00D96385" w:rsidRPr="00C512FE">
        <w:rPr>
          <w:rFonts w:ascii="Times New Roman" w:hAnsi="Times New Roman"/>
          <w:sz w:val="24"/>
          <w:szCs w:val="24"/>
        </w:rPr>
        <w:t xml:space="preserve"> či podpora zaměstnávání mladých</w:t>
      </w:r>
      <w:r w:rsidRPr="00C512FE">
        <w:rPr>
          <w:rFonts w:ascii="Times New Roman" w:hAnsi="Times New Roman"/>
          <w:sz w:val="24"/>
          <w:szCs w:val="24"/>
        </w:rPr>
        <w:t>, kter</w:t>
      </w:r>
      <w:r w:rsidR="00D96385" w:rsidRPr="00C512FE">
        <w:rPr>
          <w:rFonts w:ascii="Times New Roman" w:hAnsi="Times New Roman"/>
          <w:sz w:val="24"/>
          <w:szCs w:val="24"/>
        </w:rPr>
        <w:t>á</w:t>
      </w:r>
      <w:r w:rsidRPr="00C512FE">
        <w:rPr>
          <w:rFonts w:ascii="Times New Roman" w:hAnsi="Times New Roman"/>
          <w:sz w:val="24"/>
          <w:szCs w:val="24"/>
        </w:rPr>
        <w:t xml:space="preserve"> usnadní situaci lidem hledajícím první práci</w:t>
      </w:r>
      <w:r w:rsidR="00CC393E">
        <w:rPr>
          <w:rFonts w:ascii="Times New Roman" w:hAnsi="Times New Roman"/>
          <w:sz w:val="24"/>
          <w:szCs w:val="24"/>
        </w:rPr>
        <w:t>.</w:t>
      </w:r>
      <w:r w:rsidR="00332174" w:rsidRPr="00C512FE">
        <w:rPr>
          <w:rFonts w:ascii="Times New Roman" w:hAnsi="Times New Roman"/>
          <w:sz w:val="24"/>
          <w:szCs w:val="24"/>
        </w:rPr>
        <w:t xml:space="preserve"> </w:t>
      </w:r>
      <w:r w:rsidR="00D96385" w:rsidRPr="00C512FE">
        <w:rPr>
          <w:rFonts w:ascii="Times New Roman" w:hAnsi="Times New Roman"/>
          <w:sz w:val="24"/>
          <w:szCs w:val="24"/>
        </w:rPr>
        <w:t xml:space="preserve">Strategie se snaží řešit </w:t>
      </w:r>
      <w:r w:rsidR="00CC393E" w:rsidRPr="00C512FE">
        <w:rPr>
          <w:rFonts w:ascii="Times New Roman" w:hAnsi="Times New Roman"/>
          <w:sz w:val="24"/>
          <w:szCs w:val="24"/>
        </w:rPr>
        <w:t xml:space="preserve">předlužení </w:t>
      </w:r>
      <w:r w:rsidR="00D96385" w:rsidRPr="00C512FE">
        <w:rPr>
          <w:rFonts w:ascii="Times New Roman" w:hAnsi="Times New Roman"/>
          <w:sz w:val="24"/>
          <w:szCs w:val="24"/>
        </w:rPr>
        <w:t xml:space="preserve">posilováním finanční gramotnosti i regulací poskytovatelů. V oblasti bydlení je klíčová sociální práce k prevenci ztráty bydlení a naopak získání kompetencí k jeho udržení spolu s podporou obcí při vytváření a správě sociálního bytového fondu. V sociální oblasti je klíčová dostatečná podpora a koordinace sociální práce a plánování a zajištění dostatečných sociálních služeb především pro rodiny s dětmi. </w:t>
      </w:r>
      <w:r w:rsidRPr="00C512FE">
        <w:rPr>
          <w:rFonts w:ascii="Times New Roman" w:hAnsi="Times New Roman"/>
          <w:sz w:val="24"/>
          <w:szCs w:val="24"/>
        </w:rPr>
        <w:t>V oblasti vzdělávání strategie doporučuje zejména začlenit děti z vyloučených lokalit do hlavního vzdělávacího proudu a bránit předčasným odchodům z</w:t>
      </w:r>
      <w:r w:rsidR="00CC393E">
        <w:rPr>
          <w:rFonts w:ascii="Times New Roman" w:hAnsi="Times New Roman"/>
          <w:sz w:val="24"/>
          <w:szCs w:val="24"/>
        </w:rPr>
        <w:t>e vzdělávacího systému např.</w:t>
      </w:r>
      <w:r w:rsidRPr="00C512FE">
        <w:rPr>
          <w:rFonts w:ascii="Times New Roman" w:hAnsi="Times New Roman"/>
          <w:sz w:val="24"/>
          <w:szCs w:val="24"/>
        </w:rPr>
        <w:t xml:space="preserve"> posílením kapacit odborných a výchovných poradců na školách. </w:t>
      </w:r>
    </w:p>
    <w:p w14:paraId="42441667" w14:textId="4B47D18A" w:rsidR="00003E0D" w:rsidRPr="008B5649" w:rsidRDefault="008B5649"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8B5649">
        <w:rPr>
          <w:rFonts w:ascii="Times New Roman" w:hAnsi="Times New Roman"/>
          <w:sz w:val="24"/>
          <w:szCs w:val="24"/>
        </w:rPr>
        <w:t xml:space="preserve">V uplynulém roce se také rozvíjela spolupráce Agentury s kraji, v níž se snaží prosazovat osvědčené nástroje sociálního začleňování na krajské úrovni. Zástupci Agentury v regionech působí jako odborná či metodická podpora. Agentura je zastoupena např. v pracovních skupinách a </w:t>
      </w:r>
      <w:r w:rsidR="002A1C41" w:rsidRPr="008B5649">
        <w:rPr>
          <w:rFonts w:ascii="Times New Roman" w:hAnsi="Times New Roman"/>
          <w:sz w:val="24"/>
          <w:szCs w:val="24"/>
        </w:rPr>
        <w:t>mini týmech</w:t>
      </w:r>
      <w:r w:rsidRPr="008B5649">
        <w:rPr>
          <w:rFonts w:ascii="Times New Roman" w:hAnsi="Times New Roman"/>
          <w:sz w:val="24"/>
          <w:szCs w:val="24"/>
        </w:rPr>
        <w:t xml:space="preserve"> pro oblast inkluze a kariérového poradenství. V roce 2016 byl nově ustaven výzkumný tým Agentury, který vytváří vstupní analýzy v obcích zahajujících spolupráci s Agenturou i tematické výzkumy.</w:t>
      </w:r>
      <w:r>
        <w:rPr>
          <w:rFonts w:ascii="Times New Roman" w:hAnsi="Times New Roman"/>
          <w:sz w:val="24"/>
          <w:szCs w:val="24"/>
        </w:rPr>
        <w:t xml:space="preserve"> </w:t>
      </w:r>
      <w:r w:rsidR="00003E0D" w:rsidRPr="008B5649">
        <w:rPr>
          <w:rFonts w:ascii="Times New Roman" w:hAnsi="Times New Roman"/>
          <w:sz w:val="24"/>
          <w:szCs w:val="24"/>
        </w:rPr>
        <w:t xml:space="preserve">Agentura se také intenzivně věnuje </w:t>
      </w:r>
      <w:r w:rsidR="00CC393E" w:rsidRPr="008B5649">
        <w:rPr>
          <w:rFonts w:ascii="Times New Roman" w:hAnsi="Times New Roman"/>
          <w:sz w:val="24"/>
          <w:szCs w:val="24"/>
        </w:rPr>
        <w:t>komunikaci o sociálním</w:t>
      </w:r>
      <w:r w:rsidR="00003E0D" w:rsidRPr="008B5649">
        <w:rPr>
          <w:rFonts w:ascii="Times New Roman" w:hAnsi="Times New Roman"/>
          <w:sz w:val="24"/>
          <w:szCs w:val="24"/>
        </w:rPr>
        <w:t xml:space="preserve"> začleňování a předcházení napětí na lokální úrovni. Byl vytvořen komunikační manuál pro lokální partnery. </w:t>
      </w:r>
    </w:p>
    <w:p w14:paraId="6431EA83" w14:textId="2CBD5325" w:rsidR="00D96385" w:rsidRPr="008B5649" w:rsidRDefault="00003E0D"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8B5649">
        <w:rPr>
          <w:rFonts w:ascii="Times New Roman" w:hAnsi="Times New Roman"/>
          <w:sz w:val="24"/>
          <w:szCs w:val="24"/>
        </w:rPr>
        <w:t>Povinnosti a působnost obcí i státu v oblasti bydlení a sociálního začleňování zůstávají nezměněny. Nadále v samostatné působnosti ve svých územních obvodech pečují o vytváření podmínek pro uspokojování potřeb svých občanů</w:t>
      </w:r>
      <w:r w:rsidR="00E941CD" w:rsidRPr="008B5649">
        <w:rPr>
          <w:rFonts w:ascii="Times New Roman" w:hAnsi="Times New Roman"/>
          <w:sz w:val="24"/>
          <w:szCs w:val="24"/>
        </w:rPr>
        <w:t xml:space="preserve">, </w:t>
      </w:r>
      <w:r w:rsidRPr="008B5649">
        <w:rPr>
          <w:rFonts w:ascii="Times New Roman" w:hAnsi="Times New Roman"/>
          <w:sz w:val="24"/>
          <w:szCs w:val="24"/>
        </w:rPr>
        <w:t>např. bydlení, sociální péč</w:t>
      </w:r>
      <w:r w:rsidR="00E941CD" w:rsidRPr="008B5649">
        <w:rPr>
          <w:rFonts w:ascii="Times New Roman" w:hAnsi="Times New Roman"/>
          <w:sz w:val="24"/>
          <w:szCs w:val="24"/>
        </w:rPr>
        <w:t>e</w:t>
      </w:r>
      <w:r w:rsidRPr="008B5649">
        <w:rPr>
          <w:rFonts w:ascii="Times New Roman" w:hAnsi="Times New Roman"/>
          <w:sz w:val="24"/>
          <w:szCs w:val="24"/>
        </w:rPr>
        <w:t>, ochran</w:t>
      </w:r>
      <w:r w:rsidR="00E941CD" w:rsidRPr="008B5649">
        <w:rPr>
          <w:rFonts w:ascii="Times New Roman" w:hAnsi="Times New Roman"/>
          <w:sz w:val="24"/>
          <w:szCs w:val="24"/>
        </w:rPr>
        <w:t>a</w:t>
      </w:r>
      <w:r w:rsidRPr="008B5649">
        <w:rPr>
          <w:rFonts w:ascii="Times New Roman" w:hAnsi="Times New Roman"/>
          <w:sz w:val="24"/>
          <w:szCs w:val="24"/>
        </w:rPr>
        <w:t xml:space="preserve"> a rozvoj zdraví, výchov</w:t>
      </w:r>
      <w:r w:rsidR="00E941CD" w:rsidRPr="008B5649">
        <w:rPr>
          <w:rFonts w:ascii="Times New Roman" w:hAnsi="Times New Roman"/>
          <w:sz w:val="24"/>
          <w:szCs w:val="24"/>
        </w:rPr>
        <w:t>a</w:t>
      </w:r>
      <w:r w:rsidRPr="008B5649">
        <w:rPr>
          <w:rFonts w:ascii="Times New Roman" w:hAnsi="Times New Roman"/>
          <w:sz w:val="24"/>
          <w:szCs w:val="24"/>
        </w:rPr>
        <w:t xml:space="preserve"> a vzdělávání</w:t>
      </w:r>
      <w:r w:rsidR="00E941CD" w:rsidRPr="008B5649">
        <w:rPr>
          <w:rFonts w:ascii="Times New Roman" w:hAnsi="Times New Roman"/>
          <w:sz w:val="24"/>
          <w:szCs w:val="24"/>
        </w:rPr>
        <w:t>.</w:t>
      </w:r>
      <w:r w:rsidRPr="008B5649">
        <w:rPr>
          <w:rFonts w:ascii="Times New Roman" w:hAnsi="Times New Roman"/>
          <w:sz w:val="24"/>
          <w:szCs w:val="24"/>
        </w:rPr>
        <w:t xml:space="preserve"> </w:t>
      </w:r>
      <w:r w:rsidR="008B5649" w:rsidRPr="008B5649">
        <w:rPr>
          <w:rFonts w:ascii="Times New Roman" w:hAnsi="Times New Roman"/>
          <w:sz w:val="24"/>
          <w:szCs w:val="24"/>
        </w:rPr>
        <w:t>O</w:t>
      </w:r>
      <w:r w:rsidRPr="008B5649">
        <w:rPr>
          <w:rFonts w:ascii="Times New Roman" w:hAnsi="Times New Roman"/>
          <w:sz w:val="24"/>
          <w:szCs w:val="24"/>
        </w:rPr>
        <w:t xml:space="preserve">bce </w:t>
      </w:r>
      <w:r w:rsidR="008B5649" w:rsidRPr="008B5649">
        <w:rPr>
          <w:rFonts w:ascii="Times New Roman" w:hAnsi="Times New Roman"/>
          <w:sz w:val="24"/>
          <w:szCs w:val="24"/>
        </w:rPr>
        <w:t xml:space="preserve">mají </w:t>
      </w:r>
      <w:r w:rsidRPr="008B5649">
        <w:rPr>
          <w:rFonts w:ascii="Times New Roman" w:hAnsi="Times New Roman"/>
          <w:sz w:val="24"/>
          <w:szCs w:val="24"/>
        </w:rPr>
        <w:t xml:space="preserve">přispívat i k sociálnímu začleňování svých obyvatel. Na obce i kraje se navíc vztahují všechny povinnosti rovného zacházení z antidiskriminačního zákona i dalších předpisů. </w:t>
      </w:r>
      <w:r w:rsidR="008B5649" w:rsidRPr="008B5649">
        <w:rPr>
          <w:rFonts w:ascii="Times New Roman" w:hAnsi="Times New Roman"/>
          <w:sz w:val="24"/>
          <w:szCs w:val="24"/>
        </w:rPr>
        <w:t>Proti diskriminaci ze strany obce se lze bránit soudně a žádat náhradu způsobené újmy spolu s ukončením diskriminace a odstraněním následků</w:t>
      </w:r>
      <w:r w:rsidR="008B5649">
        <w:rPr>
          <w:rFonts w:ascii="Times New Roman" w:hAnsi="Times New Roman"/>
          <w:sz w:val="24"/>
          <w:szCs w:val="24"/>
        </w:rPr>
        <w:t xml:space="preserve">. </w:t>
      </w:r>
      <w:r w:rsidRPr="008B5649">
        <w:rPr>
          <w:rFonts w:ascii="Times New Roman" w:hAnsi="Times New Roman"/>
          <w:sz w:val="24"/>
          <w:szCs w:val="24"/>
        </w:rPr>
        <w:t>Vedle této individuální možnosti obrany jednotlivce funguje stále dozor nad vydáváním právních předpisů a dalšími opatřeními obce či kraje ze strany příslušných orgánů (Ministerstvo vnitra, jiné věcné příslušné ministerstvo, krajský úřad). Obec či kraj jsou vždy prvně sami vyzváni k nápravě věci. Pokud tak neučiní, může příslušný orgán pozastavit účinnost předpisu či opatření a pokud není situace napravena ani poté, může podat návrh soudu, resp. u právních předpisů Ústavnímu soudu na jeho zrušení.</w:t>
      </w:r>
    </w:p>
    <w:p w14:paraId="69FE9AE0" w14:textId="77777777" w:rsidR="00D96385" w:rsidRPr="00C512FE" w:rsidRDefault="00D96385" w:rsidP="00F232AB">
      <w:pPr>
        <w:pStyle w:val="Odstavecseseznamem"/>
        <w:spacing w:after="120" w:line="288" w:lineRule="auto"/>
        <w:ind w:left="0"/>
        <w:contextualSpacing w:val="0"/>
        <w:jc w:val="both"/>
        <w:rPr>
          <w:rFonts w:ascii="Times New Roman" w:hAnsi="Times New Roman"/>
          <w:sz w:val="24"/>
          <w:szCs w:val="24"/>
        </w:rPr>
      </w:pPr>
    </w:p>
    <w:p w14:paraId="7669CD45" w14:textId="77A9E082" w:rsidR="00D96385" w:rsidRPr="00806800" w:rsidRDefault="00D96385" w:rsidP="00806800">
      <w:pPr>
        <w:pStyle w:val="lanek1"/>
        <w:jc w:val="center"/>
      </w:pPr>
      <w:bookmarkStart w:id="6" w:name="_Toc506457322"/>
      <w:r w:rsidRPr="00C512FE">
        <w:t>Článek 4</w:t>
      </w:r>
      <w:r w:rsidR="00806800">
        <w:t xml:space="preserve">: </w:t>
      </w:r>
      <w:r w:rsidRPr="00C512FE">
        <w:t>Legislativní, administrativní a jiná opatření proti hlásání rasové nenávisti a násilí proti rasovým a etnickým skupinám</w:t>
      </w:r>
      <w:bookmarkEnd w:id="6"/>
    </w:p>
    <w:p w14:paraId="5CCBF692" w14:textId="77777777" w:rsidR="000C1C4B" w:rsidRPr="000C1C4B" w:rsidRDefault="000C1C4B" w:rsidP="00F232AB">
      <w:pPr>
        <w:pStyle w:val="lanek1"/>
        <w:spacing w:before="0" w:after="120" w:line="288" w:lineRule="auto"/>
        <w:jc w:val="both"/>
        <w:rPr>
          <w:rFonts w:eastAsia="Times New Roman"/>
          <w:b w:val="0"/>
          <w:bCs w:val="0"/>
          <w:iCs w:val="0"/>
        </w:rPr>
      </w:pPr>
    </w:p>
    <w:p w14:paraId="6F3A9797" w14:textId="77777777" w:rsidR="00D96385" w:rsidRPr="000C1C4B" w:rsidRDefault="00D96385" w:rsidP="000C1C4B">
      <w:pPr>
        <w:rPr>
          <w:rFonts w:ascii="Times New Roman" w:hAnsi="Times New Roman"/>
          <w:b/>
          <w:sz w:val="24"/>
        </w:rPr>
      </w:pPr>
      <w:r w:rsidRPr="000C1C4B">
        <w:rPr>
          <w:rFonts w:ascii="Times New Roman" w:hAnsi="Times New Roman"/>
          <w:b/>
          <w:sz w:val="24"/>
        </w:rPr>
        <w:t>Právní úprava postihu rasismu a nenávisti</w:t>
      </w:r>
    </w:p>
    <w:p w14:paraId="4F963876" w14:textId="1B77B1FD" w:rsidR="00F76105"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lastRenderedPageBreak/>
        <w:t>Rasistická propaganda a rasové útoky jsou nadále postižitelné podle příslušných ustanovení trestního zákoníku. Detailní popis této úpravy byl součástí minulé zprávy.</w:t>
      </w:r>
      <w:r w:rsidRPr="00C512FE">
        <w:rPr>
          <w:rStyle w:val="Znakapoznpodarou"/>
          <w:rFonts w:ascii="Times New Roman" w:hAnsi="Times New Roman"/>
          <w:sz w:val="24"/>
          <w:szCs w:val="24"/>
        </w:rPr>
        <w:footnoteReference w:id="21"/>
      </w:r>
      <w:r w:rsidR="00950917" w:rsidRPr="00C512FE">
        <w:rPr>
          <w:rFonts w:ascii="Times New Roman" w:hAnsi="Times New Roman"/>
          <w:sz w:val="24"/>
          <w:szCs w:val="24"/>
        </w:rPr>
        <w:t xml:space="preserve"> Ve sledovaném období došlo pouze k drobné změně, kdy t</w:t>
      </w:r>
      <w:r w:rsidRPr="00C512FE">
        <w:rPr>
          <w:rFonts w:ascii="Times New Roman" w:hAnsi="Times New Roman"/>
          <w:sz w:val="24"/>
          <w:szCs w:val="24"/>
        </w:rPr>
        <w:t xml:space="preserve">restný čin popírání, zpochybňování, schvalování a ospravedlňování genocidia byl novelizován s účinností od </w:t>
      </w:r>
      <w:r w:rsidR="0021566D">
        <w:rPr>
          <w:rFonts w:ascii="Times New Roman" w:hAnsi="Times New Roman"/>
          <w:sz w:val="24"/>
          <w:szCs w:val="24"/>
        </w:rPr>
        <w:t xml:space="preserve">roku </w:t>
      </w:r>
      <w:r w:rsidRPr="00C512FE">
        <w:rPr>
          <w:rFonts w:ascii="Times New Roman" w:hAnsi="Times New Roman"/>
          <w:sz w:val="24"/>
          <w:szCs w:val="24"/>
        </w:rPr>
        <w:t>2014</w:t>
      </w:r>
      <w:r w:rsidR="002B5246">
        <w:rPr>
          <w:rFonts w:ascii="Times New Roman" w:hAnsi="Times New Roman"/>
          <w:sz w:val="24"/>
          <w:szCs w:val="24"/>
        </w:rPr>
        <w:t xml:space="preserve"> tak</w:t>
      </w:r>
      <w:r w:rsidRPr="00C512FE">
        <w:rPr>
          <w:rFonts w:ascii="Times New Roman" w:hAnsi="Times New Roman"/>
          <w:sz w:val="24"/>
          <w:szCs w:val="24"/>
        </w:rPr>
        <w:t xml:space="preserve">, aby bylo postihováno popírání, zpochybňování, schvalování či ospravedlňování </w:t>
      </w:r>
      <w:r w:rsidR="009B6ECD">
        <w:rPr>
          <w:rFonts w:ascii="Times New Roman" w:hAnsi="Times New Roman"/>
          <w:sz w:val="24"/>
          <w:szCs w:val="24"/>
        </w:rPr>
        <w:t>také</w:t>
      </w:r>
      <w:r w:rsidR="009B6ECD" w:rsidRPr="00C512FE">
        <w:rPr>
          <w:rFonts w:ascii="Times New Roman" w:hAnsi="Times New Roman"/>
          <w:sz w:val="24"/>
          <w:szCs w:val="24"/>
        </w:rPr>
        <w:t xml:space="preserve"> </w:t>
      </w:r>
      <w:r w:rsidR="00F76105">
        <w:rPr>
          <w:rFonts w:ascii="Times New Roman" w:hAnsi="Times New Roman"/>
          <w:sz w:val="24"/>
          <w:szCs w:val="24"/>
        </w:rPr>
        <w:t xml:space="preserve">nacistických a komunistických </w:t>
      </w:r>
      <w:r w:rsidR="0021566D">
        <w:rPr>
          <w:rFonts w:ascii="Times New Roman" w:hAnsi="Times New Roman"/>
          <w:sz w:val="24"/>
          <w:szCs w:val="24"/>
        </w:rPr>
        <w:t>zločinů proti lidskosti</w:t>
      </w:r>
      <w:r w:rsidRPr="00C512FE">
        <w:rPr>
          <w:rFonts w:ascii="Times New Roman" w:hAnsi="Times New Roman"/>
          <w:sz w:val="24"/>
          <w:szCs w:val="24"/>
        </w:rPr>
        <w:t xml:space="preserve"> n</w:t>
      </w:r>
      <w:r w:rsidR="00F76105">
        <w:rPr>
          <w:rFonts w:ascii="Times New Roman" w:hAnsi="Times New Roman"/>
          <w:sz w:val="24"/>
          <w:szCs w:val="24"/>
        </w:rPr>
        <w:t>ebo válečných zločinů.</w:t>
      </w:r>
    </w:p>
    <w:p w14:paraId="27E2306A" w14:textId="77777777" w:rsidR="00D96385" w:rsidRPr="000C1C4B" w:rsidRDefault="00D96385" w:rsidP="000C1C4B">
      <w:pPr>
        <w:rPr>
          <w:rFonts w:ascii="Times New Roman" w:hAnsi="Times New Roman"/>
          <w:b/>
          <w:sz w:val="24"/>
        </w:rPr>
      </w:pPr>
      <w:r w:rsidRPr="000C1C4B">
        <w:rPr>
          <w:rFonts w:ascii="Times New Roman" w:hAnsi="Times New Roman"/>
          <w:b/>
          <w:sz w:val="24"/>
        </w:rPr>
        <w:t>Boj proti rasismu a extremismu včetně vyjádření k závěrečnému doporučení č. 14</w:t>
      </w:r>
      <w:r w:rsidRPr="000C1C4B">
        <w:rPr>
          <w:rFonts w:ascii="Times New Roman" w:hAnsi="Times New Roman"/>
          <w:b/>
          <w:sz w:val="24"/>
          <w:vertAlign w:val="superscript"/>
        </w:rPr>
        <w:footnoteReference w:id="22"/>
      </w:r>
    </w:p>
    <w:p w14:paraId="52EDCCDF" w14:textId="2D398BD2"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V rámci působnosti státního zastupitelství je soustavně kladen důraz na postupy státních zástupců při odhalování </w:t>
      </w:r>
      <w:r w:rsidR="00F76105">
        <w:rPr>
          <w:rFonts w:ascii="Times New Roman" w:hAnsi="Times New Roman"/>
          <w:sz w:val="24"/>
          <w:szCs w:val="24"/>
        </w:rPr>
        <w:t>zločinů z nenávisti</w:t>
      </w:r>
      <w:r w:rsidRPr="00C512FE">
        <w:rPr>
          <w:rFonts w:ascii="Times New Roman" w:hAnsi="Times New Roman"/>
          <w:sz w:val="24"/>
          <w:szCs w:val="24"/>
        </w:rPr>
        <w:t xml:space="preserve">. Na všech stupních státního zastupitelství nadále existují státní zástupci specializovaní na trestné činy spáchané z rasové, </w:t>
      </w:r>
      <w:r w:rsidR="00F76105">
        <w:rPr>
          <w:rFonts w:ascii="Times New Roman" w:hAnsi="Times New Roman"/>
          <w:sz w:val="24"/>
          <w:szCs w:val="24"/>
        </w:rPr>
        <w:t>národnostní nebo jiné nenávisti</w:t>
      </w:r>
      <w:r w:rsidRPr="00C512FE">
        <w:rPr>
          <w:rFonts w:ascii="Times New Roman" w:hAnsi="Times New Roman"/>
          <w:sz w:val="24"/>
          <w:szCs w:val="24"/>
        </w:rPr>
        <w:t>. Garantem spolupráce týkající se trestnýc</w:t>
      </w:r>
      <w:r w:rsidR="00F76105">
        <w:rPr>
          <w:rFonts w:ascii="Times New Roman" w:hAnsi="Times New Roman"/>
          <w:sz w:val="24"/>
          <w:szCs w:val="24"/>
        </w:rPr>
        <w:t xml:space="preserve">h činů spojených s extremismem </w:t>
      </w:r>
      <w:r w:rsidRPr="00C512FE">
        <w:rPr>
          <w:rFonts w:ascii="Times New Roman" w:hAnsi="Times New Roman"/>
          <w:sz w:val="24"/>
          <w:szCs w:val="24"/>
        </w:rPr>
        <w:t>na vnitros</w:t>
      </w:r>
      <w:r w:rsidR="00F76105">
        <w:rPr>
          <w:rFonts w:ascii="Times New Roman" w:hAnsi="Times New Roman"/>
          <w:sz w:val="24"/>
          <w:szCs w:val="24"/>
        </w:rPr>
        <w:t>tátní i mezinárodní úrovni</w:t>
      </w:r>
      <w:r w:rsidRPr="00C512FE">
        <w:rPr>
          <w:rFonts w:ascii="Times New Roman" w:hAnsi="Times New Roman"/>
          <w:sz w:val="24"/>
          <w:szCs w:val="24"/>
        </w:rPr>
        <w:t xml:space="preserve"> je národní korespondent pro boj proti terorismu, extremismu a trestným činům spáchaných z nenávisti a jeho expertní tým</w:t>
      </w:r>
      <w:r w:rsidRPr="00C512FE">
        <w:rPr>
          <w:rFonts w:ascii="Times New Roman" w:hAnsi="Times New Roman"/>
          <w:b/>
          <w:sz w:val="24"/>
          <w:szCs w:val="24"/>
        </w:rPr>
        <w:t xml:space="preserve">. </w:t>
      </w:r>
      <w:r w:rsidR="00F76105">
        <w:rPr>
          <w:rFonts w:ascii="Times New Roman" w:hAnsi="Times New Roman"/>
          <w:sz w:val="24"/>
          <w:szCs w:val="24"/>
          <w:lang w:eastAsia="cs-CZ"/>
        </w:rPr>
        <w:t xml:space="preserve">Národní korespondent </w:t>
      </w:r>
      <w:r w:rsidRPr="00C512FE">
        <w:rPr>
          <w:rFonts w:ascii="Times New Roman" w:hAnsi="Times New Roman"/>
          <w:sz w:val="24"/>
          <w:szCs w:val="24"/>
          <w:lang w:eastAsia="cs-CZ"/>
        </w:rPr>
        <w:t>garant</w:t>
      </w:r>
      <w:r w:rsidR="00950917" w:rsidRPr="00C512FE">
        <w:rPr>
          <w:rFonts w:ascii="Times New Roman" w:hAnsi="Times New Roman"/>
          <w:sz w:val="24"/>
          <w:szCs w:val="24"/>
          <w:lang w:eastAsia="cs-CZ"/>
        </w:rPr>
        <w:t>uje</w:t>
      </w:r>
      <w:r w:rsidRPr="00C512FE">
        <w:rPr>
          <w:rFonts w:ascii="Times New Roman" w:hAnsi="Times New Roman"/>
          <w:sz w:val="24"/>
          <w:szCs w:val="24"/>
          <w:lang w:eastAsia="cs-CZ"/>
        </w:rPr>
        <w:t xml:space="preserve"> mezirezortní spoluprác</w:t>
      </w:r>
      <w:r w:rsidR="00950917" w:rsidRPr="00C512FE">
        <w:rPr>
          <w:rFonts w:ascii="Times New Roman" w:hAnsi="Times New Roman"/>
          <w:sz w:val="24"/>
          <w:szCs w:val="24"/>
          <w:lang w:eastAsia="cs-CZ"/>
        </w:rPr>
        <w:t>i</w:t>
      </w:r>
      <w:r w:rsidRPr="00C512FE">
        <w:rPr>
          <w:rFonts w:ascii="Times New Roman" w:hAnsi="Times New Roman"/>
          <w:sz w:val="24"/>
          <w:szCs w:val="24"/>
          <w:lang w:eastAsia="cs-CZ"/>
        </w:rPr>
        <w:t xml:space="preserve"> </w:t>
      </w:r>
      <w:r w:rsidR="00950917" w:rsidRPr="00C512FE">
        <w:rPr>
          <w:rFonts w:ascii="Times New Roman" w:hAnsi="Times New Roman"/>
          <w:sz w:val="24"/>
          <w:szCs w:val="24"/>
          <w:lang w:eastAsia="cs-CZ"/>
        </w:rPr>
        <w:t xml:space="preserve">a </w:t>
      </w:r>
      <w:r w:rsidRPr="00C512FE">
        <w:rPr>
          <w:rFonts w:ascii="Times New Roman" w:hAnsi="Times New Roman"/>
          <w:sz w:val="24"/>
          <w:szCs w:val="24"/>
          <w:lang w:eastAsia="cs-CZ"/>
        </w:rPr>
        <w:t>spoluprác</w:t>
      </w:r>
      <w:r w:rsidR="00950917" w:rsidRPr="00C512FE">
        <w:rPr>
          <w:rFonts w:ascii="Times New Roman" w:hAnsi="Times New Roman"/>
          <w:sz w:val="24"/>
          <w:szCs w:val="24"/>
          <w:lang w:eastAsia="cs-CZ"/>
        </w:rPr>
        <w:t>i</w:t>
      </w:r>
      <w:r w:rsidRPr="00C512FE">
        <w:rPr>
          <w:rFonts w:ascii="Times New Roman" w:hAnsi="Times New Roman"/>
          <w:sz w:val="24"/>
          <w:szCs w:val="24"/>
          <w:lang w:eastAsia="cs-CZ"/>
        </w:rPr>
        <w:t xml:space="preserve"> se zahraničím, analyzuje judikaturu a odborné články, podílí se na zpracování dotazníků, vzdělávacích aktivitách zejména zajišťovaných Justiční akademií, na vnitrorezortní spolupráci a poradách, účastní se nebo navrhuje účast na tuzemských a zahraničních konferencích</w:t>
      </w:r>
      <w:r w:rsidR="00950917" w:rsidRPr="00C512FE">
        <w:rPr>
          <w:rFonts w:ascii="Times New Roman" w:hAnsi="Times New Roman"/>
          <w:sz w:val="24"/>
          <w:szCs w:val="24"/>
          <w:lang w:eastAsia="cs-CZ"/>
        </w:rPr>
        <w:t xml:space="preserve"> atd</w:t>
      </w:r>
      <w:r w:rsidRPr="00C512FE">
        <w:rPr>
          <w:rFonts w:ascii="Times New Roman" w:hAnsi="Times New Roman"/>
          <w:sz w:val="24"/>
          <w:szCs w:val="24"/>
          <w:lang w:eastAsia="cs-CZ"/>
        </w:rPr>
        <w:t>.</w:t>
      </w:r>
    </w:p>
    <w:p w14:paraId="07D95E4F" w14:textId="1A34AEFE" w:rsidR="00D96385" w:rsidRPr="0012113D"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12113D">
        <w:rPr>
          <w:rFonts w:ascii="Times New Roman" w:hAnsi="Times New Roman"/>
          <w:sz w:val="24"/>
          <w:szCs w:val="24"/>
        </w:rPr>
        <w:t xml:space="preserve">Vedle trestního postihu jednotlivých případů podle příslušných předpisů </w:t>
      </w:r>
      <w:r w:rsidR="002B5246" w:rsidRPr="0012113D">
        <w:rPr>
          <w:rFonts w:ascii="Times New Roman" w:hAnsi="Times New Roman"/>
          <w:sz w:val="24"/>
          <w:szCs w:val="24"/>
        </w:rPr>
        <w:t>jsou</w:t>
      </w:r>
      <w:r w:rsidR="00950917" w:rsidRPr="0012113D">
        <w:rPr>
          <w:rFonts w:ascii="Times New Roman" w:hAnsi="Times New Roman"/>
          <w:sz w:val="24"/>
          <w:szCs w:val="24"/>
        </w:rPr>
        <w:t xml:space="preserve"> </w:t>
      </w:r>
      <w:r w:rsidRPr="0012113D">
        <w:rPr>
          <w:rFonts w:ascii="Times New Roman" w:hAnsi="Times New Roman"/>
          <w:sz w:val="24"/>
          <w:szCs w:val="24"/>
        </w:rPr>
        <w:t>každoročn</w:t>
      </w:r>
      <w:r w:rsidR="002B5246" w:rsidRPr="0012113D">
        <w:rPr>
          <w:rFonts w:ascii="Times New Roman" w:hAnsi="Times New Roman"/>
          <w:sz w:val="24"/>
          <w:szCs w:val="24"/>
        </w:rPr>
        <w:t>ě zpracovávány</w:t>
      </w:r>
      <w:r w:rsidRPr="0012113D">
        <w:rPr>
          <w:rFonts w:ascii="Times New Roman" w:hAnsi="Times New Roman"/>
          <w:sz w:val="24"/>
          <w:szCs w:val="24"/>
        </w:rPr>
        <w:t xml:space="preserve"> Koncepce boje proti extremismu, které jsou vždy v následujícím roce předmětem Vyhodnocení plnění boje proti extremismu spolu se Zprávou o extremismu na území ČR za příslušný rok. </w:t>
      </w:r>
      <w:r w:rsidR="0012113D" w:rsidRPr="0012113D">
        <w:rPr>
          <w:rFonts w:ascii="Times New Roman" w:hAnsi="Times New Roman"/>
          <w:sz w:val="24"/>
          <w:szCs w:val="24"/>
        </w:rPr>
        <w:t>Koncepce se dlouhodobě zaměřuje na 5 strategických cílů: poskytování informací o zločinech z nenávisti a boj proti jejímu šíření, vzdělávání a osvěta proti extremismu, prevence společenských rozporů a nenávisti, zvyšování odbornosti policejních a justičních orgánů a pomoc obětem trestné činnosti.</w:t>
      </w:r>
      <w:r w:rsidR="0012113D">
        <w:rPr>
          <w:rFonts w:ascii="Times New Roman" w:hAnsi="Times New Roman"/>
          <w:sz w:val="24"/>
          <w:szCs w:val="24"/>
        </w:rPr>
        <w:t xml:space="preserve"> </w:t>
      </w:r>
      <w:r w:rsidRPr="0012113D">
        <w:rPr>
          <w:rFonts w:ascii="Times New Roman" w:hAnsi="Times New Roman"/>
          <w:sz w:val="24"/>
          <w:szCs w:val="24"/>
        </w:rPr>
        <w:t xml:space="preserve">Na boj mimo jiné i s rasově motivovanými trestnými činy cílí i Strategie prevence kriminality na léta 2016 až 2020 navazující na </w:t>
      </w:r>
      <w:r w:rsidR="00950917" w:rsidRPr="0012113D">
        <w:rPr>
          <w:rFonts w:ascii="Times New Roman" w:hAnsi="Times New Roman"/>
          <w:sz w:val="24"/>
          <w:szCs w:val="24"/>
        </w:rPr>
        <w:t>s</w:t>
      </w:r>
      <w:r w:rsidRPr="0012113D">
        <w:rPr>
          <w:rFonts w:ascii="Times New Roman" w:hAnsi="Times New Roman"/>
          <w:sz w:val="24"/>
          <w:szCs w:val="24"/>
        </w:rPr>
        <w:t>trategii předchozí, jejíž vyhodnocení obsahuje i soubor Příkladů dobré praxe, které mohou být šířeny a využívány. Příslušný odbor Ministerstva vnitra i Bezpečnostní informační služba vydávají o extremismu čtvrtletní zprávy.</w:t>
      </w:r>
    </w:p>
    <w:p w14:paraId="3903A144" w14:textId="762B6CBC"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V boji s rasismem, xenofobií a extremismem byla ve sledovaném období věnována pozornost především vzdělávání a školení k lepšímu a efektivnějšímu postihu rasistických trestných činů. Byly aktualizovány </w:t>
      </w:r>
      <w:r w:rsidR="00F76105" w:rsidRPr="00C512FE">
        <w:rPr>
          <w:rFonts w:ascii="Times New Roman" w:hAnsi="Times New Roman"/>
          <w:sz w:val="24"/>
          <w:szCs w:val="24"/>
        </w:rPr>
        <w:t xml:space="preserve">metodické materiály </w:t>
      </w:r>
      <w:r w:rsidRPr="00C512FE">
        <w:rPr>
          <w:rFonts w:ascii="Times New Roman" w:hAnsi="Times New Roman"/>
          <w:sz w:val="24"/>
          <w:szCs w:val="24"/>
        </w:rPr>
        <w:t>a zintenzivněny vzdělávací aktivity pro příslušníky Policie ČR i státní zástupce. Do lektorování byli zapojeni zástupci nevládního sektoru.</w:t>
      </w:r>
      <w:r w:rsidRPr="00C512FE">
        <w:rPr>
          <w:rStyle w:val="Znakapoznpodarou"/>
          <w:rFonts w:ascii="Times New Roman" w:hAnsi="Times New Roman"/>
          <w:sz w:val="24"/>
          <w:szCs w:val="24"/>
        </w:rPr>
        <w:footnoteReference w:id="23"/>
      </w:r>
      <w:r w:rsidRPr="00C512FE">
        <w:rPr>
          <w:rFonts w:ascii="Times New Roman" w:hAnsi="Times New Roman"/>
          <w:sz w:val="24"/>
          <w:szCs w:val="24"/>
        </w:rPr>
        <w:t xml:space="preserve"> Školící akce provázel i vznik met</w:t>
      </w:r>
      <w:r w:rsidR="000E33F8">
        <w:rPr>
          <w:rFonts w:ascii="Times New Roman" w:hAnsi="Times New Roman"/>
          <w:sz w:val="24"/>
          <w:szCs w:val="24"/>
        </w:rPr>
        <w:t xml:space="preserve">odických materiálů pro policii </w:t>
      </w:r>
      <w:r w:rsidRPr="00C512FE">
        <w:rPr>
          <w:rFonts w:ascii="Times New Roman" w:hAnsi="Times New Roman"/>
          <w:sz w:val="24"/>
          <w:szCs w:val="24"/>
        </w:rPr>
        <w:t>zdůrazňuj</w:t>
      </w:r>
      <w:r w:rsidR="000E33F8">
        <w:rPr>
          <w:rFonts w:ascii="Times New Roman" w:hAnsi="Times New Roman"/>
          <w:sz w:val="24"/>
          <w:szCs w:val="24"/>
        </w:rPr>
        <w:t>ících práci</w:t>
      </w:r>
      <w:r w:rsidRPr="00C512FE">
        <w:rPr>
          <w:rFonts w:ascii="Times New Roman" w:hAnsi="Times New Roman"/>
          <w:sz w:val="24"/>
          <w:szCs w:val="24"/>
        </w:rPr>
        <w:t xml:space="preserve"> s obětmi nenávistné trestné činnosti. Dalším metodickým podkladem je Metodika </w:t>
      </w:r>
      <w:r w:rsidRPr="00C512FE">
        <w:rPr>
          <w:rFonts w:ascii="Times New Roman" w:hAnsi="Times New Roman"/>
          <w:sz w:val="24"/>
          <w:szCs w:val="24"/>
        </w:rPr>
        <w:lastRenderedPageBreak/>
        <w:t>výběru, přípravy a činnosti asistentů prevence kriminality, která je určena polici</w:t>
      </w:r>
      <w:r w:rsidR="000E33F8">
        <w:rPr>
          <w:rFonts w:ascii="Times New Roman" w:hAnsi="Times New Roman"/>
          <w:sz w:val="24"/>
          <w:szCs w:val="24"/>
        </w:rPr>
        <w:t xml:space="preserve"> a obecním zastupitelstvům</w:t>
      </w:r>
      <w:r w:rsidRPr="00C512FE">
        <w:rPr>
          <w:rFonts w:ascii="Times New Roman" w:hAnsi="Times New Roman"/>
          <w:sz w:val="24"/>
          <w:szCs w:val="24"/>
        </w:rPr>
        <w:t xml:space="preserve"> a slouží jako podklad pro systémová opatření prevence kriminality pro zvýšení bezpečnosti a veřejného pořádku. V roce 2016 bylo podpořeno i vzdělávání </w:t>
      </w:r>
      <w:r w:rsidR="00A96C40">
        <w:rPr>
          <w:rFonts w:ascii="Times New Roman" w:eastAsia="Calibri" w:hAnsi="Times New Roman"/>
          <w:bCs/>
          <w:sz w:val="24"/>
          <w:szCs w:val="24"/>
          <w:lang w:eastAsia="cs-CZ"/>
        </w:rPr>
        <w:t>pedagogů</w:t>
      </w:r>
      <w:r w:rsidRPr="00C512FE">
        <w:rPr>
          <w:rFonts w:ascii="Times New Roman" w:eastAsia="Calibri" w:hAnsi="Times New Roman"/>
          <w:bCs/>
          <w:sz w:val="24"/>
          <w:szCs w:val="24"/>
          <w:lang w:eastAsia="cs-CZ"/>
        </w:rPr>
        <w:t xml:space="preserve"> v oblasti primární prevence rizikového chování na školách </w:t>
      </w:r>
      <w:r w:rsidRPr="00C512FE">
        <w:rPr>
          <w:rFonts w:ascii="Times New Roman" w:eastAsia="Calibri" w:hAnsi="Times New Roman"/>
          <w:sz w:val="24"/>
          <w:szCs w:val="24"/>
          <w:lang w:eastAsia="cs-CZ"/>
        </w:rPr>
        <w:t xml:space="preserve">zaměřené na oblast prevence extremismu. </w:t>
      </w:r>
      <w:r w:rsidRPr="00C512FE">
        <w:rPr>
          <w:rFonts w:ascii="Times New Roman" w:eastAsia="Calibri" w:hAnsi="Times New Roman"/>
          <w:bCs/>
          <w:sz w:val="24"/>
          <w:szCs w:val="24"/>
          <w:lang w:eastAsia="cs-CZ"/>
        </w:rPr>
        <w:t xml:space="preserve">Vzdělávací programy s tématikou extremismu </w:t>
      </w:r>
      <w:r w:rsidR="000E33F8">
        <w:rPr>
          <w:rFonts w:ascii="Times New Roman" w:eastAsia="Calibri" w:hAnsi="Times New Roman"/>
          <w:sz w:val="24"/>
          <w:szCs w:val="24"/>
          <w:lang w:eastAsia="cs-CZ"/>
        </w:rPr>
        <w:t>pedagog</w:t>
      </w:r>
      <w:r w:rsidR="000E33F8" w:rsidRPr="00C512FE">
        <w:rPr>
          <w:rFonts w:ascii="Times New Roman" w:eastAsia="Calibri" w:hAnsi="Times New Roman"/>
          <w:sz w:val="24"/>
          <w:szCs w:val="24"/>
          <w:lang w:eastAsia="cs-CZ"/>
        </w:rPr>
        <w:t>ů</w:t>
      </w:r>
      <w:r w:rsidR="000E33F8">
        <w:rPr>
          <w:rFonts w:ascii="Times New Roman" w:eastAsia="Calibri" w:hAnsi="Times New Roman"/>
          <w:sz w:val="24"/>
          <w:szCs w:val="24"/>
          <w:lang w:eastAsia="cs-CZ"/>
        </w:rPr>
        <w:t>m</w:t>
      </w:r>
      <w:r w:rsidR="000E33F8" w:rsidRPr="00C512FE">
        <w:rPr>
          <w:rFonts w:ascii="Times New Roman" w:eastAsia="Calibri" w:hAnsi="Times New Roman"/>
          <w:bCs/>
          <w:sz w:val="24"/>
          <w:szCs w:val="24"/>
          <w:lang w:eastAsia="cs-CZ"/>
        </w:rPr>
        <w:t xml:space="preserve"> </w:t>
      </w:r>
      <w:r w:rsidRPr="00C512FE">
        <w:rPr>
          <w:rFonts w:ascii="Times New Roman" w:eastAsia="Calibri" w:hAnsi="Times New Roman"/>
          <w:bCs/>
          <w:sz w:val="24"/>
          <w:szCs w:val="24"/>
          <w:lang w:eastAsia="cs-CZ"/>
        </w:rPr>
        <w:t>nabízí také Národní institut pro další vzdělávání</w:t>
      </w:r>
      <w:r w:rsidRPr="00C512FE">
        <w:rPr>
          <w:rFonts w:ascii="Times New Roman" w:eastAsia="Calibri" w:hAnsi="Times New Roman"/>
          <w:sz w:val="24"/>
          <w:szCs w:val="24"/>
          <w:lang w:eastAsia="cs-CZ"/>
        </w:rPr>
        <w:t>.</w:t>
      </w:r>
    </w:p>
    <w:p w14:paraId="5B4E79C1" w14:textId="77777777"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Specializovaná pracovní skupina složená z odborníků Ministerstva vnitra a Policie ČR připravuje systémové zlepšení sběru dat o násilí z nenávisti. Dojde ke zkvalitnění a zpřesnění policejní internetové hot-line pro hlášení nenávistné trestné činnosti na internetu. Rovněž byli posílení policejní specialisté na IT kriminalitu, kteří se mimo jiné věnují i nenávistné trestné činnosti na internetu, zejména pak na sociálních sítích.</w:t>
      </w:r>
    </w:p>
    <w:p w14:paraId="6CA1C8F6" w14:textId="0B720953"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K otázce postihu politiků a veřejných činitelů za projevy rasové nenávisti přispěl svým rozhodnutím Ústavní soud ČR v roce 2015.</w:t>
      </w:r>
      <w:r w:rsidRPr="00C512FE">
        <w:rPr>
          <w:rStyle w:val="Znakapoznpodarou"/>
          <w:rFonts w:ascii="Times New Roman" w:hAnsi="Times New Roman"/>
          <w:sz w:val="24"/>
          <w:szCs w:val="24"/>
        </w:rPr>
        <w:footnoteReference w:id="24"/>
      </w:r>
      <w:r w:rsidRPr="00C512FE">
        <w:rPr>
          <w:rFonts w:ascii="Times New Roman" w:hAnsi="Times New Roman"/>
          <w:sz w:val="24"/>
          <w:szCs w:val="24"/>
        </w:rPr>
        <w:t xml:space="preserve"> Případ se týkal napadení manželského páru skupinou Romů, na nějž reagoval poslanec Parlamentu ČR veřejně dostupným statusem na svém profilu na sociální síti Facebook. </w:t>
      </w:r>
      <w:r w:rsidR="009C69BB" w:rsidRPr="00C512FE">
        <w:rPr>
          <w:rFonts w:ascii="Times New Roman" w:hAnsi="Times New Roman"/>
          <w:sz w:val="24"/>
          <w:szCs w:val="24"/>
        </w:rPr>
        <w:t>P</w:t>
      </w:r>
      <w:r w:rsidRPr="00C512FE">
        <w:rPr>
          <w:rFonts w:ascii="Times New Roman" w:hAnsi="Times New Roman"/>
          <w:sz w:val="24"/>
          <w:szCs w:val="24"/>
        </w:rPr>
        <w:t xml:space="preserve">roti poslanci </w:t>
      </w:r>
      <w:r w:rsidR="009C69BB" w:rsidRPr="00C512FE">
        <w:rPr>
          <w:rFonts w:ascii="Times New Roman" w:hAnsi="Times New Roman"/>
          <w:sz w:val="24"/>
          <w:szCs w:val="24"/>
        </w:rPr>
        <w:t xml:space="preserve">bylo </w:t>
      </w:r>
      <w:r w:rsidRPr="00C512FE">
        <w:rPr>
          <w:rFonts w:ascii="Times New Roman" w:hAnsi="Times New Roman"/>
          <w:sz w:val="24"/>
          <w:szCs w:val="24"/>
        </w:rPr>
        <w:t>zahájeno trestní stíhání pro trestný čin podněcování k nenávisti vůči skupině osob nebo k</w:t>
      </w:r>
      <w:r w:rsidR="000E33F8">
        <w:rPr>
          <w:rFonts w:ascii="Times New Roman" w:hAnsi="Times New Roman"/>
          <w:sz w:val="24"/>
          <w:szCs w:val="24"/>
        </w:rPr>
        <w:t> omezování jejich práv a svobod.</w:t>
      </w:r>
      <w:r w:rsidRPr="00C512FE">
        <w:rPr>
          <w:rFonts w:ascii="Times New Roman" w:hAnsi="Times New Roman"/>
          <w:sz w:val="24"/>
          <w:szCs w:val="24"/>
        </w:rPr>
        <w:t xml:space="preserve"> </w:t>
      </w:r>
      <w:r w:rsidR="000E33F8">
        <w:rPr>
          <w:rFonts w:ascii="Times New Roman" w:hAnsi="Times New Roman"/>
          <w:sz w:val="24"/>
          <w:szCs w:val="24"/>
        </w:rPr>
        <w:t>Poslanec tvrdil</w:t>
      </w:r>
      <w:r w:rsidRPr="00C512FE">
        <w:rPr>
          <w:rFonts w:ascii="Times New Roman" w:hAnsi="Times New Roman"/>
          <w:sz w:val="24"/>
          <w:szCs w:val="24"/>
        </w:rPr>
        <w:t xml:space="preserve">, že by měl </w:t>
      </w:r>
      <w:r w:rsidR="000E33F8">
        <w:rPr>
          <w:rFonts w:ascii="Times New Roman" w:hAnsi="Times New Roman"/>
          <w:sz w:val="24"/>
          <w:szCs w:val="24"/>
        </w:rPr>
        <w:t xml:space="preserve">být </w:t>
      </w:r>
      <w:r w:rsidRPr="00C512FE">
        <w:rPr>
          <w:rFonts w:ascii="Times New Roman" w:hAnsi="Times New Roman"/>
          <w:sz w:val="24"/>
          <w:szCs w:val="24"/>
        </w:rPr>
        <w:t>vyňat z působnosti orgánů činných v trestním řízení</w:t>
      </w:r>
      <w:r w:rsidR="009C69BB" w:rsidRPr="00C512FE">
        <w:rPr>
          <w:rFonts w:ascii="Times New Roman" w:hAnsi="Times New Roman"/>
          <w:sz w:val="24"/>
          <w:szCs w:val="24"/>
        </w:rPr>
        <w:t>,</w:t>
      </w:r>
      <w:r w:rsidRPr="00C512FE">
        <w:rPr>
          <w:rFonts w:ascii="Times New Roman" w:hAnsi="Times New Roman"/>
          <w:sz w:val="24"/>
          <w:szCs w:val="24"/>
        </w:rPr>
        <w:t xml:space="preserve"> neboť</w:t>
      </w:r>
      <w:r w:rsidRPr="00C512FE">
        <w:rPr>
          <w:rFonts w:ascii="Times New Roman" w:hAnsi="Times New Roman"/>
          <w:sz w:val="24"/>
          <w:szCs w:val="24"/>
          <w:lang w:eastAsia="cs-CZ"/>
        </w:rPr>
        <w:t xml:space="preserve"> podle Ústavy ČR za projevy učiněné v Poslanecké sněmovně nebo Senátu nebo v jejich orgánech nelze poslance nebo senátora trestně stíhat. Ústavní soud</w:t>
      </w:r>
      <w:r w:rsidR="002B5246">
        <w:rPr>
          <w:rFonts w:ascii="Times New Roman" w:hAnsi="Times New Roman"/>
          <w:sz w:val="24"/>
          <w:szCs w:val="24"/>
          <w:lang w:eastAsia="cs-CZ"/>
        </w:rPr>
        <w:t xml:space="preserve"> ČR</w:t>
      </w:r>
      <w:r w:rsidRPr="00C512FE">
        <w:rPr>
          <w:rFonts w:ascii="Times New Roman" w:hAnsi="Times New Roman"/>
          <w:sz w:val="24"/>
          <w:szCs w:val="24"/>
          <w:lang w:eastAsia="cs-CZ"/>
        </w:rPr>
        <w:t xml:space="preserve"> tuto formu imunity</w:t>
      </w:r>
      <w:r w:rsidR="000E33F8">
        <w:rPr>
          <w:rFonts w:ascii="Times New Roman" w:hAnsi="Times New Roman"/>
          <w:sz w:val="24"/>
          <w:szCs w:val="24"/>
          <w:lang w:eastAsia="cs-CZ"/>
        </w:rPr>
        <w:t xml:space="preserve"> zúžil stanovením tří podmínek –</w:t>
      </w:r>
      <w:r w:rsidRPr="00C512FE">
        <w:rPr>
          <w:rFonts w:ascii="Times New Roman" w:hAnsi="Times New Roman"/>
          <w:sz w:val="24"/>
          <w:szCs w:val="24"/>
          <w:lang w:eastAsia="cs-CZ"/>
        </w:rPr>
        <w:t xml:space="preserve"> musí jít o sdělení informace nebo vyjádření názoru slovem, písmem, obrazem či jiným způsobem, tento projev musí být učiněn na schůzi </w:t>
      </w:r>
      <w:r w:rsidR="002F1C77">
        <w:rPr>
          <w:rFonts w:ascii="Times New Roman" w:hAnsi="Times New Roman"/>
          <w:sz w:val="24"/>
          <w:szCs w:val="24"/>
          <w:lang w:eastAsia="cs-CZ"/>
        </w:rPr>
        <w:t>parlamentní komory či její</w:t>
      </w:r>
      <w:r w:rsidRPr="00C512FE">
        <w:rPr>
          <w:rFonts w:ascii="Times New Roman" w:hAnsi="Times New Roman"/>
          <w:sz w:val="24"/>
          <w:szCs w:val="24"/>
          <w:lang w:eastAsia="cs-CZ"/>
        </w:rPr>
        <w:t xml:space="preserve">ch orgánů a </w:t>
      </w:r>
      <w:r w:rsidR="000E33F8">
        <w:rPr>
          <w:rFonts w:ascii="Times New Roman" w:hAnsi="Times New Roman"/>
          <w:sz w:val="24"/>
          <w:szCs w:val="24"/>
          <w:lang w:eastAsia="cs-CZ"/>
        </w:rPr>
        <w:t>musí</w:t>
      </w:r>
      <w:r w:rsidRPr="00C512FE">
        <w:rPr>
          <w:rFonts w:ascii="Times New Roman" w:hAnsi="Times New Roman"/>
          <w:sz w:val="24"/>
          <w:szCs w:val="24"/>
          <w:lang w:eastAsia="cs-CZ"/>
        </w:rPr>
        <w:t xml:space="preserve"> směřovat </w:t>
      </w:r>
      <w:r w:rsidR="000E33F8" w:rsidRPr="00C512FE">
        <w:rPr>
          <w:rFonts w:ascii="Times New Roman" w:hAnsi="Times New Roman"/>
          <w:sz w:val="24"/>
          <w:szCs w:val="24"/>
          <w:lang w:eastAsia="cs-CZ"/>
        </w:rPr>
        <w:t>vůči dalším účastníkům parlamentní debaty</w:t>
      </w:r>
      <w:r w:rsidR="000E33F8">
        <w:rPr>
          <w:rFonts w:ascii="Times New Roman" w:hAnsi="Times New Roman"/>
          <w:sz w:val="24"/>
          <w:szCs w:val="24"/>
          <w:lang w:eastAsia="cs-CZ"/>
        </w:rPr>
        <w:t>, nikoliv</w:t>
      </w:r>
      <w:r w:rsidR="000E33F8" w:rsidRPr="00C512FE">
        <w:rPr>
          <w:rFonts w:ascii="Times New Roman" w:hAnsi="Times New Roman"/>
          <w:sz w:val="24"/>
          <w:szCs w:val="24"/>
          <w:lang w:eastAsia="cs-CZ"/>
        </w:rPr>
        <w:t xml:space="preserve"> </w:t>
      </w:r>
      <w:r w:rsidR="000E33F8">
        <w:rPr>
          <w:rFonts w:ascii="Times New Roman" w:hAnsi="Times New Roman"/>
          <w:sz w:val="24"/>
          <w:szCs w:val="24"/>
          <w:lang w:eastAsia="cs-CZ"/>
        </w:rPr>
        <w:t>výhradně navenek</w:t>
      </w:r>
      <w:r w:rsidRPr="00C512FE">
        <w:rPr>
          <w:rFonts w:ascii="Times New Roman" w:hAnsi="Times New Roman"/>
          <w:sz w:val="24"/>
          <w:szCs w:val="24"/>
          <w:lang w:eastAsia="cs-CZ"/>
        </w:rPr>
        <w:t xml:space="preserve">. Na </w:t>
      </w:r>
      <w:r w:rsidR="009C69BB" w:rsidRPr="00C512FE">
        <w:rPr>
          <w:rFonts w:ascii="Times New Roman" w:hAnsi="Times New Roman"/>
          <w:sz w:val="24"/>
          <w:szCs w:val="24"/>
          <w:lang w:eastAsia="cs-CZ"/>
        </w:rPr>
        <w:t xml:space="preserve">uvedeného </w:t>
      </w:r>
      <w:r w:rsidRPr="00C512FE">
        <w:rPr>
          <w:rFonts w:ascii="Times New Roman" w:hAnsi="Times New Roman"/>
          <w:sz w:val="24"/>
          <w:szCs w:val="24"/>
          <w:lang w:eastAsia="cs-CZ"/>
        </w:rPr>
        <w:t>poslance se pro nesplnění druhé a třetí podmínky imunita v tomto případě nevztahuje.</w:t>
      </w:r>
      <w:r w:rsidR="009C69BB" w:rsidRPr="00C512FE">
        <w:rPr>
          <w:rFonts w:ascii="Times New Roman" w:hAnsi="Times New Roman"/>
          <w:sz w:val="24"/>
          <w:szCs w:val="24"/>
          <w:lang w:eastAsia="cs-CZ"/>
        </w:rPr>
        <w:t xml:space="preserve"> Imunita tedy nevyjímá poslance a senátory z možnosti být trestně stíhán za projevy rasové nenávisti</w:t>
      </w:r>
      <w:r w:rsidR="0077426D">
        <w:rPr>
          <w:rFonts w:ascii="Times New Roman" w:hAnsi="Times New Roman"/>
          <w:sz w:val="24"/>
          <w:szCs w:val="24"/>
          <w:lang w:eastAsia="cs-CZ"/>
        </w:rPr>
        <w:t xml:space="preserve">. </w:t>
      </w:r>
    </w:p>
    <w:p w14:paraId="15A77C22" w14:textId="75E368AE"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lang w:eastAsia="cs-CZ"/>
        </w:rPr>
        <w:t>V dané oblasti lze také vyzdvihnout politická prohlášení, která naopak proti projevům nenávisti bojují. Veřejně se proti nenávi</w:t>
      </w:r>
      <w:r w:rsidR="000E33F8">
        <w:rPr>
          <w:rFonts w:ascii="Times New Roman" w:hAnsi="Times New Roman"/>
          <w:sz w:val="24"/>
          <w:szCs w:val="24"/>
          <w:lang w:eastAsia="cs-CZ"/>
        </w:rPr>
        <w:t>stným projevům a slovním útokům</w:t>
      </w:r>
      <w:r w:rsidRPr="00C512FE">
        <w:rPr>
          <w:rFonts w:ascii="Times New Roman" w:hAnsi="Times New Roman"/>
          <w:sz w:val="24"/>
          <w:szCs w:val="24"/>
          <w:lang w:eastAsia="cs-CZ"/>
        </w:rPr>
        <w:t xml:space="preserve"> určeným základní škole, která zveřejnila fotografii žáků první třídy, mezi nimiž bylo velké množství dětí </w:t>
      </w:r>
      <w:r w:rsidR="000E33F8">
        <w:rPr>
          <w:rFonts w:ascii="Times New Roman" w:hAnsi="Times New Roman"/>
          <w:sz w:val="24"/>
          <w:szCs w:val="24"/>
          <w:lang w:eastAsia="cs-CZ"/>
        </w:rPr>
        <w:t>m</w:t>
      </w:r>
      <w:r w:rsidR="0077426D">
        <w:rPr>
          <w:rFonts w:ascii="Times New Roman" w:hAnsi="Times New Roman"/>
          <w:sz w:val="24"/>
          <w:szCs w:val="24"/>
          <w:lang w:eastAsia="cs-CZ"/>
        </w:rPr>
        <w:t>e</w:t>
      </w:r>
      <w:r w:rsidR="000E33F8">
        <w:rPr>
          <w:rFonts w:ascii="Times New Roman" w:hAnsi="Times New Roman"/>
          <w:sz w:val="24"/>
          <w:szCs w:val="24"/>
          <w:lang w:eastAsia="cs-CZ"/>
        </w:rPr>
        <w:t>nšinového</w:t>
      </w:r>
      <w:r w:rsidRPr="00C512FE">
        <w:rPr>
          <w:rFonts w:ascii="Times New Roman" w:hAnsi="Times New Roman"/>
          <w:sz w:val="24"/>
          <w:szCs w:val="24"/>
          <w:lang w:eastAsia="cs-CZ"/>
        </w:rPr>
        <w:t xml:space="preserve"> původu a národnosti, ohradil ministr školství.</w:t>
      </w:r>
      <w:r w:rsidRPr="00C512FE">
        <w:rPr>
          <w:rStyle w:val="Znakapoznpodarou"/>
          <w:rFonts w:ascii="Times New Roman" w:hAnsi="Times New Roman"/>
          <w:sz w:val="24"/>
          <w:szCs w:val="24"/>
          <w:lang w:eastAsia="cs-CZ"/>
        </w:rPr>
        <w:footnoteReference w:id="25"/>
      </w:r>
      <w:r w:rsidRPr="00C512FE">
        <w:rPr>
          <w:rFonts w:ascii="Times New Roman" w:hAnsi="Times New Roman"/>
          <w:sz w:val="24"/>
          <w:szCs w:val="24"/>
          <w:lang w:eastAsia="cs-CZ"/>
        </w:rPr>
        <w:t xml:space="preserve"> Tehdejší premiér ČR společně s dalšími politiky </w:t>
      </w:r>
      <w:r w:rsidR="009C69BB" w:rsidRPr="00C512FE">
        <w:rPr>
          <w:rFonts w:ascii="Times New Roman" w:hAnsi="Times New Roman"/>
          <w:sz w:val="24"/>
          <w:szCs w:val="24"/>
          <w:lang w:eastAsia="cs-CZ"/>
        </w:rPr>
        <w:t xml:space="preserve">jako </w:t>
      </w:r>
      <w:r w:rsidRPr="00C512FE">
        <w:rPr>
          <w:rFonts w:ascii="Times New Roman" w:hAnsi="Times New Roman"/>
          <w:sz w:val="24"/>
          <w:szCs w:val="24"/>
          <w:lang w:eastAsia="cs-CZ"/>
        </w:rPr>
        <w:t>ministr spravedlnosti nebo jeden z českých europoslanců odsoudili napadení muže afrického původu, na nějž zaútočila skupina fanoušků jednoho z fotbalových klubů.</w:t>
      </w:r>
      <w:r w:rsidRPr="00C512FE">
        <w:rPr>
          <w:rStyle w:val="Znakapoznpodarou"/>
          <w:rFonts w:ascii="Times New Roman" w:hAnsi="Times New Roman"/>
          <w:sz w:val="24"/>
          <w:szCs w:val="24"/>
          <w:lang w:eastAsia="cs-CZ"/>
        </w:rPr>
        <w:footnoteReference w:id="26"/>
      </w:r>
      <w:r w:rsidRPr="00C512FE">
        <w:rPr>
          <w:rFonts w:ascii="Times New Roman" w:hAnsi="Times New Roman"/>
          <w:sz w:val="24"/>
          <w:szCs w:val="24"/>
          <w:lang w:eastAsia="cs-CZ"/>
        </w:rPr>
        <w:t xml:space="preserve"> K těmto odsuzujícím stanoviskům se připojil i samotný klub. Obecné vyjádření proti rasistickým útokům v ČR poskytl v roce 2017 bývalý ministr pro lidská práva, rovné </w:t>
      </w:r>
      <w:r w:rsidRPr="00C512FE">
        <w:rPr>
          <w:rFonts w:ascii="Times New Roman" w:hAnsi="Times New Roman"/>
          <w:sz w:val="24"/>
          <w:szCs w:val="24"/>
          <w:lang w:eastAsia="cs-CZ"/>
        </w:rPr>
        <w:lastRenderedPageBreak/>
        <w:t xml:space="preserve">příležitosti a legislativu </w:t>
      </w:r>
      <w:r w:rsidR="009C69BB" w:rsidRPr="00C512FE">
        <w:rPr>
          <w:rFonts w:ascii="Times New Roman" w:hAnsi="Times New Roman"/>
          <w:sz w:val="24"/>
          <w:szCs w:val="24"/>
          <w:lang w:eastAsia="cs-CZ"/>
        </w:rPr>
        <w:t xml:space="preserve">a </w:t>
      </w:r>
      <w:r w:rsidRPr="00C512FE">
        <w:rPr>
          <w:rFonts w:ascii="Times New Roman" w:hAnsi="Times New Roman"/>
          <w:sz w:val="24"/>
          <w:szCs w:val="24"/>
          <w:lang w:eastAsia="cs-CZ"/>
        </w:rPr>
        <w:t>obdobně se proti útokům postavili též předsedové dvou vlivných politických stran (Občanská demokratická strana a Pirátská strana).</w:t>
      </w:r>
      <w:r w:rsidRPr="00C512FE">
        <w:rPr>
          <w:rStyle w:val="Znakapoznpodarou"/>
          <w:rFonts w:ascii="Times New Roman" w:hAnsi="Times New Roman"/>
          <w:sz w:val="24"/>
          <w:szCs w:val="24"/>
          <w:lang w:eastAsia="cs-CZ"/>
        </w:rPr>
        <w:footnoteReference w:id="27"/>
      </w:r>
    </w:p>
    <w:p w14:paraId="5551D414" w14:textId="77777777" w:rsidR="00D96385" w:rsidRPr="000C1C4B" w:rsidRDefault="00D96385" w:rsidP="000C1C4B">
      <w:pPr>
        <w:rPr>
          <w:rFonts w:ascii="Times New Roman" w:hAnsi="Times New Roman"/>
          <w:b/>
          <w:sz w:val="24"/>
        </w:rPr>
      </w:pPr>
      <w:r w:rsidRPr="000C1C4B">
        <w:rPr>
          <w:rFonts w:ascii="Times New Roman" w:hAnsi="Times New Roman"/>
          <w:b/>
          <w:sz w:val="24"/>
        </w:rPr>
        <w:t>Činnost médií</w:t>
      </w:r>
    </w:p>
    <w:p w14:paraId="3F41F827" w14:textId="63445B2C"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Respekt k zásadám Úmluvy a lidskoprávním standardům zajišťují v souladu s mezinárodními normami zákon o České televizi, zákon o Českém rozhlase, zákon o provozování rozhlasového a televizního vysílání a zákon o audiovizuálních mediálních službách na vyžádání. Mezi hlavní úkoly veřejnoprávních médií dle výše uvedených zákonů patří poskytování objektivních, ověřených, ve svém celku vyvážených a všestranných informací pro svobodné vytváření názorů. Média by měla vytvářet a šířit programy a poskytovat vyváženou nabídku pořadů pro všechny skupiny obyvatel se zřetelem na svobodu jejich náboženské víry a přesvědčení, kulturu, etnický nebo národnostní původ, národní totožnost, sociální původ, věk nebo pohlaví tak, aby odrážely rozmanitost názorů a politických, náboženských, filozofických a uměleckých směrů s cílem posílit vzájemné porozumění a toleranci a podporovat soudržnost pluralitní společnosti a rozvíjení kulturní identity obyvatel </w:t>
      </w:r>
      <w:r w:rsidR="00424498">
        <w:rPr>
          <w:rFonts w:ascii="Times New Roman" w:hAnsi="Times New Roman"/>
          <w:sz w:val="24"/>
          <w:szCs w:val="24"/>
        </w:rPr>
        <w:t>ČR</w:t>
      </w:r>
      <w:r w:rsidRPr="00C512FE">
        <w:rPr>
          <w:rFonts w:ascii="Times New Roman" w:hAnsi="Times New Roman"/>
          <w:sz w:val="24"/>
          <w:szCs w:val="24"/>
        </w:rPr>
        <w:t xml:space="preserve"> včetně příslušníků národnostních nebo etnických menšin. Zásada objektivity a vyváženosti informací pak platí pro všechny provozovatele vysílání bez rozdílu, přičemž jsou také povinni zajistit, aby vysílané pořady nepodněcovaly k nenávisti mimo jiné z důvodu rasy a nezařazovat do programů pořady, které mohou utvrzovat stereotypní předsudky týkající se etnických, náboženských nebo rasových menšin. Rovněž poskytovatel audiovizuální mediální služby na vyžádání je povinen zajistit, aby taková služba mimo jiné nepodněcovala k nenávisti z důvodu rasy. </w:t>
      </w:r>
    </w:p>
    <w:p w14:paraId="2038689B" w14:textId="3033C490" w:rsidR="00D96385" w:rsidRPr="00424498"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424498">
        <w:rPr>
          <w:rFonts w:ascii="Times New Roman" w:hAnsi="Times New Roman"/>
          <w:sz w:val="24"/>
          <w:szCs w:val="24"/>
        </w:rPr>
        <w:t>Dohled nad dodržování</w:t>
      </w:r>
      <w:r w:rsidR="0052484F">
        <w:rPr>
          <w:rFonts w:ascii="Times New Roman" w:hAnsi="Times New Roman"/>
          <w:sz w:val="24"/>
          <w:szCs w:val="24"/>
        </w:rPr>
        <w:t>m</w:t>
      </w:r>
      <w:r w:rsidRPr="00424498">
        <w:rPr>
          <w:rFonts w:ascii="Times New Roman" w:hAnsi="Times New Roman"/>
          <w:sz w:val="24"/>
          <w:szCs w:val="24"/>
        </w:rPr>
        <w:t xml:space="preserve"> těchto zásad a plněním povinností vykonává Rada pro rozh</w:t>
      </w:r>
      <w:r w:rsidR="00424498" w:rsidRPr="00424498">
        <w:rPr>
          <w:rFonts w:ascii="Times New Roman" w:hAnsi="Times New Roman"/>
          <w:sz w:val="24"/>
          <w:szCs w:val="24"/>
        </w:rPr>
        <w:t xml:space="preserve">lasové a televizní vysílání. </w:t>
      </w:r>
      <w:r w:rsidRPr="00424498">
        <w:rPr>
          <w:rFonts w:ascii="Times New Roman" w:hAnsi="Times New Roman"/>
          <w:sz w:val="24"/>
          <w:szCs w:val="24"/>
        </w:rPr>
        <w:t>Pokud provozovatel vysílání porušuje povinnosti stanovené zákonem nebo podmínky udělené licence, Rada jej na porušení upozorní a stanoví lhůtu k nápravě. Pokud k nápravě nedojde, je posuzován</w:t>
      </w:r>
      <w:r w:rsidR="00732030" w:rsidRPr="00424498">
        <w:rPr>
          <w:rFonts w:ascii="Times New Roman" w:hAnsi="Times New Roman"/>
          <w:sz w:val="24"/>
          <w:szCs w:val="24"/>
        </w:rPr>
        <w:t>o,</w:t>
      </w:r>
      <w:r w:rsidRPr="00424498">
        <w:rPr>
          <w:rFonts w:ascii="Times New Roman" w:hAnsi="Times New Roman"/>
          <w:sz w:val="24"/>
          <w:szCs w:val="24"/>
        </w:rPr>
        <w:t xml:space="preserve"> </w:t>
      </w:r>
      <w:r w:rsidR="00732030" w:rsidRPr="00424498">
        <w:rPr>
          <w:rFonts w:ascii="Times New Roman" w:hAnsi="Times New Roman"/>
          <w:sz w:val="24"/>
          <w:szCs w:val="24"/>
        </w:rPr>
        <w:t xml:space="preserve">zda se nedopustil přestupku dle </w:t>
      </w:r>
      <w:r w:rsidRPr="00424498">
        <w:rPr>
          <w:rFonts w:ascii="Times New Roman" w:hAnsi="Times New Roman"/>
          <w:sz w:val="24"/>
          <w:szCs w:val="24"/>
        </w:rPr>
        <w:t>zákon</w:t>
      </w:r>
      <w:r w:rsidR="00732030" w:rsidRPr="00424498">
        <w:rPr>
          <w:rFonts w:ascii="Times New Roman" w:hAnsi="Times New Roman"/>
          <w:sz w:val="24"/>
          <w:szCs w:val="24"/>
        </w:rPr>
        <w:t>a</w:t>
      </w:r>
      <w:r w:rsidRPr="00424498">
        <w:rPr>
          <w:rFonts w:ascii="Times New Roman" w:hAnsi="Times New Roman"/>
          <w:sz w:val="24"/>
          <w:szCs w:val="24"/>
        </w:rPr>
        <w:t xml:space="preserve"> o rozhlasovém a televizním vysílání. Za přestupek je Rada oprávněna uložit pokutu ve výši od 1 000 Kč do 10 000 000 podle závažnosti posuzovaného přestupku.</w:t>
      </w:r>
      <w:r w:rsidR="00424498">
        <w:rPr>
          <w:rFonts w:ascii="Times New Roman" w:hAnsi="Times New Roman"/>
          <w:sz w:val="24"/>
          <w:szCs w:val="24"/>
        </w:rPr>
        <w:t xml:space="preserve"> </w:t>
      </w:r>
      <w:r w:rsidRPr="00424498">
        <w:rPr>
          <w:rFonts w:ascii="Times New Roman" w:hAnsi="Times New Roman"/>
          <w:sz w:val="24"/>
          <w:szCs w:val="24"/>
        </w:rPr>
        <w:t>Etické zásady jsou obsaženy či dále rozvíjeny v kodexech, přičemž veřejnoprávní média</w:t>
      </w:r>
      <w:r w:rsidR="00732030" w:rsidRPr="00424498">
        <w:rPr>
          <w:rFonts w:ascii="Times New Roman" w:hAnsi="Times New Roman"/>
          <w:sz w:val="24"/>
          <w:szCs w:val="24"/>
        </w:rPr>
        <w:t>, kterými jsou</w:t>
      </w:r>
      <w:r w:rsidRPr="00424498">
        <w:rPr>
          <w:rFonts w:ascii="Times New Roman" w:hAnsi="Times New Roman"/>
          <w:sz w:val="24"/>
          <w:szCs w:val="24"/>
        </w:rPr>
        <w:t xml:space="preserve"> v ČR </w:t>
      </w:r>
      <w:r w:rsidRPr="00424498">
        <w:rPr>
          <w:rFonts w:ascii="Times New Roman" w:eastAsia="Calibri" w:hAnsi="Times New Roman"/>
          <w:sz w:val="24"/>
          <w:szCs w:val="24"/>
        </w:rPr>
        <w:t>Český rozhlas,</w:t>
      </w:r>
      <w:r w:rsidRPr="00424498">
        <w:rPr>
          <w:rFonts w:ascii="Times New Roman" w:hAnsi="Times New Roman"/>
          <w:sz w:val="24"/>
          <w:szCs w:val="24"/>
        </w:rPr>
        <w:t xml:space="preserve"> </w:t>
      </w:r>
      <w:r w:rsidRPr="00424498">
        <w:rPr>
          <w:rFonts w:ascii="Times New Roman" w:eastAsia="Calibri" w:hAnsi="Times New Roman"/>
          <w:sz w:val="24"/>
          <w:szCs w:val="24"/>
        </w:rPr>
        <w:t>Česká televize</w:t>
      </w:r>
      <w:r w:rsidRPr="00C512FE">
        <w:rPr>
          <w:rStyle w:val="Znakapoznpodarou"/>
          <w:rFonts w:ascii="Times New Roman" w:eastAsia="Calibri" w:hAnsi="Times New Roman"/>
          <w:sz w:val="24"/>
          <w:szCs w:val="24"/>
        </w:rPr>
        <w:footnoteReference w:id="28"/>
      </w:r>
      <w:r w:rsidRPr="00424498">
        <w:rPr>
          <w:rFonts w:ascii="Times New Roman" w:hAnsi="Times New Roman"/>
          <w:sz w:val="24"/>
          <w:szCs w:val="24"/>
        </w:rPr>
        <w:t xml:space="preserve"> a </w:t>
      </w:r>
      <w:r w:rsidRPr="00424498">
        <w:rPr>
          <w:rFonts w:ascii="Times New Roman" w:eastAsia="Calibri" w:hAnsi="Times New Roman"/>
          <w:sz w:val="24"/>
          <w:szCs w:val="24"/>
        </w:rPr>
        <w:t>Česká tisková kancelář</w:t>
      </w:r>
      <w:r w:rsidRPr="00C512FE">
        <w:rPr>
          <w:rStyle w:val="Znakapoznpodarou"/>
          <w:rFonts w:ascii="Times New Roman" w:eastAsia="Calibri" w:hAnsi="Times New Roman"/>
          <w:sz w:val="24"/>
          <w:szCs w:val="24"/>
        </w:rPr>
        <w:footnoteReference w:id="29"/>
      </w:r>
      <w:r w:rsidR="00732030" w:rsidRPr="00424498">
        <w:rPr>
          <w:rFonts w:ascii="Times New Roman" w:eastAsia="Calibri" w:hAnsi="Times New Roman"/>
          <w:sz w:val="24"/>
          <w:szCs w:val="24"/>
        </w:rPr>
        <w:t>,</w:t>
      </w:r>
      <w:r w:rsidRPr="00424498">
        <w:rPr>
          <w:rFonts w:ascii="Times New Roman" w:hAnsi="Times New Roman"/>
          <w:sz w:val="24"/>
          <w:szCs w:val="24"/>
        </w:rPr>
        <w:t xml:space="preserve"> jsou povinna přijmout kodex ze zákona. Vedle kodexů médií veřejné služby je významný Etický kodex zpravodajství a publicistiky Asociace televizních organizací. V ČR dále působí např. dobrovolné profesní sdružení novin</w:t>
      </w:r>
      <w:r w:rsidR="00424498" w:rsidRPr="00424498">
        <w:rPr>
          <w:rFonts w:ascii="Times New Roman" w:hAnsi="Times New Roman"/>
          <w:sz w:val="24"/>
          <w:szCs w:val="24"/>
        </w:rPr>
        <w:t>ářů s názvem Syndikát novinářů</w:t>
      </w:r>
      <w:r w:rsidRPr="00424498">
        <w:rPr>
          <w:rFonts w:ascii="Times New Roman" w:hAnsi="Times New Roman"/>
          <w:sz w:val="24"/>
          <w:szCs w:val="24"/>
          <w:lang w:eastAsia="cs-CZ"/>
        </w:rPr>
        <w:t>.</w:t>
      </w:r>
      <w:r w:rsidR="0012113D">
        <w:rPr>
          <w:rStyle w:val="Znakapoznpodarou"/>
          <w:rFonts w:ascii="Times New Roman" w:hAnsi="Times New Roman"/>
          <w:sz w:val="24"/>
          <w:szCs w:val="24"/>
          <w:lang w:eastAsia="cs-CZ"/>
        </w:rPr>
        <w:footnoteReference w:id="30"/>
      </w:r>
      <w:r w:rsidR="00732030" w:rsidRPr="00424498">
        <w:rPr>
          <w:rFonts w:ascii="Times New Roman" w:hAnsi="Times New Roman"/>
          <w:sz w:val="24"/>
          <w:szCs w:val="24"/>
        </w:rPr>
        <w:t xml:space="preserve"> Člen je </w:t>
      </w:r>
      <w:r w:rsidR="00732030" w:rsidRPr="00424498">
        <w:rPr>
          <w:rFonts w:ascii="Times New Roman" w:hAnsi="Times New Roman"/>
          <w:sz w:val="24"/>
          <w:szCs w:val="24"/>
          <w:lang w:eastAsia="cs-CZ"/>
        </w:rPr>
        <w:t xml:space="preserve">povinen dodržovat Stanovy a </w:t>
      </w:r>
      <w:r w:rsidR="00732030" w:rsidRPr="00424498">
        <w:rPr>
          <w:rFonts w:ascii="Times New Roman" w:hAnsi="Times New Roman"/>
          <w:sz w:val="24"/>
          <w:szCs w:val="24"/>
          <w:lang w:eastAsia="cs-CZ"/>
        </w:rPr>
        <w:lastRenderedPageBreak/>
        <w:t>především řídit se Etickým kodexem novináře</w:t>
      </w:r>
      <w:r w:rsidR="00CC6993">
        <w:rPr>
          <w:rFonts w:ascii="Times New Roman" w:hAnsi="Times New Roman"/>
          <w:sz w:val="24"/>
          <w:szCs w:val="24"/>
          <w:lang w:eastAsia="cs-CZ"/>
        </w:rPr>
        <w:t>, podle kterého novinář</w:t>
      </w:r>
      <w:r w:rsidR="00CC6993" w:rsidRPr="00CC6993">
        <w:rPr>
          <w:rFonts w:ascii="Times New Roman" w:hAnsi="Times New Roman"/>
          <w:sz w:val="24"/>
          <w:szCs w:val="24"/>
          <w:lang w:eastAsia="cs-CZ"/>
        </w:rPr>
        <w:t xml:space="preserve"> nesmí vytvářet ani ztvárňovat námět, který by podněcoval diskriminaci rasy, barvy pleti, náboženství, pohlaví nebo sexuální orientace</w:t>
      </w:r>
      <w:r w:rsidR="00CC6993">
        <w:rPr>
          <w:rFonts w:ascii="Times New Roman" w:hAnsi="Times New Roman"/>
          <w:sz w:val="24"/>
          <w:szCs w:val="24"/>
          <w:lang w:eastAsia="cs-CZ"/>
        </w:rPr>
        <w:t>.</w:t>
      </w:r>
      <w:r w:rsidR="00732030" w:rsidRPr="00CC6993">
        <w:rPr>
          <w:rFonts w:ascii="Times New Roman" w:hAnsi="Times New Roman"/>
          <w:sz w:val="24"/>
          <w:szCs w:val="24"/>
          <w:vertAlign w:val="superscript"/>
        </w:rPr>
        <w:footnoteReference w:id="31"/>
      </w:r>
    </w:p>
    <w:p w14:paraId="2F11BE54" w14:textId="77777777" w:rsidR="00D96385" w:rsidRPr="000C1C4B" w:rsidRDefault="00D96385" w:rsidP="000C1C4B">
      <w:pPr>
        <w:rPr>
          <w:rFonts w:ascii="Times New Roman" w:hAnsi="Times New Roman"/>
          <w:b/>
          <w:sz w:val="24"/>
        </w:rPr>
      </w:pPr>
      <w:r w:rsidRPr="000C1C4B">
        <w:rPr>
          <w:rFonts w:ascii="Times New Roman" w:hAnsi="Times New Roman"/>
          <w:b/>
          <w:sz w:val="24"/>
        </w:rPr>
        <w:t>Veřejná osvěta</w:t>
      </w:r>
    </w:p>
    <w:p w14:paraId="56BF62F2" w14:textId="19D53C67" w:rsidR="00D96385" w:rsidRPr="00C512FE" w:rsidRDefault="00D9638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Jedním z pilířů boje s extremismem je důkladné informování veřejnosti. Ve svých pravidelných výstupech Ministerstvo vnitra i Policie ČR dokumentuje nenávistné projevy. Nově </w:t>
      </w:r>
      <w:r w:rsidR="00424498">
        <w:rPr>
          <w:rFonts w:ascii="Times New Roman" w:hAnsi="Times New Roman"/>
          <w:sz w:val="24"/>
          <w:szCs w:val="24"/>
        </w:rPr>
        <w:t>v ČR existuje</w:t>
      </w:r>
      <w:r w:rsidRPr="00C512FE">
        <w:rPr>
          <w:rFonts w:ascii="Times New Roman" w:hAnsi="Times New Roman"/>
          <w:sz w:val="24"/>
          <w:szCs w:val="24"/>
        </w:rPr>
        <w:t xml:space="preserve"> </w:t>
      </w:r>
      <w:r w:rsidR="00424498">
        <w:rPr>
          <w:rFonts w:ascii="Times New Roman" w:hAnsi="Times New Roman"/>
          <w:sz w:val="24"/>
          <w:szCs w:val="24"/>
        </w:rPr>
        <w:t>Centrum</w:t>
      </w:r>
      <w:r w:rsidRPr="00C512FE">
        <w:rPr>
          <w:rFonts w:ascii="Times New Roman" w:hAnsi="Times New Roman"/>
          <w:sz w:val="24"/>
          <w:szCs w:val="24"/>
        </w:rPr>
        <w:t xml:space="preserve"> proti terorismu a hybridním hrozbám, prostřednictvím kterého se Ministerstvo vnitra proaktivně vyjadřuje</w:t>
      </w:r>
      <w:r w:rsidR="00424498">
        <w:rPr>
          <w:rFonts w:ascii="Times New Roman" w:hAnsi="Times New Roman"/>
          <w:sz w:val="24"/>
          <w:szCs w:val="24"/>
        </w:rPr>
        <w:t xml:space="preserve"> k aktuálním fenoménům, mj. i</w:t>
      </w:r>
      <w:r w:rsidRPr="00C512FE">
        <w:rPr>
          <w:rFonts w:ascii="Times New Roman" w:hAnsi="Times New Roman"/>
          <w:sz w:val="24"/>
          <w:szCs w:val="24"/>
        </w:rPr>
        <w:t xml:space="preserve"> nenávistné trestné činnosti. Jako příklad osvěty lze uvést i podporu vydávání periodického tisku a provozování rozhlasového a televizního vysílání v jazyce národnostních menšin, popř. šířícího informace o těchto menšinách, poskytovanou v rámci programu Podpora rozšiřování a přijímání informací v jazycí</w:t>
      </w:r>
      <w:r w:rsidR="00424498">
        <w:rPr>
          <w:rFonts w:ascii="Times New Roman" w:hAnsi="Times New Roman"/>
          <w:sz w:val="24"/>
          <w:szCs w:val="24"/>
        </w:rPr>
        <w:t>ch národnostních menšin vyhlašovaného Ministerstvem</w:t>
      </w:r>
      <w:r w:rsidRPr="00C512FE">
        <w:rPr>
          <w:rFonts w:ascii="Times New Roman" w:hAnsi="Times New Roman"/>
          <w:sz w:val="24"/>
          <w:szCs w:val="24"/>
        </w:rPr>
        <w:t xml:space="preserve"> kultury.</w:t>
      </w:r>
      <w:r w:rsidRPr="00C512FE">
        <w:rPr>
          <w:rStyle w:val="Znakapoznpodarou"/>
          <w:rFonts w:ascii="Times New Roman" w:hAnsi="Times New Roman"/>
          <w:sz w:val="24"/>
          <w:szCs w:val="24"/>
        </w:rPr>
        <w:footnoteReference w:id="32"/>
      </w:r>
      <w:r w:rsidR="00732030" w:rsidRPr="00C512FE">
        <w:rPr>
          <w:rFonts w:ascii="Times New Roman" w:hAnsi="Times New Roman"/>
          <w:sz w:val="24"/>
          <w:szCs w:val="24"/>
        </w:rPr>
        <w:t xml:space="preserve"> </w:t>
      </w:r>
      <w:r w:rsidRPr="00C512FE">
        <w:rPr>
          <w:rFonts w:ascii="Times New Roman" w:hAnsi="Times New Roman"/>
          <w:sz w:val="24"/>
          <w:szCs w:val="24"/>
        </w:rPr>
        <w:t>Také v rámci dotačního programu Podpora kinematografie a médií Ministerstva kultury jsou podporovány projekty, které se zabývají problematikou rasové diskriminace. Mezi jinými lze jmenovat Mezinárodní festival dokumentárních filmů o lidských právech JEDEN SVĚT, FAMUfest či Mezinárodní festival dokumentárních filmů Jihlava.</w:t>
      </w:r>
    </w:p>
    <w:p w14:paraId="0743D43B" w14:textId="77777777" w:rsidR="002917F5" w:rsidRPr="00C512FE" w:rsidRDefault="002917F5" w:rsidP="00F232AB">
      <w:pPr>
        <w:pStyle w:val="lanek1"/>
        <w:spacing w:before="0" w:after="120" w:line="288" w:lineRule="auto"/>
      </w:pPr>
    </w:p>
    <w:p w14:paraId="503187A4" w14:textId="77777777" w:rsidR="002917F5" w:rsidRPr="00C512FE" w:rsidRDefault="002917F5" w:rsidP="00806800">
      <w:pPr>
        <w:pStyle w:val="lanek1"/>
        <w:jc w:val="center"/>
      </w:pPr>
      <w:bookmarkStart w:id="7" w:name="_Toc506457323"/>
      <w:r w:rsidRPr="00C512FE">
        <w:t>Článek 5: Práva zvlášť garantovaná Úmluvou</w:t>
      </w:r>
      <w:bookmarkEnd w:id="7"/>
    </w:p>
    <w:p w14:paraId="172D7EDD" w14:textId="77777777" w:rsidR="002917F5" w:rsidRPr="00806800" w:rsidRDefault="002917F5" w:rsidP="00806800">
      <w:pPr>
        <w:pStyle w:val="Nadpis3"/>
        <w:keepNext w:val="0"/>
        <w:keepLines w:val="0"/>
        <w:autoSpaceDE w:val="0"/>
        <w:autoSpaceDN w:val="0"/>
        <w:adjustRightInd w:val="0"/>
        <w:spacing w:before="0" w:line="360" w:lineRule="auto"/>
        <w:jc w:val="both"/>
        <w:rPr>
          <w:rFonts w:ascii="Times New Roman" w:eastAsia="Calibri" w:hAnsi="Times New Roman" w:cs="Times New Roman"/>
          <w:b/>
          <w:bCs/>
          <w:color w:val="auto"/>
        </w:rPr>
      </w:pPr>
      <w:bookmarkStart w:id="8" w:name="_Toc506457324"/>
      <w:r w:rsidRPr="00806800">
        <w:rPr>
          <w:rFonts w:ascii="Times New Roman" w:eastAsia="Calibri" w:hAnsi="Times New Roman" w:cs="Times New Roman"/>
          <w:b/>
          <w:bCs/>
          <w:color w:val="auto"/>
        </w:rPr>
        <w:t>Část I. – Jednotlivá práva a jejich uplatňovaní ve veřejném životě</w:t>
      </w:r>
      <w:bookmarkEnd w:id="8"/>
    </w:p>
    <w:p w14:paraId="14EBAA7C" w14:textId="77777777" w:rsidR="002917F5" w:rsidRPr="00806800" w:rsidRDefault="002917F5" w:rsidP="00806800">
      <w:pPr>
        <w:pStyle w:val="Nadpis5"/>
        <w:keepNext w:val="0"/>
        <w:keepLines w:val="0"/>
        <w:spacing w:before="0" w:after="120" w:line="240" w:lineRule="auto"/>
        <w:jc w:val="both"/>
        <w:rPr>
          <w:rFonts w:ascii="Times New Roman" w:eastAsia="Times New Roman" w:hAnsi="Times New Roman" w:cs="Times New Roman"/>
          <w:b/>
          <w:color w:val="auto"/>
          <w:sz w:val="24"/>
          <w:szCs w:val="24"/>
        </w:rPr>
      </w:pPr>
      <w:bookmarkStart w:id="9" w:name="_Toc506457325"/>
      <w:r w:rsidRPr="00806800">
        <w:rPr>
          <w:rFonts w:ascii="Times New Roman" w:eastAsia="Times New Roman" w:hAnsi="Times New Roman" w:cs="Times New Roman"/>
          <w:b/>
          <w:color w:val="auto"/>
          <w:sz w:val="24"/>
          <w:szCs w:val="24"/>
        </w:rPr>
        <w:t>A. Právo na rovné zacházení před soudy a všemi státními orgány</w:t>
      </w:r>
      <w:bookmarkEnd w:id="9"/>
    </w:p>
    <w:p w14:paraId="2FF81F21" w14:textId="6065FA3E"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oblasti přístupu k soudům i dalším státním orgánům nedošlo ve sledo</w:t>
      </w:r>
      <w:r w:rsidR="009B0FD8">
        <w:rPr>
          <w:rFonts w:ascii="Times New Roman" w:hAnsi="Times New Roman"/>
          <w:sz w:val="24"/>
          <w:szCs w:val="24"/>
        </w:rPr>
        <w:t>vaném období ke změnám. Zákon</w:t>
      </w:r>
      <w:r w:rsidR="0012113D">
        <w:rPr>
          <w:rFonts w:ascii="Times New Roman" w:hAnsi="Times New Roman"/>
          <w:sz w:val="24"/>
          <w:szCs w:val="24"/>
        </w:rPr>
        <w:t>y upravující procesní postupy</w:t>
      </w:r>
      <w:r w:rsidR="009B0FD8">
        <w:rPr>
          <w:rFonts w:ascii="Times New Roman" w:hAnsi="Times New Roman"/>
          <w:sz w:val="24"/>
          <w:szCs w:val="24"/>
        </w:rPr>
        <w:t xml:space="preserve"> </w:t>
      </w:r>
      <w:r w:rsidRPr="00C512FE">
        <w:rPr>
          <w:rFonts w:ascii="Times New Roman" w:hAnsi="Times New Roman"/>
          <w:sz w:val="24"/>
          <w:szCs w:val="24"/>
        </w:rPr>
        <w:t xml:space="preserve">zaručuje každému účastníku řízení </w:t>
      </w:r>
      <w:r w:rsidR="009B0FD8">
        <w:rPr>
          <w:rFonts w:ascii="Times New Roman" w:hAnsi="Times New Roman"/>
          <w:sz w:val="24"/>
          <w:szCs w:val="24"/>
        </w:rPr>
        <w:t xml:space="preserve">vždy </w:t>
      </w:r>
      <w:r w:rsidRPr="00C512FE">
        <w:rPr>
          <w:rFonts w:ascii="Times New Roman" w:hAnsi="Times New Roman"/>
          <w:sz w:val="24"/>
          <w:szCs w:val="24"/>
        </w:rPr>
        <w:t xml:space="preserve">právo na rovné zacházení. </w:t>
      </w:r>
    </w:p>
    <w:p w14:paraId="5CCF04C9" w14:textId="4A7BF9C1"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případě, že se rasistických i jiných trestných činů dopustí příslušník policie, je toto jednání vyšetřováno specializovanou Generální inspekcí bezpečnostních sborů. Pomoc obětem rasistických trestných činů poskyt</w:t>
      </w:r>
      <w:r w:rsidR="00D71C7A" w:rsidRPr="00C512FE">
        <w:rPr>
          <w:rFonts w:ascii="Times New Roman" w:hAnsi="Times New Roman"/>
          <w:sz w:val="24"/>
          <w:szCs w:val="24"/>
        </w:rPr>
        <w:t>ují</w:t>
      </w:r>
      <w:r w:rsidRPr="00C512FE">
        <w:rPr>
          <w:rFonts w:ascii="Times New Roman" w:hAnsi="Times New Roman"/>
          <w:sz w:val="24"/>
          <w:szCs w:val="24"/>
        </w:rPr>
        <w:t xml:space="preserve"> subjekty zajišťující pomoc obětem trestných činů podle zákona o obětech trestných činů</w:t>
      </w:r>
      <w:r w:rsidR="009B0FD8">
        <w:rPr>
          <w:rFonts w:ascii="Times New Roman" w:hAnsi="Times New Roman"/>
          <w:sz w:val="24"/>
          <w:szCs w:val="24"/>
        </w:rPr>
        <w:t>.</w:t>
      </w:r>
      <w:r w:rsidRPr="00C512FE">
        <w:rPr>
          <w:rFonts w:ascii="Times New Roman" w:hAnsi="Times New Roman"/>
          <w:sz w:val="24"/>
          <w:szCs w:val="24"/>
        </w:rPr>
        <w:t xml:space="preserve"> </w:t>
      </w:r>
    </w:p>
    <w:p w14:paraId="0CF77E05" w14:textId="709075A4"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ČR nezavedla do svého právního řádu žádná mimořádná opatření, která by omezovala práva osob podezřelých z terorismu v rozporu s ústavními i mezinárodními garancemi spravedlivého procesu. Osoby podezřelé z terorismu mají tedy stejné procesní postavení a stejnou ochranu jako osoby podezřelé z kteréhokoliv jiného trestného činu.</w:t>
      </w:r>
    </w:p>
    <w:p w14:paraId="58982A92" w14:textId="77777777" w:rsidR="002917F5" w:rsidRPr="00806800" w:rsidRDefault="002917F5" w:rsidP="00806800">
      <w:pPr>
        <w:pStyle w:val="Nadpis5"/>
        <w:keepNext w:val="0"/>
        <w:keepLines w:val="0"/>
        <w:spacing w:before="0" w:after="120" w:line="240" w:lineRule="auto"/>
        <w:jc w:val="both"/>
        <w:rPr>
          <w:rFonts w:ascii="Times New Roman" w:eastAsia="Times New Roman" w:hAnsi="Times New Roman" w:cs="Times New Roman"/>
          <w:b/>
          <w:color w:val="auto"/>
          <w:sz w:val="24"/>
          <w:szCs w:val="24"/>
        </w:rPr>
      </w:pPr>
      <w:bookmarkStart w:id="10" w:name="_Toc506457326"/>
      <w:r w:rsidRPr="00806800">
        <w:rPr>
          <w:rFonts w:ascii="Times New Roman" w:eastAsia="Times New Roman" w:hAnsi="Times New Roman" w:cs="Times New Roman"/>
          <w:b/>
          <w:color w:val="auto"/>
          <w:sz w:val="24"/>
          <w:szCs w:val="24"/>
        </w:rPr>
        <w:t>B. Právo na osobní svobodu a bezpečnost a ochranu státem proti násilí a újmě na zdraví</w:t>
      </w:r>
      <w:bookmarkEnd w:id="10"/>
    </w:p>
    <w:p w14:paraId="65E6BBCE" w14:textId="77777777" w:rsidR="00EA28B9" w:rsidRDefault="006363AB" w:rsidP="00EA28B9">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Podmínky omezení osobní svobody jsou stále zajišťovány rovným způsobem bez rozdílu rasy, etnického původu či národnosti. Věznice jsou nadále povinny přihlížet ke kulturnímu a náboženskému přesvědčení osob omezených na svobodě při uspokojování jejich </w:t>
      </w:r>
      <w:r w:rsidRPr="00C512FE">
        <w:rPr>
          <w:rFonts w:ascii="Times New Roman" w:hAnsi="Times New Roman"/>
          <w:sz w:val="24"/>
          <w:szCs w:val="24"/>
        </w:rPr>
        <w:lastRenderedPageBreak/>
        <w:t>materiálních a duchovních potřeb jako např. strava, duchovní a sociální služby apod. Možné rasistické útoky ve věznicích nadále prošetřuje Generální inspekce bezpečnostních sborů.</w:t>
      </w:r>
      <w:r w:rsidRPr="00C512FE">
        <w:rPr>
          <w:rFonts w:ascii="Times New Roman" w:hAnsi="Times New Roman"/>
          <w:sz w:val="24"/>
          <w:szCs w:val="24"/>
          <w:vertAlign w:val="superscript"/>
        </w:rPr>
        <w:t xml:space="preserve"> </w:t>
      </w:r>
      <w:r w:rsidRPr="00C512FE">
        <w:rPr>
          <w:rFonts w:ascii="Times New Roman" w:hAnsi="Times New Roman"/>
          <w:sz w:val="24"/>
          <w:szCs w:val="24"/>
        </w:rPr>
        <w:t>Bezpečnost mimo věznice je zajišťována nadále především trestním postihem zmíněným výše</w:t>
      </w:r>
      <w:r w:rsidRPr="00C512FE">
        <w:rPr>
          <w:rStyle w:val="Znakapoznpodarou"/>
          <w:rFonts w:ascii="Times New Roman" w:hAnsi="Times New Roman"/>
          <w:sz w:val="24"/>
          <w:szCs w:val="24"/>
        </w:rPr>
        <w:footnoteReference w:id="33"/>
      </w:r>
      <w:r w:rsidRPr="00C512FE">
        <w:rPr>
          <w:rFonts w:ascii="Times New Roman" w:hAnsi="Times New Roman"/>
          <w:sz w:val="24"/>
          <w:szCs w:val="24"/>
        </w:rPr>
        <w:t>, stejně jako některými dalšími opatřeními uvedenými níže.</w:t>
      </w:r>
    </w:p>
    <w:p w14:paraId="559E4798" w14:textId="0028B420" w:rsidR="00EA28B9" w:rsidRPr="00EA28B9" w:rsidRDefault="00EA28B9" w:rsidP="00EA28B9">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EA28B9">
        <w:rPr>
          <w:rFonts w:ascii="Times New Roman" w:hAnsi="Times New Roman"/>
          <w:sz w:val="24"/>
          <w:szCs w:val="24"/>
        </w:rPr>
        <w:t>Policie uplatňuje rovný přístup a respektuje menšinové odlišnosti. V roce 2015 ČR přijala Strategii pro práci Policie ČR ve vztahu k menšinám pro léta 2015–2017.</w:t>
      </w:r>
      <w:r>
        <w:rPr>
          <w:rStyle w:val="Znakapoznpodarou"/>
          <w:rFonts w:ascii="Times New Roman" w:hAnsi="Times New Roman"/>
          <w:sz w:val="24"/>
          <w:szCs w:val="24"/>
        </w:rPr>
        <w:footnoteReference w:id="34"/>
      </w:r>
      <w:r w:rsidRPr="00EA28B9">
        <w:rPr>
          <w:rFonts w:ascii="Times New Roman" w:hAnsi="Times New Roman"/>
          <w:sz w:val="24"/>
          <w:szCs w:val="24"/>
        </w:rPr>
        <w:t xml:space="preserve"> Strategie cílí především na zvyšování důvěry mezi Policií ČR a </w:t>
      </w:r>
      <w:r>
        <w:rPr>
          <w:rFonts w:ascii="Times New Roman" w:hAnsi="Times New Roman"/>
          <w:sz w:val="24"/>
          <w:szCs w:val="24"/>
        </w:rPr>
        <w:t>příslušníky menšin</w:t>
      </w:r>
      <w:r w:rsidRPr="00EA28B9">
        <w:rPr>
          <w:rFonts w:ascii="Times New Roman" w:hAnsi="Times New Roman"/>
          <w:sz w:val="24"/>
          <w:szCs w:val="24"/>
        </w:rPr>
        <w:t xml:space="preserve"> včetně posilování kompetencí interkulturní komunikace u příslušníků Policie ČR. Systematická práce policie s menšinami směřuje k vytvoření oboustranné důvěry mezi policií a příslušníky menšin, znalosti policie o specifikách menšin a zapojení menšin </w:t>
      </w:r>
      <w:r>
        <w:rPr>
          <w:rFonts w:ascii="Times New Roman" w:hAnsi="Times New Roman"/>
          <w:sz w:val="24"/>
          <w:szCs w:val="24"/>
        </w:rPr>
        <w:t>do úspěšného</w:t>
      </w:r>
      <w:r w:rsidRPr="00EA28B9">
        <w:rPr>
          <w:rFonts w:ascii="Times New Roman" w:hAnsi="Times New Roman"/>
          <w:sz w:val="24"/>
          <w:szCs w:val="24"/>
        </w:rPr>
        <w:t xml:space="preserve"> importu práva a spravedlnosti do jejich prostředí. Strategie nadále počítá se styčnými důstojníky pro menšiny při všech krajských ředitelstvích Policie ČR a jejich pracovními skupinami. Styčný důstojník průběžně monitoruje bezpečnostní situaci v lokalitě, podílí se na preventivních aktivitách a zprostředkování komunikace mezi menšinami a policií. Pokračuje i program Asistent prevence kriminality a od roku 2013 také Domovník-preventista. Asistenti působí při městské policii a přispívají ke snížení počtu trestných činů i přestupků v sociálně vyloučené lokalitě, vymahatelnosti práva, prevenci sousedských sporů a změně negativního pohledu majoritní společnosti na osoby sociálně vyloučené. Asistenti jsou vybíráni z obyvatel sociálně vyloučených lokalit, tj. často z řad Romů. Vytvoření nové pracovní pozice Domovníka-preventis</w:t>
      </w:r>
      <w:r>
        <w:rPr>
          <w:rFonts w:ascii="Times New Roman" w:hAnsi="Times New Roman"/>
          <w:sz w:val="24"/>
          <w:szCs w:val="24"/>
        </w:rPr>
        <w:t xml:space="preserve">ty pomáhá řešit nejen správu bytového fondu obce </w:t>
      </w:r>
      <w:r w:rsidRPr="00EA28B9">
        <w:rPr>
          <w:rFonts w:ascii="Times New Roman" w:hAnsi="Times New Roman"/>
          <w:sz w:val="24"/>
          <w:szCs w:val="24"/>
        </w:rPr>
        <w:t>v sociálně vyloučených lokalitách, ale i zvýšení bezpečnosti a veřejného pořádku v dané lokalitě tzv. „řízenou samosprávou“ domu.</w:t>
      </w:r>
    </w:p>
    <w:p w14:paraId="710A9DEB" w14:textId="69D3BFCD" w:rsidR="006363AB" w:rsidRPr="00C512FE" w:rsidRDefault="006363AB"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ČR rovněž stále ctí zásadu non-refoulement a nevydává osoby, kterým by hrozilo vystavení nebezpečí mučení nebo jiného v</w:t>
      </w:r>
      <w:r w:rsidR="009B0FD8">
        <w:rPr>
          <w:rFonts w:ascii="Times New Roman" w:hAnsi="Times New Roman"/>
          <w:sz w:val="24"/>
          <w:szCs w:val="24"/>
        </w:rPr>
        <w:t>ážného porušování lidských práv nebo pokud jim</w:t>
      </w:r>
      <w:r w:rsidRPr="00C512FE">
        <w:rPr>
          <w:rFonts w:ascii="Times New Roman" w:hAnsi="Times New Roman"/>
          <w:sz w:val="24"/>
          <w:szCs w:val="24"/>
        </w:rPr>
        <w:t xml:space="preserve"> byla v ČR udělena mezinárodní ochrana.</w:t>
      </w:r>
      <w:r w:rsidRPr="00C512FE">
        <w:rPr>
          <w:vertAlign w:val="superscript"/>
        </w:rPr>
        <w:footnoteReference w:id="35"/>
      </w:r>
      <w:r w:rsidRPr="00C512FE">
        <w:rPr>
          <w:rFonts w:ascii="Times New Roman" w:hAnsi="Times New Roman"/>
          <w:sz w:val="24"/>
          <w:szCs w:val="24"/>
        </w:rPr>
        <w:t xml:space="preserve"> Způsoby dodržování této zásady byly popsány v předchozí zprávě.</w:t>
      </w:r>
      <w:r w:rsidRPr="00C512FE">
        <w:rPr>
          <w:rStyle w:val="Znakapoznpodarou"/>
          <w:rFonts w:ascii="Times New Roman" w:hAnsi="Times New Roman"/>
          <w:sz w:val="24"/>
          <w:szCs w:val="24"/>
        </w:rPr>
        <w:footnoteReference w:id="36"/>
      </w:r>
      <w:r w:rsidRPr="00C512FE">
        <w:rPr>
          <w:rFonts w:ascii="Times New Roman" w:hAnsi="Times New Roman"/>
          <w:sz w:val="24"/>
          <w:szCs w:val="24"/>
        </w:rPr>
        <w:t xml:space="preserve"> Dodržování práva při správním vyhoštění nadále sleduje veřejná ochránkyně práv. Ta provedla v roce 2015 4 kontroly vyhoštění či předání, v roce 2016 6 a v roce 2017 dokonce 20.</w:t>
      </w:r>
    </w:p>
    <w:p w14:paraId="5A8159CE" w14:textId="77777777" w:rsidR="002917F5" w:rsidRPr="00806800" w:rsidRDefault="002917F5" w:rsidP="00806800">
      <w:pPr>
        <w:pStyle w:val="Nadpis5"/>
        <w:keepNext w:val="0"/>
        <w:keepLines w:val="0"/>
        <w:spacing w:before="0" w:after="120" w:line="240" w:lineRule="auto"/>
        <w:jc w:val="both"/>
        <w:rPr>
          <w:rFonts w:ascii="Times New Roman" w:eastAsia="Times New Roman" w:hAnsi="Times New Roman" w:cs="Times New Roman"/>
          <w:b/>
          <w:color w:val="auto"/>
          <w:sz w:val="24"/>
          <w:szCs w:val="24"/>
        </w:rPr>
      </w:pPr>
      <w:bookmarkStart w:id="11" w:name="_Toc506457327"/>
      <w:r w:rsidRPr="00806800">
        <w:rPr>
          <w:rFonts w:ascii="Times New Roman" w:eastAsia="Times New Roman" w:hAnsi="Times New Roman" w:cs="Times New Roman"/>
          <w:b/>
          <w:color w:val="auto"/>
          <w:sz w:val="24"/>
          <w:szCs w:val="24"/>
        </w:rPr>
        <w:t>C. Politická práva, zejména právo účastnit se voleb</w:t>
      </w:r>
      <w:bookmarkEnd w:id="11"/>
    </w:p>
    <w:p w14:paraId="28BEED20" w14:textId="16F569C1" w:rsidR="006363AB" w:rsidRPr="00C512FE" w:rsidRDefault="006363AB"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V České republice je volební právo přiznáno všem občanům bez rozdílu, pokud dosáhli stanoveného věku 18 let. Cizinci mají právo volit a být voleni, pokud jim toto právo přiznává mezinárodní smlouva. Prakticky se to však týká pouze občanů EU. Pro některé politické funkce je státní občanství </w:t>
      </w:r>
      <w:r w:rsidR="00B66A2A" w:rsidRPr="00C512FE">
        <w:rPr>
          <w:rFonts w:ascii="Times New Roman" w:hAnsi="Times New Roman"/>
          <w:sz w:val="24"/>
          <w:szCs w:val="24"/>
        </w:rPr>
        <w:t xml:space="preserve">nadále </w:t>
      </w:r>
      <w:r w:rsidRPr="00C512FE">
        <w:rPr>
          <w:rFonts w:ascii="Times New Roman" w:hAnsi="Times New Roman"/>
          <w:sz w:val="24"/>
          <w:szCs w:val="24"/>
        </w:rPr>
        <w:t>nezbytné, jako např. funkce starosty a místostarosty i člena rady hlavního města Prahy.</w:t>
      </w:r>
    </w:p>
    <w:p w14:paraId="3F9B9A0D" w14:textId="7EF101A6" w:rsidR="006363AB" w:rsidRPr="00C512FE" w:rsidRDefault="009B0FD8"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lastRenderedPageBreak/>
        <w:t>Obce a kraje</w:t>
      </w:r>
      <w:r w:rsidR="006363AB" w:rsidRPr="00C512FE">
        <w:rPr>
          <w:rFonts w:ascii="Times New Roman" w:hAnsi="Times New Roman"/>
          <w:sz w:val="24"/>
          <w:szCs w:val="24"/>
        </w:rPr>
        <w:t xml:space="preserve"> s vyšším počtem příslušníků národnostních menšin</w:t>
      </w:r>
      <w:r w:rsidR="00B66A2A" w:rsidRPr="00C512FE">
        <w:rPr>
          <w:rStyle w:val="Znakapoznpodarou"/>
          <w:rFonts w:ascii="Times New Roman" w:hAnsi="Times New Roman"/>
          <w:sz w:val="24"/>
          <w:szCs w:val="24"/>
        </w:rPr>
        <w:footnoteReference w:id="37"/>
      </w:r>
      <w:r w:rsidR="006363AB" w:rsidRPr="00C512FE">
        <w:rPr>
          <w:rFonts w:ascii="Times New Roman" w:hAnsi="Times New Roman"/>
          <w:sz w:val="24"/>
          <w:szCs w:val="24"/>
        </w:rPr>
        <w:t xml:space="preserve"> </w:t>
      </w:r>
      <w:r>
        <w:rPr>
          <w:rFonts w:ascii="Times New Roman" w:hAnsi="Times New Roman"/>
          <w:sz w:val="24"/>
          <w:szCs w:val="24"/>
        </w:rPr>
        <w:t>zři</w:t>
      </w:r>
      <w:r w:rsidR="006363AB" w:rsidRPr="00C512FE">
        <w:rPr>
          <w:rFonts w:ascii="Times New Roman" w:hAnsi="Times New Roman"/>
          <w:sz w:val="24"/>
          <w:szCs w:val="24"/>
        </w:rPr>
        <w:t>z</w:t>
      </w:r>
      <w:r>
        <w:rPr>
          <w:rFonts w:ascii="Times New Roman" w:hAnsi="Times New Roman"/>
          <w:sz w:val="24"/>
          <w:szCs w:val="24"/>
        </w:rPr>
        <w:t>ují</w:t>
      </w:r>
      <w:r w:rsidR="006363AB" w:rsidRPr="00C512FE">
        <w:rPr>
          <w:rFonts w:ascii="Times New Roman" w:hAnsi="Times New Roman"/>
          <w:sz w:val="24"/>
          <w:szCs w:val="24"/>
        </w:rPr>
        <w:t xml:space="preserve"> výbor pro národnostní menšiny. Po změně zákona už není jeho zřizování povinné automaticky, ale pouze tehdy, pokud o jeho zřízení požádá spolek příslušníků národnostní menšiny působící na území obce. Nicméně </w:t>
      </w:r>
      <w:r w:rsidRPr="00C512FE">
        <w:rPr>
          <w:rFonts w:ascii="Times New Roman" w:hAnsi="Times New Roman"/>
          <w:sz w:val="24"/>
          <w:szCs w:val="24"/>
        </w:rPr>
        <w:t xml:space="preserve">výbor může být zřízen dobrovolně </w:t>
      </w:r>
      <w:r w:rsidR="006363AB" w:rsidRPr="00C512FE">
        <w:rPr>
          <w:rFonts w:ascii="Times New Roman" w:hAnsi="Times New Roman"/>
          <w:sz w:val="24"/>
          <w:szCs w:val="24"/>
        </w:rPr>
        <w:t xml:space="preserve">i v obcích, které stanoveného počtu </w:t>
      </w:r>
      <w:r w:rsidR="00B66A2A" w:rsidRPr="00C512FE">
        <w:rPr>
          <w:rFonts w:ascii="Times New Roman" w:hAnsi="Times New Roman"/>
          <w:sz w:val="24"/>
          <w:szCs w:val="24"/>
        </w:rPr>
        <w:t xml:space="preserve">obyvatel </w:t>
      </w:r>
      <w:r>
        <w:rPr>
          <w:rFonts w:ascii="Times New Roman" w:hAnsi="Times New Roman"/>
          <w:sz w:val="24"/>
          <w:szCs w:val="24"/>
        </w:rPr>
        <w:t>nedosahují</w:t>
      </w:r>
      <w:r w:rsidR="006363AB" w:rsidRPr="00C512FE">
        <w:rPr>
          <w:rFonts w:ascii="Times New Roman" w:hAnsi="Times New Roman"/>
          <w:sz w:val="24"/>
          <w:szCs w:val="24"/>
        </w:rPr>
        <w:t xml:space="preserve">. V roce 2016 zřídilo 52 obcí výbor pro menšiny na základě zákonné povinnosti a 11 obcí dobrovolně. Naopak </w:t>
      </w:r>
      <w:r>
        <w:rPr>
          <w:rFonts w:ascii="Times New Roman" w:hAnsi="Times New Roman"/>
          <w:sz w:val="24"/>
          <w:szCs w:val="24"/>
        </w:rPr>
        <w:t xml:space="preserve">ve </w:t>
      </w:r>
      <w:r w:rsidR="006363AB" w:rsidRPr="00C512FE">
        <w:rPr>
          <w:rFonts w:ascii="Times New Roman" w:hAnsi="Times New Roman"/>
          <w:sz w:val="24"/>
          <w:szCs w:val="24"/>
        </w:rPr>
        <w:t xml:space="preserve">29 obcí, kde žije dostatečně početná menšinová komunita, výbor zřízen nebyl, protože zde nepůsobí </w:t>
      </w:r>
      <w:r>
        <w:rPr>
          <w:rFonts w:ascii="Times New Roman" w:hAnsi="Times New Roman"/>
          <w:sz w:val="24"/>
          <w:szCs w:val="24"/>
        </w:rPr>
        <w:t xml:space="preserve">žádný </w:t>
      </w:r>
      <w:r w:rsidR="006363AB" w:rsidRPr="00C512FE">
        <w:rPr>
          <w:rFonts w:ascii="Times New Roman" w:hAnsi="Times New Roman"/>
          <w:sz w:val="24"/>
          <w:szCs w:val="24"/>
        </w:rPr>
        <w:t>spolek. V řadě obcí je otázka národnostních menšin řešena komisí rady obce, ustanovením pozice koordinátora či poradce pro záležitosti menšin atp. V obcích, kde žije více jak 10 % příslušníků národnostních menšin, jsou oficiální volební materiály zveřejňovány i v</w:t>
      </w:r>
      <w:r>
        <w:rPr>
          <w:rFonts w:ascii="Times New Roman" w:hAnsi="Times New Roman"/>
          <w:sz w:val="24"/>
          <w:szCs w:val="24"/>
        </w:rPr>
        <w:t> jazyce těchto menšin. D</w:t>
      </w:r>
      <w:r w:rsidR="006363AB" w:rsidRPr="00C512FE">
        <w:rPr>
          <w:rFonts w:ascii="Times New Roman" w:hAnsi="Times New Roman"/>
          <w:sz w:val="24"/>
          <w:szCs w:val="24"/>
        </w:rPr>
        <w:t>alší práva př</w:t>
      </w:r>
      <w:r>
        <w:rPr>
          <w:rFonts w:ascii="Times New Roman" w:hAnsi="Times New Roman"/>
          <w:sz w:val="24"/>
          <w:szCs w:val="24"/>
        </w:rPr>
        <w:t>íslušníků národnostních menšin související</w:t>
      </w:r>
      <w:r w:rsidR="006363AB" w:rsidRPr="00C512FE">
        <w:rPr>
          <w:rFonts w:ascii="Times New Roman" w:hAnsi="Times New Roman"/>
          <w:sz w:val="24"/>
          <w:szCs w:val="24"/>
        </w:rPr>
        <w:t xml:space="preserve"> s volbami popsaná v předchozí zprávě</w:t>
      </w:r>
      <w:r w:rsidRPr="009B0FD8">
        <w:rPr>
          <w:rFonts w:ascii="Times New Roman" w:hAnsi="Times New Roman"/>
          <w:sz w:val="24"/>
          <w:szCs w:val="24"/>
        </w:rPr>
        <w:t xml:space="preserve"> </w:t>
      </w:r>
      <w:r w:rsidRPr="00C512FE">
        <w:rPr>
          <w:rFonts w:ascii="Times New Roman" w:hAnsi="Times New Roman"/>
          <w:sz w:val="24"/>
          <w:szCs w:val="24"/>
        </w:rPr>
        <w:t>zůstávají</w:t>
      </w:r>
      <w:r>
        <w:rPr>
          <w:rFonts w:ascii="Times New Roman" w:hAnsi="Times New Roman"/>
          <w:sz w:val="24"/>
          <w:szCs w:val="24"/>
        </w:rPr>
        <w:t xml:space="preserve"> zachována</w:t>
      </w:r>
      <w:r w:rsidR="006363AB" w:rsidRPr="00C512FE">
        <w:rPr>
          <w:rFonts w:ascii="Times New Roman" w:hAnsi="Times New Roman"/>
          <w:sz w:val="24"/>
          <w:szCs w:val="24"/>
        </w:rPr>
        <w:t>.</w:t>
      </w:r>
      <w:r w:rsidR="006363AB" w:rsidRPr="00C512FE">
        <w:rPr>
          <w:rStyle w:val="Znakapoznpodarou"/>
          <w:rFonts w:eastAsia="Calibri"/>
          <w:szCs w:val="24"/>
        </w:rPr>
        <w:footnoteReference w:id="38"/>
      </w:r>
    </w:p>
    <w:p w14:paraId="704B4D19" w14:textId="77777777" w:rsidR="002917F5" w:rsidRPr="00806800" w:rsidRDefault="002917F5" w:rsidP="00806800">
      <w:pPr>
        <w:pStyle w:val="Nadpis5"/>
        <w:keepNext w:val="0"/>
        <w:keepLines w:val="0"/>
        <w:spacing w:before="0" w:after="120" w:line="240" w:lineRule="auto"/>
        <w:jc w:val="both"/>
        <w:rPr>
          <w:rFonts w:ascii="Times New Roman" w:eastAsia="Times New Roman" w:hAnsi="Times New Roman" w:cs="Times New Roman"/>
          <w:b/>
          <w:color w:val="auto"/>
          <w:sz w:val="24"/>
          <w:szCs w:val="24"/>
        </w:rPr>
      </w:pPr>
      <w:bookmarkStart w:id="12" w:name="_Toc506457328"/>
      <w:r w:rsidRPr="00806800">
        <w:rPr>
          <w:rFonts w:ascii="Times New Roman" w:eastAsia="Times New Roman" w:hAnsi="Times New Roman" w:cs="Times New Roman"/>
          <w:b/>
          <w:color w:val="auto"/>
          <w:sz w:val="24"/>
          <w:szCs w:val="24"/>
        </w:rPr>
        <w:t>D. Další občanská práva</w:t>
      </w:r>
      <w:bookmarkEnd w:id="12"/>
    </w:p>
    <w:p w14:paraId="21156A90" w14:textId="77777777" w:rsidR="002917F5" w:rsidRPr="00C512FE" w:rsidRDefault="002917F5" w:rsidP="00F232AB">
      <w:pPr>
        <w:pStyle w:val="Nadpis5"/>
        <w:spacing w:before="0" w:after="120" w:line="288" w:lineRule="auto"/>
        <w:rPr>
          <w:rFonts w:ascii="Times New Roman" w:hAnsi="Times New Roman" w:cs="Times New Roman"/>
          <w:b/>
          <w:color w:val="auto"/>
          <w:sz w:val="24"/>
          <w:szCs w:val="24"/>
        </w:rPr>
      </w:pPr>
      <w:bookmarkStart w:id="13" w:name="_Toc506457329"/>
      <w:r w:rsidRPr="00C512FE">
        <w:rPr>
          <w:rFonts w:ascii="Times New Roman" w:hAnsi="Times New Roman" w:cs="Times New Roman"/>
          <w:b/>
          <w:color w:val="auto"/>
          <w:sz w:val="24"/>
          <w:szCs w:val="24"/>
        </w:rPr>
        <w:t>Právo svobodného pohybu a výběru bydliště uvnitř státu</w:t>
      </w:r>
      <w:bookmarkEnd w:id="13"/>
    </w:p>
    <w:p w14:paraId="4DA5E4D6" w14:textId="6C17874C"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této oblasti nedošlo ve sledovaném období k žádným změnám, Česká republika nadále přiznává rovná práva všem osobám.</w:t>
      </w:r>
      <w:r w:rsidRPr="00C512FE">
        <w:rPr>
          <w:rStyle w:val="Siln"/>
          <w:rFonts w:ascii="Times New Roman" w:hAnsi="Times New Roman"/>
          <w:sz w:val="24"/>
          <w:szCs w:val="24"/>
        </w:rPr>
        <w:t xml:space="preserve"> </w:t>
      </w:r>
      <w:r w:rsidR="00300C3A" w:rsidRPr="00C512FE">
        <w:rPr>
          <w:rFonts w:ascii="Times New Roman" w:hAnsi="Times New Roman"/>
          <w:sz w:val="24"/>
          <w:szCs w:val="24"/>
        </w:rPr>
        <w:t>K</w:t>
      </w:r>
      <w:r w:rsidRPr="00C512FE">
        <w:rPr>
          <w:rFonts w:ascii="Times New Roman" w:hAnsi="Times New Roman"/>
          <w:sz w:val="24"/>
          <w:szCs w:val="24"/>
        </w:rPr>
        <w:t xml:space="preserve">e dni 1. 7. 2017 </w:t>
      </w:r>
      <w:r w:rsidR="00300C3A" w:rsidRPr="00C512FE">
        <w:rPr>
          <w:rStyle w:val="Siln"/>
          <w:rFonts w:ascii="Times New Roman" w:hAnsi="Times New Roman"/>
          <w:b w:val="0"/>
          <w:sz w:val="24"/>
          <w:szCs w:val="24"/>
        </w:rPr>
        <w:t>byl</w:t>
      </w:r>
      <w:r w:rsidR="00300C3A" w:rsidRPr="00C512FE">
        <w:rPr>
          <w:rStyle w:val="Siln"/>
          <w:rFonts w:ascii="Times New Roman" w:hAnsi="Times New Roman"/>
          <w:sz w:val="24"/>
          <w:szCs w:val="24"/>
        </w:rPr>
        <w:t xml:space="preserve"> </w:t>
      </w:r>
      <w:r w:rsidRPr="00C512FE">
        <w:rPr>
          <w:rFonts w:ascii="Times New Roman" w:hAnsi="Times New Roman"/>
          <w:sz w:val="24"/>
          <w:szCs w:val="24"/>
        </w:rPr>
        <w:t>novým zákonem o přestupcích zrušen trest zákazu pobytu popsaný v předchozí zprávě.</w:t>
      </w:r>
      <w:r w:rsidRPr="00C512FE">
        <w:rPr>
          <w:rStyle w:val="Znakapoznpodarou"/>
          <w:rFonts w:ascii="Times New Roman" w:hAnsi="Times New Roman"/>
          <w:sz w:val="24"/>
          <w:szCs w:val="24"/>
        </w:rPr>
        <w:footnoteReference w:id="39"/>
      </w:r>
    </w:p>
    <w:p w14:paraId="33FB7102" w14:textId="77777777" w:rsidR="002917F5" w:rsidRPr="00C512FE" w:rsidRDefault="002917F5" w:rsidP="00F232AB">
      <w:pPr>
        <w:pStyle w:val="Nadpis5"/>
        <w:spacing w:before="0" w:after="120" w:line="288" w:lineRule="auto"/>
        <w:rPr>
          <w:rFonts w:ascii="Times New Roman" w:hAnsi="Times New Roman" w:cs="Times New Roman"/>
          <w:b/>
          <w:color w:val="auto"/>
          <w:sz w:val="24"/>
          <w:szCs w:val="24"/>
        </w:rPr>
      </w:pPr>
      <w:bookmarkStart w:id="14" w:name="_Toc506457330"/>
      <w:r w:rsidRPr="00C512FE">
        <w:rPr>
          <w:rFonts w:ascii="Times New Roman" w:hAnsi="Times New Roman" w:cs="Times New Roman"/>
          <w:b/>
          <w:color w:val="auto"/>
          <w:sz w:val="24"/>
          <w:szCs w:val="24"/>
        </w:rPr>
        <w:t>Právo opustit kteroukoli zemi, i svou vlastní, a vrátit se do své země</w:t>
      </w:r>
      <w:bookmarkEnd w:id="14"/>
      <w:r w:rsidRPr="00C512FE">
        <w:rPr>
          <w:rFonts w:ascii="Times New Roman" w:hAnsi="Times New Roman" w:cs="Times New Roman"/>
          <w:b/>
          <w:color w:val="auto"/>
          <w:sz w:val="24"/>
          <w:szCs w:val="24"/>
        </w:rPr>
        <w:t xml:space="preserve"> </w:t>
      </w:r>
    </w:p>
    <w:p w14:paraId="502B15E5" w14:textId="77777777"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této oblasti nedošlo ve sledovaném období k žádným změnám, Česká republika nadále přiznává rovná práva všem osobám.</w:t>
      </w:r>
    </w:p>
    <w:p w14:paraId="66154A04" w14:textId="77777777" w:rsidR="002917F5" w:rsidRPr="00C512FE" w:rsidRDefault="002917F5" w:rsidP="00F232AB">
      <w:pPr>
        <w:spacing w:after="120" w:line="288" w:lineRule="auto"/>
        <w:jc w:val="both"/>
        <w:rPr>
          <w:rStyle w:val="Styl5Char"/>
          <w:rFonts w:eastAsia="Calibri"/>
          <w:b/>
          <w:u w:val="none"/>
        </w:rPr>
      </w:pPr>
      <w:bookmarkStart w:id="15" w:name="_Toc506457331"/>
      <w:r w:rsidRPr="00C512FE">
        <w:rPr>
          <w:rStyle w:val="Nadpis5Char"/>
          <w:rFonts w:ascii="Times New Roman" w:hAnsi="Times New Roman" w:cs="Times New Roman"/>
          <w:b/>
          <w:color w:val="auto"/>
          <w:sz w:val="24"/>
          <w:szCs w:val="24"/>
        </w:rPr>
        <w:t>Právo na státní občanství</w:t>
      </w:r>
      <w:bookmarkEnd w:id="15"/>
      <w:r w:rsidRPr="00C512FE">
        <w:rPr>
          <w:rFonts w:ascii="Times New Roman" w:hAnsi="Times New Roman"/>
          <w:b/>
          <w:sz w:val="24"/>
          <w:szCs w:val="24"/>
        </w:rPr>
        <w:t xml:space="preserve"> včetně</w:t>
      </w:r>
      <w:r w:rsidRPr="00C512FE">
        <w:rPr>
          <w:rStyle w:val="Styl5Char"/>
          <w:rFonts w:eastAsia="Calibri"/>
          <w:b/>
          <w:u w:val="none"/>
        </w:rPr>
        <w:t xml:space="preserve"> vyjádření k závěrečnému doporučení č. 28</w:t>
      </w:r>
      <w:r w:rsidRPr="00C512FE">
        <w:rPr>
          <w:rStyle w:val="Znakapoznpodarou"/>
          <w:rFonts w:ascii="Times New Roman" w:eastAsia="Calibri" w:hAnsi="Times New Roman"/>
          <w:b/>
          <w:sz w:val="24"/>
          <w:szCs w:val="24"/>
        </w:rPr>
        <w:footnoteReference w:id="40"/>
      </w:r>
    </w:p>
    <w:p w14:paraId="072B98F5" w14:textId="705BBD4B" w:rsidR="002917F5" w:rsidRPr="00C512FE" w:rsidRDefault="009B0FD8"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Style w:val="Siln"/>
          <w:rFonts w:ascii="Times New Roman" w:eastAsia="Calibri" w:hAnsi="Times New Roman"/>
          <w:b w:val="0"/>
          <w:sz w:val="24"/>
          <w:szCs w:val="24"/>
        </w:rPr>
        <w:t>Nový zákon o státním občanství účinný od roku 2014</w:t>
      </w:r>
      <w:r w:rsidR="002917F5" w:rsidRPr="00C512FE">
        <w:rPr>
          <w:rStyle w:val="Siln"/>
          <w:rFonts w:ascii="Times New Roman" w:eastAsia="Calibri" w:hAnsi="Times New Roman"/>
          <w:b w:val="0"/>
          <w:sz w:val="24"/>
          <w:szCs w:val="24"/>
        </w:rPr>
        <w:t xml:space="preserve"> </w:t>
      </w:r>
      <w:r>
        <w:rPr>
          <w:rStyle w:val="Siln"/>
          <w:rFonts w:ascii="Times New Roman" w:eastAsia="Calibri" w:hAnsi="Times New Roman"/>
          <w:b w:val="0"/>
          <w:sz w:val="24"/>
          <w:szCs w:val="24"/>
        </w:rPr>
        <w:t>nově</w:t>
      </w:r>
      <w:r w:rsidR="002917F5" w:rsidRPr="00C512FE">
        <w:rPr>
          <w:rStyle w:val="Siln"/>
          <w:rFonts w:ascii="Times New Roman" w:eastAsia="Calibri" w:hAnsi="Times New Roman"/>
          <w:b w:val="0"/>
          <w:sz w:val="24"/>
          <w:szCs w:val="24"/>
        </w:rPr>
        <w:t> </w:t>
      </w:r>
      <w:r w:rsidR="00300C3A" w:rsidRPr="00C512FE">
        <w:rPr>
          <w:rStyle w:val="Siln"/>
          <w:rFonts w:ascii="Times New Roman" w:eastAsia="Calibri" w:hAnsi="Times New Roman"/>
          <w:b w:val="0"/>
          <w:sz w:val="24"/>
          <w:szCs w:val="24"/>
        </w:rPr>
        <w:t>u</w:t>
      </w:r>
      <w:r w:rsidR="002917F5" w:rsidRPr="00C512FE">
        <w:rPr>
          <w:rStyle w:val="Siln"/>
          <w:rFonts w:ascii="Times New Roman" w:eastAsia="Calibri" w:hAnsi="Times New Roman"/>
          <w:b w:val="0"/>
          <w:sz w:val="24"/>
          <w:szCs w:val="24"/>
        </w:rPr>
        <w:t>mož</w:t>
      </w:r>
      <w:r w:rsidR="00300C3A" w:rsidRPr="00C512FE">
        <w:rPr>
          <w:rStyle w:val="Siln"/>
          <w:rFonts w:ascii="Times New Roman" w:eastAsia="Calibri" w:hAnsi="Times New Roman"/>
          <w:b w:val="0"/>
          <w:sz w:val="24"/>
          <w:szCs w:val="24"/>
        </w:rPr>
        <w:t>ňuj</w:t>
      </w:r>
      <w:r w:rsidR="007F6850">
        <w:rPr>
          <w:rStyle w:val="Siln"/>
          <w:rFonts w:ascii="Times New Roman" w:eastAsia="Calibri" w:hAnsi="Times New Roman"/>
          <w:b w:val="0"/>
          <w:sz w:val="24"/>
          <w:szCs w:val="24"/>
        </w:rPr>
        <w:t>e</w:t>
      </w:r>
      <w:r w:rsidR="002917F5" w:rsidRPr="00C512FE">
        <w:rPr>
          <w:rStyle w:val="Siln"/>
          <w:rFonts w:ascii="Times New Roman" w:eastAsia="Calibri" w:hAnsi="Times New Roman"/>
          <w:b w:val="0"/>
          <w:sz w:val="24"/>
          <w:szCs w:val="24"/>
        </w:rPr>
        <w:t xml:space="preserve"> </w:t>
      </w:r>
      <w:r>
        <w:rPr>
          <w:rStyle w:val="Siln"/>
          <w:rFonts w:ascii="Times New Roman" w:eastAsia="Calibri" w:hAnsi="Times New Roman"/>
          <w:b w:val="0"/>
          <w:sz w:val="24"/>
          <w:szCs w:val="24"/>
        </w:rPr>
        <w:t>dvojí či víceré</w:t>
      </w:r>
      <w:r w:rsidR="002917F5" w:rsidRPr="00C512FE">
        <w:rPr>
          <w:rStyle w:val="Siln"/>
          <w:rFonts w:ascii="Times New Roman" w:eastAsia="Calibri" w:hAnsi="Times New Roman"/>
          <w:b w:val="0"/>
          <w:sz w:val="24"/>
          <w:szCs w:val="24"/>
        </w:rPr>
        <w:t xml:space="preserve"> státní občanství pro české státní občany.</w:t>
      </w:r>
      <w:r w:rsidR="00300C3A" w:rsidRPr="00C512FE">
        <w:rPr>
          <w:rStyle w:val="Siln"/>
          <w:rFonts w:ascii="Times New Roman" w:eastAsia="Calibri" w:hAnsi="Times New Roman"/>
          <w:b w:val="0"/>
          <w:sz w:val="24"/>
          <w:szCs w:val="24"/>
        </w:rPr>
        <w:t xml:space="preserve"> </w:t>
      </w:r>
      <w:r w:rsidR="002917F5" w:rsidRPr="00C512FE">
        <w:rPr>
          <w:rFonts w:ascii="Times New Roman" w:hAnsi="Times New Roman"/>
          <w:bCs/>
          <w:sz w:val="24"/>
          <w:szCs w:val="24"/>
        </w:rPr>
        <w:t>Česká právní úprava nabývání a pozbývání státního občanství je plně postavena na principu předcházení vzniku apatritidy</w:t>
      </w:r>
      <w:r w:rsidR="00E9536C" w:rsidRPr="00C512FE">
        <w:rPr>
          <w:rFonts w:ascii="Times New Roman" w:hAnsi="Times New Roman"/>
          <w:bCs/>
          <w:sz w:val="24"/>
          <w:szCs w:val="24"/>
        </w:rPr>
        <w:t xml:space="preserve"> nabytím státního občanství za stanovených podmínek</w:t>
      </w:r>
      <w:r w:rsidR="00300C3A" w:rsidRPr="00C512FE">
        <w:rPr>
          <w:rFonts w:ascii="Times New Roman" w:hAnsi="Times New Roman"/>
          <w:sz w:val="24"/>
          <w:szCs w:val="24"/>
        </w:rPr>
        <w:t xml:space="preserve"> v souladu s</w:t>
      </w:r>
      <w:r w:rsidR="002917F5" w:rsidRPr="00C512FE">
        <w:rPr>
          <w:rFonts w:ascii="Times New Roman" w:hAnsi="Times New Roman"/>
          <w:sz w:val="24"/>
          <w:szCs w:val="24"/>
        </w:rPr>
        <w:t xml:space="preserve"> mezinárodními smlouvami, které upravují postavení osob bez státního občanství</w:t>
      </w:r>
      <w:r w:rsidR="00300C3A" w:rsidRPr="00C512FE">
        <w:rPr>
          <w:rFonts w:ascii="Times New Roman" w:hAnsi="Times New Roman"/>
          <w:sz w:val="24"/>
          <w:szCs w:val="24"/>
        </w:rPr>
        <w:t>.</w:t>
      </w:r>
      <w:r w:rsidR="002917F5" w:rsidRPr="00C512FE">
        <w:rPr>
          <w:rStyle w:val="Znakapoznpodarou"/>
          <w:rFonts w:ascii="Times New Roman" w:eastAsia="Calibri" w:hAnsi="Times New Roman"/>
          <w:sz w:val="24"/>
          <w:szCs w:val="24"/>
        </w:rPr>
        <w:footnoteReference w:id="41"/>
      </w:r>
      <w:r w:rsidR="002917F5" w:rsidRPr="00C512FE">
        <w:rPr>
          <w:rFonts w:ascii="Times New Roman" w:hAnsi="Times New Roman"/>
          <w:sz w:val="24"/>
          <w:szCs w:val="24"/>
        </w:rPr>
        <w:t xml:space="preserve">   </w:t>
      </w:r>
    </w:p>
    <w:p w14:paraId="2E97AF4B" w14:textId="52278F1E" w:rsidR="002917F5" w:rsidRPr="00C512FE" w:rsidRDefault="002917F5" w:rsidP="00A4009E">
      <w:pPr>
        <w:pStyle w:val="Odstavecseseznamem"/>
        <w:numPr>
          <w:ilvl w:val="0"/>
          <w:numId w:val="10"/>
        </w:numPr>
        <w:spacing w:after="120" w:line="288" w:lineRule="auto"/>
        <w:ind w:left="0" w:firstLine="0"/>
        <w:contextualSpacing w:val="0"/>
        <w:jc w:val="both"/>
        <w:rPr>
          <w:rFonts w:ascii="Times New Roman" w:eastAsiaTheme="minorHAnsi" w:hAnsi="Times New Roman"/>
          <w:sz w:val="24"/>
          <w:szCs w:val="24"/>
          <w:lang w:eastAsia="cs-CZ"/>
        </w:rPr>
      </w:pPr>
      <w:r w:rsidRPr="00C512FE">
        <w:rPr>
          <w:rFonts w:ascii="Times New Roman" w:hAnsi="Times New Roman"/>
          <w:bCs/>
          <w:sz w:val="24"/>
          <w:szCs w:val="24"/>
        </w:rPr>
        <w:t xml:space="preserve">Zákon o státním občanství </w:t>
      </w:r>
      <w:r w:rsidRPr="00C512FE">
        <w:rPr>
          <w:rFonts w:ascii="Times New Roman" w:hAnsi="Times New Roman"/>
          <w:sz w:val="24"/>
          <w:szCs w:val="24"/>
        </w:rPr>
        <w:t xml:space="preserve">stanoví, že děti mladší 3 let nalezené na území </w:t>
      </w:r>
      <w:r w:rsidR="00CC3231">
        <w:rPr>
          <w:rFonts w:ascii="Times New Roman" w:hAnsi="Times New Roman"/>
          <w:sz w:val="24"/>
          <w:szCs w:val="24"/>
        </w:rPr>
        <w:t>ČR</w:t>
      </w:r>
      <w:r w:rsidRPr="00C512FE">
        <w:rPr>
          <w:rFonts w:ascii="Times New Roman" w:hAnsi="Times New Roman"/>
          <w:sz w:val="24"/>
          <w:szCs w:val="24"/>
        </w:rPr>
        <w:t xml:space="preserve">, jejichž totožnost se nepodaří zjistit, nabývají státní občanství </w:t>
      </w:r>
      <w:r w:rsidR="00CC3231">
        <w:rPr>
          <w:rFonts w:ascii="Times New Roman" w:hAnsi="Times New Roman"/>
          <w:sz w:val="24"/>
          <w:szCs w:val="24"/>
        </w:rPr>
        <w:t>ČR</w:t>
      </w:r>
      <w:r w:rsidRPr="00C512FE">
        <w:rPr>
          <w:rFonts w:ascii="Times New Roman" w:hAnsi="Times New Roman"/>
          <w:sz w:val="24"/>
          <w:szCs w:val="24"/>
        </w:rPr>
        <w:t xml:space="preserve"> dnem nalezení, pokud do 6 měsíců nevyjde najevo, že nabyly státní občanství jiného státu. Dále zákon </w:t>
      </w:r>
      <w:r w:rsidRPr="00C512FE">
        <w:rPr>
          <w:rFonts w:ascii="Times New Roman" w:hAnsi="Times New Roman"/>
          <w:bCs/>
          <w:sz w:val="24"/>
          <w:szCs w:val="24"/>
        </w:rPr>
        <w:t xml:space="preserve">umožňuje dětem, které se narodí na území </w:t>
      </w:r>
      <w:r w:rsidR="00CC3231">
        <w:rPr>
          <w:rFonts w:ascii="Times New Roman" w:hAnsi="Times New Roman"/>
          <w:bCs/>
          <w:sz w:val="24"/>
          <w:szCs w:val="24"/>
        </w:rPr>
        <w:t>ČR</w:t>
      </w:r>
      <w:r w:rsidRPr="00C512FE">
        <w:rPr>
          <w:rFonts w:ascii="Times New Roman" w:hAnsi="Times New Roman"/>
          <w:bCs/>
          <w:sz w:val="24"/>
          <w:szCs w:val="24"/>
        </w:rPr>
        <w:t xml:space="preserve"> a jejichž rodiče jsou bez státního občanství nebo </w:t>
      </w:r>
      <w:r w:rsidR="00300C3A" w:rsidRPr="00C512FE">
        <w:rPr>
          <w:rFonts w:ascii="Times New Roman" w:hAnsi="Times New Roman"/>
          <w:bCs/>
          <w:sz w:val="24"/>
          <w:szCs w:val="24"/>
        </w:rPr>
        <w:t xml:space="preserve">které </w:t>
      </w:r>
      <w:r w:rsidRPr="00C512FE">
        <w:rPr>
          <w:rFonts w:ascii="Times New Roman" w:hAnsi="Times New Roman"/>
          <w:bCs/>
          <w:sz w:val="24"/>
          <w:szCs w:val="24"/>
        </w:rPr>
        <w:t>nenabyl</w:t>
      </w:r>
      <w:r w:rsidR="00CC3231">
        <w:rPr>
          <w:rFonts w:ascii="Times New Roman" w:hAnsi="Times New Roman"/>
          <w:bCs/>
          <w:sz w:val="24"/>
          <w:szCs w:val="24"/>
        </w:rPr>
        <w:t>y</w:t>
      </w:r>
      <w:r w:rsidRPr="00C512FE">
        <w:rPr>
          <w:rFonts w:ascii="Times New Roman" w:hAnsi="Times New Roman"/>
          <w:bCs/>
          <w:sz w:val="24"/>
          <w:szCs w:val="24"/>
        </w:rPr>
        <w:t xml:space="preserve"> občanství ani jednoho z nich, nabýt automaticky narozením české státní občanství, pokud ke dni narození dítěte má alespoň jeden z rodičů </w:t>
      </w:r>
      <w:r w:rsidRPr="00C512FE">
        <w:rPr>
          <w:rFonts w:ascii="Times New Roman" w:hAnsi="Times New Roman"/>
          <w:sz w:val="24"/>
          <w:szCs w:val="24"/>
        </w:rPr>
        <w:t>povolen p</w:t>
      </w:r>
      <w:r w:rsidR="00CC3231">
        <w:rPr>
          <w:rFonts w:ascii="Times New Roman" w:hAnsi="Times New Roman"/>
          <w:sz w:val="24"/>
          <w:szCs w:val="24"/>
        </w:rPr>
        <w:t xml:space="preserve">obyt na dobu delší než 90 dnů. České </w:t>
      </w:r>
      <w:r w:rsidR="00CC3231">
        <w:rPr>
          <w:rFonts w:ascii="Times New Roman" w:hAnsi="Times New Roman"/>
          <w:sz w:val="24"/>
          <w:szCs w:val="24"/>
        </w:rPr>
        <w:lastRenderedPageBreak/>
        <w:t>s</w:t>
      </w:r>
      <w:r w:rsidRPr="00C512FE">
        <w:rPr>
          <w:rFonts w:ascii="Times New Roman" w:hAnsi="Times New Roman"/>
          <w:sz w:val="24"/>
          <w:szCs w:val="24"/>
        </w:rPr>
        <w:t>tátní občanství nabývá rovněž dítě, které se narodí na území</w:t>
      </w:r>
      <w:r w:rsidR="007F12C7">
        <w:rPr>
          <w:rFonts w:ascii="Times New Roman" w:hAnsi="Times New Roman"/>
          <w:sz w:val="24"/>
          <w:szCs w:val="24"/>
        </w:rPr>
        <w:t xml:space="preserve"> ČR</w:t>
      </w:r>
      <w:r w:rsidRPr="00C512FE">
        <w:rPr>
          <w:rFonts w:ascii="Times New Roman" w:hAnsi="Times New Roman"/>
          <w:sz w:val="24"/>
          <w:szCs w:val="24"/>
        </w:rPr>
        <w:t xml:space="preserve"> a </w:t>
      </w:r>
      <w:r w:rsidR="00E9536C" w:rsidRPr="00C512FE">
        <w:rPr>
          <w:rFonts w:ascii="Times New Roman" w:hAnsi="Times New Roman"/>
          <w:sz w:val="24"/>
          <w:szCs w:val="24"/>
        </w:rPr>
        <w:t>legálně zde pobývá</w:t>
      </w:r>
      <w:r w:rsidRPr="00C512FE">
        <w:rPr>
          <w:rFonts w:ascii="Times New Roman" w:hAnsi="Times New Roman"/>
          <w:sz w:val="24"/>
          <w:szCs w:val="24"/>
        </w:rPr>
        <w:t xml:space="preserve"> a které v den svého narození bylo a nadále je bezdomovcem, pokud bylo svěřeno do náhradní péče. </w:t>
      </w:r>
      <w:r w:rsidR="00CC3231">
        <w:rPr>
          <w:rFonts w:ascii="Times New Roman" w:hAnsi="Times New Roman"/>
          <w:sz w:val="24"/>
          <w:szCs w:val="24"/>
        </w:rPr>
        <w:t>České s</w:t>
      </w:r>
      <w:r w:rsidRPr="00C512FE">
        <w:rPr>
          <w:rFonts w:ascii="Times New Roman" w:hAnsi="Times New Roman"/>
          <w:sz w:val="24"/>
          <w:szCs w:val="24"/>
        </w:rPr>
        <w:t xml:space="preserve">tátní občanství </w:t>
      </w:r>
      <w:r w:rsidR="00E9536C" w:rsidRPr="00C512FE">
        <w:rPr>
          <w:rFonts w:ascii="Times New Roman" w:hAnsi="Times New Roman"/>
          <w:sz w:val="24"/>
          <w:szCs w:val="24"/>
        </w:rPr>
        <w:t xml:space="preserve">může nabýt i </w:t>
      </w:r>
      <w:r w:rsidRPr="00C512FE">
        <w:rPr>
          <w:rFonts w:ascii="Times New Roman" w:hAnsi="Times New Roman"/>
          <w:sz w:val="24"/>
          <w:szCs w:val="24"/>
        </w:rPr>
        <w:t>osob</w:t>
      </w:r>
      <w:r w:rsidR="00E9536C" w:rsidRPr="00C512FE">
        <w:rPr>
          <w:rFonts w:ascii="Times New Roman" w:hAnsi="Times New Roman"/>
          <w:sz w:val="24"/>
          <w:szCs w:val="24"/>
        </w:rPr>
        <w:t>a</w:t>
      </w:r>
      <w:r w:rsidR="00A4009E">
        <w:rPr>
          <w:rFonts w:ascii="Times New Roman" w:hAnsi="Times New Roman"/>
          <w:sz w:val="24"/>
          <w:szCs w:val="24"/>
        </w:rPr>
        <w:t xml:space="preserve"> </w:t>
      </w:r>
      <w:proofErr w:type="gramStart"/>
      <w:r w:rsidR="00A4009E">
        <w:rPr>
          <w:rFonts w:ascii="Times New Roman" w:hAnsi="Times New Roman"/>
          <w:sz w:val="24"/>
          <w:szCs w:val="24"/>
        </w:rPr>
        <w:t xml:space="preserve">starší 3 </w:t>
      </w:r>
      <w:r w:rsidRPr="00C512FE">
        <w:rPr>
          <w:rFonts w:ascii="Times New Roman" w:hAnsi="Times New Roman"/>
          <w:sz w:val="24"/>
          <w:szCs w:val="24"/>
        </w:rPr>
        <w:t>let</w:t>
      </w:r>
      <w:proofErr w:type="gramEnd"/>
      <w:r w:rsidR="00A4009E">
        <w:rPr>
          <w:rFonts w:ascii="Times New Roman" w:hAnsi="Times New Roman"/>
          <w:sz w:val="24"/>
          <w:szCs w:val="24"/>
        </w:rPr>
        <w:t xml:space="preserve"> se sníženou rozumovou vyspělostí</w:t>
      </w:r>
      <w:r w:rsidR="00A4009E" w:rsidRPr="00A4009E">
        <w:rPr>
          <w:rFonts w:ascii="Times New Roman" w:hAnsi="Times New Roman"/>
          <w:sz w:val="24"/>
          <w:szCs w:val="24"/>
        </w:rPr>
        <w:t xml:space="preserve"> nebo zdravotní</w:t>
      </w:r>
      <w:r w:rsidR="00A4009E">
        <w:rPr>
          <w:rFonts w:ascii="Times New Roman" w:hAnsi="Times New Roman"/>
          <w:sz w:val="24"/>
          <w:szCs w:val="24"/>
        </w:rPr>
        <w:t>m</w:t>
      </w:r>
      <w:r w:rsidR="00A4009E" w:rsidRPr="00A4009E">
        <w:rPr>
          <w:rFonts w:ascii="Times New Roman" w:hAnsi="Times New Roman"/>
          <w:sz w:val="24"/>
          <w:szCs w:val="24"/>
        </w:rPr>
        <w:t xml:space="preserve"> postižení</w:t>
      </w:r>
      <w:r w:rsidR="00A4009E">
        <w:rPr>
          <w:rFonts w:ascii="Times New Roman" w:hAnsi="Times New Roman"/>
          <w:sz w:val="24"/>
          <w:szCs w:val="24"/>
        </w:rPr>
        <w:t>m, která byla</w:t>
      </w:r>
      <w:r w:rsidRPr="00C512FE">
        <w:rPr>
          <w:rFonts w:ascii="Times New Roman" w:hAnsi="Times New Roman"/>
          <w:sz w:val="24"/>
          <w:szCs w:val="24"/>
        </w:rPr>
        <w:t xml:space="preserve"> nalezen</w:t>
      </w:r>
      <w:r w:rsidR="00E9536C" w:rsidRPr="00C512FE">
        <w:rPr>
          <w:rFonts w:ascii="Times New Roman" w:hAnsi="Times New Roman"/>
          <w:sz w:val="24"/>
          <w:szCs w:val="24"/>
        </w:rPr>
        <w:t>á</w:t>
      </w:r>
      <w:r w:rsidRPr="00C512FE">
        <w:rPr>
          <w:rFonts w:ascii="Times New Roman" w:hAnsi="Times New Roman"/>
          <w:sz w:val="24"/>
          <w:szCs w:val="24"/>
        </w:rPr>
        <w:t xml:space="preserve"> na území </w:t>
      </w:r>
      <w:r w:rsidR="00CC3231">
        <w:rPr>
          <w:rFonts w:ascii="Times New Roman" w:hAnsi="Times New Roman"/>
          <w:sz w:val="24"/>
          <w:szCs w:val="24"/>
        </w:rPr>
        <w:t>ČR</w:t>
      </w:r>
      <w:r w:rsidR="00A4009E">
        <w:rPr>
          <w:rFonts w:ascii="Times New Roman" w:hAnsi="Times New Roman"/>
          <w:sz w:val="24"/>
          <w:szCs w:val="24"/>
        </w:rPr>
        <w:t xml:space="preserve"> a </w:t>
      </w:r>
      <w:r w:rsidRPr="00C512FE">
        <w:rPr>
          <w:rFonts w:ascii="Times New Roman" w:hAnsi="Times New Roman"/>
          <w:sz w:val="24"/>
          <w:szCs w:val="24"/>
        </w:rPr>
        <w:t xml:space="preserve">u níž se nepodaří zjistit její totožnost, pokud do 6 měsíců nevyjde najevo, že </w:t>
      </w:r>
      <w:r w:rsidR="00E9536C" w:rsidRPr="00C512FE">
        <w:rPr>
          <w:rFonts w:ascii="Times New Roman" w:hAnsi="Times New Roman"/>
          <w:sz w:val="24"/>
          <w:szCs w:val="24"/>
        </w:rPr>
        <w:t>má</w:t>
      </w:r>
      <w:r w:rsidRPr="00C512FE">
        <w:rPr>
          <w:rFonts w:ascii="Times New Roman" w:hAnsi="Times New Roman"/>
          <w:sz w:val="24"/>
          <w:szCs w:val="24"/>
        </w:rPr>
        <w:t xml:space="preserve"> státní občanství jiného státu.</w:t>
      </w:r>
      <w:r w:rsidRPr="00C512FE">
        <w:rPr>
          <w:rFonts w:ascii="Times New Roman" w:hAnsi="Times New Roman"/>
          <w:bCs/>
          <w:sz w:val="24"/>
          <w:szCs w:val="24"/>
        </w:rPr>
        <w:t xml:space="preserve"> </w:t>
      </w:r>
    </w:p>
    <w:p w14:paraId="27A5A9C1" w14:textId="4CA5FE1B" w:rsidR="002917F5" w:rsidRPr="00C512FE" w:rsidRDefault="002917F5" w:rsidP="00F232AB">
      <w:pPr>
        <w:pStyle w:val="Nadpis5"/>
        <w:spacing w:before="0" w:after="120" w:line="288" w:lineRule="auto"/>
        <w:rPr>
          <w:rFonts w:ascii="Times New Roman" w:hAnsi="Times New Roman" w:cs="Times New Roman"/>
          <w:b/>
          <w:color w:val="auto"/>
          <w:sz w:val="24"/>
          <w:szCs w:val="24"/>
        </w:rPr>
      </w:pPr>
      <w:bookmarkStart w:id="16" w:name="_Toc506457332"/>
      <w:r w:rsidRPr="00C512FE">
        <w:rPr>
          <w:rFonts w:ascii="Times New Roman" w:hAnsi="Times New Roman" w:cs="Times New Roman"/>
          <w:b/>
          <w:color w:val="auto"/>
          <w:sz w:val="24"/>
          <w:szCs w:val="24"/>
        </w:rPr>
        <w:t>Právo uzavřít sňatek a zvolit si manžela</w:t>
      </w:r>
      <w:bookmarkEnd w:id="16"/>
    </w:p>
    <w:p w14:paraId="4C951D49" w14:textId="77777777" w:rsidR="000C1C4B" w:rsidRDefault="002917F5" w:rsidP="000C1C4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V této oblasti nedošlo ve sledovaném období ke změnám a ČR nadále přiznává rovná práva všem osobám.  Nic na tom nemění ani nový občanský zákoník účinný od 1. 1. 2014, který nadále uznává rovné právo na uzavření manželství bez ohledu na rasu.</w:t>
      </w:r>
    </w:p>
    <w:p w14:paraId="7E20A63D" w14:textId="77777777" w:rsidR="000C1C4B" w:rsidRPr="00C512FE" w:rsidRDefault="000C1C4B" w:rsidP="000C1C4B">
      <w:pPr>
        <w:pStyle w:val="Nadpis5"/>
        <w:spacing w:before="0" w:after="120" w:line="288" w:lineRule="auto"/>
        <w:rPr>
          <w:rFonts w:ascii="Times New Roman" w:hAnsi="Times New Roman" w:cs="Times New Roman"/>
          <w:b/>
          <w:color w:val="auto"/>
          <w:sz w:val="24"/>
          <w:szCs w:val="24"/>
        </w:rPr>
      </w:pPr>
      <w:bookmarkStart w:id="17" w:name="_Toc506457333"/>
      <w:r w:rsidRPr="00C512FE">
        <w:rPr>
          <w:rFonts w:ascii="Times New Roman" w:hAnsi="Times New Roman" w:cs="Times New Roman"/>
          <w:b/>
          <w:color w:val="auto"/>
          <w:sz w:val="24"/>
          <w:szCs w:val="24"/>
        </w:rPr>
        <w:t>Vlastnická práva, právo nabývat dědictví</w:t>
      </w:r>
      <w:bookmarkEnd w:id="17"/>
    </w:p>
    <w:p w14:paraId="028F84BE" w14:textId="617C197D" w:rsidR="000C1C4B" w:rsidRDefault="002917F5" w:rsidP="000C1C4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0C1C4B">
        <w:rPr>
          <w:rFonts w:ascii="Times New Roman" w:hAnsi="Times New Roman"/>
          <w:sz w:val="24"/>
          <w:szCs w:val="24"/>
        </w:rPr>
        <w:t>V této oblasti nedošlo ve sledovaném období k žádným změnám, Česká republika nadále přiznává rovná vlastnická práva všem osobám.</w:t>
      </w:r>
    </w:p>
    <w:p w14:paraId="7A607391" w14:textId="77777777" w:rsidR="000C1C4B" w:rsidRPr="009D43FD" w:rsidRDefault="000C1C4B" w:rsidP="000C1C4B">
      <w:pPr>
        <w:pStyle w:val="Nadpis5"/>
        <w:spacing w:before="0" w:after="120" w:line="288" w:lineRule="auto"/>
        <w:rPr>
          <w:rFonts w:ascii="Times New Roman" w:hAnsi="Times New Roman" w:cs="Times New Roman"/>
          <w:b/>
          <w:color w:val="auto"/>
          <w:sz w:val="24"/>
          <w:szCs w:val="24"/>
        </w:rPr>
      </w:pPr>
      <w:bookmarkStart w:id="18" w:name="_Toc506457334"/>
      <w:r w:rsidRPr="009D43FD">
        <w:rPr>
          <w:rFonts w:ascii="Times New Roman" w:hAnsi="Times New Roman" w:cs="Times New Roman"/>
          <w:b/>
          <w:color w:val="auto"/>
          <w:sz w:val="24"/>
          <w:szCs w:val="24"/>
        </w:rPr>
        <w:t>Právo na svobodu myšlení, svědomí a náboženství</w:t>
      </w:r>
      <w:bookmarkEnd w:id="18"/>
    </w:p>
    <w:p w14:paraId="24FC4808" w14:textId="496F7E62" w:rsidR="002917F5" w:rsidRPr="000C1C4B" w:rsidRDefault="000C1C4B" w:rsidP="000C1C4B">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 xml:space="preserve">V této </w:t>
      </w:r>
      <w:r w:rsidR="002917F5" w:rsidRPr="000C1C4B">
        <w:rPr>
          <w:rFonts w:ascii="Times New Roman" w:hAnsi="Times New Roman"/>
          <w:sz w:val="24"/>
          <w:szCs w:val="24"/>
        </w:rPr>
        <w:t>oblasti nedošlo ve sledovaném období k žádným změnám, Česká republika nadále přiznává rovná práva všem osobám.</w:t>
      </w:r>
    </w:p>
    <w:p w14:paraId="05D2D163" w14:textId="77777777" w:rsidR="002917F5" w:rsidRPr="009D43FD" w:rsidRDefault="002917F5" w:rsidP="00F232AB">
      <w:pPr>
        <w:pStyle w:val="Nadpis5"/>
        <w:spacing w:before="0" w:after="120" w:line="288" w:lineRule="auto"/>
        <w:rPr>
          <w:rFonts w:ascii="Times New Roman" w:hAnsi="Times New Roman" w:cs="Times New Roman"/>
          <w:b/>
          <w:color w:val="auto"/>
          <w:sz w:val="24"/>
          <w:szCs w:val="24"/>
        </w:rPr>
      </w:pPr>
      <w:bookmarkStart w:id="19" w:name="_Toc506457335"/>
      <w:r w:rsidRPr="009D43FD">
        <w:rPr>
          <w:rFonts w:ascii="Times New Roman" w:hAnsi="Times New Roman" w:cs="Times New Roman"/>
          <w:b/>
          <w:color w:val="auto"/>
          <w:sz w:val="24"/>
          <w:szCs w:val="24"/>
        </w:rPr>
        <w:t>Právo na svobodu přesvědčení a projevu</w:t>
      </w:r>
      <w:bookmarkEnd w:id="19"/>
    </w:p>
    <w:p w14:paraId="03B763DD" w14:textId="1AE85DF6"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9D43FD">
        <w:rPr>
          <w:rFonts w:ascii="Times New Roman" w:hAnsi="Times New Roman"/>
          <w:sz w:val="24"/>
          <w:szCs w:val="24"/>
        </w:rPr>
        <w:t>V této oblasti nedošlo ve sledovaném období k žádným změnám</w:t>
      </w:r>
      <w:r w:rsidRPr="008C7395">
        <w:rPr>
          <w:rFonts w:ascii="Times New Roman" w:hAnsi="Times New Roman"/>
          <w:sz w:val="24"/>
          <w:szCs w:val="24"/>
        </w:rPr>
        <w:t xml:space="preserve">, </w:t>
      </w:r>
      <w:r w:rsidRPr="00C512FE">
        <w:rPr>
          <w:rFonts w:ascii="Times New Roman" w:hAnsi="Times New Roman"/>
          <w:sz w:val="24"/>
          <w:szCs w:val="24"/>
        </w:rPr>
        <w:t>Česká republika nadále přiznává rovná práva všem osobám.</w:t>
      </w:r>
    </w:p>
    <w:p w14:paraId="726A63B6" w14:textId="77777777" w:rsidR="002917F5" w:rsidRPr="00877297" w:rsidRDefault="002917F5" w:rsidP="00877297">
      <w:pPr>
        <w:pStyle w:val="Nadpis5"/>
        <w:spacing w:before="0" w:after="120" w:line="288" w:lineRule="auto"/>
        <w:rPr>
          <w:rFonts w:ascii="Times New Roman" w:hAnsi="Times New Roman" w:cs="Times New Roman"/>
          <w:b/>
          <w:color w:val="auto"/>
          <w:sz w:val="24"/>
          <w:szCs w:val="24"/>
        </w:rPr>
      </w:pPr>
      <w:bookmarkStart w:id="20" w:name="_Toc506457336"/>
      <w:r w:rsidRPr="00877297">
        <w:rPr>
          <w:rFonts w:ascii="Times New Roman" w:hAnsi="Times New Roman" w:cs="Times New Roman"/>
          <w:b/>
          <w:color w:val="auto"/>
          <w:sz w:val="24"/>
          <w:szCs w:val="24"/>
        </w:rPr>
        <w:t>Právo na svobodu shromažďování a sdružování</w:t>
      </w:r>
      <w:bookmarkEnd w:id="20"/>
    </w:p>
    <w:p w14:paraId="76802185" w14:textId="704DD955"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bCs/>
          <w:sz w:val="24"/>
          <w:szCs w:val="24"/>
        </w:rPr>
      </w:pPr>
      <w:r w:rsidRPr="00C512FE">
        <w:rPr>
          <w:rFonts w:ascii="Times New Roman" w:hAnsi="Times New Roman"/>
          <w:sz w:val="24"/>
          <w:szCs w:val="24"/>
        </w:rPr>
        <w:t xml:space="preserve">V této oblasti nastaly změny </w:t>
      </w:r>
      <w:r w:rsidR="00CC3231">
        <w:rPr>
          <w:rFonts w:ascii="Times New Roman" w:hAnsi="Times New Roman"/>
          <w:sz w:val="24"/>
          <w:szCs w:val="24"/>
        </w:rPr>
        <w:t xml:space="preserve">od 1. listopadu 2016 </w:t>
      </w:r>
      <w:r w:rsidRPr="00C512FE">
        <w:rPr>
          <w:rFonts w:ascii="Times New Roman" w:hAnsi="Times New Roman"/>
          <w:sz w:val="24"/>
          <w:szCs w:val="24"/>
        </w:rPr>
        <w:t xml:space="preserve">novelou zákona o právu shromažďovacím. Nejdůležitější změnou je nová pravomoc obcí k větší možnosti regulace shromáždění před jeho konáním, neboť </w:t>
      </w:r>
      <w:r w:rsidR="00CC3231">
        <w:rPr>
          <w:rFonts w:ascii="Times New Roman" w:hAnsi="Times New Roman"/>
          <w:sz w:val="24"/>
          <w:szCs w:val="24"/>
        </w:rPr>
        <w:t xml:space="preserve">mohou </w:t>
      </w:r>
      <w:r w:rsidR="00CC3231">
        <w:rPr>
          <w:rFonts w:ascii="Times New Roman" w:hAnsi="Times New Roman"/>
          <w:bCs/>
          <w:sz w:val="24"/>
          <w:szCs w:val="24"/>
        </w:rPr>
        <w:t>stanovit podmín</w:t>
      </w:r>
      <w:r w:rsidRPr="00C512FE">
        <w:rPr>
          <w:rFonts w:ascii="Times New Roman" w:hAnsi="Times New Roman"/>
          <w:bCs/>
          <w:sz w:val="24"/>
          <w:szCs w:val="24"/>
        </w:rPr>
        <w:t>k</w:t>
      </w:r>
      <w:r w:rsidR="00CC3231">
        <w:rPr>
          <w:rFonts w:ascii="Times New Roman" w:hAnsi="Times New Roman"/>
          <w:bCs/>
          <w:sz w:val="24"/>
          <w:szCs w:val="24"/>
        </w:rPr>
        <w:t>y</w:t>
      </w:r>
      <w:r w:rsidRPr="00C512FE">
        <w:rPr>
          <w:rFonts w:ascii="Times New Roman" w:hAnsi="Times New Roman"/>
          <w:bCs/>
          <w:sz w:val="24"/>
          <w:szCs w:val="24"/>
        </w:rPr>
        <w:t xml:space="preserve"> konání shromážděn</w:t>
      </w:r>
      <w:r w:rsidRPr="00C512FE">
        <w:rPr>
          <w:rFonts w:ascii="Times New Roman" w:hAnsi="Times New Roman"/>
          <w:sz w:val="24"/>
          <w:szCs w:val="24"/>
        </w:rPr>
        <w:t>í</w:t>
      </w:r>
      <w:r w:rsidR="0063597D" w:rsidRPr="00C512FE">
        <w:rPr>
          <w:rFonts w:ascii="Times New Roman" w:hAnsi="Times New Roman"/>
          <w:sz w:val="24"/>
          <w:szCs w:val="24"/>
        </w:rPr>
        <w:t>.</w:t>
      </w:r>
      <w:r w:rsidRPr="00C512FE">
        <w:rPr>
          <w:rFonts w:ascii="Times New Roman" w:hAnsi="Times New Roman"/>
          <w:sz w:val="24"/>
          <w:szCs w:val="24"/>
        </w:rPr>
        <w:t xml:space="preserve"> </w:t>
      </w:r>
      <w:r w:rsidR="0063597D" w:rsidRPr="00C512FE">
        <w:rPr>
          <w:rFonts w:ascii="Times New Roman" w:hAnsi="Times New Roman"/>
          <w:sz w:val="24"/>
          <w:szCs w:val="24"/>
        </w:rPr>
        <w:t xml:space="preserve">Obecní úřad může např. upravit trasu pochodu, aby se vyhnul sociálně vyloučené lokalitě, či určit podmínky pro konání dvou shromáždění ve stejném čase a místě, aby nedošlo ke konfliktům mezi účastníky. </w:t>
      </w:r>
      <w:r w:rsidRPr="00C512FE">
        <w:rPr>
          <w:rFonts w:ascii="Times New Roman" w:hAnsi="Times New Roman"/>
          <w:sz w:val="24"/>
          <w:szCs w:val="24"/>
        </w:rPr>
        <w:t xml:space="preserve">Dále došlo k upřesnění a částečnému rozšíření </w:t>
      </w:r>
      <w:r w:rsidRPr="00C512FE">
        <w:rPr>
          <w:rFonts w:ascii="Times New Roman" w:hAnsi="Times New Roman"/>
          <w:bCs/>
          <w:sz w:val="24"/>
          <w:szCs w:val="24"/>
        </w:rPr>
        <w:t xml:space="preserve">náležitostí oznámení o konání shromáždění či k zavedení </w:t>
      </w:r>
      <w:r w:rsidRPr="00C512FE">
        <w:rPr>
          <w:rFonts w:ascii="Times New Roman" w:hAnsi="Times New Roman"/>
          <w:sz w:val="24"/>
          <w:szCs w:val="24"/>
        </w:rPr>
        <w:t xml:space="preserve">povinnosti svolavatele </w:t>
      </w:r>
      <w:r w:rsidRPr="00C512FE">
        <w:rPr>
          <w:rFonts w:ascii="Times New Roman" w:hAnsi="Times New Roman"/>
          <w:bCs/>
          <w:sz w:val="24"/>
          <w:szCs w:val="24"/>
        </w:rPr>
        <w:t xml:space="preserve">být přítomen na </w:t>
      </w:r>
      <w:r w:rsidRPr="00C512FE">
        <w:rPr>
          <w:rFonts w:ascii="Times New Roman" w:hAnsi="Times New Roman"/>
          <w:sz w:val="24"/>
          <w:szCs w:val="24"/>
        </w:rPr>
        <w:t>jím</w:t>
      </w:r>
      <w:r w:rsidRPr="00C512FE">
        <w:rPr>
          <w:rFonts w:ascii="Times New Roman" w:hAnsi="Times New Roman"/>
          <w:bCs/>
          <w:sz w:val="24"/>
          <w:szCs w:val="24"/>
        </w:rPr>
        <w:t xml:space="preserve"> ohlášeném shromáždění.</w:t>
      </w:r>
    </w:p>
    <w:p w14:paraId="2C92D471" w14:textId="2F7F427A" w:rsidR="002917F5" w:rsidRPr="00C512FE" w:rsidRDefault="002917F5" w:rsidP="00F232AB">
      <w:pPr>
        <w:pStyle w:val="Odstavecseseznamem"/>
        <w:numPr>
          <w:ilvl w:val="0"/>
          <w:numId w:val="10"/>
        </w:numPr>
        <w:spacing w:after="120" w:line="288" w:lineRule="auto"/>
        <w:ind w:left="0" w:firstLine="0"/>
        <w:contextualSpacing w:val="0"/>
        <w:jc w:val="both"/>
        <w:rPr>
          <w:rFonts w:ascii="Times New Roman" w:hAnsi="Times New Roman"/>
          <w:bCs/>
          <w:sz w:val="24"/>
          <w:szCs w:val="24"/>
        </w:rPr>
      </w:pPr>
      <w:r w:rsidRPr="00C512FE">
        <w:rPr>
          <w:rFonts w:ascii="Times New Roman" w:hAnsi="Times New Roman"/>
          <w:bCs/>
          <w:sz w:val="24"/>
          <w:szCs w:val="24"/>
        </w:rPr>
        <w:t>V roce 2014 se Nejvyšší správní soud</w:t>
      </w:r>
      <w:r w:rsidRPr="00C512FE">
        <w:rPr>
          <w:rStyle w:val="Znakapoznpodarou"/>
          <w:rFonts w:ascii="Times New Roman" w:hAnsi="Times New Roman"/>
          <w:bCs/>
          <w:sz w:val="24"/>
          <w:szCs w:val="24"/>
        </w:rPr>
        <w:footnoteReference w:id="42"/>
      </w:r>
      <w:r w:rsidRPr="00C512FE">
        <w:rPr>
          <w:rFonts w:ascii="Times New Roman" w:hAnsi="Times New Roman"/>
          <w:bCs/>
          <w:sz w:val="24"/>
          <w:szCs w:val="24"/>
        </w:rPr>
        <w:t xml:space="preserve"> zabýval rozhodnutím Magistrátu města České Budějovice, které zakázalo shromáždění nazvané </w:t>
      </w:r>
      <w:r w:rsidRPr="00C512FE">
        <w:rPr>
          <w:rFonts w:ascii="Times New Roman" w:hAnsi="Times New Roman"/>
          <w:i/>
          <w:iCs/>
          <w:sz w:val="24"/>
          <w:szCs w:val="24"/>
        </w:rPr>
        <w:t>Protest proti kriminalitě, porušování zákonů Policií ČR, za práva všech slušných občanů této země</w:t>
      </w:r>
      <w:r w:rsidRPr="00C512FE">
        <w:rPr>
          <w:rFonts w:ascii="Times New Roman" w:hAnsi="Times New Roman"/>
          <w:iCs/>
          <w:sz w:val="24"/>
          <w:szCs w:val="24"/>
        </w:rPr>
        <w:t xml:space="preserve">. </w:t>
      </w:r>
      <w:r w:rsidR="0063597D" w:rsidRPr="00C512FE">
        <w:rPr>
          <w:rFonts w:ascii="Times New Roman" w:hAnsi="Times New Roman"/>
          <w:iCs/>
          <w:sz w:val="24"/>
          <w:szCs w:val="24"/>
        </w:rPr>
        <w:t xml:space="preserve">Tento zákaz následně potvrdil i krajský soud. Oba </w:t>
      </w:r>
      <w:r w:rsidR="00CC3231">
        <w:rPr>
          <w:rFonts w:ascii="Times New Roman" w:hAnsi="Times New Roman"/>
          <w:iCs/>
          <w:sz w:val="24"/>
          <w:szCs w:val="24"/>
        </w:rPr>
        <w:t>orgány</w:t>
      </w:r>
      <w:r w:rsidR="0063597D" w:rsidRPr="00C512FE">
        <w:rPr>
          <w:rFonts w:ascii="Times New Roman" w:hAnsi="Times New Roman"/>
          <w:iCs/>
          <w:sz w:val="24"/>
          <w:szCs w:val="24"/>
        </w:rPr>
        <w:t xml:space="preserve"> </w:t>
      </w:r>
      <w:r w:rsidRPr="00C512FE">
        <w:rPr>
          <w:rFonts w:ascii="Times New Roman" w:hAnsi="Times New Roman"/>
          <w:iCs/>
          <w:sz w:val="24"/>
          <w:szCs w:val="24"/>
        </w:rPr>
        <w:t>posuzov</w:t>
      </w:r>
      <w:r w:rsidR="0063597D" w:rsidRPr="00C512FE">
        <w:rPr>
          <w:rFonts w:ascii="Times New Roman" w:hAnsi="Times New Roman"/>
          <w:iCs/>
          <w:sz w:val="24"/>
          <w:szCs w:val="24"/>
        </w:rPr>
        <w:t>aly</w:t>
      </w:r>
      <w:r w:rsidRPr="00C512FE">
        <w:rPr>
          <w:rFonts w:ascii="Times New Roman" w:hAnsi="Times New Roman"/>
          <w:iCs/>
          <w:sz w:val="24"/>
          <w:szCs w:val="24"/>
        </w:rPr>
        <w:t xml:space="preserve"> </w:t>
      </w:r>
      <w:r w:rsidR="0063597D" w:rsidRPr="00C512FE">
        <w:rPr>
          <w:rFonts w:ascii="Times New Roman" w:hAnsi="Times New Roman"/>
          <w:iCs/>
          <w:sz w:val="24"/>
          <w:szCs w:val="24"/>
        </w:rPr>
        <w:t xml:space="preserve">skutečný účel </w:t>
      </w:r>
      <w:r w:rsidRPr="00C512FE">
        <w:rPr>
          <w:rFonts w:ascii="Times New Roman" w:hAnsi="Times New Roman"/>
          <w:iCs/>
          <w:sz w:val="24"/>
          <w:szCs w:val="24"/>
        </w:rPr>
        <w:t xml:space="preserve">shromáždění </w:t>
      </w:r>
      <w:r w:rsidR="00CC3231">
        <w:rPr>
          <w:rFonts w:ascii="Times New Roman" w:hAnsi="Times New Roman"/>
          <w:iCs/>
          <w:sz w:val="24"/>
          <w:szCs w:val="24"/>
        </w:rPr>
        <w:t xml:space="preserve">a </w:t>
      </w:r>
      <w:r w:rsidRPr="00C512FE">
        <w:rPr>
          <w:rFonts w:ascii="Times New Roman" w:hAnsi="Times New Roman"/>
          <w:iCs/>
          <w:sz w:val="24"/>
          <w:szCs w:val="24"/>
        </w:rPr>
        <w:t>br</w:t>
      </w:r>
      <w:r w:rsidR="0063597D" w:rsidRPr="00C512FE">
        <w:rPr>
          <w:rFonts w:ascii="Times New Roman" w:hAnsi="Times New Roman"/>
          <w:iCs/>
          <w:sz w:val="24"/>
          <w:szCs w:val="24"/>
        </w:rPr>
        <w:t>al</w:t>
      </w:r>
      <w:r w:rsidRPr="00C512FE">
        <w:rPr>
          <w:rFonts w:ascii="Times New Roman" w:hAnsi="Times New Roman"/>
          <w:iCs/>
          <w:sz w:val="24"/>
          <w:szCs w:val="24"/>
        </w:rPr>
        <w:t>y v potaz osobní charakteristiky svola</w:t>
      </w:r>
      <w:r w:rsidR="0077426D">
        <w:rPr>
          <w:rFonts w:ascii="Times New Roman" w:hAnsi="Times New Roman"/>
          <w:iCs/>
          <w:sz w:val="24"/>
          <w:szCs w:val="24"/>
        </w:rPr>
        <w:t>va</w:t>
      </w:r>
      <w:r w:rsidRPr="00C512FE">
        <w:rPr>
          <w:rFonts w:ascii="Times New Roman" w:hAnsi="Times New Roman"/>
          <w:iCs/>
          <w:sz w:val="24"/>
          <w:szCs w:val="24"/>
        </w:rPr>
        <w:t xml:space="preserve">tele, </w:t>
      </w:r>
      <w:r w:rsidRPr="00C512FE">
        <w:rPr>
          <w:rFonts w:ascii="Times New Roman" w:hAnsi="Times New Roman"/>
          <w:sz w:val="24"/>
          <w:szCs w:val="24"/>
        </w:rPr>
        <w:t>místo, kde se má shromáždění uskutečnit</w:t>
      </w:r>
      <w:r w:rsidR="00CC3231">
        <w:rPr>
          <w:rFonts w:ascii="Times New Roman" w:hAnsi="Times New Roman"/>
          <w:sz w:val="24"/>
          <w:szCs w:val="24"/>
        </w:rPr>
        <w:t>,</w:t>
      </w:r>
      <w:r w:rsidRPr="00C512FE">
        <w:rPr>
          <w:rFonts w:ascii="Times New Roman" w:hAnsi="Times New Roman"/>
          <w:sz w:val="24"/>
          <w:szCs w:val="24"/>
        </w:rPr>
        <w:t xml:space="preserve"> a veřejně dostupné informace </w:t>
      </w:r>
      <w:r w:rsidR="0063597D" w:rsidRPr="00C512FE">
        <w:rPr>
          <w:rFonts w:ascii="Times New Roman" w:hAnsi="Times New Roman"/>
          <w:sz w:val="24"/>
          <w:szCs w:val="24"/>
        </w:rPr>
        <w:t xml:space="preserve">o </w:t>
      </w:r>
      <w:r w:rsidRPr="00C512FE">
        <w:rPr>
          <w:rFonts w:ascii="Times New Roman" w:hAnsi="Times New Roman"/>
          <w:sz w:val="24"/>
          <w:szCs w:val="24"/>
        </w:rPr>
        <w:t>účastníc</w:t>
      </w:r>
      <w:r w:rsidR="0063597D" w:rsidRPr="00C512FE">
        <w:rPr>
          <w:rFonts w:ascii="Times New Roman" w:hAnsi="Times New Roman"/>
          <w:sz w:val="24"/>
          <w:szCs w:val="24"/>
        </w:rPr>
        <w:t>ích</w:t>
      </w:r>
      <w:r w:rsidRPr="00C512FE">
        <w:rPr>
          <w:rFonts w:ascii="Times New Roman" w:hAnsi="Times New Roman"/>
          <w:sz w:val="24"/>
          <w:szCs w:val="24"/>
        </w:rPr>
        <w:t xml:space="preserve"> shromáždění</w:t>
      </w:r>
      <w:r w:rsidR="0063597D" w:rsidRPr="00C512FE">
        <w:rPr>
          <w:rFonts w:ascii="Times New Roman" w:hAnsi="Times New Roman"/>
          <w:sz w:val="24"/>
          <w:szCs w:val="24"/>
        </w:rPr>
        <w:t xml:space="preserve"> a jejich předchozích aktivitách</w:t>
      </w:r>
      <w:r w:rsidRPr="00C512FE">
        <w:rPr>
          <w:rFonts w:ascii="Times New Roman" w:hAnsi="Times New Roman"/>
          <w:sz w:val="24"/>
          <w:szCs w:val="24"/>
        </w:rPr>
        <w:t xml:space="preserve">, z čehož vyplynuly dostatečné podklady odůvodňující </w:t>
      </w:r>
      <w:r w:rsidR="0063597D" w:rsidRPr="00C512FE">
        <w:rPr>
          <w:rFonts w:ascii="Times New Roman" w:hAnsi="Times New Roman"/>
          <w:sz w:val="24"/>
          <w:szCs w:val="24"/>
        </w:rPr>
        <w:t>zákaz</w:t>
      </w:r>
      <w:r w:rsidRPr="00C512FE">
        <w:rPr>
          <w:rFonts w:ascii="Times New Roman" w:hAnsi="Times New Roman"/>
          <w:sz w:val="24"/>
          <w:szCs w:val="24"/>
        </w:rPr>
        <w:t xml:space="preserve"> shromáždění. Nejvyšší správní soud </w:t>
      </w:r>
      <w:r w:rsidR="0063597D" w:rsidRPr="00C512FE">
        <w:rPr>
          <w:rFonts w:ascii="Times New Roman" w:hAnsi="Times New Roman"/>
          <w:sz w:val="24"/>
          <w:szCs w:val="24"/>
        </w:rPr>
        <w:t xml:space="preserve">proto zákaz </w:t>
      </w:r>
      <w:r w:rsidRPr="00C512FE">
        <w:rPr>
          <w:rFonts w:ascii="Times New Roman" w:hAnsi="Times New Roman"/>
          <w:sz w:val="24"/>
          <w:szCs w:val="24"/>
        </w:rPr>
        <w:t xml:space="preserve">potvrdil, </w:t>
      </w:r>
      <w:r w:rsidR="0063597D" w:rsidRPr="00C512FE">
        <w:rPr>
          <w:rFonts w:ascii="Times New Roman" w:hAnsi="Times New Roman"/>
          <w:sz w:val="24"/>
          <w:szCs w:val="24"/>
        </w:rPr>
        <w:t>neboť</w:t>
      </w:r>
      <w:r w:rsidRPr="00C512FE">
        <w:rPr>
          <w:rFonts w:ascii="Times New Roman" w:hAnsi="Times New Roman"/>
          <w:sz w:val="24"/>
          <w:szCs w:val="24"/>
        </w:rPr>
        <w:t xml:space="preserve"> shromáždění zjevně směřovalo k ohrožení práv romské menšiny a </w:t>
      </w:r>
      <w:r w:rsidR="00151B70" w:rsidRPr="00C512FE">
        <w:rPr>
          <w:rFonts w:ascii="Times New Roman" w:hAnsi="Times New Roman"/>
          <w:sz w:val="24"/>
          <w:szCs w:val="24"/>
        </w:rPr>
        <w:t>mohlo dojít</w:t>
      </w:r>
      <w:r w:rsidRPr="00C512FE">
        <w:rPr>
          <w:rFonts w:ascii="Times New Roman" w:hAnsi="Times New Roman"/>
          <w:sz w:val="24"/>
          <w:szCs w:val="24"/>
        </w:rPr>
        <w:t xml:space="preserve"> k použití násilí a jinému porušování </w:t>
      </w:r>
      <w:r w:rsidR="00CC3231">
        <w:rPr>
          <w:rFonts w:ascii="Times New Roman" w:hAnsi="Times New Roman"/>
          <w:sz w:val="24"/>
          <w:szCs w:val="24"/>
        </w:rPr>
        <w:t>veřejného</w:t>
      </w:r>
      <w:r w:rsidRPr="00C512FE">
        <w:rPr>
          <w:rFonts w:ascii="Times New Roman" w:hAnsi="Times New Roman"/>
          <w:sz w:val="24"/>
          <w:szCs w:val="24"/>
        </w:rPr>
        <w:t xml:space="preserve"> pořádku. </w:t>
      </w:r>
      <w:r w:rsidR="00151B70" w:rsidRPr="00C512FE">
        <w:rPr>
          <w:rFonts w:ascii="Times New Roman" w:hAnsi="Times New Roman"/>
          <w:sz w:val="24"/>
          <w:szCs w:val="24"/>
        </w:rPr>
        <w:t xml:space="preserve">Toto rozhodnutí následně potvrdil i </w:t>
      </w:r>
      <w:r w:rsidRPr="00C512FE">
        <w:rPr>
          <w:rFonts w:ascii="Times New Roman" w:hAnsi="Times New Roman"/>
          <w:sz w:val="24"/>
          <w:szCs w:val="24"/>
        </w:rPr>
        <w:lastRenderedPageBreak/>
        <w:t>Ústavní soud.</w:t>
      </w:r>
      <w:r w:rsidR="00151B70" w:rsidRPr="00C512FE">
        <w:rPr>
          <w:rStyle w:val="Znakapoznpodarou"/>
          <w:rFonts w:ascii="Times New Roman" w:hAnsi="Times New Roman"/>
          <w:sz w:val="24"/>
          <w:szCs w:val="24"/>
        </w:rPr>
        <w:footnoteReference w:id="43"/>
      </w:r>
      <w:r w:rsidR="0086410D" w:rsidRPr="00C512FE">
        <w:rPr>
          <w:rFonts w:ascii="Times New Roman" w:hAnsi="Times New Roman"/>
          <w:sz w:val="24"/>
          <w:szCs w:val="24"/>
        </w:rPr>
        <w:t xml:space="preserve"> Na druhou stranu, pokud je již shromáždění povoleno, mají účastníci právo na výkon svého shromáždění</w:t>
      </w:r>
      <w:r w:rsidR="00056A5C" w:rsidRPr="00C512FE">
        <w:rPr>
          <w:rFonts w:ascii="Times New Roman" w:hAnsi="Times New Roman"/>
          <w:sz w:val="24"/>
          <w:szCs w:val="24"/>
        </w:rPr>
        <w:t xml:space="preserve"> a státní orgány, konkrétně Policie ČR, mají povinnost činit kroky k jeho uskutečnění. Pouze tyto orgány mají rovněž právo shromáždění ukončit z důvodů rasistických výroků či jiných porušení práva, což nemůžou nahradit blokační či jiné aktivity účastníků jiného shromáždění.</w:t>
      </w:r>
      <w:r w:rsidR="00056A5C" w:rsidRPr="00C512FE">
        <w:rPr>
          <w:rStyle w:val="Znakapoznpodarou"/>
          <w:rFonts w:ascii="Times New Roman" w:hAnsi="Times New Roman"/>
          <w:sz w:val="24"/>
          <w:szCs w:val="24"/>
        </w:rPr>
        <w:footnoteReference w:id="44"/>
      </w:r>
      <w:r w:rsidR="00056A5C" w:rsidRPr="00C512FE">
        <w:rPr>
          <w:rFonts w:ascii="Times New Roman" w:hAnsi="Times New Roman"/>
          <w:sz w:val="24"/>
          <w:szCs w:val="24"/>
        </w:rPr>
        <w:t xml:space="preserve"> </w:t>
      </w:r>
      <w:r w:rsidR="00151B70" w:rsidRPr="00C512FE">
        <w:rPr>
          <w:rFonts w:ascii="Times New Roman" w:hAnsi="Times New Roman"/>
          <w:sz w:val="24"/>
          <w:szCs w:val="24"/>
        </w:rPr>
        <w:t xml:space="preserve"> Nejvyšší správní soud rovněž uložil obecním úřadům řádně posuzovat, zda dlouhodobě ohlášená shromáždění ve skutečnosti neznamenají zneužití shromažďovacího práva v podobě blokace ostatních shromáždění.</w:t>
      </w:r>
      <w:r w:rsidR="00151B70" w:rsidRPr="00C512FE">
        <w:rPr>
          <w:rStyle w:val="Znakapoznpodarou"/>
          <w:rFonts w:ascii="Times New Roman" w:hAnsi="Times New Roman"/>
          <w:sz w:val="24"/>
          <w:szCs w:val="24"/>
        </w:rPr>
        <w:footnoteReference w:id="45"/>
      </w:r>
    </w:p>
    <w:p w14:paraId="719722D8" w14:textId="77777777" w:rsidR="002917F5" w:rsidRPr="00806800" w:rsidRDefault="002917F5" w:rsidP="00806800">
      <w:pPr>
        <w:pStyle w:val="Nadpis5"/>
        <w:keepNext w:val="0"/>
        <w:keepLines w:val="0"/>
        <w:spacing w:before="0" w:after="120" w:line="240" w:lineRule="auto"/>
        <w:jc w:val="both"/>
        <w:rPr>
          <w:rFonts w:ascii="Times New Roman" w:eastAsia="Times New Roman" w:hAnsi="Times New Roman" w:cs="Times New Roman"/>
          <w:b/>
          <w:color w:val="auto"/>
          <w:sz w:val="24"/>
          <w:szCs w:val="24"/>
        </w:rPr>
      </w:pPr>
      <w:bookmarkStart w:id="21" w:name="_Toc506457337"/>
      <w:r w:rsidRPr="00806800">
        <w:rPr>
          <w:rFonts w:ascii="Times New Roman" w:eastAsia="Times New Roman" w:hAnsi="Times New Roman" w:cs="Times New Roman"/>
          <w:b/>
          <w:color w:val="auto"/>
          <w:sz w:val="24"/>
          <w:szCs w:val="24"/>
        </w:rPr>
        <w:t>E. Hospodářská, sociální a kulturní práva</w:t>
      </w:r>
      <w:bookmarkEnd w:id="21"/>
    </w:p>
    <w:p w14:paraId="7A01ACDD" w14:textId="3A45A5E8" w:rsidR="00920AEC" w:rsidRPr="00C512FE" w:rsidRDefault="00D71C7A" w:rsidP="00920AEC">
      <w:pPr>
        <w:spacing w:after="120" w:line="288" w:lineRule="auto"/>
        <w:jc w:val="both"/>
        <w:rPr>
          <w:rFonts w:ascii="Times New Roman" w:hAnsi="Times New Roman"/>
          <w:b/>
          <w:sz w:val="28"/>
          <w:szCs w:val="24"/>
        </w:rPr>
      </w:pPr>
      <w:r w:rsidRPr="00C512FE">
        <w:rPr>
          <w:rFonts w:ascii="Times New Roman" w:hAnsi="Times New Roman"/>
          <w:b/>
          <w:sz w:val="24"/>
          <w:szCs w:val="24"/>
        </w:rPr>
        <w:t>Právo na práci</w:t>
      </w:r>
      <w:r w:rsidR="00920AEC" w:rsidRPr="00920AEC">
        <w:rPr>
          <w:rFonts w:ascii="Times New Roman" w:hAnsi="Times New Roman"/>
          <w:b/>
          <w:sz w:val="24"/>
        </w:rPr>
        <w:t xml:space="preserve"> </w:t>
      </w:r>
      <w:r w:rsidR="00920AEC">
        <w:rPr>
          <w:rFonts w:ascii="Times New Roman" w:hAnsi="Times New Roman"/>
          <w:b/>
          <w:sz w:val="24"/>
        </w:rPr>
        <w:t>a v</w:t>
      </w:r>
      <w:r w:rsidR="00920AEC" w:rsidRPr="00C512FE">
        <w:rPr>
          <w:rFonts w:ascii="Times New Roman" w:hAnsi="Times New Roman"/>
          <w:b/>
          <w:sz w:val="24"/>
        </w:rPr>
        <w:t>yjádření k závěrečnému doporučení č. 16</w:t>
      </w:r>
      <w:r w:rsidR="00920AEC" w:rsidRPr="00C512FE">
        <w:rPr>
          <w:rStyle w:val="Znakapoznpodarou"/>
          <w:rFonts w:ascii="Times New Roman" w:hAnsi="Times New Roman"/>
          <w:b/>
          <w:sz w:val="24"/>
        </w:rPr>
        <w:footnoteReference w:id="46"/>
      </w:r>
    </w:p>
    <w:p w14:paraId="2F7E61C7" w14:textId="28CC5BAA" w:rsidR="009F4F13" w:rsidRPr="00AD2F32" w:rsidRDefault="00920AEC" w:rsidP="00955D90">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AD2F32">
        <w:rPr>
          <w:rFonts w:ascii="Times New Roman" w:hAnsi="Times New Roman"/>
          <w:sz w:val="24"/>
          <w:szCs w:val="24"/>
        </w:rPr>
        <w:t xml:space="preserve">Pracovní právo nadále zajišťuje rovný přístup k zaměstnání. </w:t>
      </w:r>
      <w:r w:rsidR="00D71C7A" w:rsidRPr="00AD2F32">
        <w:rPr>
          <w:rFonts w:ascii="Times New Roman" w:hAnsi="Times New Roman"/>
          <w:sz w:val="24"/>
          <w:szCs w:val="24"/>
        </w:rPr>
        <w:t xml:space="preserve">Míra nezaměstnanosti v ČR je dlouhodobě podprůměrná a neustále klesá. </w:t>
      </w:r>
      <w:r w:rsidRPr="00AD2F32">
        <w:rPr>
          <w:rFonts w:ascii="Times New Roman" w:hAnsi="Times New Roman"/>
          <w:sz w:val="24"/>
          <w:szCs w:val="24"/>
        </w:rPr>
        <w:t xml:space="preserve"> </w:t>
      </w:r>
      <w:r w:rsidR="00345104" w:rsidRPr="00AD2F32">
        <w:rPr>
          <w:rFonts w:ascii="Times New Roman" w:hAnsi="Times New Roman"/>
          <w:sz w:val="24"/>
          <w:szCs w:val="24"/>
        </w:rPr>
        <w:t>Výrazným problémem je vysoká nezaměstnanost u Romů ve vyloučených lokalitách ve výši 80-85 %.</w:t>
      </w:r>
      <w:r w:rsidR="00345104">
        <w:rPr>
          <w:rStyle w:val="Znakapoznpodarou"/>
          <w:rFonts w:ascii="Times New Roman" w:hAnsi="Times New Roman"/>
          <w:sz w:val="24"/>
          <w:szCs w:val="24"/>
        </w:rPr>
        <w:footnoteReference w:id="47"/>
      </w:r>
      <w:r w:rsidR="00345104" w:rsidRPr="00AD2F32">
        <w:rPr>
          <w:rFonts w:ascii="Times New Roman" w:hAnsi="Times New Roman"/>
          <w:sz w:val="24"/>
          <w:szCs w:val="24"/>
        </w:rPr>
        <w:t xml:space="preserve"> </w:t>
      </w:r>
      <w:r w:rsidR="00955D90" w:rsidRPr="00AD2F32">
        <w:rPr>
          <w:rFonts w:ascii="Times New Roman" w:hAnsi="Times New Roman"/>
          <w:sz w:val="24"/>
          <w:szCs w:val="24"/>
        </w:rPr>
        <w:t>K</w:t>
      </w:r>
      <w:r w:rsidR="00A07636" w:rsidRPr="00AD2F32">
        <w:rPr>
          <w:rFonts w:ascii="Times New Roman" w:hAnsi="Times New Roman"/>
          <w:sz w:val="24"/>
          <w:szCs w:val="24"/>
        </w:rPr>
        <w:t xml:space="preserve"> jejím</w:t>
      </w:r>
      <w:r w:rsidR="00955D90" w:rsidRPr="00AD2F32">
        <w:rPr>
          <w:rFonts w:ascii="Times New Roman" w:hAnsi="Times New Roman"/>
          <w:sz w:val="24"/>
          <w:szCs w:val="24"/>
        </w:rPr>
        <w:t>u</w:t>
      </w:r>
      <w:r w:rsidR="00A07636" w:rsidRPr="00AD2F32">
        <w:rPr>
          <w:rFonts w:ascii="Times New Roman" w:hAnsi="Times New Roman"/>
          <w:sz w:val="24"/>
          <w:szCs w:val="24"/>
        </w:rPr>
        <w:t xml:space="preserve"> snížen</w:t>
      </w:r>
      <w:r w:rsidR="00955D90" w:rsidRPr="00AD2F32">
        <w:rPr>
          <w:rFonts w:ascii="Times New Roman" w:hAnsi="Times New Roman"/>
          <w:sz w:val="24"/>
          <w:szCs w:val="24"/>
        </w:rPr>
        <w:t>í mají přispět opatření aktivní politiky zaměstnanosti</w:t>
      </w:r>
      <w:r w:rsidR="00AD2F32" w:rsidRPr="00AD2F32">
        <w:rPr>
          <w:rFonts w:ascii="Times New Roman" w:hAnsi="Times New Roman"/>
          <w:sz w:val="24"/>
          <w:szCs w:val="24"/>
        </w:rPr>
        <w:t>, kde je hlavním cílem zajištění rovného a účinného přístupu k veřejným službám zaměstnanosti, nástrojům aktivní politiky zaměstnanosti a poradenství přizpůsobenému potřebám romských klientů.</w:t>
      </w:r>
      <w:r w:rsidR="00955D90" w:rsidRPr="00AD2F32">
        <w:rPr>
          <w:rFonts w:ascii="Times New Roman" w:hAnsi="Times New Roman"/>
          <w:sz w:val="24"/>
          <w:szCs w:val="24"/>
        </w:rPr>
        <w:t xml:space="preserve"> </w:t>
      </w:r>
      <w:r w:rsidR="009F4F13" w:rsidRPr="00AD2F32">
        <w:rPr>
          <w:rFonts w:ascii="Times New Roman" w:hAnsi="Times New Roman"/>
          <w:sz w:val="24"/>
          <w:szCs w:val="24"/>
        </w:rPr>
        <w:t xml:space="preserve"> S uchazeči o zaměstnání, kteří jsou vedeni v evidenci uchazečů o zaměstnání déle než 5 měsíců, </w:t>
      </w:r>
      <w:r w:rsidR="00440DE1">
        <w:rPr>
          <w:rFonts w:ascii="Times New Roman" w:hAnsi="Times New Roman"/>
          <w:sz w:val="24"/>
          <w:szCs w:val="24"/>
        </w:rPr>
        <w:t>případně na základě žádosti i dříve</w:t>
      </w:r>
      <w:r w:rsidR="00440DE1" w:rsidRPr="00AD2F32">
        <w:rPr>
          <w:rFonts w:ascii="Times New Roman" w:hAnsi="Times New Roman"/>
          <w:sz w:val="24"/>
          <w:szCs w:val="24"/>
        </w:rPr>
        <w:t xml:space="preserve"> </w:t>
      </w:r>
      <w:r w:rsidR="009F4F13" w:rsidRPr="00AD2F32">
        <w:rPr>
          <w:rFonts w:ascii="Times New Roman" w:hAnsi="Times New Roman"/>
          <w:sz w:val="24"/>
          <w:szCs w:val="24"/>
        </w:rPr>
        <w:t xml:space="preserve">Úřad práce ČR vypracovává individuální akční plán. Obsahem individuálního akčního plánu je stanovení jednotlivých opatření ke zvýšení možnosti uplatnění uchazeče o zaměstnání na trhu práce </w:t>
      </w:r>
      <w:r w:rsidR="00440DE1">
        <w:rPr>
          <w:rFonts w:ascii="Times New Roman" w:hAnsi="Times New Roman"/>
          <w:sz w:val="24"/>
          <w:szCs w:val="24"/>
        </w:rPr>
        <w:t xml:space="preserve">a </w:t>
      </w:r>
      <w:r w:rsidR="00440DE1" w:rsidRPr="00AD2F32">
        <w:rPr>
          <w:rFonts w:ascii="Times New Roman" w:hAnsi="Times New Roman"/>
          <w:sz w:val="24"/>
          <w:szCs w:val="24"/>
        </w:rPr>
        <w:t xml:space="preserve">časového harmonogramu </w:t>
      </w:r>
      <w:r w:rsidR="00440DE1">
        <w:rPr>
          <w:rFonts w:ascii="Times New Roman" w:hAnsi="Times New Roman"/>
          <w:sz w:val="24"/>
          <w:szCs w:val="24"/>
        </w:rPr>
        <w:t xml:space="preserve">jejich </w:t>
      </w:r>
      <w:r w:rsidR="00440DE1" w:rsidRPr="00AD2F32">
        <w:rPr>
          <w:rFonts w:ascii="Times New Roman" w:hAnsi="Times New Roman"/>
          <w:sz w:val="24"/>
          <w:szCs w:val="24"/>
        </w:rPr>
        <w:t>plnění</w:t>
      </w:r>
      <w:r w:rsidR="00440DE1">
        <w:rPr>
          <w:rFonts w:ascii="Times New Roman" w:hAnsi="Times New Roman"/>
          <w:sz w:val="24"/>
          <w:szCs w:val="24"/>
        </w:rPr>
        <w:t>.</w:t>
      </w:r>
    </w:p>
    <w:p w14:paraId="69670521" w14:textId="7CFD44B4" w:rsidR="00D71C7A" w:rsidRPr="00652710" w:rsidRDefault="00440DE1" w:rsidP="00440DE1">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2B0D03">
        <w:rPr>
          <w:rFonts w:ascii="Times New Roman" w:hAnsi="Times New Roman"/>
          <w:sz w:val="24"/>
          <w:szCs w:val="24"/>
        </w:rPr>
        <w:t xml:space="preserve">Jedním z opatření jsou </w:t>
      </w:r>
      <w:r w:rsidR="00D71C7A" w:rsidRPr="002B0D03">
        <w:rPr>
          <w:rFonts w:ascii="Times New Roman" w:hAnsi="Times New Roman"/>
          <w:sz w:val="24"/>
          <w:szCs w:val="24"/>
        </w:rPr>
        <w:t>veřejně prospěšné práce</w:t>
      </w:r>
      <w:r w:rsidR="00CC3231" w:rsidRPr="002B0D03">
        <w:rPr>
          <w:rFonts w:ascii="Times New Roman" w:hAnsi="Times New Roman"/>
          <w:sz w:val="24"/>
          <w:szCs w:val="24"/>
        </w:rPr>
        <w:t>, což jsou</w:t>
      </w:r>
      <w:r w:rsidR="00D71C7A" w:rsidRPr="002B0D03">
        <w:rPr>
          <w:rFonts w:ascii="Times New Roman" w:hAnsi="Times New Roman"/>
          <w:sz w:val="24"/>
          <w:szCs w:val="24"/>
        </w:rPr>
        <w:t xml:space="preserve"> pracovní příležitosti spočívající zejména v údržbě veřejných prostranství, veřejných budov a komunikací nebo jiných obdobných činnostech ve prospěch </w:t>
      </w:r>
      <w:r w:rsidR="001061F9" w:rsidRPr="00652710">
        <w:rPr>
          <w:rFonts w:ascii="Times New Roman" w:hAnsi="Times New Roman"/>
          <w:sz w:val="24"/>
          <w:szCs w:val="24"/>
        </w:rPr>
        <w:t xml:space="preserve">měst a </w:t>
      </w:r>
      <w:r w:rsidR="00D71C7A" w:rsidRPr="00652710">
        <w:rPr>
          <w:rFonts w:ascii="Times New Roman" w:hAnsi="Times New Roman"/>
          <w:sz w:val="24"/>
          <w:szCs w:val="24"/>
        </w:rPr>
        <w:t xml:space="preserve">obcí nebo státních </w:t>
      </w:r>
      <w:r w:rsidR="00CC3231" w:rsidRPr="00652710">
        <w:rPr>
          <w:rFonts w:ascii="Times New Roman" w:hAnsi="Times New Roman"/>
          <w:sz w:val="24"/>
          <w:szCs w:val="24"/>
        </w:rPr>
        <w:t>a</w:t>
      </w:r>
      <w:r w:rsidR="00D71C7A" w:rsidRPr="00652710">
        <w:rPr>
          <w:rFonts w:ascii="Times New Roman" w:hAnsi="Times New Roman"/>
          <w:sz w:val="24"/>
          <w:szCs w:val="24"/>
        </w:rPr>
        <w:t xml:space="preserve"> jiných obecně prospěšných institucí</w:t>
      </w:r>
      <w:r w:rsidRPr="00652710">
        <w:rPr>
          <w:rFonts w:ascii="Times New Roman" w:hAnsi="Times New Roman"/>
          <w:sz w:val="24"/>
          <w:szCs w:val="24"/>
        </w:rPr>
        <w:t>, které mohou získat mzdový p</w:t>
      </w:r>
      <w:r w:rsidR="00D71C7A" w:rsidRPr="00652710">
        <w:rPr>
          <w:rFonts w:ascii="Times New Roman" w:hAnsi="Times New Roman"/>
          <w:sz w:val="24"/>
          <w:szCs w:val="24"/>
        </w:rPr>
        <w:t xml:space="preserve">říspěvek </w:t>
      </w:r>
      <w:r w:rsidR="00CC3231" w:rsidRPr="00652710">
        <w:rPr>
          <w:rFonts w:ascii="Times New Roman" w:hAnsi="Times New Roman"/>
          <w:sz w:val="24"/>
          <w:szCs w:val="24"/>
        </w:rPr>
        <w:t xml:space="preserve">i opakovaně </w:t>
      </w:r>
      <w:r w:rsidR="00D71C7A" w:rsidRPr="00652710">
        <w:rPr>
          <w:rFonts w:ascii="Times New Roman" w:hAnsi="Times New Roman"/>
          <w:sz w:val="24"/>
          <w:szCs w:val="24"/>
        </w:rPr>
        <w:t xml:space="preserve">nejdéle na 24 měsíců. </w:t>
      </w:r>
      <w:r w:rsidR="00370EFA" w:rsidRPr="00652710">
        <w:rPr>
          <w:rFonts w:ascii="Times New Roman" w:hAnsi="Times New Roman"/>
          <w:sz w:val="24"/>
          <w:szCs w:val="24"/>
        </w:rPr>
        <w:t>Veřejně prospěšné práce mají</w:t>
      </w:r>
      <w:r w:rsidR="00D71C7A" w:rsidRPr="00652710">
        <w:rPr>
          <w:rFonts w:ascii="Times New Roman" w:hAnsi="Times New Roman"/>
          <w:sz w:val="24"/>
          <w:szCs w:val="24"/>
        </w:rPr>
        <w:t xml:space="preserve"> funkc</w:t>
      </w:r>
      <w:r w:rsidR="00370EFA" w:rsidRPr="00652710">
        <w:rPr>
          <w:rFonts w:ascii="Times New Roman" w:hAnsi="Times New Roman"/>
          <w:sz w:val="24"/>
          <w:szCs w:val="24"/>
        </w:rPr>
        <w:t>i aktivizační a motivační a vedou</w:t>
      </w:r>
      <w:r w:rsidR="00D71C7A" w:rsidRPr="00652710">
        <w:rPr>
          <w:rFonts w:ascii="Times New Roman" w:hAnsi="Times New Roman"/>
          <w:sz w:val="24"/>
          <w:szCs w:val="24"/>
        </w:rPr>
        <w:t xml:space="preserve"> k získání či znovuobnovení pracovních návyků</w:t>
      </w:r>
      <w:r w:rsidR="00DF3910" w:rsidRPr="00652710">
        <w:rPr>
          <w:rFonts w:ascii="Times New Roman" w:hAnsi="Times New Roman"/>
          <w:sz w:val="24"/>
          <w:szCs w:val="24"/>
        </w:rPr>
        <w:t xml:space="preserve"> u nejvíce znevýhodněný</w:t>
      </w:r>
      <w:r w:rsidR="001061F9" w:rsidRPr="00652710">
        <w:rPr>
          <w:rFonts w:ascii="Times New Roman" w:hAnsi="Times New Roman"/>
          <w:sz w:val="24"/>
          <w:szCs w:val="24"/>
        </w:rPr>
        <w:t>ch</w:t>
      </w:r>
      <w:r w:rsidR="00DF3910" w:rsidRPr="00652710">
        <w:rPr>
          <w:rFonts w:ascii="Times New Roman" w:hAnsi="Times New Roman"/>
          <w:sz w:val="24"/>
          <w:szCs w:val="24"/>
        </w:rPr>
        <w:t xml:space="preserve"> uchazečů o zaměstnání</w:t>
      </w:r>
      <w:r w:rsidR="00D71C7A" w:rsidRPr="00652710">
        <w:rPr>
          <w:rFonts w:ascii="Times New Roman" w:hAnsi="Times New Roman"/>
          <w:sz w:val="24"/>
          <w:szCs w:val="24"/>
        </w:rPr>
        <w:t xml:space="preserve">. </w:t>
      </w:r>
      <w:r w:rsidR="00DF3910" w:rsidRPr="00652710">
        <w:rPr>
          <w:rFonts w:ascii="Times New Roman" w:hAnsi="Times New Roman"/>
          <w:sz w:val="24"/>
          <w:szCs w:val="24"/>
        </w:rPr>
        <w:t xml:space="preserve">Podobným </w:t>
      </w:r>
      <w:r w:rsidR="00D71C7A" w:rsidRPr="00652710">
        <w:rPr>
          <w:rFonts w:ascii="Times New Roman" w:hAnsi="Times New Roman"/>
          <w:sz w:val="24"/>
          <w:szCs w:val="24"/>
        </w:rPr>
        <w:t>nástrojem jsou společensky účelná pracovní místa pro uchazeče, kteří jsou vedeni v evidenci déle než 24 měsíců, pro osoby s nízkou kvalifikací, osoby, které jsou ohroženy sociálním vyloučením nebo sociálně vyloučené. I v tomto případě může zaměstnavatel získat příspěvek na mzdu nebo plat opět nejdéle na 24 měsíců.</w:t>
      </w:r>
      <w:r w:rsidR="00DF3910" w:rsidRPr="00652710">
        <w:rPr>
          <w:rFonts w:ascii="Times New Roman" w:hAnsi="Times New Roman"/>
          <w:sz w:val="24"/>
          <w:szCs w:val="24"/>
        </w:rPr>
        <w:t xml:space="preserve"> </w:t>
      </w:r>
      <w:r w:rsidRPr="00652710">
        <w:rPr>
          <w:rFonts w:ascii="Times New Roman" w:hAnsi="Times New Roman"/>
          <w:sz w:val="24"/>
          <w:szCs w:val="24"/>
        </w:rPr>
        <w:t xml:space="preserve">Tyto nástroje jsou přednostně využívány právě u uchazečů, kterým nebylo možné pro jejich individuální znevýhodnění sjednat zaměstnání jiným způsobem. </w:t>
      </w:r>
      <w:r w:rsidR="00D71C7A" w:rsidRPr="00652710">
        <w:rPr>
          <w:rFonts w:ascii="Times New Roman" w:hAnsi="Times New Roman"/>
          <w:sz w:val="24"/>
          <w:szCs w:val="24"/>
        </w:rPr>
        <w:t>Zaměstnavatelé jsou také motivováni k využívání zkrácených pracovních úvazků např. pro uchazeče</w:t>
      </w:r>
      <w:r w:rsidR="00CC3231" w:rsidRPr="00652710">
        <w:rPr>
          <w:rFonts w:ascii="Times New Roman" w:hAnsi="Times New Roman"/>
          <w:sz w:val="24"/>
          <w:szCs w:val="24"/>
        </w:rPr>
        <w:t xml:space="preserve"> </w:t>
      </w:r>
      <w:r w:rsidR="00D71C7A" w:rsidRPr="00652710">
        <w:rPr>
          <w:rFonts w:ascii="Times New Roman" w:hAnsi="Times New Roman"/>
          <w:sz w:val="24"/>
          <w:szCs w:val="24"/>
        </w:rPr>
        <w:t xml:space="preserve">pečující o dítě či jinou závislou osobu, popřípadě pro osoby starší. Pokud zaměstnavatel na pracovní místo umístí dva uchazeče </w:t>
      </w:r>
      <w:r w:rsidR="00D71C7A" w:rsidRPr="00652710">
        <w:rPr>
          <w:rFonts w:ascii="Times New Roman" w:hAnsi="Times New Roman"/>
          <w:sz w:val="24"/>
          <w:szCs w:val="24"/>
        </w:rPr>
        <w:lastRenderedPageBreak/>
        <w:t>o zaměstnání na zkrácený pracovní úvazek, může v součtu obdržet vyšší mzdový příspěvek, než kdyby na takové místo umístil jen jednoho.</w:t>
      </w:r>
      <w:r w:rsidRPr="00652710">
        <w:rPr>
          <w:rFonts w:ascii="Times New Roman" w:hAnsi="Times New Roman"/>
          <w:sz w:val="24"/>
          <w:szCs w:val="24"/>
        </w:rPr>
        <w:t xml:space="preserve"> Úřad práce poskytuje příspěvky na mzdu nebo plat i zaměstnavatelům, kteří přijmou do pracovního poměru uchazeče o zaměstnání, kterým nelze zajistit pracovní uplatnění jiným způsobem. </w:t>
      </w:r>
    </w:p>
    <w:p w14:paraId="7BD24ABD" w14:textId="77777777" w:rsidR="00370EFA"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Na podporu zvýšení zaměstnanosti mladých osob a rovněž uchazečů o zaměstnání – Romů je zaměřen program „Záruky pro mladé“. V rámci programu je každému uchazeči o zaměstnání do 25 let nabídnuto vhodné zaměstnání, další vzdělávání, odborná příprava nebo stáž. Uvedená opatření programu jsou uchazečům o zaměstnání nabízena do 4 měsíců od začátku jejich vedení v evidenci na Úřadu práce </w:t>
      </w:r>
      <w:r w:rsidR="00460516">
        <w:rPr>
          <w:rFonts w:ascii="Times New Roman" w:hAnsi="Times New Roman"/>
          <w:sz w:val="24"/>
          <w:szCs w:val="24"/>
        </w:rPr>
        <w:t xml:space="preserve">ČR. </w:t>
      </w:r>
      <w:r w:rsidRPr="00C512FE">
        <w:rPr>
          <w:rFonts w:ascii="Times New Roman" w:hAnsi="Times New Roman"/>
          <w:sz w:val="24"/>
          <w:szCs w:val="24"/>
        </w:rPr>
        <w:t xml:space="preserve">Ministerstvo práce a sociálních věcí </w:t>
      </w:r>
      <w:r w:rsidR="00DF3910" w:rsidRPr="00C512FE">
        <w:rPr>
          <w:rFonts w:ascii="Times New Roman" w:hAnsi="Times New Roman"/>
          <w:sz w:val="24"/>
          <w:szCs w:val="24"/>
        </w:rPr>
        <w:t xml:space="preserve">využívá od roku 2017 </w:t>
      </w:r>
      <w:r w:rsidRPr="00C512FE">
        <w:rPr>
          <w:rFonts w:ascii="Times New Roman" w:hAnsi="Times New Roman"/>
          <w:sz w:val="24"/>
          <w:szCs w:val="24"/>
        </w:rPr>
        <w:t>nový nástroj aktivní politiky zaměstnanosti příspěvek na podporu regionální mobility</w:t>
      </w:r>
      <w:r w:rsidR="00DF3910" w:rsidRPr="00C512FE">
        <w:rPr>
          <w:rFonts w:ascii="Times New Roman" w:hAnsi="Times New Roman"/>
          <w:sz w:val="24"/>
          <w:szCs w:val="24"/>
        </w:rPr>
        <w:t>,</w:t>
      </w:r>
      <w:r w:rsidRPr="00C512FE">
        <w:rPr>
          <w:rFonts w:ascii="Times New Roman" w:hAnsi="Times New Roman"/>
          <w:sz w:val="24"/>
          <w:szCs w:val="24"/>
        </w:rPr>
        <w:t xml:space="preserve"> </w:t>
      </w:r>
      <w:r w:rsidR="00DF3910" w:rsidRPr="00C512FE">
        <w:rPr>
          <w:rFonts w:ascii="Times New Roman" w:hAnsi="Times New Roman"/>
          <w:sz w:val="24"/>
          <w:szCs w:val="24"/>
        </w:rPr>
        <w:t>který</w:t>
      </w:r>
      <w:r w:rsidRPr="00C512FE">
        <w:rPr>
          <w:rFonts w:ascii="Times New Roman" w:hAnsi="Times New Roman"/>
          <w:sz w:val="24"/>
          <w:szCs w:val="24"/>
        </w:rPr>
        <w:t xml:space="preserve"> slouží k podpoře motivace uchazečů nalézt pracovní uplatnění mimo místo svého bydliště. Skládá se z příspěvku na dojíž</w:t>
      </w:r>
      <w:r w:rsidR="001061F9">
        <w:rPr>
          <w:rFonts w:ascii="Times New Roman" w:hAnsi="Times New Roman"/>
          <w:sz w:val="24"/>
          <w:szCs w:val="24"/>
        </w:rPr>
        <w:t xml:space="preserve">dění </w:t>
      </w:r>
      <w:r w:rsidRPr="00C512FE">
        <w:rPr>
          <w:rFonts w:ascii="Times New Roman" w:hAnsi="Times New Roman"/>
          <w:sz w:val="24"/>
          <w:szCs w:val="24"/>
        </w:rPr>
        <w:t xml:space="preserve">a příspěvku na přestěhování. K dalším opatřením na podporu zaměstnanosti patří podpora zahájení samostatné výdělečné činnosti, rekvalifikace, </w:t>
      </w:r>
      <w:r w:rsidR="00DF3910" w:rsidRPr="00C512FE">
        <w:rPr>
          <w:rFonts w:ascii="Times New Roman" w:hAnsi="Times New Roman"/>
          <w:sz w:val="24"/>
          <w:szCs w:val="24"/>
        </w:rPr>
        <w:t xml:space="preserve">kariérové </w:t>
      </w:r>
      <w:r w:rsidRPr="00C512FE">
        <w:rPr>
          <w:rFonts w:ascii="Times New Roman" w:hAnsi="Times New Roman"/>
          <w:sz w:val="24"/>
          <w:szCs w:val="24"/>
        </w:rPr>
        <w:t xml:space="preserve">poradenství zaměřené na zjišťování osobnostních a kvalifikačních předpokladů uchazečů o zaměstnání pro volbu povolání, další poradenské aktivity zaměřené na techniky vyhledávání </w:t>
      </w:r>
      <w:r w:rsidR="00370EFA">
        <w:rPr>
          <w:rFonts w:ascii="Times New Roman" w:hAnsi="Times New Roman"/>
          <w:sz w:val="24"/>
          <w:szCs w:val="24"/>
        </w:rPr>
        <w:t>zaměstnání</w:t>
      </w:r>
      <w:r w:rsidR="001061F9">
        <w:rPr>
          <w:rFonts w:ascii="Times New Roman" w:hAnsi="Times New Roman"/>
          <w:sz w:val="24"/>
          <w:szCs w:val="24"/>
        </w:rPr>
        <w:t>.</w:t>
      </w:r>
      <w:r w:rsidRPr="00C512FE">
        <w:rPr>
          <w:rFonts w:ascii="Times New Roman" w:hAnsi="Times New Roman"/>
          <w:sz w:val="24"/>
          <w:szCs w:val="24"/>
        </w:rPr>
        <w:t xml:space="preserve"> </w:t>
      </w:r>
    </w:p>
    <w:p w14:paraId="528549A5" w14:textId="385CAD43" w:rsidR="002B0D03" w:rsidRPr="002B0D03" w:rsidRDefault="00440DE1"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2B0D03">
        <w:rPr>
          <w:rFonts w:ascii="Times New Roman" w:hAnsi="Times New Roman"/>
          <w:sz w:val="24"/>
          <w:szCs w:val="24"/>
        </w:rPr>
        <w:t xml:space="preserve">Další klíčovou oblastí je </w:t>
      </w:r>
      <w:r w:rsidR="002B0D03" w:rsidRPr="002B0D03">
        <w:rPr>
          <w:rFonts w:ascii="Times New Roman" w:hAnsi="Times New Roman"/>
          <w:sz w:val="24"/>
          <w:szCs w:val="24"/>
        </w:rPr>
        <w:t xml:space="preserve">podpora podnikání a samostatné výdělečné činnosti u Romů a speciálně podpora sociálního podnikání. Projekty sociálního podnikání jsou podporovány z ESI fondů a vláda připravuje nový zákon o sociálním podnikání, který by měl </w:t>
      </w:r>
      <w:r w:rsidR="002B0D03">
        <w:rPr>
          <w:rFonts w:ascii="Times New Roman" w:hAnsi="Times New Roman"/>
          <w:sz w:val="24"/>
          <w:szCs w:val="24"/>
        </w:rPr>
        <w:t>stanovit podmínky sociálního podnikání a podporovat jeho rozvoj a spolu s ním i ekonomické aktivity znevýhodněných skupin.</w:t>
      </w:r>
    </w:p>
    <w:p w14:paraId="00338C57" w14:textId="54D9E321" w:rsidR="00D71C7A" w:rsidRPr="00C512FE"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rPr>
      </w:pPr>
      <w:r w:rsidRPr="00C512FE">
        <w:rPr>
          <w:rFonts w:ascii="Times New Roman" w:hAnsi="Times New Roman"/>
          <w:sz w:val="24"/>
        </w:rPr>
        <w:t xml:space="preserve">Díky finanční podpoře z Evropského sociálního fondu nadále </w:t>
      </w:r>
      <w:r w:rsidR="00CB3715" w:rsidRPr="00C512FE">
        <w:rPr>
          <w:rFonts w:ascii="Times New Roman" w:hAnsi="Times New Roman"/>
          <w:sz w:val="24"/>
        </w:rPr>
        <w:t xml:space="preserve">fungují </w:t>
      </w:r>
      <w:r w:rsidRPr="00C512FE">
        <w:rPr>
          <w:rFonts w:ascii="Times New Roman" w:hAnsi="Times New Roman"/>
          <w:sz w:val="24"/>
        </w:rPr>
        <w:t xml:space="preserve">projekty, které napomáhají zlepšit postavení Romů na trhu práce. </w:t>
      </w:r>
      <w:r w:rsidR="00CB3715" w:rsidRPr="00C512FE">
        <w:rPr>
          <w:rFonts w:ascii="Times New Roman" w:hAnsi="Times New Roman"/>
          <w:sz w:val="24"/>
        </w:rPr>
        <w:t>P</w:t>
      </w:r>
      <w:r w:rsidRPr="00C512FE">
        <w:rPr>
          <w:rFonts w:ascii="Times New Roman" w:hAnsi="Times New Roman"/>
          <w:sz w:val="24"/>
        </w:rPr>
        <w:t>okračuje projekt „Ethnic Friendly zaměstnavatel“ popsaný v předchozí zprávě.</w:t>
      </w:r>
      <w:r w:rsidRPr="00C512FE">
        <w:rPr>
          <w:rStyle w:val="Znakapoznpodarou"/>
          <w:rFonts w:ascii="Times New Roman" w:hAnsi="Times New Roman"/>
          <w:sz w:val="24"/>
        </w:rPr>
        <w:footnoteReference w:id="48"/>
      </w:r>
      <w:r w:rsidRPr="00C512FE">
        <w:rPr>
          <w:rFonts w:ascii="Times New Roman" w:hAnsi="Times New Roman"/>
          <w:sz w:val="24"/>
        </w:rPr>
        <w:t xml:space="preserve"> V současnosti se touto značkou honosí již 66 zaměstnavatelů. Dále se 42 společností v ČR přihlásilo k evropské Chartě Diverzity, čímž se zavázali vytvářet pracovní prostředí otevřené každému nezávisle na pohlaví, rase, barvě pleti, národnosti, etnickém původu, náboženství, světovém názoru, zdravotním stavu, věku či sexuální orientaci a přislíbili zavedení pravidel řízení lidských zdrojů, která podpoří diverzitu s důrazem na férový nábor a výběr zaměstnanců, přístup ke vzdělávání, kariérní růst, hodnocení a odměňování, osobní a rodinnou situaci.</w:t>
      </w:r>
    </w:p>
    <w:p w14:paraId="549B8EE4" w14:textId="77777777" w:rsidR="00D71C7A" w:rsidRPr="00C512FE" w:rsidRDefault="00D71C7A" w:rsidP="00F232AB">
      <w:pPr>
        <w:pStyle w:val="Nadpis5"/>
        <w:spacing w:before="0" w:after="120" w:line="288" w:lineRule="auto"/>
        <w:rPr>
          <w:rFonts w:ascii="Times New Roman" w:eastAsia="Times New Roman" w:hAnsi="Times New Roman" w:cs="Times New Roman"/>
          <w:b/>
          <w:color w:val="auto"/>
          <w:sz w:val="24"/>
          <w:szCs w:val="24"/>
        </w:rPr>
      </w:pPr>
      <w:bookmarkStart w:id="22" w:name="_Toc506457338"/>
      <w:r w:rsidRPr="00C512FE">
        <w:rPr>
          <w:rFonts w:ascii="Times New Roman" w:eastAsia="Times New Roman" w:hAnsi="Times New Roman" w:cs="Times New Roman"/>
          <w:b/>
          <w:color w:val="auto"/>
          <w:sz w:val="24"/>
          <w:szCs w:val="24"/>
        </w:rPr>
        <w:t>Právo zakládat odborové organizace a stát se jejich členem</w:t>
      </w:r>
      <w:bookmarkEnd w:id="22"/>
    </w:p>
    <w:p w14:paraId="6EC59DE3" w14:textId="55EDA86C" w:rsidR="00D71C7A" w:rsidRPr="00C512FE"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pacing w:val="-2"/>
          <w:sz w:val="24"/>
          <w:szCs w:val="24"/>
        </w:rPr>
        <w:t>Ve sledovaném období od 1. 3. 2013 do 30. 9. 2017 nedošlo v této problematice ke změnám. Nadále platí rovná práva a zákaz diskriminace v</w:t>
      </w:r>
      <w:r w:rsidR="002E0E9A">
        <w:rPr>
          <w:rFonts w:ascii="Times New Roman" w:hAnsi="Times New Roman"/>
          <w:spacing w:val="-2"/>
          <w:sz w:val="24"/>
          <w:szCs w:val="24"/>
        </w:rPr>
        <w:t xml:space="preserve"> této </w:t>
      </w:r>
      <w:r w:rsidRPr="00C512FE">
        <w:rPr>
          <w:rFonts w:ascii="Times New Roman" w:hAnsi="Times New Roman"/>
          <w:spacing w:val="-2"/>
          <w:sz w:val="24"/>
          <w:szCs w:val="24"/>
        </w:rPr>
        <w:t>oblasti</w:t>
      </w:r>
      <w:r w:rsidR="002E0E9A">
        <w:rPr>
          <w:rFonts w:ascii="Times New Roman" w:hAnsi="Times New Roman"/>
          <w:spacing w:val="-2"/>
          <w:sz w:val="24"/>
          <w:szCs w:val="24"/>
        </w:rPr>
        <w:t>.</w:t>
      </w:r>
      <w:r w:rsidRPr="00C512FE">
        <w:rPr>
          <w:rFonts w:ascii="Times New Roman" w:hAnsi="Times New Roman"/>
          <w:spacing w:val="-2"/>
          <w:sz w:val="24"/>
          <w:szCs w:val="24"/>
        </w:rPr>
        <w:t xml:space="preserve"> </w:t>
      </w:r>
    </w:p>
    <w:p w14:paraId="2E470C9F" w14:textId="77777777" w:rsidR="00D71C7A" w:rsidRPr="00C512FE" w:rsidRDefault="00D71C7A" w:rsidP="00F232AB">
      <w:pPr>
        <w:pStyle w:val="Nadpis5"/>
        <w:spacing w:before="0" w:after="120" w:line="288" w:lineRule="auto"/>
        <w:rPr>
          <w:rFonts w:ascii="Times New Roman" w:eastAsia="Times New Roman" w:hAnsi="Times New Roman" w:cs="Times New Roman"/>
          <w:b/>
          <w:color w:val="auto"/>
          <w:sz w:val="24"/>
          <w:szCs w:val="24"/>
        </w:rPr>
      </w:pPr>
      <w:bookmarkStart w:id="23" w:name="_Toc506457339"/>
      <w:r w:rsidRPr="00C512FE">
        <w:rPr>
          <w:rFonts w:ascii="Times New Roman" w:eastAsia="Times New Roman" w:hAnsi="Times New Roman" w:cs="Times New Roman"/>
          <w:b/>
          <w:color w:val="auto"/>
          <w:sz w:val="24"/>
          <w:szCs w:val="24"/>
        </w:rPr>
        <w:t>Právo na ochranu zdraví, léčebnou péči, sociální zabezpečení a sociální služby</w:t>
      </w:r>
      <w:bookmarkEnd w:id="23"/>
    </w:p>
    <w:p w14:paraId="19D811B5" w14:textId="19632BFA" w:rsidR="0047411B" w:rsidRPr="00C512FE"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Právo na ochranu zdraví, léčebnou péči, sociální zabezpečení a sociální služby je v ČR zajišťováno v souladu se zákonem a bez ohledu na etnický původ, národnost, pohlaví, sexuální orientaci, věk, zdravotní postižení či náboženské vyznání. Rovněž platí rovnost před zákonem a není přípustná žádná diskriminace. ČR respektuje </w:t>
      </w:r>
      <w:r w:rsidR="00CB3715" w:rsidRPr="00C512FE">
        <w:rPr>
          <w:rFonts w:ascii="Times New Roman" w:hAnsi="Times New Roman"/>
          <w:sz w:val="24"/>
          <w:szCs w:val="24"/>
        </w:rPr>
        <w:t>rovný</w:t>
      </w:r>
      <w:r w:rsidRPr="00C512FE">
        <w:rPr>
          <w:rFonts w:ascii="Times New Roman" w:hAnsi="Times New Roman"/>
          <w:sz w:val="24"/>
          <w:szCs w:val="24"/>
        </w:rPr>
        <w:t xml:space="preserve"> přístup k dávkám </w:t>
      </w:r>
      <w:r w:rsidRPr="00C512FE">
        <w:rPr>
          <w:rFonts w:ascii="Times New Roman" w:hAnsi="Times New Roman"/>
          <w:sz w:val="24"/>
          <w:szCs w:val="24"/>
        </w:rPr>
        <w:lastRenderedPageBreak/>
        <w:t>sociálního zabezpečení zajišťujícím ochranu v případech definovaných zákonem a v souladu s mezinárodními smlouvami a předpisy.</w:t>
      </w:r>
      <w:r w:rsidR="00CB3715" w:rsidRPr="00C512FE">
        <w:rPr>
          <w:rFonts w:ascii="Times New Roman" w:hAnsi="Times New Roman"/>
          <w:sz w:val="24"/>
          <w:szCs w:val="24"/>
        </w:rPr>
        <w:t xml:space="preserve"> </w:t>
      </w:r>
    </w:p>
    <w:p w14:paraId="22739C8A" w14:textId="112C118B" w:rsidR="00D71C7A" w:rsidRPr="00C512FE" w:rsidRDefault="00D71C7A" w:rsidP="00F232AB">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Vyjádření k závěrečnému doporučení č. 16</w:t>
      </w:r>
      <w:r w:rsidRPr="00C512FE">
        <w:rPr>
          <w:rStyle w:val="Znakapoznpodarou"/>
          <w:rFonts w:ascii="Times New Roman" w:hAnsi="Times New Roman"/>
          <w:b/>
          <w:sz w:val="24"/>
          <w:szCs w:val="24"/>
        </w:rPr>
        <w:footnoteReference w:id="49"/>
      </w:r>
    </w:p>
    <w:p w14:paraId="173EE9BD" w14:textId="18C68A96" w:rsidR="00FB1EA5" w:rsidRPr="00FB1EA5"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FB1EA5">
        <w:rPr>
          <w:rFonts w:ascii="Times New Roman" w:hAnsi="Times New Roman"/>
          <w:sz w:val="24"/>
          <w:szCs w:val="24"/>
        </w:rPr>
        <w:t xml:space="preserve">Ministerstvo zdravotnictví v roce 2015 podpořilo projekt Státního zdravotního ústavu Podpora zdraví ve vyloučených lokalitách - snižování zdravotních nerovností. Projekt ukázal, že zdravotní stav </w:t>
      </w:r>
      <w:r w:rsidR="00370EFA" w:rsidRPr="00FB1EA5">
        <w:rPr>
          <w:rFonts w:ascii="Times New Roman" w:hAnsi="Times New Roman"/>
          <w:sz w:val="24"/>
          <w:szCs w:val="24"/>
        </w:rPr>
        <w:t xml:space="preserve">sociálně </w:t>
      </w:r>
      <w:r w:rsidRPr="00FB1EA5">
        <w:rPr>
          <w:rFonts w:ascii="Times New Roman" w:hAnsi="Times New Roman"/>
          <w:sz w:val="24"/>
          <w:szCs w:val="24"/>
        </w:rPr>
        <w:t>vyloučených Romů je podmíněn hlavně jejich sociálním statutem. Nerovnosti ve zdraví u obyvatel sociálně vyloučených lokalit jsou způsobeny nižším vzděláním a horšími sociálně-ekonomickými podmínkami. Lidé zde žijící mají omezený přístup k informacím, které jsou často pro ně hů</w:t>
      </w:r>
      <w:r w:rsidR="009F4F13" w:rsidRPr="00FB1EA5">
        <w:rPr>
          <w:rFonts w:ascii="Times New Roman" w:hAnsi="Times New Roman"/>
          <w:sz w:val="24"/>
          <w:szCs w:val="24"/>
        </w:rPr>
        <w:t>ře srozumitelné</w:t>
      </w:r>
      <w:r w:rsidRPr="00FB1EA5">
        <w:rPr>
          <w:rFonts w:ascii="Times New Roman" w:hAnsi="Times New Roman"/>
          <w:sz w:val="24"/>
          <w:szCs w:val="24"/>
        </w:rPr>
        <w:t xml:space="preserve">. Navíc lidé s nízkými příjmy a </w:t>
      </w:r>
      <w:r w:rsidR="00CB3715" w:rsidRPr="00FB1EA5">
        <w:rPr>
          <w:rFonts w:ascii="Times New Roman" w:hAnsi="Times New Roman"/>
          <w:sz w:val="24"/>
          <w:szCs w:val="24"/>
        </w:rPr>
        <w:t xml:space="preserve">nízkou úrovni </w:t>
      </w:r>
      <w:r w:rsidRPr="00FB1EA5">
        <w:rPr>
          <w:rFonts w:ascii="Times New Roman" w:hAnsi="Times New Roman"/>
          <w:sz w:val="24"/>
          <w:szCs w:val="24"/>
        </w:rPr>
        <w:t>vzdělání často nepovažují zdravý životní styl za svou prioritu. Nevhodné složení stravy, nedostatek pohybu, riziko závislostí, zhoršený přístup ke zdravotní péči jsou problémy, které obyvatele sociálně vyloučených lokalit mohou ohrožovat více než většinovou populaci.</w:t>
      </w:r>
      <w:r w:rsidRPr="00FB1EA5">
        <w:footnoteReference w:id="50"/>
      </w:r>
      <w:r w:rsidRPr="00FB1EA5">
        <w:rPr>
          <w:rFonts w:ascii="Times New Roman" w:hAnsi="Times New Roman"/>
          <w:sz w:val="24"/>
          <w:szCs w:val="24"/>
        </w:rPr>
        <w:t xml:space="preserve"> Z tohoto důvodu bude zdravotní péči v sociálně vyloučených lokalitách nadále věnována pozornost stejně jako osvětě jejich obyvatel.</w:t>
      </w:r>
      <w:r w:rsidR="00FB1EA5" w:rsidRPr="00FB1EA5">
        <w:rPr>
          <w:rFonts w:ascii="Times New Roman" w:hAnsi="Times New Roman"/>
          <w:sz w:val="24"/>
          <w:szCs w:val="24"/>
        </w:rPr>
        <w:t xml:space="preserve"> S cílem zlepšit zdravotní gramotnost Romů Ministerstvo v roce 2016 podpořilo projekt Snižování zdravotních nerovností ve vyloučených lokalitách</w:t>
      </w:r>
      <w:r w:rsidR="00FB1EA5">
        <w:rPr>
          <w:rFonts w:ascii="Times New Roman" w:hAnsi="Times New Roman"/>
          <w:sz w:val="24"/>
          <w:szCs w:val="24"/>
        </w:rPr>
        <w:t xml:space="preserve">. </w:t>
      </w:r>
    </w:p>
    <w:p w14:paraId="3836CD57" w14:textId="4D9CFDD9" w:rsidR="00D71C7A" w:rsidRPr="00C512FE"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Pro účely zdravotnické osvěty a širšího využívání zdravotních služeb se velmi osvědčil</w:t>
      </w:r>
      <w:r w:rsidR="008F52D5" w:rsidRPr="00C512FE">
        <w:rPr>
          <w:rFonts w:ascii="Times New Roman" w:hAnsi="Times New Roman"/>
          <w:sz w:val="24"/>
          <w:szCs w:val="24"/>
        </w:rPr>
        <w:t>a</w:t>
      </w:r>
      <w:r w:rsidRPr="00C512FE">
        <w:rPr>
          <w:rFonts w:ascii="Times New Roman" w:hAnsi="Times New Roman"/>
          <w:sz w:val="24"/>
          <w:szCs w:val="24"/>
        </w:rPr>
        <w:t xml:space="preserve"> </w:t>
      </w:r>
      <w:r w:rsidR="008F52D5" w:rsidRPr="00C512FE">
        <w:rPr>
          <w:rFonts w:ascii="Times New Roman" w:hAnsi="Times New Roman"/>
          <w:sz w:val="24"/>
          <w:szCs w:val="24"/>
        </w:rPr>
        <w:t xml:space="preserve">sociální služba </w:t>
      </w:r>
      <w:r w:rsidRPr="00C512FE">
        <w:rPr>
          <w:rFonts w:ascii="Times New Roman" w:hAnsi="Times New Roman"/>
          <w:sz w:val="24"/>
          <w:szCs w:val="24"/>
        </w:rPr>
        <w:t>zdravotně sociální pomocní</w:t>
      </w:r>
      <w:r w:rsidR="008F52D5" w:rsidRPr="00C512FE">
        <w:rPr>
          <w:rFonts w:ascii="Times New Roman" w:hAnsi="Times New Roman"/>
          <w:sz w:val="24"/>
          <w:szCs w:val="24"/>
        </w:rPr>
        <w:t>k</w:t>
      </w:r>
      <w:r w:rsidRPr="00C512FE">
        <w:rPr>
          <w:rFonts w:ascii="Times New Roman" w:hAnsi="Times New Roman"/>
          <w:sz w:val="24"/>
          <w:szCs w:val="24"/>
        </w:rPr>
        <w:t xml:space="preserve">. </w:t>
      </w:r>
      <w:r w:rsidR="008F52D5" w:rsidRPr="00C512FE">
        <w:rPr>
          <w:rFonts w:ascii="Times New Roman" w:hAnsi="Times New Roman"/>
          <w:sz w:val="24"/>
          <w:szCs w:val="24"/>
        </w:rPr>
        <w:t>Pomocníci v</w:t>
      </w:r>
      <w:r w:rsidRPr="00C512FE">
        <w:rPr>
          <w:rFonts w:ascii="Times New Roman" w:hAnsi="Times New Roman"/>
          <w:sz w:val="24"/>
          <w:szCs w:val="24"/>
        </w:rPr>
        <w:t>ýznamn</w:t>
      </w:r>
      <w:r w:rsidR="008F52D5" w:rsidRPr="00C512FE">
        <w:rPr>
          <w:rFonts w:ascii="Times New Roman" w:hAnsi="Times New Roman"/>
          <w:sz w:val="24"/>
          <w:szCs w:val="24"/>
        </w:rPr>
        <w:t>ě</w:t>
      </w:r>
      <w:r w:rsidRPr="00C512FE">
        <w:rPr>
          <w:rFonts w:ascii="Times New Roman" w:hAnsi="Times New Roman"/>
          <w:sz w:val="24"/>
          <w:szCs w:val="24"/>
        </w:rPr>
        <w:t xml:space="preserve"> přispívali k osvětové činnosti a motivování Romů k </w:t>
      </w:r>
      <w:r w:rsidR="008F52D5" w:rsidRPr="00C512FE">
        <w:rPr>
          <w:rFonts w:ascii="Times New Roman" w:hAnsi="Times New Roman"/>
          <w:sz w:val="24"/>
          <w:szCs w:val="24"/>
        </w:rPr>
        <w:t xml:space="preserve">využívání </w:t>
      </w:r>
      <w:r w:rsidRPr="00C512FE">
        <w:rPr>
          <w:rFonts w:ascii="Times New Roman" w:hAnsi="Times New Roman"/>
          <w:sz w:val="24"/>
          <w:szCs w:val="24"/>
        </w:rPr>
        <w:t>veřejných zdravotních služ</w:t>
      </w:r>
      <w:r w:rsidR="008F52D5" w:rsidRPr="00C512FE">
        <w:rPr>
          <w:rFonts w:ascii="Times New Roman" w:hAnsi="Times New Roman"/>
          <w:sz w:val="24"/>
          <w:szCs w:val="24"/>
        </w:rPr>
        <w:t>e</w:t>
      </w:r>
      <w:r w:rsidRPr="00C512FE">
        <w:rPr>
          <w:rFonts w:ascii="Times New Roman" w:hAnsi="Times New Roman"/>
          <w:sz w:val="24"/>
          <w:szCs w:val="24"/>
        </w:rPr>
        <w:t>b.</w:t>
      </w:r>
      <w:r w:rsidR="00437093">
        <w:rPr>
          <w:rStyle w:val="Znakapoznpodarou"/>
          <w:rFonts w:ascii="Times New Roman" w:hAnsi="Times New Roman"/>
          <w:sz w:val="24"/>
          <w:szCs w:val="24"/>
        </w:rPr>
        <w:footnoteReference w:id="51"/>
      </w:r>
      <w:r w:rsidRPr="00C512FE">
        <w:rPr>
          <w:rFonts w:ascii="Times New Roman" w:hAnsi="Times New Roman"/>
          <w:sz w:val="24"/>
          <w:szCs w:val="24"/>
        </w:rPr>
        <w:t xml:space="preserve"> V roce </w:t>
      </w:r>
      <w:r w:rsidR="00437093">
        <w:rPr>
          <w:rFonts w:ascii="Times New Roman" w:hAnsi="Times New Roman"/>
          <w:sz w:val="24"/>
          <w:szCs w:val="24"/>
        </w:rPr>
        <w:t xml:space="preserve">2015 </w:t>
      </w:r>
      <w:r w:rsidR="00437093" w:rsidRPr="00C512FE">
        <w:rPr>
          <w:rFonts w:ascii="Times New Roman" w:hAnsi="Times New Roman"/>
          <w:sz w:val="24"/>
          <w:szCs w:val="24"/>
        </w:rPr>
        <w:t>poskytoval</w:t>
      </w:r>
      <w:r w:rsidR="00437093">
        <w:rPr>
          <w:rFonts w:ascii="Times New Roman" w:hAnsi="Times New Roman"/>
          <w:sz w:val="24"/>
          <w:szCs w:val="24"/>
        </w:rPr>
        <w:t>o</w:t>
      </w:r>
      <w:r w:rsidR="00437093" w:rsidRPr="00C512FE">
        <w:rPr>
          <w:rFonts w:ascii="Times New Roman" w:hAnsi="Times New Roman"/>
          <w:sz w:val="24"/>
          <w:szCs w:val="24"/>
        </w:rPr>
        <w:t xml:space="preserve"> </w:t>
      </w:r>
      <w:r w:rsidR="00437093">
        <w:rPr>
          <w:rFonts w:ascii="Times New Roman" w:hAnsi="Times New Roman"/>
          <w:sz w:val="24"/>
          <w:szCs w:val="24"/>
        </w:rPr>
        <w:t xml:space="preserve">celkem 9 </w:t>
      </w:r>
      <w:r w:rsidR="00437093" w:rsidRPr="00C512FE">
        <w:rPr>
          <w:rFonts w:ascii="Times New Roman" w:hAnsi="Times New Roman"/>
          <w:sz w:val="24"/>
          <w:szCs w:val="24"/>
        </w:rPr>
        <w:t>zdravotně sociálních pomocnic</w:t>
      </w:r>
      <w:r w:rsidR="00437093">
        <w:rPr>
          <w:rFonts w:ascii="Times New Roman" w:hAnsi="Times New Roman"/>
          <w:sz w:val="24"/>
          <w:szCs w:val="24"/>
        </w:rPr>
        <w:t xml:space="preserve"> v 7 lokalitách a v roce </w:t>
      </w:r>
      <w:r w:rsidRPr="00C512FE">
        <w:rPr>
          <w:rFonts w:ascii="Times New Roman" w:hAnsi="Times New Roman"/>
          <w:sz w:val="24"/>
          <w:szCs w:val="24"/>
        </w:rPr>
        <w:t xml:space="preserve">2016 </w:t>
      </w:r>
      <w:r w:rsidR="00437093">
        <w:rPr>
          <w:rFonts w:ascii="Times New Roman" w:hAnsi="Times New Roman"/>
          <w:sz w:val="24"/>
          <w:szCs w:val="24"/>
        </w:rPr>
        <w:t>6</w:t>
      </w:r>
      <w:r w:rsidRPr="00C512FE">
        <w:rPr>
          <w:rFonts w:ascii="Times New Roman" w:hAnsi="Times New Roman"/>
          <w:sz w:val="24"/>
          <w:szCs w:val="24"/>
        </w:rPr>
        <w:t xml:space="preserve"> zdravotně sociálních pomocnic v </w:t>
      </w:r>
      <w:r w:rsidR="00437093">
        <w:rPr>
          <w:rFonts w:ascii="Times New Roman" w:hAnsi="Times New Roman"/>
          <w:sz w:val="24"/>
          <w:szCs w:val="24"/>
        </w:rPr>
        <w:t>6</w:t>
      </w:r>
      <w:r w:rsidRPr="00C512FE">
        <w:rPr>
          <w:rFonts w:ascii="Times New Roman" w:hAnsi="Times New Roman"/>
          <w:sz w:val="24"/>
          <w:szCs w:val="24"/>
        </w:rPr>
        <w:t xml:space="preserve"> lokalitách. </w:t>
      </w:r>
    </w:p>
    <w:p w14:paraId="29705EFE" w14:textId="14569687" w:rsidR="00D71C7A" w:rsidRPr="00C512FE" w:rsidRDefault="00D71C7A"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Základem přístupu lékařů i dalších zdravotních pracovníků k pacientům je zásada rovného zacházení bez ohledu na </w:t>
      </w:r>
      <w:r w:rsidR="009F4F13">
        <w:rPr>
          <w:rFonts w:ascii="Times New Roman" w:hAnsi="Times New Roman"/>
          <w:sz w:val="24"/>
          <w:szCs w:val="24"/>
        </w:rPr>
        <w:t>etnicitu zohledněná</w:t>
      </w:r>
      <w:r w:rsidRPr="00C512FE">
        <w:rPr>
          <w:rFonts w:ascii="Times New Roman" w:hAnsi="Times New Roman"/>
          <w:sz w:val="24"/>
          <w:szCs w:val="24"/>
        </w:rPr>
        <w:t xml:space="preserve"> jak v etickém kodexu lékařů schváleném Českou lékařskou komorou, tak v etických kodexech sester a dalších zdravotních pracovníků. K rovnému přístupu k pacientům přispívá i vzdělávání lékařů a zdravotnických pracovníků. Ministerstvo zdravotnictví navrhlo v roce 2015 v rámci celoživotního vzdělávání nelékařských zdravotnických pracovníků novou vzdělávací akci na téma Minoritní skupiny. Tato vzdělávací akce </w:t>
      </w:r>
      <w:r w:rsidR="009F4F13">
        <w:rPr>
          <w:rFonts w:ascii="Times New Roman" w:hAnsi="Times New Roman"/>
          <w:sz w:val="24"/>
          <w:szCs w:val="24"/>
        </w:rPr>
        <w:t>se nyní nabízí</w:t>
      </w:r>
      <w:r w:rsidRPr="00C512FE">
        <w:rPr>
          <w:rFonts w:ascii="Times New Roman" w:hAnsi="Times New Roman"/>
          <w:sz w:val="24"/>
          <w:szCs w:val="24"/>
        </w:rPr>
        <w:t xml:space="preserve"> jako kurz „Problematika péče o cizince a specifická ošetřovatelská péče o příslušníky minoritních skupin“. Náplní kurzu jsou specifika minoritních skupin, kulturní a společenské odlišnosti, zdravotní a sociální aspekty minorit, migrace, přistěhovalci, jazyková bariéra.</w:t>
      </w:r>
    </w:p>
    <w:p w14:paraId="56F90EB0" w14:textId="77777777" w:rsidR="00D71C7A" w:rsidRPr="00C512FE" w:rsidRDefault="00D71C7A" w:rsidP="00F232AB">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Protiprávní sterilizace romských žen včetně vyjádření k závěrečnému doporučení č. 22</w:t>
      </w:r>
      <w:r w:rsidRPr="00C512FE">
        <w:rPr>
          <w:rStyle w:val="Znakapoznpodarou"/>
          <w:rFonts w:ascii="Times New Roman" w:hAnsi="Times New Roman"/>
          <w:b/>
          <w:sz w:val="24"/>
          <w:szCs w:val="24"/>
        </w:rPr>
        <w:footnoteReference w:id="52"/>
      </w:r>
    </w:p>
    <w:p w14:paraId="67B0C0B8" w14:textId="5B58FB22" w:rsidR="00D71C7A" w:rsidRPr="00C512FE" w:rsidRDefault="00D71C7A" w:rsidP="00F232AB">
      <w:pPr>
        <w:pStyle w:val="Odstavecseseznamem"/>
        <w:numPr>
          <w:ilvl w:val="0"/>
          <w:numId w:val="10"/>
        </w:numPr>
        <w:autoSpaceDE w:val="0"/>
        <w:autoSpaceDN w:val="0"/>
        <w:adjustRightInd w:val="0"/>
        <w:spacing w:after="120" w:line="288" w:lineRule="auto"/>
        <w:ind w:left="0" w:firstLine="0"/>
        <w:contextualSpacing w:val="0"/>
        <w:jc w:val="both"/>
        <w:rPr>
          <w:rFonts w:ascii="Times New Roman" w:hAnsi="Times New Roman"/>
          <w:noProof/>
          <w:sz w:val="24"/>
          <w:szCs w:val="24"/>
        </w:rPr>
      </w:pPr>
      <w:r w:rsidRPr="00C512FE">
        <w:rPr>
          <w:rFonts w:ascii="Times New Roman" w:hAnsi="Times New Roman"/>
          <w:bCs/>
          <w:sz w:val="24"/>
          <w:szCs w:val="24"/>
        </w:rPr>
        <w:lastRenderedPageBreak/>
        <w:t>K otázce odškodnění obětí protiprávních sterilizací ČR plně odkazuje na své předchozí Vyjádření České republiky k některým závěrečným doporučením.</w:t>
      </w:r>
      <w:r w:rsidRPr="00C512FE">
        <w:rPr>
          <w:rStyle w:val="Znakapoznpodarou"/>
          <w:rFonts w:ascii="Times New Roman" w:hAnsi="Times New Roman"/>
          <w:bCs/>
          <w:sz w:val="24"/>
          <w:szCs w:val="24"/>
        </w:rPr>
        <w:footnoteReference w:id="53"/>
      </w:r>
      <w:r w:rsidRPr="00C512FE">
        <w:rPr>
          <w:rFonts w:ascii="Times New Roman" w:hAnsi="Times New Roman"/>
          <w:bCs/>
          <w:sz w:val="24"/>
          <w:szCs w:val="24"/>
        </w:rPr>
        <w:t xml:space="preserve"> </w:t>
      </w:r>
      <w:r w:rsidRPr="00C512FE">
        <w:rPr>
          <w:rFonts w:ascii="Times New Roman" w:hAnsi="Times New Roman"/>
          <w:sz w:val="24"/>
          <w:szCs w:val="24"/>
        </w:rPr>
        <w:t xml:space="preserve">ČR v současnosti za prostředek nápravy porušení práv </w:t>
      </w:r>
      <w:r w:rsidR="00075E30" w:rsidRPr="00C512FE">
        <w:rPr>
          <w:rFonts w:ascii="Times New Roman" w:hAnsi="Times New Roman"/>
          <w:sz w:val="24"/>
          <w:szCs w:val="24"/>
        </w:rPr>
        <w:t xml:space="preserve">protiprávně sterilizovaných osob </w:t>
      </w:r>
      <w:r w:rsidRPr="00C512FE">
        <w:rPr>
          <w:rFonts w:ascii="Times New Roman" w:hAnsi="Times New Roman"/>
          <w:sz w:val="24"/>
          <w:szCs w:val="24"/>
        </w:rPr>
        <w:t>považuje soudní žalobu.</w:t>
      </w:r>
      <w:r w:rsidRPr="00C512FE">
        <w:rPr>
          <w:rStyle w:val="Znakapoznpodarou"/>
          <w:rFonts w:ascii="Times New Roman" w:hAnsi="Times New Roman"/>
          <w:sz w:val="24"/>
          <w:szCs w:val="24"/>
        </w:rPr>
        <w:footnoteReference w:id="54"/>
      </w:r>
      <w:r w:rsidRPr="00C512FE">
        <w:rPr>
          <w:rFonts w:ascii="Times New Roman" w:hAnsi="Times New Roman"/>
          <w:sz w:val="24"/>
          <w:szCs w:val="24"/>
        </w:rPr>
        <w:t xml:space="preserve"> </w:t>
      </w:r>
      <w:r w:rsidR="002D71F3" w:rsidRPr="005574BE">
        <w:rPr>
          <w:rFonts w:ascii="Times New Roman" w:hAnsi="Times New Roman"/>
          <w:sz w:val="24"/>
          <w:szCs w:val="24"/>
        </w:rPr>
        <w:t xml:space="preserve">ČR je ochotná zvážit revizi tříleté </w:t>
      </w:r>
      <w:r w:rsidR="002D71F3">
        <w:rPr>
          <w:rFonts w:ascii="Times New Roman" w:hAnsi="Times New Roman"/>
          <w:sz w:val="24"/>
          <w:szCs w:val="24"/>
        </w:rPr>
        <w:t>promlčecí lhůty</w:t>
      </w:r>
      <w:r w:rsidRPr="00C512FE">
        <w:rPr>
          <w:rFonts w:ascii="Times New Roman" w:hAnsi="Times New Roman"/>
          <w:sz w:val="24"/>
          <w:szCs w:val="24"/>
        </w:rPr>
        <w:t xml:space="preserve"> pro podávání žalob na peněžité odškodnění za utrpěnou nemajetkovou újmu. </w:t>
      </w:r>
      <w:r w:rsidR="002D71F3">
        <w:rPr>
          <w:rFonts w:ascii="Times New Roman" w:hAnsi="Times New Roman"/>
          <w:sz w:val="24"/>
          <w:szCs w:val="24"/>
        </w:rPr>
        <w:t>Avšak n</w:t>
      </w:r>
      <w:r w:rsidRPr="00C512FE">
        <w:rPr>
          <w:rFonts w:ascii="Times New Roman" w:hAnsi="Times New Roman"/>
          <w:sz w:val="24"/>
          <w:szCs w:val="24"/>
        </w:rPr>
        <w:t xml:space="preserve">ejvyšší soudní orgány </w:t>
      </w:r>
      <w:r w:rsidR="002D71F3">
        <w:rPr>
          <w:rFonts w:ascii="Times New Roman" w:hAnsi="Times New Roman"/>
          <w:sz w:val="24"/>
          <w:szCs w:val="24"/>
        </w:rPr>
        <w:t xml:space="preserve">již </w:t>
      </w:r>
      <w:r w:rsidRPr="00C512FE">
        <w:rPr>
          <w:rFonts w:ascii="Times New Roman" w:hAnsi="Times New Roman"/>
          <w:sz w:val="24"/>
          <w:szCs w:val="24"/>
        </w:rPr>
        <w:t xml:space="preserve">přikázaly při posuzování námitky promlčení vždy zohlednit její soulad s dobrými mravy. Jiné formy odčinění nemajetkové újmy jako morální satisfakce a ukončení či odstranění následků zásahu se nepromlčují a mohou být požadovány kdykoliv. </w:t>
      </w:r>
      <w:r w:rsidRPr="00C512FE">
        <w:rPr>
          <w:rFonts w:ascii="Times New Roman" w:hAnsi="Times New Roman"/>
          <w:noProof/>
          <w:sz w:val="24"/>
          <w:szCs w:val="24"/>
        </w:rPr>
        <w:t>Pokud by navíc právní úprava promlčení byla změněna, platila by v souladu s principy právní jistoty až pro případy, které se odehrály po jejím přijetí. Současné prodloužení lhůty by tedy obětem protiprávní sterilizace v minulosti nepomohlo. Konečně k trestnímu stíhání ČR odkazuje opět na své předchozí vyjádření</w:t>
      </w:r>
      <w:r w:rsidRPr="00C512FE">
        <w:rPr>
          <w:rStyle w:val="Znakapoznpodarou"/>
          <w:rFonts w:ascii="Times New Roman" w:hAnsi="Times New Roman"/>
          <w:noProof/>
          <w:sz w:val="24"/>
          <w:szCs w:val="24"/>
        </w:rPr>
        <w:footnoteReference w:id="55"/>
      </w:r>
      <w:r w:rsidRPr="00C512FE">
        <w:rPr>
          <w:rFonts w:ascii="Times New Roman" w:hAnsi="Times New Roman"/>
          <w:noProof/>
          <w:sz w:val="24"/>
          <w:szCs w:val="24"/>
        </w:rPr>
        <w:t>, kde uvedla, že trestní oznámení podaná v souvislosti s případy protiprávních sterilizací byla řádně prošetřena a trestní řízení ukončena v souladu s tresním řádem. Jejich opětovnému otevření brání promlčení trestního stíhání.</w:t>
      </w:r>
    </w:p>
    <w:p w14:paraId="02DE4051" w14:textId="4AB6BAB4" w:rsidR="00D71C7A" w:rsidRPr="00C512FE" w:rsidRDefault="00D71C7A" w:rsidP="00F232AB">
      <w:pPr>
        <w:pStyle w:val="Zkladntext"/>
        <w:numPr>
          <w:ilvl w:val="0"/>
          <w:numId w:val="10"/>
        </w:numPr>
        <w:autoSpaceDE w:val="0"/>
        <w:autoSpaceDN w:val="0"/>
        <w:adjustRightInd w:val="0"/>
        <w:spacing w:after="120" w:line="288" w:lineRule="auto"/>
        <w:ind w:left="0" w:firstLine="0"/>
      </w:pPr>
      <w:r w:rsidRPr="00C512FE">
        <w:t xml:space="preserve">Vzhledem k závažnosti tématu sterilizace se však Ministerstvo spravedlnosti rozhodlo monitorovat </w:t>
      </w:r>
      <w:r w:rsidR="002D71F3">
        <w:t>rozhodování soudů o povolování</w:t>
      </w:r>
      <w:r w:rsidRPr="00C512FE">
        <w:t xml:space="preserve"> tzv. zdravotních sterilizací </w:t>
      </w:r>
      <w:r w:rsidR="009F4F13">
        <w:t>u</w:t>
      </w:r>
      <w:r w:rsidRPr="00C512FE">
        <w:t xml:space="preserve"> zvláště zranitelných skupin a statisticky sledovat rozhodování soudu o souhlasu s provedením sterilizace</w:t>
      </w:r>
      <w:r w:rsidR="009F4F13">
        <w:t xml:space="preserve"> </w:t>
      </w:r>
      <w:r w:rsidRPr="00C512FE">
        <w:t>osob s omezením svéprávnosti, osob s duševní poruchou, které nejsou schopny samy úsudku o tomto zákroku</w:t>
      </w:r>
      <w:r w:rsidR="009F4F13">
        <w:t xml:space="preserve"> </w:t>
      </w:r>
      <w:r w:rsidRPr="00C512FE">
        <w:t>a nezletilých dětí. Účelem je zároveň předcházet možnosti zneužívání sterilizací. Program statistických zjišťování na rok 2018 bude nově rozšířen o počet realizovaných sterilizací členěný na muže a ženy, osoby nezletilé a osoby omezené ve svéprávnosti, a to v odbornostech chirurgie, pediatrie, urologie a gynekologie. Z údajů Národního registru hospitalizovaných z let 2007 až 2016 rovněž vyplývá, že u dívek ani chlapců do 18 let nebyla provedena</w:t>
      </w:r>
      <w:r w:rsidR="00E85951">
        <w:t xml:space="preserve"> žádná</w:t>
      </w:r>
      <w:r w:rsidRPr="00C512FE">
        <w:t xml:space="preserve"> sterilizace.</w:t>
      </w:r>
    </w:p>
    <w:p w14:paraId="289B39B3" w14:textId="77777777" w:rsidR="00DD20D5" w:rsidRDefault="00D71C7A" w:rsidP="00DD20D5">
      <w:pPr>
        <w:pStyle w:val="Zkladntext"/>
        <w:numPr>
          <w:ilvl w:val="0"/>
          <w:numId w:val="10"/>
        </w:numPr>
        <w:autoSpaceDE w:val="0"/>
        <w:autoSpaceDN w:val="0"/>
        <w:adjustRightInd w:val="0"/>
        <w:spacing w:after="120" w:line="288" w:lineRule="auto"/>
        <w:ind w:left="0" w:firstLine="0"/>
        <w:rPr>
          <w:noProof/>
        </w:rPr>
      </w:pPr>
      <w:r w:rsidRPr="00C512FE">
        <w:t xml:space="preserve">Rada vlády pro záležitosti </w:t>
      </w:r>
      <w:r w:rsidR="0096709D">
        <w:t>r</w:t>
      </w:r>
      <w:r w:rsidRPr="00C512FE">
        <w:t>omské menšiny zřídila svým usnesením v březnu 2016 Pracovní skupinu k protiprávním sterilizacím</w:t>
      </w:r>
      <w:r w:rsidR="00FC25AB" w:rsidRPr="00C512FE">
        <w:t>,</w:t>
      </w:r>
      <w:r w:rsidRPr="00C512FE">
        <w:t xml:space="preserve"> </w:t>
      </w:r>
      <w:r w:rsidR="00FC25AB" w:rsidRPr="00C512FE">
        <w:t xml:space="preserve">která by </w:t>
      </w:r>
      <w:r w:rsidRPr="00C512FE">
        <w:t xml:space="preserve">měla nalézt jiné formy </w:t>
      </w:r>
      <w:r w:rsidR="0096709D">
        <w:t>podpory</w:t>
      </w:r>
      <w:r w:rsidRPr="00C512FE">
        <w:t xml:space="preserve"> protiprávně sterilizovaných osob než poskytnutí finančního odškodnění ze strany státu. V</w:t>
      </w:r>
      <w:r w:rsidR="00FC25AB" w:rsidRPr="00C512FE">
        <w:t xml:space="preserve"> jejím </w:t>
      </w:r>
      <w:r w:rsidRPr="00C512FE">
        <w:t>rámci vznesly zástupkyně protiprávně sterilizovaných žen žádost o zprostředkování specifické psychologické pomoci. Na základě tohoto podnětu proběhly v roce 2016 konzultace s Ministerstvem zdravotnictví a Všeobecnou zdravotní pojišťovnou, které vedly k navázání spolupráce s Českou psychoterapeutickou společností</w:t>
      </w:r>
      <w:r w:rsidR="00FC25AB" w:rsidRPr="00C512FE">
        <w:t>, která</w:t>
      </w:r>
      <w:r w:rsidRPr="00C512FE">
        <w:t xml:space="preserve"> vybrala odborníky ze </w:t>
      </w:r>
      <w:r w:rsidRPr="00C512FE">
        <w:lastRenderedPageBreak/>
        <w:t xml:space="preserve">svých řad, kteří poskytnou bezplatnou terapeutickou odbornou pomoc protiprávně sterilizovaným ženám a zároveň i zpětnou vazbu </w:t>
      </w:r>
      <w:r w:rsidR="00FC25AB" w:rsidRPr="00C512FE">
        <w:t>p</w:t>
      </w:r>
      <w:r w:rsidRPr="00C512FE">
        <w:t xml:space="preserve">racovní skupině. </w:t>
      </w:r>
    </w:p>
    <w:p w14:paraId="533CA503" w14:textId="77777777" w:rsidR="00DD20D5" w:rsidRPr="00DD20D5" w:rsidRDefault="00DD20D5" w:rsidP="00DD20D5">
      <w:pPr>
        <w:spacing w:after="120" w:line="288" w:lineRule="auto"/>
        <w:jc w:val="both"/>
        <w:rPr>
          <w:rFonts w:ascii="Times New Roman" w:hAnsi="Times New Roman"/>
          <w:sz w:val="24"/>
          <w:szCs w:val="24"/>
        </w:rPr>
      </w:pPr>
      <w:r w:rsidRPr="00DD20D5">
        <w:rPr>
          <w:rFonts w:ascii="Times New Roman" w:hAnsi="Times New Roman"/>
          <w:b/>
          <w:sz w:val="24"/>
          <w:szCs w:val="24"/>
        </w:rPr>
        <w:t>Deinstitucionalizace péče o ohrožené děti a vyjádření k závěrečnému doporučení č. 20</w:t>
      </w:r>
      <w:r w:rsidRPr="009F4F13">
        <w:rPr>
          <w:rStyle w:val="Znakapoznpodarou"/>
          <w:rFonts w:ascii="Times New Roman" w:eastAsia="Calibri" w:hAnsi="Times New Roman"/>
          <w:b/>
          <w:sz w:val="24"/>
          <w:szCs w:val="24"/>
        </w:rPr>
        <w:footnoteReference w:id="56"/>
      </w:r>
    </w:p>
    <w:p w14:paraId="2302142F" w14:textId="79EB5535" w:rsidR="00DD20D5" w:rsidRPr="00DD20D5" w:rsidRDefault="00DD20D5" w:rsidP="00DD20D5">
      <w:pPr>
        <w:pStyle w:val="Zkladntext"/>
        <w:numPr>
          <w:ilvl w:val="0"/>
          <w:numId w:val="10"/>
        </w:numPr>
        <w:autoSpaceDE w:val="0"/>
        <w:autoSpaceDN w:val="0"/>
        <w:adjustRightInd w:val="0"/>
        <w:spacing w:after="120" w:line="288" w:lineRule="auto"/>
        <w:ind w:left="0" w:firstLine="0"/>
        <w:rPr>
          <w:noProof/>
        </w:rPr>
      </w:pPr>
      <w:r w:rsidRPr="00DD20D5">
        <w:t>Ke snížení počtu dětí umístěných v ústavní výchově směřuje transformace systému péče o ohrožené děti, jejíž záměr je zpracován v Národní strategii ochrany práv dětí na období 2012–2018. Stěžejními cíli jsou sjednocení systému péče o ohrožené děti, deinstuticionalizace a rozvinutí alternativ péče o ohrožené děti a podpora náhradní rodinné péče. Konkrétní opatření k naplnění těchto cílů byla součástí Akčního plánu k naplnění Národní strategie ochrany práv dětí na období 2012 – 2015, který přinesl dílčí zlepšení systému. Klíčovou roli sehrála novela zákona o sociálně-právní ochraně dětí s účinností od 1. 1. 2013, která upřednostnila sanaci rodiny a prevenci odebrání dítěte před jeho umístěním mimo rodinu. Novela také systémově ukotvila u dětí, které nemohou dočasně nebo trvale zůstat ve vlastní rodině, preferenci náhradní rodinné péče před jejich umístěním do péče institucionální. Prostřednictvím novely byly do praxe orgánů sociálně-právní ochrany dětí zavedeny nástroje sociální práce. Dále novela podrobněji upravila postupy orgánů sociálně-právní ochrany dětí při svěření dítěte do výchovy jiné osoby, upřesnila podmínky zprostředkování osvojení a pěstounské péče a nastavila kritéria příprav a dalšího vzděláv</w:t>
      </w:r>
      <w:r w:rsidR="002D552C">
        <w:t>ání pěstounů. Nově zákon upravil</w:t>
      </w:r>
      <w:r w:rsidRPr="00DD20D5">
        <w:t xml:space="preserve"> dávky pěstounské péče a podporu pěstounů při výkonu pěstounské péče formou služeb poskytovaných doprovázejícími organizacemi. Za účelem sjednocení praxe, zajištění rovného přístupu ohrožených dětí k pomoci a garance kvality výkonu sociálně-právní ochrany dětí byla novelou zavedena i standardizace této agendy. </w:t>
      </w:r>
    </w:p>
    <w:p w14:paraId="450874ED" w14:textId="0F1DFB2C" w:rsidR="00DD20D5" w:rsidRPr="00DD20D5" w:rsidRDefault="00DD20D5" w:rsidP="00DD20D5">
      <w:pPr>
        <w:pStyle w:val="Odstavecseseznamem"/>
        <w:numPr>
          <w:ilvl w:val="0"/>
          <w:numId w:val="10"/>
        </w:numPr>
        <w:spacing w:after="120" w:line="288" w:lineRule="auto"/>
        <w:ind w:left="0" w:firstLine="0"/>
        <w:contextualSpacing w:val="0"/>
        <w:jc w:val="both"/>
        <w:rPr>
          <w:rFonts w:ascii="Times New Roman" w:hAnsi="Times New Roman"/>
          <w:sz w:val="24"/>
          <w:szCs w:val="24"/>
          <w:lang w:eastAsia="cs-CZ"/>
        </w:rPr>
      </w:pPr>
      <w:r w:rsidRPr="00DD20D5">
        <w:rPr>
          <w:rFonts w:ascii="Times New Roman" w:hAnsi="Times New Roman"/>
          <w:sz w:val="24"/>
          <w:szCs w:val="24"/>
          <w:lang w:eastAsia="cs-CZ"/>
        </w:rPr>
        <w:t xml:space="preserve">Od roku 2015 byl připravován navazující Akční plán Národní strategie ochrany práv dětí na období 2016–2020, který obsahoval významná systémová opatření v oblasti legislativy a financování, bez nichž nelze transformaci systému účinně a komplexně provést. Akční plán se však nepodařilo přijmout pro přetrvávající rozpory mezi Ministerstvem práce a sociálních věcí, Ministerstvem zdravotnictví a Ministerstvem školství, mládeže a tělovýchovy týkající se sjednocení služeb o ohrožené děti a jejich převedení do gesce jednoho resortu. Přes tento neúspěch pokračují kroky k transformaci stávajícího systému v rámci projektu „Systémový rozvoj a podpora nástrojů sociálně-právní ochrany“, který bude realizován do poloviny roku 2019. Do budoucna je chystán další projekt zaměřený na deinstitucionalizaci péče o děti „Podpora systémových změn v oblasti služeb péče o ohrožené děti, mladé lidi a rodiny v </w:t>
      </w:r>
      <w:r w:rsidR="00992662">
        <w:rPr>
          <w:rFonts w:ascii="Times New Roman" w:hAnsi="Times New Roman"/>
          <w:sz w:val="24"/>
          <w:szCs w:val="24"/>
          <w:lang w:eastAsia="cs-CZ"/>
        </w:rPr>
        <w:t>ČR</w:t>
      </w:r>
      <w:r w:rsidRPr="00DD20D5">
        <w:rPr>
          <w:rFonts w:ascii="Times New Roman" w:hAnsi="Times New Roman"/>
          <w:sz w:val="24"/>
          <w:szCs w:val="24"/>
          <w:lang w:eastAsia="cs-CZ"/>
        </w:rPr>
        <w:t>“, který se zaměří na transformaci pobytových zařízení v preventivní terénní a ambulantní služby pro ohrožené děti a jejich rodiny. V roce 2018 bude také připravována nová Národní strategie ochrany práv dětí na období 2019 - 2025.</w:t>
      </w:r>
    </w:p>
    <w:p w14:paraId="5AEC17B2" w14:textId="3FA103E6" w:rsidR="002C5BDC" w:rsidRPr="00C512FE" w:rsidRDefault="002C5BDC" w:rsidP="00F232AB">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Rovněž došlo k nové legislativní úpravě jednotlivých institutů náhradní rodinné výchovy (osvojení, poručenství, pěstounství, svěření dítěte do péče jiné osoby) v novém občanském zákoníku s účinností od 1. 1. 2014. </w:t>
      </w:r>
      <w:r w:rsidR="009F4F13" w:rsidRPr="00C512FE">
        <w:rPr>
          <w:rFonts w:ascii="Times New Roman" w:hAnsi="Times New Roman"/>
          <w:sz w:val="24"/>
          <w:szCs w:val="24"/>
        </w:rPr>
        <w:t>D</w:t>
      </w:r>
      <w:r w:rsidRPr="00C512FE">
        <w:rPr>
          <w:rFonts w:ascii="Times New Roman" w:hAnsi="Times New Roman"/>
          <w:sz w:val="24"/>
          <w:szCs w:val="24"/>
        </w:rPr>
        <w:t>oba umíst</w:t>
      </w:r>
      <w:r w:rsidR="0011767B" w:rsidRPr="00C512FE">
        <w:rPr>
          <w:rFonts w:ascii="Times New Roman" w:hAnsi="Times New Roman"/>
          <w:sz w:val="24"/>
          <w:szCs w:val="24"/>
        </w:rPr>
        <w:t>ění</w:t>
      </w:r>
      <w:r w:rsidRPr="00C512FE">
        <w:rPr>
          <w:rFonts w:ascii="Times New Roman" w:hAnsi="Times New Roman"/>
          <w:sz w:val="24"/>
          <w:szCs w:val="24"/>
        </w:rPr>
        <w:t xml:space="preserve"> dítě</w:t>
      </w:r>
      <w:r w:rsidR="0011767B" w:rsidRPr="00C512FE">
        <w:rPr>
          <w:rFonts w:ascii="Times New Roman" w:hAnsi="Times New Roman"/>
          <w:sz w:val="24"/>
          <w:szCs w:val="24"/>
        </w:rPr>
        <w:t>te</w:t>
      </w:r>
      <w:r w:rsidRPr="00C512FE">
        <w:rPr>
          <w:rFonts w:ascii="Times New Roman" w:hAnsi="Times New Roman"/>
          <w:sz w:val="24"/>
          <w:szCs w:val="24"/>
        </w:rPr>
        <w:t xml:space="preserve"> do ústavní výchovy </w:t>
      </w:r>
      <w:r w:rsidR="009F4F13">
        <w:rPr>
          <w:rFonts w:ascii="Times New Roman" w:hAnsi="Times New Roman"/>
          <w:sz w:val="24"/>
          <w:szCs w:val="24"/>
        </w:rPr>
        <w:t>b</w:t>
      </w:r>
      <w:r w:rsidR="009F4F13" w:rsidRPr="00C512FE">
        <w:rPr>
          <w:rFonts w:ascii="Times New Roman" w:hAnsi="Times New Roman"/>
          <w:sz w:val="24"/>
          <w:szCs w:val="24"/>
        </w:rPr>
        <w:t xml:space="preserve">yla omezena </w:t>
      </w:r>
      <w:r w:rsidRPr="00C512FE">
        <w:rPr>
          <w:rFonts w:ascii="Times New Roman" w:hAnsi="Times New Roman"/>
          <w:sz w:val="24"/>
          <w:szCs w:val="24"/>
        </w:rPr>
        <w:t>na tř</w:t>
      </w:r>
      <w:r w:rsidR="0011767B" w:rsidRPr="00C512FE">
        <w:rPr>
          <w:rFonts w:ascii="Times New Roman" w:hAnsi="Times New Roman"/>
          <w:sz w:val="24"/>
          <w:szCs w:val="24"/>
        </w:rPr>
        <w:t>i</w:t>
      </w:r>
      <w:r w:rsidRPr="00C512FE">
        <w:rPr>
          <w:rFonts w:ascii="Times New Roman" w:hAnsi="Times New Roman"/>
          <w:sz w:val="24"/>
          <w:szCs w:val="24"/>
        </w:rPr>
        <w:t xml:space="preserve"> l</w:t>
      </w:r>
      <w:r w:rsidR="0011767B" w:rsidRPr="00C512FE">
        <w:rPr>
          <w:rFonts w:ascii="Times New Roman" w:hAnsi="Times New Roman"/>
          <w:sz w:val="24"/>
          <w:szCs w:val="24"/>
        </w:rPr>
        <w:t>é</w:t>
      </w:r>
      <w:r w:rsidRPr="00C512FE">
        <w:rPr>
          <w:rFonts w:ascii="Times New Roman" w:hAnsi="Times New Roman"/>
          <w:sz w:val="24"/>
          <w:szCs w:val="24"/>
        </w:rPr>
        <w:t>t</w:t>
      </w:r>
      <w:r w:rsidR="0011767B" w:rsidRPr="00C512FE">
        <w:rPr>
          <w:rFonts w:ascii="Times New Roman" w:hAnsi="Times New Roman"/>
          <w:sz w:val="24"/>
          <w:szCs w:val="24"/>
        </w:rPr>
        <w:t>a</w:t>
      </w:r>
      <w:r w:rsidRPr="00C512FE">
        <w:rPr>
          <w:rFonts w:ascii="Times New Roman" w:hAnsi="Times New Roman"/>
          <w:sz w:val="24"/>
          <w:szCs w:val="24"/>
        </w:rPr>
        <w:t xml:space="preserve"> s možností prodloužení. Nejméně jednou za šest měsíců je soud povinen </w:t>
      </w:r>
      <w:r w:rsidRPr="00C512FE">
        <w:rPr>
          <w:rFonts w:ascii="Times New Roman" w:hAnsi="Times New Roman"/>
          <w:sz w:val="24"/>
          <w:szCs w:val="24"/>
        </w:rPr>
        <w:lastRenderedPageBreak/>
        <w:t xml:space="preserve">přezkoumat, zda důvody pro nařízení ústavní výchovy </w:t>
      </w:r>
      <w:r w:rsidR="0011767B" w:rsidRPr="00C512FE">
        <w:rPr>
          <w:rFonts w:ascii="Times New Roman" w:hAnsi="Times New Roman"/>
          <w:sz w:val="24"/>
          <w:szCs w:val="24"/>
        </w:rPr>
        <w:t xml:space="preserve">trvají </w:t>
      </w:r>
      <w:r w:rsidRPr="00C512FE">
        <w:rPr>
          <w:rFonts w:ascii="Times New Roman" w:hAnsi="Times New Roman"/>
          <w:sz w:val="24"/>
          <w:szCs w:val="24"/>
        </w:rPr>
        <w:t xml:space="preserve">a zda není možné zajistit dítěti náhradní rodinnou péči. Do zákona bylo výslovně zakotveno, že bytové nebo majetkové poměry rodičů dítěte nebo </w:t>
      </w:r>
      <w:r w:rsidR="009F4F13">
        <w:rPr>
          <w:rFonts w:ascii="Times New Roman" w:hAnsi="Times New Roman"/>
          <w:sz w:val="24"/>
          <w:szCs w:val="24"/>
        </w:rPr>
        <w:t xml:space="preserve">pečujících osob </w:t>
      </w:r>
      <w:r w:rsidRPr="00C512FE">
        <w:rPr>
          <w:rFonts w:ascii="Times New Roman" w:hAnsi="Times New Roman"/>
          <w:sz w:val="24"/>
          <w:szCs w:val="24"/>
        </w:rPr>
        <w:t xml:space="preserve">nemohou být samy o sobě důvodem k rozhodnutí soudu o </w:t>
      </w:r>
      <w:r w:rsidR="0011767B" w:rsidRPr="00C512FE">
        <w:rPr>
          <w:rFonts w:ascii="Times New Roman" w:hAnsi="Times New Roman"/>
          <w:sz w:val="24"/>
          <w:szCs w:val="24"/>
        </w:rPr>
        <w:t>odebrání dítěte</w:t>
      </w:r>
      <w:r w:rsidRPr="00C512FE">
        <w:rPr>
          <w:rFonts w:ascii="Times New Roman" w:hAnsi="Times New Roman"/>
          <w:sz w:val="24"/>
          <w:szCs w:val="24"/>
        </w:rPr>
        <w:t xml:space="preserve">, jestliže jsou rodiče jinak způsobilí zabezpečit </w:t>
      </w:r>
      <w:r w:rsidR="0011767B" w:rsidRPr="00C512FE">
        <w:rPr>
          <w:rFonts w:ascii="Times New Roman" w:hAnsi="Times New Roman"/>
          <w:sz w:val="24"/>
          <w:szCs w:val="24"/>
        </w:rPr>
        <w:t xml:space="preserve">jeho </w:t>
      </w:r>
      <w:r w:rsidRPr="00C512FE">
        <w:rPr>
          <w:rFonts w:ascii="Times New Roman" w:hAnsi="Times New Roman"/>
          <w:sz w:val="24"/>
          <w:szCs w:val="24"/>
        </w:rPr>
        <w:t>řádnou výchovu a plnění dalších povinností vyplývajících z jejich rodičovské odpovědnosti.</w:t>
      </w:r>
    </w:p>
    <w:p w14:paraId="442E2F13" w14:textId="77777777" w:rsidR="002B0D03" w:rsidRPr="000C1C4B" w:rsidRDefault="002B0D03" w:rsidP="002B0D03">
      <w:pPr>
        <w:pStyle w:val="Nadpis5"/>
        <w:spacing w:before="0" w:after="120" w:line="288" w:lineRule="auto"/>
        <w:rPr>
          <w:rFonts w:ascii="Times New Roman" w:hAnsi="Times New Roman" w:cs="Times New Roman"/>
          <w:b/>
          <w:color w:val="auto"/>
          <w:sz w:val="24"/>
          <w:szCs w:val="24"/>
        </w:rPr>
      </w:pPr>
      <w:bookmarkStart w:id="24" w:name="_Toc506457340"/>
      <w:r w:rsidRPr="000C1C4B">
        <w:rPr>
          <w:rFonts w:ascii="Times New Roman" w:hAnsi="Times New Roman" w:cs="Times New Roman"/>
          <w:b/>
          <w:color w:val="auto"/>
          <w:sz w:val="24"/>
          <w:szCs w:val="24"/>
        </w:rPr>
        <w:t>Právo na vzdělání a školení</w:t>
      </w:r>
      <w:bookmarkEnd w:id="24"/>
    </w:p>
    <w:p w14:paraId="3AD0C43E" w14:textId="77777777" w:rsidR="002B0D03" w:rsidRPr="00C512FE" w:rsidRDefault="002B0D03" w:rsidP="002B0D03">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Inkluzivní vzdělávání a vyjádření k závěrečnému doporučení č. 18</w:t>
      </w:r>
      <w:r w:rsidRPr="00C512FE">
        <w:rPr>
          <w:rStyle w:val="Znakapoznpodarou"/>
          <w:rFonts w:ascii="Times New Roman" w:eastAsia="Calibri" w:hAnsi="Times New Roman"/>
          <w:b/>
          <w:sz w:val="24"/>
          <w:szCs w:val="24"/>
        </w:rPr>
        <w:footnoteReference w:id="57"/>
      </w:r>
    </w:p>
    <w:p w14:paraId="76055E47" w14:textId="5C8689A3" w:rsidR="002B0D03" w:rsidRPr="00C512FE" w:rsidRDefault="002B0D03" w:rsidP="002B0D03">
      <w:pPr>
        <w:pStyle w:val="Odstavecseseznamem"/>
        <w:numPr>
          <w:ilvl w:val="0"/>
          <w:numId w:val="10"/>
        </w:numPr>
        <w:shd w:val="clear" w:color="auto" w:fill="FFFFFF"/>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ČR se k této otázce blíže vyjádřila ve svém Vyjádření k některým závěrečným doporučením Výboru OSN pro odstranění rasové diskriminace.</w:t>
      </w:r>
      <w:r w:rsidRPr="00C512FE">
        <w:rPr>
          <w:rStyle w:val="Znakapoznpodarou"/>
          <w:rFonts w:ascii="Times New Roman" w:eastAsia="Calibri" w:hAnsi="Times New Roman"/>
          <w:sz w:val="24"/>
          <w:szCs w:val="24"/>
        </w:rPr>
        <w:footnoteReference w:id="58"/>
      </w:r>
      <w:r w:rsidRPr="00C512FE">
        <w:rPr>
          <w:rFonts w:ascii="Times New Roman" w:hAnsi="Times New Roman"/>
          <w:sz w:val="24"/>
          <w:szCs w:val="24"/>
        </w:rPr>
        <w:t xml:space="preserve"> </w:t>
      </w:r>
      <w:r w:rsidR="00D91235">
        <w:rPr>
          <w:rFonts w:ascii="Times New Roman" w:hAnsi="Times New Roman"/>
          <w:sz w:val="24"/>
          <w:szCs w:val="24"/>
        </w:rPr>
        <w:t xml:space="preserve">Novela školského zákona přinesla </w:t>
      </w:r>
      <w:r w:rsidRPr="00C512FE">
        <w:rPr>
          <w:rFonts w:ascii="Times New Roman" w:hAnsi="Times New Roman"/>
          <w:sz w:val="24"/>
          <w:szCs w:val="24"/>
        </w:rPr>
        <w:t>nový systém vzdělávání žáků se speciálními vzdělávacími potřebami účinný od 1. září 2016</w:t>
      </w:r>
      <w:r>
        <w:rPr>
          <w:rFonts w:ascii="Times New Roman" w:hAnsi="Times New Roman"/>
          <w:sz w:val="24"/>
          <w:szCs w:val="24"/>
        </w:rPr>
        <w:t>, který</w:t>
      </w:r>
      <w:r w:rsidRPr="00C512FE">
        <w:rPr>
          <w:rFonts w:ascii="Times New Roman" w:hAnsi="Times New Roman"/>
          <w:sz w:val="24"/>
          <w:szCs w:val="24"/>
        </w:rPr>
        <w:t xml:space="preserve"> upouští od kategorizace dětí a žáků podle jejich zdravotního nebo sociálního stavu a naopak se zaměřuje na to, jakým problémům žáci při vzdělávání čelí a jak jim pomoci. Základem přístupu k žákům se speciálními vzdělávacími potřebami je vymezení jejich vzdělávacích potřeb a poskytnutí podpůrných opatření</w:t>
      </w:r>
      <w:r>
        <w:rPr>
          <w:rFonts w:ascii="Times New Roman" w:hAnsi="Times New Roman"/>
          <w:sz w:val="24"/>
          <w:szCs w:val="24"/>
        </w:rPr>
        <w:t xml:space="preserve"> na základě doporučení poradenského zařízení</w:t>
      </w:r>
      <w:r w:rsidRPr="00C512FE">
        <w:rPr>
          <w:rFonts w:ascii="Times New Roman" w:hAnsi="Times New Roman"/>
          <w:sz w:val="24"/>
          <w:szCs w:val="24"/>
        </w:rPr>
        <w:t>, která budou pomáhat v jejich vzdělávání. Změny by měly zajistit i dostatečné financování</w:t>
      </w:r>
      <w:r>
        <w:rPr>
          <w:rFonts w:ascii="Times New Roman" w:hAnsi="Times New Roman"/>
          <w:sz w:val="24"/>
          <w:szCs w:val="24"/>
        </w:rPr>
        <w:t xml:space="preserve"> opatření</w:t>
      </w:r>
      <w:r w:rsidRPr="00C512FE">
        <w:rPr>
          <w:rFonts w:ascii="Times New Roman" w:hAnsi="Times New Roman"/>
          <w:sz w:val="24"/>
          <w:szCs w:val="24"/>
        </w:rPr>
        <w:t>. Poradenství v inklusivním vzdělávání poskytuje i Agentura pro sociální začleňování, která v obcích, kde působí, provádí analýzy vzdělávací soustavy a potřeb, podporuje strategické plánování obce za účasti rodičů dětí a pedagogů, přispívá ke vzdělávání pedagogů, vyhledáváním české i zahraniční dobré praxe a jejím sdílením a podílí se na podobě vzdělávací soustavy a inkluzivních opatření,</w:t>
      </w:r>
    </w:p>
    <w:p w14:paraId="46FECF3D" w14:textId="77777777" w:rsidR="002B0D03" w:rsidRPr="008733BE"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eastAsia="Calibri" w:hAnsi="Times New Roman"/>
          <w:noProof/>
          <w:sz w:val="24"/>
          <w:szCs w:val="24"/>
        </w:rPr>
        <w:t>Od roku</w:t>
      </w:r>
      <w:r w:rsidRPr="008733BE">
        <w:rPr>
          <w:rFonts w:ascii="Times New Roman" w:eastAsia="Calibri" w:hAnsi="Times New Roman"/>
          <w:noProof/>
          <w:sz w:val="24"/>
          <w:szCs w:val="24"/>
        </w:rPr>
        <w:t xml:space="preserve"> 2013 uskutečňuje Česká školní inspekce každoroční šetření s cílem sledovat dlouhodobé trendy ve vzdělávání žáků vzdělávaných podle Rámcového vzdělávacího programu pro pro základní vzdělání pro vzdělávání dětí s lehkým mentálním postižením se zvláštním zřetelem k romským žákům. </w:t>
      </w:r>
      <w:r w:rsidRPr="008733BE">
        <w:rPr>
          <w:rFonts w:ascii="Times New Roman" w:eastAsia="Calibri" w:hAnsi="Times New Roman"/>
          <w:sz w:val="24"/>
          <w:szCs w:val="24"/>
        </w:rPr>
        <w:t xml:space="preserve">Od října 2015 byly do šetření zařazeny všechny základní školy zapsané do školského rejstříku. </w:t>
      </w:r>
      <w:r w:rsidRPr="008733BE">
        <w:rPr>
          <w:rFonts w:ascii="Times New Roman" w:hAnsi="Times New Roman"/>
          <w:sz w:val="24"/>
          <w:szCs w:val="24"/>
        </w:rPr>
        <w:t>Novela školského zákona zavedla možnost požadovat po školách a školských zařízení kvalifikované odhady počtu romských dětí, žáků a studentů. Cílem změny byla především snaha o lepší časovou provázanost a vzájemnou srovnatelnost těchto dat do budoucna.</w:t>
      </w:r>
      <w:r>
        <w:rPr>
          <w:rFonts w:ascii="Times New Roman" w:hAnsi="Times New Roman"/>
          <w:sz w:val="24"/>
          <w:szCs w:val="24"/>
        </w:rPr>
        <w:t xml:space="preserve"> </w:t>
      </w:r>
      <w:r w:rsidRPr="008733BE">
        <w:rPr>
          <w:rFonts w:ascii="Times New Roman" w:hAnsi="Times New Roman"/>
          <w:sz w:val="24"/>
          <w:szCs w:val="24"/>
        </w:rPr>
        <w:t xml:space="preserve">Metodika k identifikaci romského žáka/žákyně nadále vychází z Analýzy sociálně vyloučených romských lokalit a absorpční kapacity subjektů působících v této oblasti zpracované v roce 2006 Ministerstvem práce a sociálních věcí a Radou vlády pro záležitosti romské menšiny. Ředitelé škol tak </w:t>
      </w:r>
      <w:r>
        <w:rPr>
          <w:rFonts w:ascii="Times New Roman" w:hAnsi="Times New Roman"/>
          <w:sz w:val="24"/>
          <w:szCs w:val="24"/>
        </w:rPr>
        <w:t>při</w:t>
      </w:r>
      <w:r w:rsidRPr="008733BE">
        <w:rPr>
          <w:rFonts w:ascii="Times New Roman" w:hAnsi="Times New Roman"/>
          <w:sz w:val="24"/>
          <w:szCs w:val="24"/>
        </w:rPr>
        <w:t xml:space="preserve"> svých kvalifikovaných odhad</w:t>
      </w:r>
      <w:r>
        <w:rPr>
          <w:rFonts w:ascii="Times New Roman" w:hAnsi="Times New Roman"/>
          <w:sz w:val="24"/>
          <w:szCs w:val="24"/>
        </w:rPr>
        <w:t>ech</w:t>
      </w:r>
      <w:r w:rsidRPr="008733BE">
        <w:rPr>
          <w:rFonts w:ascii="Times New Roman" w:hAnsi="Times New Roman"/>
          <w:sz w:val="24"/>
          <w:szCs w:val="24"/>
        </w:rPr>
        <w:t xml:space="preserve"> o počtech romských dětí, žáků a studentů vycházejí z definice, kdy je za Roma označen takový jedinec, který se za něj sám považuje, aniž by se nutně k této příslušnosti za </w:t>
      </w:r>
      <w:r w:rsidRPr="008733BE">
        <w:rPr>
          <w:rFonts w:ascii="Times New Roman" w:hAnsi="Times New Roman"/>
          <w:sz w:val="24"/>
          <w:szCs w:val="24"/>
        </w:rPr>
        <w:lastRenderedPageBreak/>
        <w:t>všech okolností hlásil, a/nebo je za něj považován významnou částí svého okolí na základě skutečných či domnělých antropologický</w:t>
      </w:r>
      <w:r>
        <w:rPr>
          <w:rFonts w:ascii="Times New Roman" w:hAnsi="Times New Roman"/>
          <w:sz w:val="24"/>
          <w:szCs w:val="24"/>
        </w:rPr>
        <w:t xml:space="preserve">ch, kulturních nebo sociálních </w:t>
      </w:r>
      <w:r w:rsidRPr="008733BE">
        <w:rPr>
          <w:rFonts w:ascii="Times New Roman" w:hAnsi="Times New Roman"/>
          <w:sz w:val="24"/>
          <w:szCs w:val="24"/>
        </w:rPr>
        <w:t>indikátorů.</w:t>
      </w:r>
    </w:p>
    <w:p w14:paraId="38614455" w14:textId="149711AE" w:rsidR="002B0D03" w:rsidRPr="00C512FE" w:rsidRDefault="002B0D03" w:rsidP="002B0D03">
      <w:pPr>
        <w:pStyle w:val="Odstavecseseznamem"/>
        <w:numPr>
          <w:ilvl w:val="0"/>
          <w:numId w:val="10"/>
        </w:numPr>
        <w:autoSpaceDE w:val="0"/>
        <w:autoSpaceDN w:val="0"/>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Mezi další významná opatření</w:t>
      </w:r>
      <w:r>
        <w:rPr>
          <w:rFonts w:ascii="Times New Roman" w:hAnsi="Times New Roman"/>
          <w:sz w:val="24"/>
          <w:szCs w:val="24"/>
        </w:rPr>
        <w:t>, kter</w:t>
      </w:r>
      <w:r w:rsidR="00D61EA4">
        <w:rPr>
          <w:rFonts w:ascii="Times New Roman" w:hAnsi="Times New Roman"/>
          <w:sz w:val="24"/>
          <w:szCs w:val="24"/>
        </w:rPr>
        <w:t>á</w:t>
      </w:r>
      <w:r>
        <w:rPr>
          <w:rFonts w:ascii="Times New Roman" w:hAnsi="Times New Roman"/>
          <w:sz w:val="24"/>
          <w:szCs w:val="24"/>
        </w:rPr>
        <w:t xml:space="preserve"> přinesla novela školského zákona,</w:t>
      </w:r>
      <w:r w:rsidRPr="00C512FE">
        <w:rPr>
          <w:rFonts w:ascii="Times New Roman" w:hAnsi="Times New Roman"/>
          <w:sz w:val="24"/>
          <w:szCs w:val="24"/>
        </w:rPr>
        <w:t xml:space="preserve"> lze zařadit zavedení povinného posledního ročníku předškolního vzdělávání v mateřské škole</w:t>
      </w:r>
      <w:r w:rsidRPr="00C512FE">
        <w:rPr>
          <w:rFonts w:ascii="Times New Roman" w:eastAsia="Calibri" w:hAnsi="Times New Roman"/>
          <w:sz w:val="24"/>
          <w:szCs w:val="24"/>
        </w:rPr>
        <w:t xml:space="preserve"> </w:t>
      </w:r>
      <w:r w:rsidRPr="00C512FE">
        <w:rPr>
          <w:rFonts w:ascii="Times New Roman" w:hAnsi="Times New Roman"/>
          <w:sz w:val="24"/>
          <w:szCs w:val="24"/>
        </w:rPr>
        <w:t>pro</w:t>
      </w:r>
      <w:r w:rsidRPr="00C512FE">
        <w:rPr>
          <w:rFonts w:ascii="Times New Roman" w:eastAsia="Calibri" w:hAnsi="Times New Roman"/>
          <w:sz w:val="24"/>
          <w:szCs w:val="24"/>
        </w:rPr>
        <w:t xml:space="preserve"> děti starší 5 let</w:t>
      </w:r>
      <w:r>
        <w:rPr>
          <w:rFonts w:ascii="Times New Roman" w:eastAsia="Calibri" w:hAnsi="Times New Roman"/>
          <w:sz w:val="24"/>
          <w:szCs w:val="24"/>
        </w:rPr>
        <w:t xml:space="preserve"> pro</w:t>
      </w:r>
      <w:r w:rsidRPr="00C512FE">
        <w:rPr>
          <w:rFonts w:ascii="Times New Roman" w:eastAsia="Calibri" w:hAnsi="Times New Roman"/>
          <w:sz w:val="24"/>
          <w:szCs w:val="24"/>
        </w:rPr>
        <w:t xml:space="preserve"> úspěšný nástup všech dětí do základního vzdělávání. Předškolní vzdělávání primárně probíhá v mateřské škole v rozsahu 4 hodin denně. Poslední ročník mateřských škol zůstává nadále bezplatný. Na přijetí do mateřské školy mají od září 2017 nárok děti </w:t>
      </w:r>
      <w:r>
        <w:rPr>
          <w:rFonts w:ascii="Times New Roman" w:eastAsia="Calibri" w:hAnsi="Times New Roman"/>
          <w:sz w:val="24"/>
          <w:szCs w:val="24"/>
        </w:rPr>
        <w:t xml:space="preserve">od </w:t>
      </w:r>
      <w:r w:rsidRPr="00C512FE">
        <w:rPr>
          <w:rFonts w:ascii="Times New Roman" w:eastAsia="Calibri" w:hAnsi="Times New Roman"/>
          <w:sz w:val="24"/>
          <w:szCs w:val="24"/>
        </w:rPr>
        <w:t xml:space="preserve">4 let, od září 2018 děti </w:t>
      </w:r>
      <w:r>
        <w:rPr>
          <w:rFonts w:ascii="Times New Roman" w:eastAsia="Calibri" w:hAnsi="Times New Roman"/>
          <w:sz w:val="24"/>
          <w:szCs w:val="24"/>
        </w:rPr>
        <w:t xml:space="preserve">od </w:t>
      </w:r>
      <w:r w:rsidRPr="00C512FE">
        <w:rPr>
          <w:rFonts w:ascii="Times New Roman" w:eastAsia="Calibri" w:hAnsi="Times New Roman"/>
          <w:sz w:val="24"/>
          <w:szCs w:val="24"/>
        </w:rPr>
        <w:t>3 let</w:t>
      </w:r>
      <w:r>
        <w:rPr>
          <w:rFonts w:ascii="Times New Roman" w:eastAsia="Calibri" w:hAnsi="Times New Roman"/>
          <w:sz w:val="24"/>
          <w:szCs w:val="24"/>
        </w:rPr>
        <w:t xml:space="preserve"> a</w:t>
      </w:r>
      <w:r w:rsidRPr="00C512FE">
        <w:rPr>
          <w:rFonts w:ascii="Times New Roman" w:eastAsia="Calibri" w:hAnsi="Times New Roman"/>
          <w:sz w:val="24"/>
          <w:szCs w:val="24"/>
        </w:rPr>
        <w:t xml:space="preserve"> od </w:t>
      </w:r>
      <w:r>
        <w:rPr>
          <w:rFonts w:ascii="Times New Roman" w:eastAsia="Calibri" w:hAnsi="Times New Roman"/>
          <w:sz w:val="24"/>
          <w:szCs w:val="24"/>
        </w:rPr>
        <w:t>září</w:t>
      </w:r>
      <w:r w:rsidRPr="00C512FE">
        <w:rPr>
          <w:rFonts w:ascii="Times New Roman" w:eastAsia="Calibri" w:hAnsi="Times New Roman"/>
          <w:sz w:val="24"/>
          <w:szCs w:val="24"/>
        </w:rPr>
        <w:t xml:space="preserve"> 2020 děti </w:t>
      </w:r>
      <w:r>
        <w:rPr>
          <w:rFonts w:ascii="Times New Roman" w:eastAsia="Calibri" w:hAnsi="Times New Roman"/>
          <w:sz w:val="24"/>
          <w:szCs w:val="24"/>
        </w:rPr>
        <w:t>od 2 let</w:t>
      </w:r>
      <w:r w:rsidRPr="00C512FE">
        <w:rPr>
          <w:rFonts w:ascii="Times New Roman" w:eastAsia="Calibri" w:hAnsi="Times New Roman"/>
          <w:sz w:val="24"/>
          <w:szCs w:val="24"/>
        </w:rPr>
        <w:t xml:space="preserve">. Obce musí zajistit podmínky pro jejich vzdělávání. </w:t>
      </w:r>
      <w:r w:rsidRPr="00C512FE">
        <w:rPr>
          <w:rFonts w:ascii="Times New Roman" w:hAnsi="Times New Roman"/>
          <w:sz w:val="24"/>
          <w:szCs w:val="24"/>
        </w:rPr>
        <w:t>Od roku 2017 jsou zároveň přípravné ročníky základních škol vyhrazeny pouze pro děti s odkladem školní docházky, neboť příprava ostatních dětí na základní vzdělávání má probíhat právě v mateřských školách.</w:t>
      </w:r>
    </w:p>
    <w:p w14:paraId="06873D4F"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8733BE">
        <w:rPr>
          <w:rFonts w:ascii="Times New Roman" w:hAnsi="Times New Roman"/>
          <w:sz w:val="24"/>
          <w:szCs w:val="24"/>
        </w:rPr>
        <w:t>Za účelem zajištění účinnosti reformy v praxi jsou průběžně zveřejňovány na webových stránkách Ministerstva školství, mládeže a tělovýchovy všechny materiály k implementaci společného vzdělávání. Na těchto webových stránkách je možné klást dotazy a další podněty. Byl připraven Informační balíček stručných metodických a výkladových textů o společném vzdělávání a změnách vzdělávání žáků se spec</w:t>
      </w:r>
      <w:r>
        <w:rPr>
          <w:rFonts w:ascii="Times New Roman" w:hAnsi="Times New Roman"/>
          <w:sz w:val="24"/>
          <w:szCs w:val="24"/>
        </w:rPr>
        <w:t>iálními vzdělávacími potřebami</w:t>
      </w:r>
      <w:r w:rsidRPr="008733BE">
        <w:rPr>
          <w:rFonts w:ascii="Times New Roman" w:hAnsi="Times New Roman"/>
          <w:sz w:val="24"/>
          <w:szCs w:val="24"/>
        </w:rPr>
        <w:t>. Informační balíček byl vytvořen a je průběžně doplňován ve spolupráci s odbornými asociacemi.</w:t>
      </w:r>
      <w:r w:rsidRPr="00C512FE">
        <w:rPr>
          <w:rStyle w:val="Znakapoznpodarou"/>
          <w:rFonts w:ascii="Times New Roman" w:eastAsia="Calibri" w:hAnsi="Times New Roman"/>
          <w:sz w:val="24"/>
          <w:szCs w:val="24"/>
        </w:rPr>
        <w:footnoteReference w:id="59"/>
      </w:r>
      <w:r w:rsidRPr="008733BE">
        <w:rPr>
          <w:rFonts w:ascii="Times New Roman" w:hAnsi="Times New Roman"/>
          <w:sz w:val="24"/>
          <w:szCs w:val="24"/>
        </w:rPr>
        <w:t xml:space="preserve"> Od dubna do června 2016 ve všech krajských městech ČR proběhly ve spolupráci s Národním institutem pro další vzdělávání a Národním ústavem pro vzdělávání 28 informační</w:t>
      </w:r>
      <w:r>
        <w:rPr>
          <w:rFonts w:ascii="Times New Roman" w:hAnsi="Times New Roman"/>
          <w:sz w:val="24"/>
          <w:szCs w:val="24"/>
        </w:rPr>
        <w:t>ch seminářů zaměřených na společné vzdělávání</w:t>
      </w:r>
      <w:r w:rsidRPr="008733BE">
        <w:rPr>
          <w:rFonts w:ascii="Times New Roman" w:hAnsi="Times New Roman"/>
          <w:sz w:val="24"/>
          <w:szCs w:val="24"/>
        </w:rPr>
        <w:t>, při kterých bylo proškoleno téměř tři tisíce ředitelů mateřských a základních škol a pracovníků školských poradenských zařízení. Semináře informovaly o legislativních změnách, změnách v poradenské práci škol a školních poradenských zařízení, o podpůrných opatřeních, zařazování žáků a komunikaci mezi zákonnými zástupci žáků, školním poradenským zařízením a školou. Součástí seminářů by</w:t>
      </w:r>
      <w:r>
        <w:rPr>
          <w:rFonts w:ascii="Times New Roman" w:hAnsi="Times New Roman"/>
          <w:sz w:val="24"/>
          <w:szCs w:val="24"/>
        </w:rPr>
        <w:t>ly informace o finančních zdrojích</w:t>
      </w:r>
      <w:r w:rsidRPr="008733BE">
        <w:rPr>
          <w:rFonts w:ascii="Times New Roman" w:hAnsi="Times New Roman"/>
          <w:sz w:val="24"/>
          <w:szCs w:val="24"/>
        </w:rPr>
        <w:t xml:space="preserve"> a o možnostech dalšího vzdělávání pedagogů. Národní institut pro další vzdělávání realizoval</w:t>
      </w:r>
      <w:r>
        <w:rPr>
          <w:rFonts w:ascii="Times New Roman" w:hAnsi="Times New Roman"/>
          <w:sz w:val="24"/>
          <w:szCs w:val="24"/>
        </w:rPr>
        <w:t xml:space="preserve"> </w:t>
      </w:r>
      <w:r w:rsidRPr="008733BE">
        <w:rPr>
          <w:rFonts w:ascii="Times New Roman" w:hAnsi="Times New Roman"/>
          <w:sz w:val="24"/>
          <w:szCs w:val="24"/>
        </w:rPr>
        <w:t>248 vzdělávacích programů o společném vzdělávání pro pedagogy základních škol a 147 vzdělávacíc</w:t>
      </w:r>
      <w:r>
        <w:rPr>
          <w:rFonts w:ascii="Times New Roman" w:hAnsi="Times New Roman"/>
          <w:sz w:val="24"/>
          <w:szCs w:val="24"/>
        </w:rPr>
        <w:t>h programů pro management škol</w:t>
      </w:r>
      <w:r w:rsidRPr="008733BE">
        <w:rPr>
          <w:rFonts w:ascii="Times New Roman" w:hAnsi="Times New Roman"/>
          <w:sz w:val="24"/>
          <w:szCs w:val="24"/>
        </w:rPr>
        <w:t xml:space="preserve">. Těchto vzdělávacích programů se zúčastnilo 2850 pedagogů MŠ, 4451 pedagogů ZŠ, 471 pedagogů SŠ a VOŠ, 105 pedagogů ZUŠ a SUŠ a 99 pedagogů školských zařízení pro zájmové vzdělávání. </w:t>
      </w:r>
    </w:p>
    <w:p w14:paraId="0D47BDAB" w14:textId="77777777" w:rsidR="002B0D03" w:rsidRPr="000C1C4B" w:rsidRDefault="002B0D03" w:rsidP="002B0D03">
      <w:pPr>
        <w:spacing w:after="120" w:line="288" w:lineRule="auto"/>
        <w:jc w:val="both"/>
        <w:rPr>
          <w:rFonts w:ascii="Times New Roman" w:hAnsi="Times New Roman"/>
          <w:b/>
          <w:sz w:val="24"/>
          <w:szCs w:val="24"/>
        </w:rPr>
      </w:pPr>
      <w:r w:rsidRPr="000C1C4B">
        <w:rPr>
          <w:rFonts w:ascii="Times New Roman" w:hAnsi="Times New Roman"/>
          <w:b/>
          <w:sz w:val="24"/>
          <w:szCs w:val="24"/>
        </w:rPr>
        <w:t>Jazykové vzdělávání v romštině a podpora vzdělávání Romů</w:t>
      </w:r>
    </w:p>
    <w:p w14:paraId="144404EB" w14:textId="77777777" w:rsidR="002B0D03" w:rsidRPr="000C1C4B"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0C1C4B">
        <w:rPr>
          <w:rFonts w:ascii="Times New Roman" w:hAnsi="Times New Roman"/>
          <w:sz w:val="24"/>
          <w:szCs w:val="24"/>
        </w:rPr>
        <w:t>V České republice nebylo zřízeno vlastní romské národnostní školství, neboť o něj ze strany Romů nebyl projeven zájem. Ve vzdělávacím systému České republiky je romský jazyk zařazen mezi volitelné nepovinné předměty. Dle školních statistik není a ani v minulosti nebyl romský jazyk vyučován na žádné základní škole. V roce 2013 se romština vyučovala na třech středních školách. Ve školním roce 2014/2015 a 2015/2016 vyučovala romský jazyk jedna střední škola v ČR a v roce 2016/2017 vyučovaly romštinu dvě střední školy.</w:t>
      </w:r>
    </w:p>
    <w:p w14:paraId="107D5CE7" w14:textId="3C097E6B" w:rsidR="002B0D03" w:rsidRDefault="002B0D03" w:rsidP="002B0D03">
      <w:pPr>
        <w:pStyle w:val="Odstavecseseznamem"/>
        <w:numPr>
          <w:ilvl w:val="0"/>
          <w:numId w:val="10"/>
        </w:numPr>
        <w:shd w:val="clear" w:color="auto" w:fill="FFFFFF"/>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lastRenderedPageBreak/>
        <w:t>Na vysokoškolské úrovni má studium romštiny v České republice dlouholetou tradici díky činnosti semináře romistiky</w:t>
      </w:r>
      <w:r w:rsidRPr="00C512FE">
        <w:rPr>
          <w:rStyle w:val="Znakapoznpodarou"/>
          <w:rFonts w:ascii="Times New Roman" w:eastAsia="Calibri" w:hAnsi="Times New Roman"/>
          <w:sz w:val="24"/>
          <w:szCs w:val="24"/>
        </w:rPr>
        <w:footnoteReference w:id="60"/>
      </w:r>
      <w:r w:rsidRPr="00C512FE">
        <w:rPr>
          <w:rFonts w:ascii="Times New Roman" w:hAnsi="Times New Roman"/>
          <w:sz w:val="24"/>
          <w:szCs w:val="24"/>
        </w:rPr>
        <w:t xml:space="preserve"> působícím od roku 1991</w:t>
      </w:r>
      <w:r>
        <w:rPr>
          <w:rFonts w:ascii="Times New Roman" w:hAnsi="Times New Roman"/>
          <w:sz w:val="24"/>
          <w:szCs w:val="24"/>
        </w:rPr>
        <w:t xml:space="preserve"> </w:t>
      </w:r>
      <w:r w:rsidRPr="00C512FE">
        <w:rPr>
          <w:rFonts w:ascii="Times New Roman" w:hAnsi="Times New Roman"/>
          <w:sz w:val="24"/>
          <w:szCs w:val="24"/>
        </w:rPr>
        <w:t>na Filoz</w:t>
      </w:r>
      <w:r>
        <w:rPr>
          <w:rFonts w:ascii="Times New Roman" w:hAnsi="Times New Roman"/>
          <w:sz w:val="24"/>
          <w:szCs w:val="24"/>
        </w:rPr>
        <w:t>ofické fakultě</w:t>
      </w:r>
      <w:r w:rsidRPr="00C512FE">
        <w:rPr>
          <w:rFonts w:ascii="Times New Roman" w:hAnsi="Times New Roman"/>
          <w:sz w:val="24"/>
          <w:szCs w:val="24"/>
        </w:rPr>
        <w:t xml:space="preserve"> Univerzity </w:t>
      </w:r>
      <w:r>
        <w:rPr>
          <w:rFonts w:ascii="Times New Roman" w:hAnsi="Times New Roman"/>
          <w:sz w:val="24"/>
          <w:szCs w:val="24"/>
        </w:rPr>
        <w:t xml:space="preserve">Karlovy </w:t>
      </w:r>
      <w:r w:rsidRPr="00C512FE">
        <w:rPr>
          <w:rFonts w:ascii="Times New Roman" w:hAnsi="Times New Roman"/>
          <w:sz w:val="24"/>
          <w:szCs w:val="24"/>
        </w:rPr>
        <w:t>v</w:t>
      </w:r>
      <w:r>
        <w:rPr>
          <w:rFonts w:ascii="Times New Roman" w:hAnsi="Times New Roman"/>
          <w:sz w:val="24"/>
          <w:szCs w:val="24"/>
        </w:rPr>
        <w:t> </w:t>
      </w:r>
      <w:r w:rsidRPr="00C512FE">
        <w:rPr>
          <w:rFonts w:ascii="Times New Roman" w:hAnsi="Times New Roman"/>
          <w:sz w:val="24"/>
          <w:szCs w:val="24"/>
        </w:rPr>
        <w:t>Praze</w:t>
      </w:r>
      <w:r>
        <w:rPr>
          <w:rFonts w:ascii="Times New Roman" w:hAnsi="Times New Roman"/>
          <w:sz w:val="24"/>
          <w:szCs w:val="24"/>
        </w:rPr>
        <w:t>.</w:t>
      </w:r>
      <w:r w:rsidRPr="00C512FE">
        <w:rPr>
          <w:rFonts w:ascii="Times New Roman" w:hAnsi="Times New Roman"/>
          <w:sz w:val="24"/>
          <w:szCs w:val="24"/>
        </w:rPr>
        <w:t xml:space="preserve"> </w:t>
      </w:r>
      <w:r w:rsidRPr="00C512FE">
        <w:rPr>
          <w:rFonts w:ascii="Times New Roman" w:eastAsia="MS Mincho" w:hAnsi="Times New Roman"/>
          <w:spacing w:val="-2"/>
          <w:sz w:val="24"/>
          <w:szCs w:val="24"/>
        </w:rPr>
        <w:t xml:space="preserve">Bakalářský a magisterský studijní obor vzdělává studenty </w:t>
      </w:r>
      <w:r w:rsidRPr="00C512FE">
        <w:rPr>
          <w:rFonts w:ascii="Times New Roman" w:hAnsi="Times New Roman"/>
          <w:sz w:val="24"/>
          <w:szCs w:val="24"/>
        </w:rPr>
        <w:t xml:space="preserve">v jazykových kurzech v jednotlivých dialektech romštiny. Absolvent má vhled do romské kultury ve smyslu antropologickém i uměnovědném, přehled o existujících romských </w:t>
      </w:r>
      <w:r w:rsidR="002A1C41" w:rsidRPr="00C512FE">
        <w:rPr>
          <w:rFonts w:ascii="Times New Roman" w:hAnsi="Times New Roman"/>
          <w:sz w:val="24"/>
          <w:szCs w:val="24"/>
        </w:rPr>
        <w:t>sub etnických</w:t>
      </w:r>
      <w:r w:rsidRPr="00C512FE">
        <w:rPr>
          <w:rFonts w:ascii="Times New Roman" w:hAnsi="Times New Roman"/>
          <w:sz w:val="24"/>
          <w:szCs w:val="24"/>
        </w:rPr>
        <w:t xml:space="preserve"> i lingvistických skupinách, znalost historických i aktuálních dimenzí problematiky i vazeb současné sociokulturní a ekonomické situace romského etnika k jeho historickému vývoji. Dalšími vysokoškolskými pracovišti, na kterých je možné studovat romštinu, jsou Pedagogická fakulta Masarykovy univerzity v Brně, Pedagogická fakulta Univerzity Karlovy v Praze, Filozofická fakulta Univerzity Pardubice a Filozofická fakulta Ostravské univerzity.</w:t>
      </w:r>
    </w:p>
    <w:p w14:paraId="3461BFDE" w14:textId="77777777" w:rsidR="002B0D03" w:rsidRPr="000C1C4B" w:rsidRDefault="002B0D03" w:rsidP="002B0D03">
      <w:pPr>
        <w:pStyle w:val="Nadpis5"/>
        <w:spacing w:before="0" w:after="120" w:line="288" w:lineRule="auto"/>
        <w:rPr>
          <w:rFonts w:ascii="Times New Roman" w:hAnsi="Times New Roman" w:cs="Times New Roman"/>
          <w:b/>
          <w:color w:val="auto"/>
          <w:sz w:val="24"/>
          <w:szCs w:val="24"/>
        </w:rPr>
      </w:pPr>
      <w:bookmarkStart w:id="25" w:name="_Toc506457341"/>
      <w:r w:rsidRPr="000C1C4B">
        <w:rPr>
          <w:rFonts w:ascii="Times New Roman" w:hAnsi="Times New Roman" w:cs="Times New Roman"/>
          <w:b/>
          <w:color w:val="auto"/>
          <w:sz w:val="24"/>
          <w:szCs w:val="24"/>
        </w:rPr>
        <w:t>Právo na rovnou účast v kulturním dění</w:t>
      </w:r>
      <w:bookmarkEnd w:id="25"/>
    </w:p>
    <w:p w14:paraId="250A7919" w14:textId="77777777" w:rsidR="002B0D03" w:rsidRPr="000C1C4B" w:rsidRDefault="002B0D03" w:rsidP="002B0D03">
      <w:pPr>
        <w:pStyle w:val="Odstavecseseznamem"/>
        <w:numPr>
          <w:ilvl w:val="0"/>
          <w:numId w:val="10"/>
        </w:numPr>
        <w:shd w:val="clear" w:color="auto" w:fill="FFFFFF"/>
        <w:spacing w:after="120" w:line="288" w:lineRule="auto"/>
        <w:ind w:left="0" w:firstLine="0"/>
        <w:contextualSpacing w:val="0"/>
        <w:jc w:val="both"/>
        <w:rPr>
          <w:rFonts w:ascii="Times New Roman" w:hAnsi="Times New Roman"/>
          <w:sz w:val="24"/>
          <w:szCs w:val="24"/>
        </w:rPr>
      </w:pPr>
      <w:r w:rsidRPr="000C1C4B">
        <w:rPr>
          <w:rFonts w:ascii="Times New Roman" w:hAnsi="Times New Roman"/>
          <w:sz w:val="24"/>
          <w:szCs w:val="24"/>
        </w:rPr>
        <w:t>V ČR nadále působí Muzeum romské kultury (dále jen „Muzeum“). Ve sledovaném období nabízí stálou expozici s názvem Příběh Romů a připravuje každoročně vždy jednu až dvě krátkodobé výstavy a řadu výstav nabízí také v putovní verzi. Kromě toho realizuje Muzeum pestrou škálu dalších veřejných akcí.</w:t>
      </w:r>
      <w:r w:rsidRPr="007C543A">
        <w:rPr>
          <w:rFonts w:ascii="Times New Roman" w:hAnsi="Times New Roman"/>
          <w:sz w:val="24"/>
          <w:szCs w:val="24"/>
          <w:vertAlign w:val="superscript"/>
        </w:rPr>
        <w:footnoteReference w:id="61"/>
      </w:r>
      <w:r w:rsidRPr="000C1C4B">
        <w:rPr>
          <w:rFonts w:ascii="Times New Roman" w:hAnsi="Times New Roman"/>
          <w:sz w:val="24"/>
          <w:szCs w:val="24"/>
        </w:rPr>
        <w:t xml:space="preserve"> Od roku 2014 vydává Muzeum odborný Bulletin Muzea romské kultury, který kromě zprávy o celoroční činnosti Muzea přináší také odborné články, historické a etnografické studie, recenze literatury a další texty. V rámci programu na podporu kulturních aktivit příslušníků národnostních menšin žijících v ČR bylo v letech 2013 - 2017 podpořeno několik projektů Muzea. V roce 2013 byl získán příspěvek na vytvoření interaktivních programů výstavy Romové a média a doprovodných programů určených pro širokou veřejnost a vznikl také katalog výstavy vytvořený v podobě denního tisku. V roce 2014 byl podpořen výstavní projekt Romové a sport a projekt Romové slaví svátek muzeí (oslavy Brněnské muzejní noci). V roce 2015 byl podpořen projekt Vyprávěj, maluj, hraj… Příběh Romů a proběhly semináře k rozvoji tvořivosti žáků a studentů prostřednictvím uměleckých aktivit, na něž pak navázaly nově vzniklé výchovně-vzdělávací programy vedené studenty a muzejní pedagožkou. V rámci projektu vznikl metodický materiál pro učitele, který je distribuován mezi pedagogy a je volně zpřístupněný na webu muzea. V roce 2016 a 2017 byl opět podpořen projekt Romové slaví svátek muzeí. </w:t>
      </w:r>
    </w:p>
    <w:p w14:paraId="1DD47892" w14:textId="77777777" w:rsidR="002B0D03" w:rsidRPr="00C512FE"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sidDel="005C7D00">
        <w:rPr>
          <w:rFonts w:ascii="Times New Roman" w:hAnsi="Times New Roman"/>
          <w:sz w:val="24"/>
          <w:szCs w:val="24"/>
        </w:rPr>
        <w:t xml:space="preserve">Muzeum romské kultury se </w:t>
      </w:r>
      <w:r w:rsidRPr="00C512FE">
        <w:rPr>
          <w:rFonts w:ascii="Times New Roman" w:hAnsi="Times New Roman"/>
          <w:sz w:val="24"/>
          <w:szCs w:val="24"/>
        </w:rPr>
        <w:t xml:space="preserve">v rámci </w:t>
      </w:r>
      <w:r w:rsidRPr="00C512FE" w:rsidDel="005C7D00">
        <w:rPr>
          <w:rFonts w:ascii="Times New Roman" w:hAnsi="Times New Roman"/>
          <w:sz w:val="24"/>
          <w:szCs w:val="24"/>
        </w:rPr>
        <w:t>své činnosti dlouhodobě zabývá otázkou pronásledování Romů za 2. světové války a připomínky obětí romského holocaustu.</w:t>
      </w:r>
      <w:r w:rsidRPr="00C512FE">
        <w:rPr>
          <w:rStyle w:val="Znakapoznpodarou"/>
          <w:rFonts w:ascii="Times New Roman" w:hAnsi="Times New Roman"/>
          <w:sz w:val="24"/>
          <w:szCs w:val="24"/>
        </w:rPr>
        <w:t xml:space="preserve"> </w:t>
      </w:r>
      <w:r w:rsidRPr="00C512FE">
        <w:rPr>
          <w:rStyle w:val="Znakapoznpodarou"/>
          <w:rFonts w:ascii="Times New Roman" w:hAnsi="Times New Roman"/>
          <w:sz w:val="24"/>
          <w:szCs w:val="24"/>
        </w:rPr>
        <w:footnoteReference w:id="62"/>
      </w:r>
      <w:r w:rsidRPr="00C512FE" w:rsidDel="005C7D00">
        <w:rPr>
          <w:rFonts w:ascii="Times New Roman" w:hAnsi="Times New Roman"/>
          <w:sz w:val="24"/>
          <w:szCs w:val="24"/>
        </w:rPr>
        <w:t xml:space="preserve"> Pečuje o pietní místa spojená s válečnou perzekucí a genocidou Romů jako je </w:t>
      </w:r>
      <w:r w:rsidRPr="00C512FE">
        <w:rPr>
          <w:rFonts w:ascii="Times New Roman" w:hAnsi="Times New Roman"/>
          <w:sz w:val="24"/>
          <w:szCs w:val="24"/>
        </w:rPr>
        <w:t>tzv. cikánský tábor</w:t>
      </w:r>
      <w:r w:rsidRPr="00C512FE" w:rsidDel="005C7D00">
        <w:rPr>
          <w:rFonts w:ascii="Times New Roman" w:hAnsi="Times New Roman"/>
          <w:sz w:val="24"/>
          <w:szCs w:val="24"/>
        </w:rPr>
        <w:t xml:space="preserve"> v Hodoníně u Kunštátu</w:t>
      </w:r>
      <w:r w:rsidRPr="00C512FE" w:rsidDel="00933F6F">
        <w:rPr>
          <w:rFonts w:ascii="Times New Roman" w:hAnsi="Times New Roman"/>
          <w:sz w:val="24"/>
          <w:szCs w:val="24"/>
        </w:rPr>
        <w:t xml:space="preserve"> </w:t>
      </w:r>
      <w:r w:rsidRPr="00C512FE" w:rsidDel="005C7D00">
        <w:rPr>
          <w:rFonts w:ascii="Times New Roman" w:hAnsi="Times New Roman"/>
          <w:sz w:val="24"/>
          <w:szCs w:val="24"/>
        </w:rPr>
        <w:t>hromadn</w:t>
      </w:r>
      <w:r w:rsidRPr="00C512FE">
        <w:rPr>
          <w:rFonts w:ascii="Times New Roman" w:hAnsi="Times New Roman"/>
          <w:sz w:val="24"/>
          <w:szCs w:val="24"/>
        </w:rPr>
        <w:t>ý</w:t>
      </w:r>
      <w:r w:rsidRPr="00C512FE" w:rsidDel="005C7D00">
        <w:rPr>
          <w:rFonts w:ascii="Times New Roman" w:hAnsi="Times New Roman"/>
          <w:sz w:val="24"/>
          <w:szCs w:val="24"/>
        </w:rPr>
        <w:t xml:space="preserve"> hrob obětí </w:t>
      </w:r>
      <w:r w:rsidRPr="00C512FE">
        <w:rPr>
          <w:rFonts w:ascii="Times New Roman" w:hAnsi="Times New Roman"/>
          <w:sz w:val="24"/>
          <w:szCs w:val="24"/>
        </w:rPr>
        <w:t xml:space="preserve">v </w:t>
      </w:r>
      <w:r w:rsidRPr="00C512FE" w:rsidDel="005C7D00">
        <w:rPr>
          <w:rFonts w:ascii="Times New Roman" w:hAnsi="Times New Roman"/>
          <w:sz w:val="24"/>
          <w:szCs w:val="24"/>
        </w:rPr>
        <w:t>Žalov</w:t>
      </w:r>
      <w:r w:rsidRPr="00C512FE">
        <w:rPr>
          <w:rFonts w:ascii="Times New Roman" w:hAnsi="Times New Roman"/>
          <w:sz w:val="24"/>
          <w:szCs w:val="24"/>
        </w:rPr>
        <w:t>ě</w:t>
      </w:r>
      <w:r w:rsidRPr="00C512FE" w:rsidDel="005C7D00">
        <w:rPr>
          <w:rFonts w:ascii="Times New Roman" w:hAnsi="Times New Roman"/>
          <w:sz w:val="24"/>
          <w:szCs w:val="24"/>
        </w:rPr>
        <w:t xml:space="preserve"> </w:t>
      </w:r>
      <w:r w:rsidRPr="00C512FE">
        <w:rPr>
          <w:rFonts w:ascii="Times New Roman" w:hAnsi="Times New Roman"/>
          <w:sz w:val="24"/>
          <w:szCs w:val="24"/>
        </w:rPr>
        <w:t xml:space="preserve">či </w:t>
      </w:r>
      <w:r w:rsidRPr="00C512FE" w:rsidDel="005C7D00">
        <w:rPr>
          <w:rFonts w:ascii="Times New Roman" w:hAnsi="Times New Roman"/>
          <w:sz w:val="24"/>
          <w:szCs w:val="24"/>
        </w:rPr>
        <w:t>pamětní desk</w:t>
      </w:r>
      <w:r w:rsidRPr="00C512FE">
        <w:rPr>
          <w:rFonts w:ascii="Times New Roman" w:hAnsi="Times New Roman"/>
          <w:sz w:val="24"/>
          <w:szCs w:val="24"/>
        </w:rPr>
        <w:t>a</w:t>
      </w:r>
      <w:r w:rsidRPr="00C512FE" w:rsidDel="005C7D00">
        <w:rPr>
          <w:rFonts w:ascii="Times New Roman" w:hAnsi="Times New Roman"/>
          <w:sz w:val="24"/>
          <w:szCs w:val="24"/>
        </w:rPr>
        <w:t xml:space="preserve"> a pietní místo na hřbitově v nedalekých Černovicích. Muzeum také spolupracovalo s Národním pedagogickým muzeem a knihovnou J. A. Komenského na přípravě expozice Památníku romského holocaustu Hodonín. </w:t>
      </w:r>
    </w:p>
    <w:p w14:paraId="7B222D43" w14:textId="77777777" w:rsidR="002B0D03" w:rsidRPr="00C512FE"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lastRenderedPageBreak/>
        <w:t xml:space="preserve">Vláda schválila v roce 2017 záměr převést Památník romského holocaustu v Hodoníně u Kunštátu pod Muzeum romské kultury. Muzeum by památník mělo začít spravovat od počátku roku 2018, Ministerstvo kultury upravilo zřizovací listinu Muzea tak, aby jeho posláním byla také péče o uchování trvalé vzpomínky na utrpení Romů internovaných v bývalém cikánském táboře včetně péče a úpravy pietního místa. Vláda rovněž přikročila k řešení pietního místa na místě bývalého tábora v Letech u Písku. Zahájila jednání s majiteli prasečí farmy o jeho vykoupení, které bylo ukončeno podpisem smlouvy o výkupu v listopadu 2017. Provoz vepřína by měl skončit do několika měsíců a </w:t>
      </w:r>
      <w:r>
        <w:rPr>
          <w:rFonts w:ascii="Times New Roman" w:hAnsi="Times New Roman"/>
          <w:sz w:val="24"/>
          <w:szCs w:val="24"/>
        </w:rPr>
        <w:t>následně</w:t>
      </w:r>
      <w:r w:rsidRPr="00C512FE">
        <w:rPr>
          <w:rFonts w:ascii="Times New Roman" w:hAnsi="Times New Roman"/>
          <w:sz w:val="24"/>
          <w:szCs w:val="24"/>
        </w:rPr>
        <w:t xml:space="preserve"> bud</w:t>
      </w:r>
      <w:r>
        <w:rPr>
          <w:rFonts w:ascii="Times New Roman" w:hAnsi="Times New Roman"/>
          <w:sz w:val="24"/>
          <w:szCs w:val="24"/>
        </w:rPr>
        <w:t xml:space="preserve">ou stavby odstraněny a místo, které </w:t>
      </w:r>
      <w:r w:rsidRPr="00C512FE">
        <w:rPr>
          <w:rFonts w:ascii="Times New Roman" w:hAnsi="Times New Roman"/>
          <w:sz w:val="24"/>
          <w:szCs w:val="24"/>
        </w:rPr>
        <w:t>bude mít ve správě též Muzeum romské kultury</w:t>
      </w:r>
      <w:r>
        <w:rPr>
          <w:rFonts w:ascii="Times New Roman" w:hAnsi="Times New Roman"/>
          <w:sz w:val="24"/>
          <w:szCs w:val="24"/>
        </w:rPr>
        <w:t>, bude vhodně pietně upraveno.</w:t>
      </w:r>
      <w:r w:rsidRPr="00C512FE">
        <w:rPr>
          <w:rFonts w:ascii="Times New Roman" w:hAnsi="Times New Roman"/>
          <w:sz w:val="24"/>
          <w:szCs w:val="24"/>
        </w:rPr>
        <w:t xml:space="preserve"> </w:t>
      </w:r>
    </w:p>
    <w:p w14:paraId="692F5454" w14:textId="305B1040"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46572F">
        <w:rPr>
          <w:rFonts w:ascii="Times New Roman" w:hAnsi="Times New Roman"/>
          <w:sz w:val="24"/>
          <w:szCs w:val="24"/>
        </w:rPr>
        <w:t>Ministerstvo kultury prostřednictvím dotačních programů podporuje kulturní akce a činnosti, jejichž cílem je kultivovat společnost cestou poznávání kultur různých národností a etnických skupin. V rámci dotačních řízení získávají příslušníci národnostních menšin žijících v </w:t>
      </w:r>
      <w:r>
        <w:rPr>
          <w:rFonts w:ascii="Times New Roman" w:hAnsi="Times New Roman"/>
          <w:sz w:val="24"/>
          <w:szCs w:val="24"/>
        </w:rPr>
        <w:t>ČR</w:t>
      </w:r>
      <w:r w:rsidRPr="0046572F">
        <w:rPr>
          <w:rFonts w:ascii="Times New Roman" w:hAnsi="Times New Roman"/>
          <w:sz w:val="24"/>
          <w:szCs w:val="24"/>
        </w:rPr>
        <w:t xml:space="preserve"> finanční prostředky na rozvoj kulturních aktivit. V programu</w:t>
      </w:r>
      <w:r w:rsidRPr="0046572F">
        <w:rPr>
          <w:rStyle w:val="Znakapoznpodarou"/>
          <w:rFonts w:ascii="Times New Roman" w:hAnsi="Times New Roman"/>
          <w:sz w:val="24"/>
          <w:szCs w:val="24"/>
        </w:rPr>
        <w:footnoteReference w:id="63"/>
      </w:r>
      <w:r w:rsidRPr="0046572F">
        <w:rPr>
          <w:rFonts w:ascii="Times New Roman" w:hAnsi="Times New Roman"/>
          <w:sz w:val="24"/>
          <w:szCs w:val="24"/>
        </w:rPr>
        <w:t xml:space="preserve"> byly podpořeny projekty českých občanů národnostní menšiny bulharské, chorvatské, maďarské, německé, polské, romské, rusínské, ruské, řecké, slovenské, srbské, ukrajinské, vietnamské a též jeden projekt židovské kultury. Dotace byly poskytnuty i na kulturní multietnické akce, které přispívají k vzájemnému poznávání různých národnostních kultur. Tím se snaží předcházet xenofobním jevům.</w:t>
      </w:r>
      <w:r>
        <w:rPr>
          <w:rFonts w:ascii="Times New Roman" w:hAnsi="Times New Roman"/>
          <w:sz w:val="24"/>
          <w:szCs w:val="24"/>
        </w:rPr>
        <w:t xml:space="preserve"> </w:t>
      </w:r>
      <w:r w:rsidRPr="0046572F">
        <w:rPr>
          <w:rFonts w:ascii="Times New Roman" w:hAnsi="Times New Roman"/>
          <w:sz w:val="24"/>
          <w:szCs w:val="24"/>
        </w:rPr>
        <w:t>Ministerstv</w:t>
      </w:r>
      <w:r>
        <w:rPr>
          <w:rFonts w:ascii="Times New Roman" w:hAnsi="Times New Roman"/>
          <w:sz w:val="24"/>
          <w:szCs w:val="24"/>
        </w:rPr>
        <w:t>o</w:t>
      </w:r>
      <w:r w:rsidRPr="0046572F">
        <w:rPr>
          <w:rFonts w:ascii="Times New Roman" w:hAnsi="Times New Roman"/>
          <w:sz w:val="24"/>
          <w:szCs w:val="24"/>
        </w:rPr>
        <w:t xml:space="preserve"> kultury každoročně </w:t>
      </w:r>
      <w:r>
        <w:rPr>
          <w:rFonts w:ascii="Times New Roman" w:hAnsi="Times New Roman"/>
          <w:sz w:val="24"/>
          <w:szCs w:val="24"/>
        </w:rPr>
        <w:t>realizuje dotační</w:t>
      </w:r>
      <w:r w:rsidRPr="0046572F">
        <w:rPr>
          <w:rFonts w:ascii="Times New Roman" w:hAnsi="Times New Roman"/>
          <w:sz w:val="24"/>
          <w:szCs w:val="24"/>
        </w:rPr>
        <w:t xml:space="preserve"> program na podporu integrace příslušníků romské menšiny </w:t>
      </w:r>
      <w:r w:rsidR="00D91235">
        <w:rPr>
          <w:rFonts w:ascii="Times New Roman" w:hAnsi="Times New Roman"/>
          <w:sz w:val="24"/>
          <w:szCs w:val="24"/>
        </w:rPr>
        <w:t xml:space="preserve">a </w:t>
      </w:r>
      <w:r w:rsidRPr="0046572F">
        <w:rPr>
          <w:rFonts w:ascii="Times New Roman" w:hAnsi="Times New Roman"/>
          <w:sz w:val="24"/>
          <w:szCs w:val="24"/>
        </w:rPr>
        <w:t>v tomto dotačním programu podporuje projekty s tematickým zaměřením, např. umělecké, kulturně vzdělávací a výchovné aktivity, odborné studie, které mají za cíl rozšiřovat poznání o romské kultuře, tradicích a historii, dokumentace romské kultury nebo kulturní akce, které směřují k potírání negativních projevů extremismu, rasové a národnostní nesnášenlivosti a xenofobie.</w:t>
      </w:r>
    </w:p>
    <w:p w14:paraId="57C3176C" w14:textId="77777777" w:rsidR="002B0D03" w:rsidRPr="000C1C4B" w:rsidRDefault="002B0D03" w:rsidP="002B0D03">
      <w:pPr>
        <w:pStyle w:val="Nadpis5"/>
        <w:spacing w:before="0" w:after="120" w:line="288" w:lineRule="auto"/>
        <w:rPr>
          <w:rFonts w:ascii="Times New Roman" w:hAnsi="Times New Roman" w:cs="Times New Roman"/>
          <w:b/>
          <w:color w:val="auto"/>
          <w:sz w:val="24"/>
          <w:szCs w:val="24"/>
        </w:rPr>
      </w:pPr>
      <w:bookmarkStart w:id="26" w:name="_Toc506457342"/>
      <w:r w:rsidRPr="000C1C4B">
        <w:rPr>
          <w:rFonts w:ascii="Times New Roman" w:hAnsi="Times New Roman" w:cs="Times New Roman"/>
          <w:b/>
          <w:color w:val="auto"/>
          <w:sz w:val="24"/>
          <w:szCs w:val="24"/>
        </w:rPr>
        <w:t>Právo přístupu na všechna místa a užívání všech služeb určených pro veřejnost</w:t>
      </w:r>
      <w:bookmarkEnd w:id="26"/>
      <w:r w:rsidRPr="000C1C4B">
        <w:rPr>
          <w:rFonts w:ascii="Times New Roman" w:hAnsi="Times New Roman" w:cs="Times New Roman"/>
          <w:b/>
          <w:color w:val="auto"/>
          <w:sz w:val="24"/>
          <w:szCs w:val="24"/>
        </w:rPr>
        <w:t xml:space="preserve"> </w:t>
      </w:r>
    </w:p>
    <w:p w14:paraId="72665C34" w14:textId="77777777" w:rsidR="002B0D03" w:rsidRPr="000C1C4B"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0C1C4B">
        <w:rPr>
          <w:rFonts w:ascii="Times New Roman" w:hAnsi="Times New Roman"/>
          <w:sz w:val="24"/>
          <w:szCs w:val="24"/>
        </w:rPr>
        <w:t>V této oblasti nedošlo ve sledovaném období k žádným změnám. Listina spolu s antidiskriminačním zákonem nadále zaručují svobodu pohybu a pobytu na všech veřejně přístupných místech bez ohledu na rasu či národnost a přístup ke zboží a službám zde nabízeným.</w:t>
      </w:r>
    </w:p>
    <w:p w14:paraId="5BEC2C27" w14:textId="77777777" w:rsidR="002B0D03" w:rsidRPr="00806800" w:rsidRDefault="002B0D03" w:rsidP="002B0D03">
      <w:pPr>
        <w:pStyle w:val="Nadpis3"/>
        <w:keepNext w:val="0"/>
        <w:keepLines w:val="0"/>
        <w:autoSpaceDE w:val="0"/>
        <w:autoSpaceDN w:val="0"/>
        <w:adjustRightInd w:val="0"/>
        <w:spacing w:before="0" w:line="360" w:lineRule="auto"/>
        <w:jc w:val="both"/>
        <w:rPr>
          <w:rFonts w:ascii="Times New Roman" w:eastAsia="Calibri" w:hAnsi="Times New Roman" w:cs="Times New Roman"/>
          <w:b/>
          <w:bCs/>
          <w:color w:val="auto"/>
        </w:rPr>
      </w:pPr>
      <w:bookmarkStart w:id="27" w:name="_Toc506457343"/>
      <w:r w:rsidRPr="00806800">
        <w:rPr>
          <w:rFonts w:ascii="Times New Roman" w:eastAsia="Calibri" w:hAnsi="Times New Roman" w:cs="Times New Roman"/>
          <w:b/>
          <w:bCs/>
          <w:color w:val="auto"/>
        </w:rPr>
        <w:t>Část II. - Situace neobčanů (postavení cizinců, přistěhovalců a osob bez státní příslušnosti)</w:t>
      </w:r>
      <w:bookmarkEnd w:id="27"/>
    </w:p>
    <w:p w14:paraId="0E66B85A" w14:textId="77777777" w:rsidR="002B0D03" w:rsidRPr="00E971B9" w:rsidRDefault="002B0D03" w:rsidP="002B0D03">
      <w:pPr>
        <w:pStyle w:val="Default"/>
        <w:numPr>
          <w:ilvl w:val="0"/>
          <w:numId w:val="10"/>
        </w:numPr>
        <w:spacing w:after="120" w:line="288" w:lineRule="auto"/>
        <w:ind w:left="0" w:firstLine="0"/>
        <w:jc w:val="both"/>
        <w:rPr>
          <w:color w:val="auto"/>
        </w:rPr>
      </w:pPr>
      <w:r w:rsidRPr="00E971B9">
        <w:rPr>
          <w:color w:val="auto"/>
        </w:rPr>
        <w:t xml:space="preserve">Pravidelně aktualizovaná Koncepce integrace cizinců – ve vzájemném respektu obsahuje analýzu struktury cizinecké populace, ze které </w:t>
      </w:r>
      <w:r w:rsidRPr="00E971B9">
        <w:rPr>
          <w:rStyle w:val="3oh-"/>
          <w:color w:val="auto"/>
        </w:rPr>
        <w:t xml:space="preserve">vyplývá, že počet cizinců ze třetích zemí </w:t>
      </w:r>
      <w:r w:rsidRPr="00E971B9">
        <w:rPr>
          <w:bCs/>
          <w:color w:val="auto"/>
        </w:rPr>
        <w:t>mimo EU</w:t>
      </w:r>
      <w:r w:rsidRPr="00E971B9">
        <w:rPr>
          <w:rStyle w:val="3oh-"/>
          <w:color w:val="auto"/>
        </w:rPr>
        <w:t xml:space="preserve"> pobývajících na území ČR se stabilně zvyšuje a počty nově příchozích se každoročně pohybují v řádech desetitisíců. </w:t>
      </w:r>
      <w:r w:rsidRPr="00E971B9">
        <w:rPr>
          <w:color w:val="auto"/>
        </w:rPr>
        <w:t xml:space="preserve">Na Koncepci pak každoročně navazuje Postup při realizaci Koncepce integrace cizinců na příslušný rok, který reaguje na nastíněné problémy konkrétními úkoly. Postup pro rok 2018 se zaměřuje na pět priorit integrace cizinců – znalost českého jazyka, ekonomická soběstačnost, orientace cizinců ve společnosti, rozvoj </w:t>
      </w:r>
      <w:r w:rsidRPr="00E971B9">
        <w:rPr>
          <w:color w:val="auto"/>
        </w:rPr>
        <w:lastRenderedPageBreak/>
        <w:t>vzájemných vztahů mezi komunitami a postupné nabývání práv v závislosti na délce pobytů.</w:t>
      </w:r>
      <w:r>
        <w:rPr>
          <w:color w:val="auto"/>
        </w:rPr>
        <w:t xml:space="preserve"> </w:t>
      </w:r>
      <w:r>
        <w:t>Pro integraci</w:t>
      </w:r>
      <w:r w:rsidRPr="00E971B9">
        <w:t xml:space="preserve"> osob s udělenou mezinárodní ochranou </w:t>
      </w:r>
      <w:r>
        <w:t>je určen Státní integrační program</w:t>
      </w:r>
      <w:r w:rsidRPr="00E971B9">
        <w:t xml:space="preserve"> </w:t>
      </w:r>
      <w:r>
        <w:t xml:space="preserve">pro usnadnění </w:t>
      </w:r>
      <w:r w:rsidRPr="00E971B9">
        <w:t xml:space="preserve">výuky českého jazyka, vstupu na trh práce, </w:t>
      </w:r>
      <w:r>
        <w:t>získání</w:t>
      </w:r>
      <w:r w:rsidRPr="00E971B9">
        <w:t xml:space="preserve"> bydlení, vzdělávání a rekvalifikací. </w:t>
      </w:r>
      <w:r w:rsidRPr="00E971B9">
        <w:rPr>
          <w:bCs/>
        </w:rPr>
        <w:t>Od roku 2018 se chystají pro osoby s udělenou mezinárodní ochranou také kurzy základů vzdělávání v oblasti kultury a demokracie.</w:t>
      </w:r>
    </w:p>
    <w:p w14:paraId="15BB028E" w14:textId="77777777" w:rsidR="002B0D03" w:rsidRDefault="002B0D03" w:rsidP="002B0D03">
      <w:pPr>
        <w:pStyle w:val="Default"/>
        <w:numPr>
          <w:ilvl w:val="0"/>
          <w:numId w:val="10"/>
        </w:numPr>
        <w:spacing w:after="120" w:line="288" w:lineRule="auto"/>
        <w:ind w:left="0" w:firstLine="0"/>
        <w:jc w:val="both"/>
        <w:rPr>
          <w:color w:val="auto"/>
        </w:rPr>
      </w:pPr>
      <w:r w:rsidRPr="002E0F36">
        <w:rPr>
          <w:color w:val="auto"/>
        </w:rPr>
        <w:t>Integrace probíhá i na lokální a regionální úrovni, kde hrají stěžejní úlohu krajská Centra na podporu integrace cizinců zaměřená na pomoc, poradenství a podporu cizinců op</w:t>
      </w:r>
      <w:r>
        <w:rPr>
          <w:color w:val="auto"/>
        </w:rPr>
        <w:t xml:space="preserve">rávněných k pobytu na území ČR. </w:t>
      </w:r>
      <w:r w:rsidRPr="002E0F36">
        <w:rPr>
          <w:color w:val="auto"/>
        </w:rPr>
        <w:t xml:space="preserve">Jejich cílem je vytvořit prostor pro dlouhodobou a koncepční podporu integrace cizinců. Centra realizují aktivity podporující sociální, právní i jazykovou emancipaci cizinců v regionech. Úkolem Centra je rovněž zajistit činnost regionálních poradních platforem řešících aktuální problémy cizinců a podporovat rozvoj občanské společnosti věnující se cizincům. V každém kraji Centrum spolupracuje s krajskými a obecními úřady, cizineckou policií, státní a městskou policií, úřady práce, finančními úřady, živnostenskými úřady a dalšími subjekty. </w:t>
      </w:r>
      <w:r w:rsidRPr="002E0F36">
        <w:rPr>
          <w:bCs/>
          <w:color w:val="auto"/>
        </w:rPr>
        <w:t>Obce</w:t>
      </w:r>
      <w:r w:rsidRPr="002E0F36">
        <w:rPr>
          <w:color w:val="auto"/>
        </w:rPr>
        <w:t xml:space="preserve"> s významným počtem cizinců jsou podporovány v integračních projektech v přímé součinnosti s cizinci žijícími v obci, nevládními neziskovými organizacemi, školami a dalšími aktéry integrace v místě.</w:t>
      </w:r>
      <w:r w:rsidRPr="00C512FE">
        <w:rPr>
          <w:rStyle w:val="Znakapoznpodarou"/>
          <w:color w:val="auto"/>
        </w:rPr>
        <w:footnoteReference w:id="64"/>
      </w:r>
      <w:r w:rsidRPr="002E0F36">
        <w:rPr>
          <w:color w:val="auto"/>
        </w:rPr>
        <w:t xml:space="preserve"> Projekty směřují ke komplexní podpoře integrace na místní úrovni a prevenci potenciálního vzniku či mírnění napětí mezi cizinci a ostatními obyvateli obcí i prevenci rizika vzniku uzavřených komunit. Obce mohou vytvářet i vlastní integrační strategie</w:t>
      </w:r>
      <w:r>
        <w:rPr>
          <w:color w:val="auto"/>
        </w:rPr>
        <w:t>.</w:t>
      </w:r>
    </w:p>
    <w:p w14:paraId="425DBB5B" w14:textId="77777777" w:rsidR="002B0D03" w:rsidRDefault="002B0D03" w:rsidP="002B0D03">
      <w:pPr>
        <w:pStyle w:val="Default"/>
        <w:numPr>
          <w:ilvl w:val="0"/>
          <w:numId w:val="10"/>
        </w:numPr>
        <w:spacing w:after="120" w:line="288" w:lineRule="auto"/>
        <w:ind w:left="0" w:firstLine="0"/>
        <w:jc w:val="both"/>
        <w:rPr>
          <w:color w:val="auto"/>
        </w:rPr>
      </w:pPr>
      <w:r w:rsidRPr="002E0F36">
        <w:rPr>
          <w:color w:val="auto"/>
        </w:rPr>
        <w:t>Vedle výše popsaných dokumentů jsou každoročně vydávány Zprávy o situaci v oblasti migrace a integrace cizinců na území České republiky, a Přehledy projektů realizovaných v rámci integrace cizinců. Zpráva poskytuje velmi důkladný rozbor legislativního rámce, vízové politiky, legální i nelegální migrace, integrace či mezinárodní ochrany.</w:t>
      </w:r>
    </w:p>
    <w:p w14:paraId="20E96DA0" w14:textId="77777777" w:rsidR="002B0D03" w:rsidRPr="002E0F36" w:rsidRDefault="002B0D03" w:rsidP="002B0D03">
      <w:pPr>
        <w:pStyle w:val="Default"/>
        <w:numPr>
          <w:ilvl w:val="0"/>
          <w:numId w:val="10"/>
        </w:numPr>
        <w:spacing w:after="120" w:line="288" w:lineRule="auto"/>
        <w:ind w:left="0" w:firstLine="0"/>
        <w:jc w:val="both"/>
        <w:rPr>
          <w:color w:val="auto"/>
        </w:rPr>
      </w:pPr>
      <w:r w:rsidRPr="002E0F36">
        <w:rPr>
          <w:color w:val="auto"/>
        </w:rPr>
        <w:t xml:space="preserve">ČR dbá na dostupné </w:t>
      </w:r>
      <w:r>
        <w:rPr>
          <w:color w:val="auto"/>
        </w:rPr>
        <w:t>informace</w:t>
      </w:r>
      <w:r w:rsidRPr="002E0F36">
        <w:rPr>
          <w:color w:val="auto"/>
        </w:rPr>
        <w:t xml:space="preserve"> pro cizince. Ve spolupráci s nestátní neziskovou organizací pokračuje projekt asistence dlouhodobě pobývajícím cizincům přímo na pracovištích Ministerstva vnitra. Ministerstvo vnitra a Ministerstvo práce a sociálních věcí průběžně aktualizují společné </w:t>
      </w:r>
      <w:r w:rsidRPr="002E0F36">
        <w:rPr>
          <w:bCs/>
          <w:color w:val="auto"/>
        </w:rPr>
        <w:t xml:space="preserve">webové stránky </w:t>
      </w:r>
      <w:hyperlink r:id="rId9" w:history="1">
        <w:r w:rsidRPr="002E0F36">
          <w:rPr>
            <w:color w:val="auto"/>
          </w:rPr>
          <w:t>Cizinci v České republice</w:t>
        </w:r>
      </w:hyperlink>
      <w:r w:rsidRPr="002E0F36">
        <w:rPr>
          <w:color w:val="auto"/>
        </w:rPr>
        <w:t xml:space="preserve">, které poskytují přístup k potřebným dokumentům, kontaktům a informacím. Ministerstvo vnitra podpořilo zpracování třístupňového systému informací pro cizince, a to soubor </w:t>
      </w:r>
      <w:r w:rsidRPr="002E0F36">
        <w:rPr>
          <w:bCs/>
          <w:color w:val="auto"/>
        </w:rPr>
        <w:t xml:space="preserve">předodjezdových informací </w:t>
      </w:r>
      <w:hyperlink r:id="rId10" w:tooltip="Příští zastávka Česká republika" w:history="1">
        <w:r w:rsidRPr="002E0F36">
          <w:rPr>
            <w:color w:val="auto"/>
          </w:rPr>
          <w:t>"Příští zastávka - ČR"</w:t>
        </w:r>
      </w:hyperlink>
      <w:r w:rsidRPr="002E0F36">
        <w:rPr>
          <w:color w:val="auto"/>
        </w:rPr>
        <w:t xml:space="preserve">, které jsou k dispozici na zastupitelských úřadech v zemích původu, </w:t>
      </w:r>
      <w:r w:rsidRPr="002E0F36">
        <w:rPr>
          <w:bCs/>
          <w:color w:val="auto"/>
        </w:rPr>
        <w:t xml:space="preserve">úvodní adaptačně integrační kurzy </w:t>
      </w:r>
      <w:hyperlink r:id="rId11" w:tooltip="Vítejte v České republice" w:history="1">
        <w:r w:rsidRPr="002E0F36">
          <w:rPr>
            <w:color w:val="auto"/>
          </w:rPr>
          <w:t>„Vítejte v ČR</w:t>
        </w:r>
      </w:hyperlink>
      <w:r>
        <w:rPr>
          <w:color w:val="auto"/>
        </w:rPr>
        <w:t>“</w:t>
      </w:r>
      <w:r w:rsidRPr="00C512FE">
        <w:rPr>
          <w:rStyle w:val="Znakapoznpodarou"/>
          <w:color w:val="auto"/>
        </w:rPr>
        <w:footnoteReference w:id="65"/>
      </w:r>
      <w:r w:rsidRPr="002E0F36">
        <w:rPr>
          <w:color w:val="auto"/>
        </w:rPr>
        <w:t xml:space="preserve"> a </w:t>
      </w:r>
      <w:r w:rsidRPr="002E0F36">
        <w:rPr>
          <w:bCs/>
          <w:color w:val="auto"/>
        </w:rPr>
        <w:t xml:space="preserve">instruktážní film a leták </w:t>
      </w:r>
      <w:hyperlink r:id="rId12" w:tooltip="Jak na to?" w:history="1">
        <w:r w:rsidRPr="002E0F36">
          <w:rPr>
            <w:color w:val="auto"/>
          </w:rPr>
          <w:t>„Jak na to"</w:t>
        </w:r>
      </w:hyperlink>
      <w:r w:rsidRPr="002E0F36">
        <w:rPr>
          <w:color w:val="auto"/>
        </w:rPr>
        <w:t xml:space="preserve">, který má cizincům usnadnit samostatné vyřizování pobytových záležitostí. Poskytovány jsou i nadále kurzy sociokulturní orientace pro dlouhodobě pobývající cizince. Byla vydána a průběžně se aktualizuje řada informačních příruček </w:t>
      </w:r>
      <w:r>
        <w:rPr>
          <w:color w:val="auto"/>
        </w:rPr>
        <w:t>zveřejněných</w:t>
      </w:r>
      <w:r w:rsidRPr="002E0F36">
        <w:rPr>
          <w:color w:val="auto"/>
        </w:rPr>
        <w:t xml:space="preserve"> na webu Ministerstva vnitra, vždy v 6-8 jazykových verzích. Na webových stránkách Čeština pro cizince jsou průběžně aktualizovány veškeré informace o Systému výuky českého jazyka a </w:t>
      </w:r>
      <w:r w:rsidRPr="002E0F36">
        <w:rPr>
          <w:color w:val="auto"/>
        </w:rPr>
        <w:lastRenderedPageBreak/>
        <w:t>zkoušek pro cizince jako jedné z podmínek pro udělení trvalého pobytu.</w:t>
      </w:r>
      <w:r w:rsidRPr="00C512FE">
        <w:rPr>
          <w:rStyle w:val="Znakapoznpodarou"/>
          <w:color w:val="auto"/>
        </w:rPr>
        <w:footnoteReference w:id="66"/>
      </w:r>
      <w:r w:rsidRPr="002E0F36">
        <w:rPr>
          <w:color w:val="auto"/>
        </w:rPr>
        <w:t xml:space="preserve"> Ministerstvo práce a sociálních věcí a jemu podřízené instituce poskytují informace týkající se podmínek zaměstnávání zahraničních občanů v několika jazycích na internetových stránkách</w:t>
      </w:r>
      <w:r w:rsidRPr="00C512FE">
        <w:rPr>
          <w:rStyle w:val="Znakapoznpodarou"/>
          <w:color w:val="auto"/>
        </w:rPr>
        <w:footnoteReference w:id="67"/>
      </w:r>
      <w:r w:rsidRPr="002E0F36">
        <w:rPr>
          <w:color w:val="auto"/>
        </w:rPr>
        <w:t xml:space="preserve"> a rovněž aktualizují a vydávají letáky pro snadnější orientaci zahraničních pracovníků.</w:t>
      </w:r>
      <w:r w:rsidRPr="00C512FE">
        <w:rPr>
          <w:rStyle w:val="Znakapoznpodarou"/>
          <w:color w:val="auto"/>
        </w:rPr>
        <w:footnoteReference w:id="68"/>
      </w:r>
      <w:r w:rsidRPr="002E0F36">
        <w:rPr>
          <w:color w:val="auto"/>
        </w:rPr>
        <w:t xml:space="preserve"> K informovanosti zájemců o pracovní migraci ohledně životních a pracovních podmínek v jednotlivých evrop</w:t>
      </w:r>
      <w:r>
        <w:rPr>
          <w:color w:val="auto"/>
        </w:rPr>
        <w:t xml:space="preserve">ských státech nadále přispívá </w:t>
      </w:r>
      <w:r w:rsidRPr="002E0F36">
        <w:rPr>
          <w:color w:val="auto"/>
        </w:rPr>
        <w:t>informační a poradenský systém EURES. K posílení informování cizinců o jejich právech má přispět i nová kompetence veřejného ochránce práv při ochraně práv pracovníků EU popsaná výše.</w:t>
      </w:r>
    </w:p>
    <w:p w14:paraId="361F4541" w14:textId="77777777" w:rsidR="002B0D03" w:rsidRPr="00C512FE" w:rsidRDefault="002B0D03" w:rsidP="002B0D03">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Podmínky zaměstnávání cizinců</w:t>
      </w:r>
    </w:p>
    <w:p w14:paraId="68B095F1" w14:textId="30B0A191"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 xml:space="preserve">V oblasti zaměstnání mají cizinci s trvalým pobytem </w:t>
      </w:r>
      <w:r w:rsidR="00DD20D5">
        <w:rPr>
          <w:rFonts w:ascii="Times New Roman" w:hAnsi="Times New Roman"/>
          <w:sz w:val="24"/>
          <w:szCs w:val="24"/>
        </w:rPr>
        <w:t xml:space="preserve">v zásadě </w:t>
      </w:r>
      <w:r w:rsidRPr="00C512FE">
        <w:rPr>
          <w:rFonts w:ascii="Times New Roman" w:hAnsi="Times New Roman"/>
          <w:sz w:val="24"/>
          <w:szCs w:val="24"/>
        </w:rPr>
        <w:t>stejná práva jako občané ČR. Totéž platí i pro cizince s udělenou mezinárodní ochranou a další skupiny cizinců vymezené zákonem o zaměstnanosti</w:t>
      </w:r>
      <w:r w:rsidRPr="00C512FE" w:rsidDel="00AC75AE">
        <w:rPr>
          <w:rFonts w:ascii="Times New Roman" w:hAnsi="Times New Roman"/>
          <w:sz w:val="24"/>
          <w:szCs w:val="24"/>
        </w:rPr>
        <w:t xml:space="preserve"> </w:t>
      </w:r>
      <w:r w:rsidRPr="00C512FE">
        <w:rPr>
          <w:rFonts w:ascii="Times New Roman" w:hAnsi="Times New Roman"/>
          <w:sz w:val="24"/>
          <w:szCs w:val="24"/>
        </w:rPr>
        <w:t>jako např. studenti a absolventi akreditovaných škol a oborů. Cizinci z tzv. třetích zemí mohou být zaměstnáni na území ČR za předpokladu, že získali potřebné  oprávnění k zaměstnání a oprávnění k pobytu. V ro</w:t>
      </w:r>
      <w:r>
        <w:rPr>
          <w:rFonts w:ascii="Times New Roman" w:hAnsi="Times New Roman"/>
          <w:sz w:val="24"/>
          <w:szCs w:val="24"/>
        </w:rPr>
        <w:t xml:space="preserve">ce 2014 bylo zavedeno jednotné </w:t>
      </w:r>
      <w:r w:rsidRPr="00C512FE">
        <w:rPr>
          <w:rFonts w:ascii="Times New Roman" w:hAnsi="Times New Roman"/>
          <w:sz w:val="24"/>
          <w:szCs w:val="24"/>
        </w:rPr>
        <w:t>povolení k zaměstnání a  pobytu - zaměstnanecká karta. Institut zelených karet byl následně zrušen. Nadále mohou cizinci pro výkon zaměstnání na území České republiky využívat modré karty a od roku 2017 karty vnitropodnikově převedených zaměstnanců. Cizí státní příslušníci</w:t>
      </w:r>
      <w:r w:rsidRPr="00C512FE">
        <w:rPr>
          <w:rStyle w:val="Znakapoznpodarou"/>
          <w:rFonts w:ascii="Times New Roman" w:eastAsia="Calibri" w:hAnsi="Times New Roman"/>
          <w:sz w:val="24"/>
          <w:szCs w:val="24"/>
        </w:rPr>
        <w:footnoteReference w:id="69"/>
      </w:r>
      <w:r w:rsidRPr="00C512FE">
        <w:rPr>
          <w:rFonts w:ascii="Times New Roman" w:hAnsi="Times New Roman"/>
          <w:sz w:val="24"/>
          <w:szCs w:val="24"/>
        </w:rPr>
        <w:t xml:space="preserve"> mají právo na rovné pracovní a  mzdové podmínky jako čeští občané. </w:t>
      </w:r>
    </w:p>
    <w:p w14:paraId="59753BC1" w14:textId="77777777" w:rsidR="002B0D03" w:rsidRPr="00E971B9"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E971B9">
        <w:rPr>
          <w:rFonts w:ascii="Times New Roman" w:hAnsi="Times New Roman"/>
          <w:sz w:val="24"/>
          <w:szCs w:val="24"/>
        </w:rPr>
        <w:t>Úřady práce zajišťují rekvalifikace dle požadavků trhu práce a zájmu uchazečů o zaměstnání. Větší zájem cizinců je</w:t>
      </w:r>
      <w:r>
        <w:rPr>
          <w:rFonts w:ascii="Times New Roman" w:hAnsi="Times New Roman"/>
          <w:sz w:val="24"/>
          <w:szCs w:val="24"/>
        </w:rPr>
        <w:t xml:space="preserve"> </w:t>
      </w:r>
      <w:r w:rsidRPr="00E971B9">
        <w:rPr>
          <w:rFonts w:ascii="Times New Roman" w:hAnsi="Times New Roman"/>
          <w:sz w:val="24"/>
          <w:szCs w:val="24"/>
        </w:rPr>
        <w:t>o specifické rekvalifikační kurzy, tj. kurzy, které jsou zaměřeny na konkrétní pracovní činnost dle požadavků zaměstnavatelů. Cizinci získávají jak konkrétní znalosti a dovednosti pro výkon určité pracovní činnosti, tak určitou znalost českého jazyka v rámci komunikace s lektory a ostatními účastníky kurzu. Úřady práce zajišťují i kurzy českého jazyka pro cizince, kteří jsou vedeni v evidenci úřadu práce.</w:t>
      </w:r>
    </w:p>
    <w:p w14:paraId="018248F6" w14:textId="77777777" w:rsidR="002B0D03" w:rsidRPr="00C512FE" w:rsidRDefault="002B0D03" w:rsidP="002B0D03">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Vzdělávání cizinců</w:t>
      </w:r>
    </w:p>
    <w:p w14:paraId="7E35C3C7" w14:textId="77777777" w:rsidR="002B0D03" w:rsidRDefault="002B0D03" w:rsidP="002B0D03">
      <w:pPr>
        <w:pStyle w:val="Odstavecseseznamem"/>
        <w:numPr>
          <w:ilvl w:val="0"/>
          <w:numId w:val="10"/>
        </w:numPr>
        <w:autoSpaceDE w:val="0"/>
        <w:autoSpaceDN w:val="0"/>
        <w:adjustRightInd w:val="0"/>
        <w:spacing w:after="120" w:line="288" w:lineRule="auto"/>
        <w:ind w:left="0" w:firstLine="0"/>
        <w:contextualSpacing w:val="0"/>
        <w:jc w:val="both"/>
        <w:rPr>
          <w:rFonts w:ascii="Times New Roman" w:hAnsi="Times New Roman"/>
          <w:sz w:val="24"/>
          <w:szCs w:val="24"/>
          <w:lang w:eastAsia="cs-CZ"/>
        </w:rPr>
      </w:pPr>
      <w:r w:rsidRPr="00E971B9">
        <w:rPr>
          <w:rFonts w:ascii="Times New Roman" w:hAnsi="Times New Roman"/>
          <w:sz w:val="24"/>
          <w:szCs w:val="24"/>
        </w:rPr>
        <w:t xml:space="preserve">Vzdělávání cizinců je chápáno jako jeden z pilířů jejich integrace a je proto pevně ukotveno ve strategických dokumentech. Předpokladem je zapojení státní správy a </w:t>
      </w:r>
      <w:r w:rsidRPr="00E971B9">
        <w:rPr>
          <w:rFonts w:ascii="Times New Roman" w:hAnsi="Times New Roman"/>
          <w:sz w:val="24"/>
          <w:szCs w:val="24"/>
          <w:lang w:eastAsia="cs-CZ"/>
        </w:rPr>
        <w:t xml:space="preserve">nevládních organizací a organizací cizinců, regionální a lokální správy, akademické sféry atd. Prioritou integračních a vzdělávacích aktivit je znalost českého jazyka, ekonomická soběstačnost cizince, orientace cizince ve společnosti a vzájemné vztahy cizinců a majoritní společnosti. Pro osoby s udělenou mezinárodní ochranou formou azylu nebo doplňkové ochrany jsou vytvořeny kurzy českého jazyka v rámci státního integračního programu. </w:t>
      </w:r>
    </w:p>
    <w:p w14:paraId="6FA4B542" w14:textId="77777777" w:rsidR="002B0D03" w:rsidRDefault="002B0D03" w:rsidP="002B0D03">
      <w:pPr>
        <w:pStyle w:val="Odstavecseseznamem"/>
        <w:numPr>
          <w:ilvl w:val="0"/>
          <w:numId w:val="10"/>
        </w:numPr>
        <w:autoSpaceDE w:val="0"/>
        <w:autoSpaceDN w:val="0"/>
        <w:adjustRightInd w:val="0"/>
        <w:spacing w:after="120" w:line="288" w:lineRule="auto"/>
        <w:ind w:left="0" w:firstLine="0"/>
        <w:contextualSpacing w:val="0"/>
        <w:jc w:val="both"/>
        <w:rPr>
          <w:rFonts w:ascii="Times New Roman" w:hAnsi="Times New Roman"/>
          <w:sz w:val="24"/>
          <w:szCs w:val="24"/>
          <w:lang w:eastAsia="cs-CZ"/>
        </w:rPr>
      </w:pPr>
      <w:r w:rsidRPr="00E971B9">
        <w:rPr>
          <w:rFonts w:ascii="Times New Roman" w:hAnsi="Times New Roman"/>
          <w:iCs/>
          <w:sz w:val="24"/>
          <w:szCs w:val="24"/>
          <w:lang w:eastAsia="cs-CZ"/>
        </w:rPr>
        <w:t xml:space="preserve">Vzdělávání dětí-cizinců také napomáhá rozvojový program Podpora vzdělávání cizinců na školách, který má několik modulů. Modul A Bezplatná výuka přizpůsobená </w:t>
      </w:r>
      <w:r w:rsidRPr="00E971B9">
        <w:rPr>
          <w:rFonts w:ascii="Times New Roman" w:hAnsi="Times New Roman"/>
          <w:iCs/>
          <w:sz w:val="24"/>
          <w:szCs w:val="24"/>
          <w:lang w:eastAsia="cs-CZ"/>
        </w:rPr>
        <w:lastRenderedPageBreak/>
        <w:t xml:space="preserve">potřebám dětí a žáků – cizinců z třetích zemí poskytuje dotace mateřským a základním školám, které </w:t>
      </w:r>
      <w:r w:rsidRPr="00E971B9">
        <w:rPr>
          <w:rFonts w:ascii="Times New Roman" w:hAnsi="Times New Roman"/>
          <w:sz w:val="24"/>
          <w:szCs w:val="24"/>
          <w:lang w:eastAsia="cs-CZ"/>
        </w:rPr>
        <w:t>vzdělávají děti a</w:t>
      </w:r>
      <w:r>
        <w:rPr>
          <w:rFonts w:ascii="Times New Roman" w:hAnsi="Times New Roman"/>
          <w:sz w:val="24"/>
          <w:szCs w:val="24"/>
          <w:lang w:eastAsia="cs-CZ"/>
        </w:rPr>
        <w:t xml:space="preserve"> žáky - cizince z třetích zemí především na</w:t>
      </w:r>
      <w:r w:rsidRPr="00E971B9">
        <w:rPr>
          <w:rFonts w:ascii="Times New Roman" w:hAnsi="Times New Roman"/>
          <w:sz w:val="24"/>
          <w:szCs w:val="24"/>
          <w:lang w:eastAsia="cs-CZ"/>
        </w:rPr>
        <w:t xml:space="preserve"> </w:t>
      </w:r>
      <w:r>
        <w:rPr>
          <w:rFonts w:ascii="Times New Roman" w:hAnsi="Times New Roman"/>
          <w:sz w:val="24"/>
          <w:szCs w:val="24"/>
          <w:lang w:eastAsia="cs-CZ"/>
        </w:rPr>
        <w:t>výuku</w:t>
      </w:r>
      <w:r w:rsidRPr="00E971B9">
        <w:rPr>
          <w:rFonts w:ascii="Times New Roman" w:hAnsi="Times New Roman"/>
          <w:sz w:val="24"/>
          <w:szCs w:val="24"/>
          <w:lang w:eastAsia="cs-CZ"/>
        </w:rPr>
        <w:t xml:space="preserve"> českého jazyka nebo individuální práci učitele s dítětem. Z programu lze hradit také učebnice nebo učební pomůcky pro děti. Modul B Zajištění podmínek vzdělávání nezletilých azylantů, osob požívajících doplňkové ochrany, žadatelů o udělení mezinárodní ochrany na území ČR a dětí, žáků – cizinců umístěných v </w:t>
      </w:r>
      <w:r>
        <w:rPr>
          <w:rFonts w:ascii="Times New Roman" w:hAnsi="Times New Roman"/>
          <w:sz w:val="24"/>
          <w:szCs w:val="24"/>
          <w:lang w:eastAsia="cs-CZ"/>
        </w:rPr>
        <w:t xml:space="preserve">zařízení pro zajištění cizinců </w:t>
      </w:r>
      <w:r w:rsidRPr="00E971B9">
        <w:rPr>
          <w:rFonts w:ascii="Times New Roman" w:hAnsi="Times New Roman"/>
          <w:sz w:val="24"/>
          <w:szCs w:val="24"/>
          <w:lang w:eastAsia="cs-CZ"/>
        </w:rPr>
        <w:t xml:space="preserve">je zaměřen na zvýšení finančních prostředků školám, které vzdělávají děti – cizince, kteří získali na území ČR mezinárodní ochranu. Poslední modul Zajištění bezplatné přípravy k začlenění do vzdělávání dětí a žáků osob se státní příslušností jiného členského státu </w:t>
      </w:r>
      <w:r>
        <w:rPr>
          <w:rFonts w:ascii="Times New Roman" w:hAnsi="Times New Roman"/>
          <w:sz w:val="24"/>
          <w:szCs w:val="24"/>
          <w:lang w:eastAsia="cs-CZ"/>
        </w:rPr>
        <w:t>RU</w:t>
      </w:r>
      <w:r w:rsidRPr="00E971B9">
        <w:rPr>
          <w:rFonts w:ascii="Times New Roman" w:hAnsi="Times New Roman"/>
          <w:sz w:val="24"/>
          <w:szCs w:val="24"/>
          <w:lang w:eastAsia="cs-CZ"/>
        </w:rPr>
        <w:t xml:space="preserve"> je určen na zvýšení finančních prostředků školám, které vzdělávají děti a žáky – cizince pocházející ze zemí EU. Dotační program Podpora aktivit integrace cizinců na území České republiky je pak zaměřen na integraci dětí a žáků – cizinců do českého kulturního a sociálního prostředí a na podporu interkulturní výchovy, výuky českého jazyka, mimoškolních aktivit těchto dětí a žáků, např. konání festivalů, sportovních her, výletů apod.</w:t>
      </w:r>
    </w:p>
    <w:p w14:paraId="1CCA960C" w14:textId="77777777" w:rsidR="002B0D03" w:rsidRPr="000C3F35" w:rsidRDefault="002B0D03" w:rsidP="002B0D03">
      <w:pPr>
        <w:pStyle w:val="Odstavecseseznamem"/>
        <w:numPr>
          <w:ilvl w:val="0"/>
          <w:numId w:val="10"/>
        </w:numPr>
        <w:autoSpaceDE w:val="0"/>
        <w:autoSpaceDN w:val="0"/>
        <w:adjustRightInd w:val="0"/>
        <w:spacing w:after="120" w:line="288" w:lineRule="auto"/>
        <w:ind w:left="0" w:firstLine="0"/>
        <w:contextualSpacing w:val="0"/>
        <w:jc w:val="both"/>
        <w:rPr>
          <w:rFonts w:ascii="Times New Roman" w:hAnsi="Times New Roman"/>
          <w:sz w:val="24"/>
          <w:szCs w:val="24"/>
          <w:lang w:eastAsia="cs-CZ"/>
        </w:rPr>
      </w:pPr>
      <w:r w:rsidRPr="00E971B9">
        <w:rPr>
          <w:rFonts w:ascii="Times New Roman" w:hAnsi="Times New Roman"/>
          <w:sz w:val="24"/>
          <w:szCs w:val="24"/>
          <w:lang w:eastAsia="cs-CZ"/>
        </w:rPr>
        <w:t xml:space="preserve">Podpora pedagogů vzdělávajících žáky-cizince je poskytována Národním institutem pro další vzdělávání a 13 krajskými centry podpory. V </w:t>
      </w:r>
      <w:r>
        <w:rPr>
          <w:rFonts w:ascii="Times New Roman" w:hAnsi="Times New Roman"/>
          <w:sz w:val="24"/>
          <w:szCs w:val="24"/>
          <w:lang w:eastAsia="cs-CZ"/>
        </w:rPr>
        <w:t>těchto</w:t>
      </w:r>
      <w:r w:rsidRPr="00E971B9">
        <w:rPr>
          <w:rFonts w:ascii="Times New Roman" w:hAnsi="Times New Roman"/>
          <w:sz w:val="24"/>
          <w:szCs w:val="24"/>
          <w:lang w:eastAsia="cs-CZ"/>
        </w:rPr>
        <w:t xml:space="preserve"> centrech </w:t>
      </w:r>
      <w:r>
        <w:rPr>
          <w:rFonts w:ascii="Times New Roman" w:hAnsi="Times New Roman"/>
          <w:sz w:val="24"/>
          <w:szCs w:val="24"/>
          <w:lang w:eastAsia="cs-CZ"/>
        </w:rPr>
        <w:t>krajští koordinátoři p</w:t>
      </w:r>
      <w:r w:rsidRPr="00E971B9">
        <w:rPr>
          <w:rFonts w:ascii="Times New Roman" w:hAnsi="Times New Roman"/>
          <w:sz w:val="24"/>
          <w:szCs w:val="24"/>
          <w:lang w:eastAsia="cs-CZ"/>
        </w:rPr>
        <w:t xml:space="preserve">oskytují poradenství a metodickou podporu, pomáhají navázat spolupráci škol a školských zařízení s odborníky a partnery veřejné správy i neziskového sektoru, uskutečňují diskuzní setkání a workshopy a poskytují </w:t>
      </w:r>
      <w:r>
        <w:rPr>
          <w:rFonts w:ascii="Times New Roman" w:hAnsi="Times New Roman"/>
          <w:sz w:val="24"/>
          <w:szCs w:val="24"/>
          <w:lang w:eastAsia="cs-CZ"/>
        </w:rPr>
        <w:t>metodické materiály a vzdělávací programy</w:t>
      </w:r>
      <w:r w:rsidRPr="00E971B9">
        <w:rPr>
          <w:rFonts w:ascii="Times New Roman" w:hAnsi="Times New Roman"/>
          <w:sz w:val="24"/>
          <w:szCs w:val="24"/>
          <w:lang w:eastAsia="cs-CZ"/>
        </w:rPr>
        <w:t xml:space="preserve"> pro pedagogy. Na </w:t>
      </w:r>
      <w:r>
        <w:rPr>
          <w:rFonts w:ascii="Times New Roman" w:hAnsi="Times New Roman"/>
          <w:sz w:val="24"/>
          <w:szCs w:val="24"/>
          <w:lang w:eastAsia="cs-CZ"/>
        </w:rPr>
        <w:t xml:space="preserve">webovém </w:t>
      </w:r>
      <w:r w:rsidRPr="00E971B9">
        <w:rPr>
          <w:rFonts w:ascii="Times New Roman" w:hAnsi="Times New Roman"/>
          <w:sz w:val="24"/>
          <w:szCs w:val="24"/>
          <w:lang w:eastAsia="cs-CZ"/>
        </w:rPr>
        <w:t>portálu</w:t>
      </w:r>
      <w:r w:rsidRPr="00C512FE">
        <w:rPr>
          <w:rStyle w:val="Znakapoznpodarou"/>
          <w:rFonts w:ascii="Times New Roman" w:eastAsia="Calibri" w:hAnsi="Times New Roman"/>
          <w:sz w:val="24"/>
          <w:szCs w:val="24"/>
          <w:lang w:eastAsia="cs-CZ"/>
        </w:rPr>
        <w:footnoteReference w:id="70"/>
      </w:r>
      <w:r w:rsidRPr="000C3F35">
        <w:rPr>
          <w:rFonts w:ascii="Times New Roman" w:hAnsi="Times New Roman"/>
          <w:sz w:val="24"/>
          <w:szCs w:val="24"/>
          <w:lang w:eastAsia="cs-CZ"/>
        </w:rPr>
        <w:t xml:space="preserve"> naleznou zájemci informace o nabídce vzdělávacích programů a o činnosti krajských center a existujících metodických a výukových materiálech. Kromě toho lze na tomto webu najít informace o </w:t>
      </w:r>
      <w:r>
        <w:rPr>
          <w:rFonts w:ascii="Times New Roman" w:hAnsi="Times New Roman"/>
          <w:sz w:val="24"/>
          <w:szCs w:val="24"/>
          <w:lang w:eastAsia="cs-CZ"/>
        </w:rPr>
        <w:t>platné legislativě a přihlášky do</w:t>
      </w:r>
      <w:r w:rsidRPr="000C3F35">
        <w:rPr>
          <w:rFonts w:ascii="Times New Roman" w:hAnsi="Times New Roman"/>
          <w:sz w:val="24"/>
          <w:szCs w:val="24"/>
          <w:lang w:eastAsia="cs-CZ"/>
        </w:rPr>
        <w:t xml:space="preserve"> mateřské a základní školy přeložené do jazyků, jimiž cizinci v ČR mohou hovořit. </w:t>
      </w:r>
    </w:p>
    <w:p w14:paraId="22EB0195" w14:textId="77777777" w:rsidR="002B0D03" w:rsidRPr="00C512FE" w:rsidRDefault="002B0D03" w:rsidP="002B0D03">
      <w:pPr>
        <w:pStyle w:val="Odstavecseseznamem"/>
        <w:spacing w:after="120" w:line="288" w:lineRule="auto"/>
        <w:ind w:left="0"/>
        <w:contextualSpacing w:val="0"/>
        <w:jc w:val="both"/>
        <w:rPr>
          <w:rFonts w:ascii="Times New Roman" w:hAnsi="Times New Roman"/>
          <w:b/>
          <w:sz w:val="24"/>
          <w:szCs w:val="24"/>
        </w:rPr>
      </w:pPr>
      <w:r w:rsidRPr="00C512FE">
        <w:rPr>
          <w:rFonts w:ascii="Times New Roman" w:hAnsi="Times New Roman"/>
          <w:b/>
          <w:sz w:val="24"/>
          <w:szCs w:val="24"/>
        </w:rPr>
        <w:t>Omezování cizinců na svobodě včetně vyjádření k závěrečnému doporučení č. 26</w:t>
      </w:r>
      <w:r w:rsidRPr="00C512FE">
        <w:rPr>
          <w:rStyle w:val="Znakapoznpodarou"/>
          <w:rFonts w:ascii="Times New Roman" w:eastAsia="Calibri" w:hAnsi="Times New Roman"/>
          <w:sz w:val="24"/>
          <w:szCs w:val="24"/>
        </w:rPr>
        <w:footnoteReference w:id="71"/>
      </w:r>
    </w:p>
    <w:p w14:paraId="2CA885F3" w14:textId="051FC7D3" w:rsidR="002B0D03" w:rsidRPr="000C3F35" w:rsidRDefault="002B0D03" w:rsidP="002B0D03">
      <w:pPr>
        <w:pStyle w:val="SingleTxtG"/>
        <w:numPr>
          <w:ilvl w:val="0"/>
          <w:numId w:val="10"/>
        </w:numPr>
        <w:spacing w:line="288" w:lineRule="auto"/>
        <w:ind w:left="0" w:right="0" w:firstLine="0"/>
        <w:rPr>
          <w:sz w:val="24"/>
          <w:szCs w:val="24"/>
        </w:rPr>
      </w:pPr>
      <w:r w:rsidRPr="00C512FE">
        <w:rPr>
          <w:sz w:val="24"/>
          <w:szCs w:val="24"/>
        </w:rPr>
        <w:t>U žadatelů o azyl zákon vylučuj</w:t>
      </w:r>
      <w:r>
        <w:rPr>
          <w:sz w:val="24"/>
          <w:szCs w:val="24"/>
        </w:rPr>
        <w:t>e zajištění zranitelných skupin</w:t>
      </w:r>
      <w:r w:rsidRPr="00C512FE">
        <w:rPr>
          <w:sz w:val="24"/>
          <w:szCs w:val="24"/>
        </w:rPr>
        <w:t xml:space="preserve"> včetně rodin s dětmi. Pokud osoby </w:t>
      </w:r>
      <w:r w:rsidR="00E4298E">
        <w:rPr>
          <w:sz w:val="24"/>
          <w:szCs w:val="24"/>
        </w:rPr>
        <w:t>nelegálně pobývají v ČR</w:t>
      </w:r>
      <w:r w:rsidRPr="00C512FE">
        <w:rPr>
          <w:sz w:val="24"/>
          <w:szCs w:val="24"/>
        </w:rPr>
        <w:t>, mohou být zadrženy</w:t>
      </w:r>
      <w:r>
        <w:rPr>
          <w:sz w:val="24"/>
          <w:szCs w:val="24"/>
        </w:rPr>
        <w:t>, avša</w:t>
      </w:r>
      <w:r w:rsidRPr="00C512FE">
        <w:rPr>
          <w:sz w:val="24"/>
          <w:szCs w:val="24"/>
        </w:rPr>
        <w:t xml:space="preserve">k pouze při splnění zákonných podmínek, mezi které patří zejména povinnost nejprve posoudit, zda namísto zajištění nelze uložit alternativní opatření. Zajištění je tak vždy používáno až jako krajní opatření u osob, které porušily právní předpisy, a je-li v souladu se zákonem a s doporučeními Evropské komise. Zákony alternativní opatření upravují a v praxi k jejich ukládání dochází. Novela zákona o pobytu cizinců, která v současné době prochází legislativním </w:t>
      </w:r>
      <w:r>
        <w:rPr>
          <w:sz w:val="24"/>
          <w:szCs w:val="24"/>
        </w:rPr>
        <w:t>procesem</w:t>
      </w:r>
      <w:r w:rsidRPr="00C512FE">
        <w:rPr>
          <w:sz w:val="24"/>
          <w:szCs w:val="24"/>
        </w:rPr>
        <w:t>, předpokládá zavedení další možné alternativy k</w:t>
      </w:r>
      <w:r>
        <w:rPr>
          <w:sz w:val="24"/>
          <w:szCs w:val="24"/>
        </w:rPr>
        <w:t> </w:t>
      </w:r>
      <w:r w:rsidRPr="00C512FE">
        <w:rPr>
          <w:sz w:val="24"/>
          <w:szCs w:val="24"/>
        </w:rPr>
        <w:t>zajištění</w:t>
      </w:r>
      <w:r>
        <w:rPr>
          <w:sz w:val="24"/>
          <w:szCs w:val="24"/>
        </w:rPr>
        <w:t xml:space="preserve"> v podobě pobytové kontroly</w:t>
      </w:r>
      <w:r w:rsidRPr="000C3F35">
        <w:rPr>
          <w:sz w:val="24"/>
          <w:szCs w:val="24"/>
        </w:rPr>
        <w:t xml:space="preserve">, která je mířena specificky na rodiny s dětmi. Děti nebývají zajištěny, ale pobývají v zařízení společně se zajištěnými rodiči pouze v případě, že péči o něj nelze zajistit mimo zařízení. Další informace </w:t>
      </w:r>
      <w:r>
        <w:rPr>
          <w:sz w:val="24"/>
          <w:szCs w:val="24"/>
        </w:rPr>
        <w:t>o</w:t>
      </w:r>
      <w:r w:rsidRPr="000C3F35">
        <w:rPr>
          <w:sz w:val="24"/>
          <w:szCs w:val="24"/>
        </w:rPr>
        <w:t xml:space="preserve"> zajišťování cizinců byly poskytnuty v předchozí zprávě.</w:t>
      </w:r>
      <w:r w:rsidRPr="00C512FE">
        <w:rPr>
          <w:rStyle w:val="Znakapoznpodarou"/>
          <w:rFonts w:eastAsia="Calibri"/>
          <w:sz w:val="24"/>
          <w:szCs w:val="24"/>
        </w:rPr>
        <w:footnoteReference w:id="72"/>
      </w:r>
    </w:p>
    <w:p w14:paraId="5827866E" w14:textId="77777777" w:rsidR="002B0D03" w:rsidRPr="00C512FE" w:rsidRDefault="002B0D03" w:rsidP="002B0D03">
      <w:pPr>
        <w:pStyle w:val="SingleTxtG"/>
        <w:numPr>
          <w:ilvl w:val="0"/>
          <w:numId w:val="10"/>
        </w:numPr>
        <w:spacing w:line="288" w:lineRule="auto"/>
        <w:ind w:left="0" w:right="0" w:firstLine="0"/>
        <w:rPr>
          <w:sz w:val="24"/>
          <w:szCs w:val="24"/>
        </w:rPr>
      </w:pPr>
      <w:r w:rsidRPr="00C512FE">
        <w:rPr>
          <w:sz w:val="24"/>
          <w:szCs w:val="24"/>
        </w:rPr>
        <w:lastRenderedPageBreak/>
        <w:t>V ČR se nacházejí tři uzavřená detenční zařízení, kdy jedno z nich je určeno pouze pro</w:t>
      </w:r>
      <w:r>
        <w:rPr>
          <w:sz w:val="24"/>
          <w:szCs w:val="24"/>
        </w:rPr>
        <w:t xml:space="preserve"> zajištění rodin s dětmi a žen a </w:t>
      </w:r>
      <w:r w:rsidRPr="00C512FE">
        <w:rPr>
          <w:sz w:val="24"/>
          <w:szCs w:val="24"/>
        </w:rPr>
        <w:t xml:space="preserve">prošlo zásadními opravami,  aby co nejvíce vyhovovalo jejich potřebám. Do kvality ubytování v ostatních azylových i detenčních zařízeních jsou také pravidelně investovány potřebné </w:t>
      </w:r>
      <w:r>
        <w:rPr>
          <w:sz w:val="24"/>
          <w:szCs w:val="24"/>
        </w:rPr>
        <w:t>finanční</w:t>
      </w:r>
      <w:r w:rsidRPr="00C512FE">
        <w:rPr>
          <w:sz w:val="24"/>
          <w:szCs w:val="24"/>
        </w:rPr>
        <w:t xml:space="preserve"> prostředky, k jejichž navýšení došlo zejména v souvislosti s migrační krizí. Kromě plného materiálního vybavení jsou dostupné nízkoprahové volnočasové aktivity a bezplatná právní pomoc, žadatelům je vyplácen finanční příspěvek zajišťující důstojný životní standard, atd. V zařízeních se o osoby stará odborný personál Správy uprchlických zařízení. Na jaře roku 2018 dojde k otevření zcela nového objektu, čímž se navýší ubytovací a další standardy pro rodiny s dětmi. Zařízení jsou pravidelně navštěvována a kontrolována veřejným ochráncem práv a mezinárodními organizacemi. ČR dělá maximum pro to, aby k zajištění rodin s dětmi nedocházelo, a pokud k němu dojde, aby probíhalo v podmínkách, které vyhovují zákonům a mezinárodním standardům a judikatuře. </w:t>
      </w:r>
    </w:p>
    <w:p w14:paraId="7F5D0AEA" w14:textId="77777777" w:rsidR="002B0D03" w:rsidRPr="00C512FE" w:rsidRDefault="002B0D03" w:rsidP="002B0D03">
      <w:pPr>
        <w:pStyle w:val="Nadpis3"/>
        <w:spacing w:before="0" w:after="120" w:line="288" w:lineRule="auto"/>
        <w:jc w:val="both"/>
        <w:rPr>
          <w:rFonts w:ascii="Times New Roman" w:hAnsi="Times New Roman" w:cs="Times New Roman"/>
          <w:b/>
          <w:color w:val="auto"/>
        </w:rPr>
      </w:pPr>
      <w:bookmarkStart w:id="28" w:name="_Toc506457344"/>
      <w:r w:rsidRPr="00C512FE">
        <w:rPr>
          <w:rFonts w:ascii="Times New Roman" w:hAnsi="Times New Roman" w:cs="Times New Roman"/>
          <w:b/>
          <w:color w:val="auto"/>
        </w:rPr>
        <w:t>Obchodování s lidmi včetně vyjádření k závěrečnému doporučení č. 24</w:t>
      </w:r>
      <w:r w:rsidRPr="00C512FE">
        <w:rPr>
          <w:rStyle w:val="Znakapoznpodarou"/>
          <w:rFonts w:ascii="Times New Roman" w:hAnsi="Times New Roman"/>
          <w:b/>
          <w:color w:val="auto"/>
        </w:rPr>
        <w:footnoteReference w:id="73"/>
      </w:r>
      <w:bookmarkEnd w:id="28"/>
    </w:p>
    <w:p w14:paraId="2F78B4DC" w14:textId="77777777" w:rsidR="002B0D03" w:rsidRPr="00C512FE"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512FE">
        <w:rPr>
          <w:rFonts w:ascii="Times New Roman" w:hAnsi="Times New Roman"/>
          <w:sz w:val="24"/>
          <w:szCs w:val="24"/>
        </w:rPr>
        <w:t>Trestný čin obchodování s lidmi je nadále postihován podle příslušného ustanovení trestního zákoníku. Za sledované období se situace v ČR nijak výrazně nezměnila, ČR je stále země především cílová a tranzitní, ale též i země zdrojová. Převažuje trestná činnosti v souvislosti s pracovním a sexuálním vykořisťováním. Obecně je trestná činnost obchodování s lidmi v ČR obdobná a vykazující stejné rysy jako v ostatních členských státech EU.</w:t>
      </w:r>
    </w:p>
    <w:p w14:paraId="44BF2D85" w14:textId="77777777" w:rsidR="002B0D03" w:rsidRPr="001C26C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1C26C3">
        <w:rPr>
          <w:rFonts w:ascii="Times New Roman" w:hAnsi="Times New Roman"/>
          <w:sz w:val="24"/>
          <w:szCs w:val="24"/>
        </w:rPr>
        <w:t>Ve sledovaném období pokračovala činnost Meziresortní koordinační skupiny pro oblast boje proti obchodování s lidmi, jejíž členové se od roku 2008 scházejí průměrně dvakrát ročně. Smyslem skupiny složené ze zástupců příslušných ministerstev, policie a neziskových organizací je vzájemně se informovat o postupech a změnách, které v oblasti boje proti obchodování s lidmi nastaly, a plnit úkoly stanovené v Národní strategii boje proti obchodování s lidmi v ČR na období 2016-2019. Schůze skupiny se v roce 2017 soustředila například na boj proti obchodování s lidmi v oblasti ve</w:t>
      </w:r>
      <w:r>
        <w:rPr>
          <w:rFonts w:ascii="Times New Roman" w:hAnsi="Times New Roman"/>
          <w:sz w:val="24"/>
          <w:szCs w:val="24"/>
        </w:rPr>
        <w:t>řejných zakázek či na projednává</w:t>
      </w:r>
      <w:r w:rsidRPr="001C26C3">
        <w:rPr>
          <w:rFonts w:ascii="Times New Roman" w:hAnsi="Times New Roman"/>
          <w:sz w:val="24"/>
          <w:szCs w:val="24"/>
        </w:rPr>
        <w:t>ní</w:t>
      </w:r>
      <w:r>
        <w:rPr>
          <w:rFonts w:ascii="Times New Roman" w:hAnsi="Times New Roman"/>
          <w:sz w:val="24"/>
          <w:szCs w:val="24"/>
        </w:rPr>
        <w:t xml:space="preserve"> </w:t>
      </w:r>
      <w:r w:rsidRPr="001C26C3">
        <w:rPr>
          <w:rFonts w:ascii="Times New Roman" w:hAnsi="Times New Roman"/>
          <w:sz w:val="24"/>
          <w:szCs w:val="24"/>
        </w:rPr>
        <w:t xml:space="preserve">doporučení mezinárodních organizací. Členové skupiny též každoročně pracují na Zprávě o stavu obchodování s lidmi v ČR. </w:t>
      </w:r>
    </w:p>
    <w:p w14:paraId="754219BC" w14:textId="77777777" w:rsidR="002B0D03" w:rsidRPr="001C26C3" w:rsidRDefault="002B0D03" w:rsidP="002B0D03">
      <w:pPr>
        <w:pStyle w:val="Odstavecseseznamem"/>
        <w:numPr>
          <w:ilvl w:val="0"/>
          <w:numId w:val="10"/>
        </w:numPr>
        <w:spacing w:after="120" w:line="288" w:lineRule="auto"/>
        <w:ind w:left="0" w:firstLine="0"/>
        <w:contextualSpacing w:val="0"/>
        <w:jc w:val="both"/>
        <w:rPr>
          <w:rFonts w:ascii="Times New Roman" w:hAnsi="Times New Roman"/>
          <w:bCs/>
          <w:sz w:val="24"/>
          <w:szCs w:val="24"/>
        </w:rPr>
      </w:pPr>
      <w:r w:rsidRPr="001C26C3">
        <w:rPr>
          <w:rFonts w:ascii="Times New Roman" w:hAnsi="Times New Roman"/>
          <w:sz w:val="24"/>
          <w:szCs w:val="24"/>
        </w:rPr>
        <w:t xml:space="preserve">Významné změny nastaly u Policie ČR. Policie se dlouhodobě věnuje otázce vzdělávání a kooperace na národní i mezinárodní úrovni, a to i prostřednictvím výměnných pobytů do jiných zemí, kde příslušníci Policie ČR získávají poznatky o nových postupech boje proti obchodováním s lidmi. V rámci </w:t>
      </w:r>
      <w:r w:rsidRPr="001C26C3">
        <w:rPr>
          <w:rFonts w:ascii="Times New Roman" w:hAnsi="Times New Roman"/>
          <w:bCs/>
          <w:sz w:val="24"/>
          <w:szCs w:val="24"/>
        </w:rPr>
        <w:t xml:space="preserve">Služby kriminální policie a vyšetřování Policie ČR jsou jmenováni specialisté na problematiku obchodování s lidmi. V roce 2017 byl vydán nový Pokyn policejního prezidenta na úseku obchodování s lidmi, který představuje základní charakteristiku úkolů a zodpovědných osob v této oblasti. Pokynem byla mimo jiné vytvořena </w:t>
      </w:r>
      <w:r w:rsidRPr="001C26C3">
        <w:rPr>
          <w:rFonts w:ascii="Times New Roman" w:hAnsi="Times New Roman"/>
          <w:bCs/>
          <w:sz w:val="24"/>
          <w:szCs w:val="24"/>
        </w:rPr>
        <w:lastRenderedPageBreak/>
        <w:t>pozice metodika pro obchodování s lidmi. Další změnou je ukládání úkolů v této oblasti i styčným důstojníkům pro menšiny.</w:t>
      </w:r>
    </w:p>
    <w:p w14:paraId="03E23A03" w14:textId="77777777" w:rsidR="002B0D03" w:rsidRPr="001C26C3" w:rsidRDefault="002B0D03" w:rsidP="002B0D03">
      <w:pPr>
        <w:pStyle w:val="Odstavecseseznamem"/>
        <w:numPr>
          <w:ilvl w:val="0"/>
          <w:numId w:val="10"/>
        </w:numPr>
        <w:spacing w:after="120" w:line="288" w:lineRule="auto"/>
        <w:ind w:left="0" w:firstLine="0"/>
        <w:contextualSpacing w:val="0"/>
        <w:jc w:val="both"/>
        <w:rPr>
          <w:rFonts w:ascii="Times New Roman" w:hAnsi="Times New Roman"/>
          <w:bCs/>
          <w:sz w:val="24"/>
          <w:szCs w:val="24"/>
        </w:rPr>
      </w:pPr>
      <w:r w:rsidRPr="00085BD2">
        <w:rPr>
          <w:rFonts w:ascii="Times New Roman" w:hAnsi="Times New Roman"/>
          <w:bCs/>
          <w:sz w:val="24"/>
          <w:szCs w:val="24"/>
        </w:rPr>
        <w:t>ČR nadále dbá na otázku vzdělávání. Od roku 2013 je ze strany Policejního prezidia</w:t>
      </w:r>
      <w:r w:rsidRPr="00C512FE">
        <w:t xml:space="preserve"> </w:t>
      </w:r>
      <w:r w:rsidRPr="001C26C3">
        <w:rPr>
          <w:rFonts w:ascii="Times New Roman" w:hAnsi="Times New Roman"/>
          <w:sz w:val="24"/>
          <w:szCs w:val="24"/>
        </w:rPr>
        <w:t xml:space="preserve">implementován </w:t>
      </w:r>
      <w:r w:rsidRPr="001C26C3">
        <w:rPr>
          <w:rFonts w:ascii="Times New Roman" w:hAnsi="Times New Roman"/>
          <w:bCs/>
          <w:sz w:val="24"/>
          <w:szCs w:val="24"/>
        </w:rPr>
        <w:t>vzdělávací projekt zaměřený na předávání znalostí o obchodování s lidmi policistům cizinecké policie pracujícím v rámci vnějších hranic EU</w:t>
      </w:r>
      <w:r w:rsidRPr="001C26C3">
        <w:rPr>
          <w:rFonts w:ascii="Times New Roman" w:hAnsi="Times New Roman"/>
          <w:sz w:val="24"/>
          <w:szCs w:val="24"/>
        </w:rPr>
        <w:t>. Od roku 2015 je realizován vzdělávací kurz kvalifikační přípravy zaměřený na obchodování s lidmi vytvořený speciálně pro Ředitelství služby pořádkové policie. Pokračují vzdělávací akce pro soudce, státní zástupce</w:t>
      </w:r>
      <w:r w:rsidRPr="00C512FE">
        <w:rPr>
          <w:rStyle w:val="Znakapoznpodarou"/>
          <w:rFonts w:ascii="Times New Roman" w:hAnsi="Times New Roman"/>
          <w:sz w:val="24"/>
          <w:szCs w:val="24"/>
        </w:rPr>
        <w:footnoteReference w:id="74"/>
      </w:r>
      <w:r w:rsidRPr="001C26C3">
        <w:rPr>
          <w:rFonts w:ascii="Times New Roman" w:hAnsi="Times New Roman"/>
          <w:sz w:val="24"/>
          <w:szCs w:val="24"/>
        </w:rPr>
        <w:t xml:space="preserve"> i konzulární pracovníky. </w:t>
      </w:r>
      <w:r w:rsidRPr="001C26C3">
        <w:rPr>
          <w:rFonts w:ascii="Times New Roman" w:hAnsi="Times New Roman"/>
          <w:bCs/>
          <w:sz w:val="24"/>
          <w:szCs w:val="24"/>
        </w:rPr>
        <w:t xml:space="preserve">Inspekce práce nadále pokračuje v prevenci obchodování s lidmi, v co nejširším informováním veřejnosti a v poradenství pro veřejnost, </w:t>
      </w:r>
      <w:r w:rsidRPr="001C26C3">
        <w:rPr>
          <w:rFonts w:ascii="Times New Roman" w:hAnsi="Times New Roman"/>
          <w:sz w:val="24"/>
          <w:szCs w:val="24"/>
        </w:rPr>
        <w:t xml:space="preserve">které poskytuje nejen </w:t>
      </w:r>
      <w:r>
        <w:rPr>
          <w:rFonts w:ascii="Times New Roman" w:hAnsi="Times New Roman"/>
          <w:sz w:val="24"/>
          <w:szCs w:val="24"/>
        </w:rPr>
        <w:t>českým občanům</w:t>
      </w:r>
      <w:r w:rsidRPr="001C26C3">
        <w:rPr>
          <w:rFonts w:ascii="Times New Roman" w:hAnsi="Times New Roman"/>
          <w:sz w:val="24"/>
          <w:szCs w:val="24"/>
        </w:rPr>
        <w:t xml:space="preserve">, ale také občanům ze zahraničí. </w:t>
      </w:r>
      <w:r>
        <w:rPr>
          <w:rFonts w:ascii="Times New Roman" w:hAnsi="Times New Roman"/>
          <w:sz w:val="24"/>
          <w:szCs w:val="24"/>
        </w:rPr>
        <w:t>V letech</w:t>
      </w:r>
      <w:r w:rsidRPr="001C26C3">
        <w:rPr>
          <w:rFonts w:ascii="Times New Roman" w:hAnsi="Times New Roman"/>
          <w:sz w:val="24"/>
          <w:szCs w:val="24"/>
        </w:rPr>
        <w:t xml:space="preserve"> 2014</w:t>
      </w:r>
      <w:r>
        <w:rPr>
          <w:rFonts w:ascii="Times New Roman" w:hAnsi="Times New Roman"/>
          <w:sz w:val="24"/>
          <w:szCs w:val="24"/>
        </w:rPr>
        <w:t>-</w:t>
      </w:r>
      <w:r w:rsidRPr="001C26C3">
        <w:rPr>
          <w:rFonts w:ascii="Times New Roman" w:hAnsi="Times New Roman"/>
          <w:sz w:val="24"/>
          <w:szCs w:val="24"/>
        </w:rPr>
        <w:t xml:space="preserve">2015 probíhal projekt </w:t>
      </w:r>
      <w:r w:rsidRPr="001C26C3">
        <w:rPr>
          <w:rFonts w:ascii="Times New Roman" w:hAnsi="Times New Roman"/>
          <w:i/>
          <w:sz w:val="24"/>
          <w:szCs w:val="24"/>
        </w:rPr>
        <w:t>Inovacemi k prevenci pracovního vykořisťování občanů EU</w:t>
      </w:r>
      <w:r w:rsidRPr="001C26C3">
        <w:rPr>
          <w:rFonts w:ascii="Times New Roman" w:hAnsi="Times New Roman"/>
          <w:sz w:val="24"/>
          <w:szCs w:val="24"/>
        </w:rPr>
        <w:t xml:space="preserve">, jehož garantem bylo Ministerstvo práce a sociálních věcí a na němž se podílely také další státní i nestátní instituce. Cílem bylo podpořit prevenci pracovního vykořisťování migrantů z nových členských států Evropské unie (zejména Bulharska). Cílovými skupinami byly kromě samotných migrantů zástupci státní správy a dalších institucí, kteří mohou případné pracovní vykořisťování odhalit. V rámci projektu byla provedena informační kampaň mezi ohroženými skupinami pracovníků a rovněž byl vytvořen návrh koncepce prevence pracovního vykořisťování občanů </w:t>
      </w:r>
      <w:r>
        <w:rPr>
          <w:rFonts w:ascii="Times New Roman" w:hAnsi="Times New Roman"/>
          <w:sz w:val="24"/>
          <w:szCs w:val="24"/>
        </w:rPr>
        <w:t>EU</w:t>
      </w:r>
      <w:r w:rsidRPr="001C26C3">
        <w:rPr>
          <w:rFonts w:ascii="Times New Roman" w:hAnsi="Times New Roman"/>
          <w:sz w:val="24"/>
          <w:szCs w:val="24"/>
        </w:rPr>
        <w:t xml:space="preserve"> v </w:t>
      </w:r>
      <w:r>
        <w:rPr>
          <w:rFonts w:ascii="Times New Roman" w:hAnsi="Times New Roman"/>
          <w:sz w:val="24"/>
          <w:szCs w:val="24"/>
        </w:rPr>
        <w:t>ČR</w:t>
      </w:r>
      <w:r w:rsidRPr="001C26C3">
        <w:rPr>
          <w:rFonts w:ascii="Times New Roman" w:hAnsi="Times New Roman"/>
          <w:sz w:val="24"/>
          <w:szCs w:val="24"/>
        </w:rPr>
        <w:t>. V říjnu 2015 spustila</w:t>
      </w:r>
      <w:r>
        <w:rPr>
          <w:rFonts w:ascii="Times New Roman" w:hAnsi="Times New Roman"/>
          <w:sz w:val="24"/>
          <w:szCs w:val="24"/>
        </w:rPr>
        <w:t xml:space="preserve"> nevládní</w:t>
      </w:r>
      <w:r w:rsidRPr="001C26C3">
        <w:rPr>
          <w:rFonts w:ascii="Times New Roman" w:hAnsi="Times New Roman"/>
          <w:sz w:val="24"/>
          <w:szCs w:val="24"/>
        </w:rPr>
        <w:t xml:space="preserve"> organizace La Strada ČR kampaň k příležitosti 20 let své práce v oblasti obchodování s lidmi, která cílila na zvýšení povědomí </w:t>
      </w:r>
      <w:r>
        <w:rPr>
          <w:rFonts w:ascii="Times New Roman" w:hAnsi="Times New Roman"/>
          <w:sz w:val="24"/>
          <w:szCs w:val="24"/>
        </w:rPr>
        <w:t>široké</w:t>
      </w:r>
      <w:r w:rsidRPr="001C26C3">
        <w:rPr>
          <w:rFonts w:ascii="Times New Roman" w:hAnsi="Times New Roman"/>
          <w:sz w:val="24"/>
          <w:szCs w:val="24"/>
        </w:rPr>
        <w:t xml:space="preserve"> veřejnost</w:t>
      </w:r>
      <w:r>
        <w:rPr>
          <w:rFonts w:ascii="Times New Roman" w:hAnsi="Times New Roman"/>
          <w:sz w:val="24"/>
          <w:szCs w:val="24"/>
        </w:rPr>
        <w:t>i</w:t>
      </w:r>
      <w:r w:rsidRPr="001C26C3">
        <w:rPr>
          <w:rFonts w:ascii="Times New Roman" w:hAnsi="Times New Roman"/>
          <w:sz w:val="24"/>
          <w:szCs w:val="24"/>
        </w:rPr>
        <w:t xml:space="preserve"> o obchodování s lidmi v České republice. V roce 2016 se </w:t>
      </w:r>
      <w:r>
        <w:rPr>
          <w:rFonts w:ascii="Times New Roman" w:hAnsi="Times New Roman"/>
          <w:sz w:val="24"/>
          <w:szCs w:val="24"/>
        </w:rPr>
        <w:t>pak</w:t>
      </w:r>
      <w:r w:rsidRPr="001C26C3">
        <w:rPr>
          <w:rFonts w:ascii="Times New Roman" w:hAnsi="Times New Roman"/>
          <w:sz w:val="24"/>
          <w:szCs w:val="24"/>
        </w:rPr>
        <w:t xml:space="preserve"> věnovala vzdělávacím aktivitám zaměřeným na zdravotnický personál a studenty středních škol. </w:t>
      </w:r>
    </w:p>
    <w:p w14:paraId="18D82A2F" w14:textId="3ADD5842" w:rsidR="002B0D03" w:rsidRPr="00C512FE" w:rsidRDefault="002B0D03" w:rsidP="002B0D03">
      <w:pPr>
        <w:pStyle w:val="Default"/>
        <w:numPr>
          <w:ilvl w:val="0"/>
          <w:numId w:val="10"/>
        </w:numPr>
        <w:spacing w:after="120" w:line="288" w:lineRule="auto"/>
        <w:ind w:left="0" w:firstLine="0"/>
        <w:jc w:val="both"/>
        <w:rPr>
          <w:color w:val="auto"/>
        </w:rPr>
      </w:pPr>
      <w:r w:rsidRPr="00C512FE">
        <w:rPr>
          <w:iCs/>
          <w:color w:val="auto"/>
        </w:rPr>
        <w:t>Oběti obchodování s lidmi jsou dle zákona</w:t>
      </w:r>
      <w:r w:rsidR="00D91235">
        <w:rPr>
          <w:iCs/>
          <w:color w:val="auto"/>
        </w:rPr>
        <w:t xml:space="preserve"> o obětech trestných činů</w:t>
      </w:r>
      <w:r w:rsidRPr="00C512FE">
        <w:rPr>
          <w:iCs/>
          <w:color w:val="auto"/>
        </w:rPr>
        <w:t xml:space="preserve"> </w:t>
      </w:r>
      <w:r>
        <w:rPr>
          <w:iCs/>
          <w:color w:val="auto"/>
        </w:rPr>
        <w:t>zvlášť zranitelnými obětmi</w:t>
      </w:r>
      <w:r w:rsidRPr="00C512FE">
        <w:rPr>
          <w:iCs/>
          <w:color w:val="auto"/>
        </w:rPr>
        <w:t>, z čehož vyplývají specifická práva v trestním řízení a také dostupná psychosociální i právní pomoc. Ministerstvo spravedlnosti dotuje činnost nevládních neziskových organizací, které poskytují právní poradenství a další typy pomoci obětem trestné činnosti v celkovém objemu cca 12 mil. Kč ročně.</w:t>
      </w:r>
      <w:r w:rsidRPr="00C512FE">
        <w:rPr>
          <w:color w:val="auto"/>
        </w:rPr>
        <w:t xml:space="preserve"> </w:t>
      </w:r>
      <w:r>
        <w:rPr>
          <w:color w:val="auto"/>
        </w:rPr>
        <w:t xml:space="preserve">Probační a mediační služba </w:t>
      </w:r>
      <w:r w:rsidRPr="00C512FE">
        <w:rPr>
          <w:color w:val="auto"/>
        </w:rPr>
        <w:t>rozvinula a dále rozvíjí širokou síť dostupných služeb pro oběti trestných činů včetně obětí trestných činů obchodování s lidmi</w:t>
      </w:r>
      <w:r w:rsidRPr="00FB20F8">
        <w:rPr>
          <w:color w:val="auto"/>
        </w:rPr>
        <w:t xml:space="preserve"> </w:t>
      </w:r>
      <w:r>
        <w:rPr>
          <w:color w:val="auto"/>
        </w:rPr>
        <w:t xml:space="preserve">a </w:t>
      </w:r>
      <w:r w:rsidRPr="00C512FE">
        <w:rPr>
          <w:color w:val="auto"/>
        </w:rPr>
        <w:t>dlouhodobě poskytuje komplexní poradenství včetně psychosociální pomoci a právního poradenství. Poradny pro oběti při střediscích Probační a mediační služby kontaktovalo za dobu jejich působnosti celkem 15 obětí trestného činu obchodování s lidmi.</w:t>
      </w:r>
      <w:r w:rsidRPr="00C512FE">
        <w:rPr>
          <w:rStyle w:val="Znakapoznpodarou"/>
          <w:color w:val="auto"/>
        </w:rPr>
        <w:footnoteReference w:id="75"/>
      </w:r>
      <w:r w:rsidRPr="00C512FE">
        <w:rPr>
          <w:color w:val="auto"/>
        </w:rPr>
        <w:t xml:space="preserve"> Další opatření byla rozebrána v předchozí zprávě.</w:t>
      </w:r>
      <w:r w:rsidRPr="00C512FE">
        <w:rPr>
          <w:rStyle w:val="Znakapoznpodarou"/>
          <w:color w:val="auto"/>
        </w:rPr>
        <w:footnoteReference w:id="76"/>
      </w:r>
      <w:r w:rsidRPr="00C512FE">
        <w:rPr>
          <w:color w:val="auto"/>
        </w:rPr>
        <w:t xml:space="preserve"> Pokračuje realizace Programu podpory a ochrany obětí obchodování s lidmi Ministerstva vnitra, do něhož bylo v roce 2017 zařazeno dvacet osob, z nichž sedm bylo občany ČR.</w:t>
      </w:r>
      <w:r w:rsidRPr="00C512FE">
        <w:rPr>
          <w:rStyle w:val="Znakapoznpodarou"/>
          <w:color w:val="auto"/>
        </w:rPr>
        <w:footnoteReference w:id="77"/>
      </w:r>
    </w:p>
    <w:p w14:paraId="37D6FD2E"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lastRenderedPageBreak/>
        <w:t>K tématu</w:t>
      </w:r>
      <w:r w:rsidRPr="001C26C3">
        <w:rPr>
          <w:rFonts w:ascii="Times New Roman" w:hAnsi="Times New Roman"/>
          <w:sz w:val="24"/>
          <w:szCs w:val="24"/>
        </w:rPr>
        <w:t xml:space="preserve"> obchodováním s lidmi lze zmínit rozhodnutí Nejvyššího soudu ČR z března roku 2014</w:t>
      </w:r>
      <w:r w:rsidRPr="00C512FE">
        <w:rPr>
          <w:rStyle w:val="Znakapoznpodarou"/>
          <w:rFonts w:ascii="Times New Roman" w:eastAsia="Calibri" w:hAnsi="Times New Roman"/>
          <w:sz w:val="24"/>
          <w:szCs w:val="24"/>
        </w:rPr>
        <w:footnoteReference w:id="78"/>
      </w:r>
      <w:r w:rsidRPr="001C26C3">
        <w:rPr>
          <w:rFonts w:ascii="Times New Roman" w:hAnsi="Times New Roman"/>
          <w:sz w:val="24"/>
          <w:szCs w:val="24"/>
        </w:rPr>
        <w:t xml:space="preserve">, které se vztahuje k výkladu pojmu </w:t>
      </w:r>
      <w:r w:rsidRPr="001C26C3">
        <w:rPr>
          <w:rFonts w:ascii="Times New Roman" w:hAnsi="Times New Roman"/>
          <w:i/>
          <w:sz w:val="24"/>
          <w:szCs w:val="24"/>
        </w:rPr>
        <w:t>pracovní vykořisťování</w:t>
      </w:r>
      <w:r w:rsidRPr="001C26C3">
        <w:rPr>
          <w:rFonts w:ascii="Times New Roman" w:hAnsi="Times New Roman"/>
          <w:sz w:val="24"/>
          <w:szCs w:val="24"/>
        </w:rPr>
        <w:t xml:space="preserve">. V tomto rozhodnutí Nejvyšší soud definoval znak </w:t>
      </w:r>
      <w:r w:rsidRPr="001C26C3">
        <w:rPr>
          <w:rFonts w:ascii="Times New Roman" w:hAnsi="Times New Roman"/>
          <w:i/>
          <w:sz w:val="24"/>
          <w:szCs w:val="24"/>
        </w:rPr>
        <w:t>užití osoby k nuceným pracím</w:t>
      </w:r>
      <w:r w:rsidRPr="001C26C3">
        <w:rPr>
          <w:rFonts w:ascii="Times New Roman" w:hAnsi="Times New Roman"/>
          <w:sz w:val="24"/>
          <w:szCs w:val="24"/>
        </w:rPr>
        <w:t xml:space="preserve"> v souladu s pojmem nucené práce ve smyslu čl. 2 odst. 1 Úmluvy o nucené nebo povinné práci č. 29 Mezinárodní organizace práce, podle něhož je nucenou prací každá práce nebo služba, která se na kterékoli osobě vymáhá pod pohrůžkou jakéhokoli trestu a ke které se dotčená osoba nenabídla dobrovolně. Krajský soud v Ústí nad Labem v roce 2014 konstatoval, že ČR vnímá trestný čin obchodování s lidmi jako </w:t>
      </w:r>
      <w:r w:rsidRPr="001C26C3">
        <w:rPr>
          <w:rFonts w:ascii="Times New Roman" w:hAnsi="Times New Roman"/>
          <w:bCs/>
          <w:sz w:val="24"/>
          <w:szCs w:val="24"/>
        </w:rPr>
        <w:t>trojstranný vztah</w:t>
      </w:r>
      <w:r w:rsidRPr="001C26C3">
        <w:rPr>
          <w:rFonts w:ascii="Times New Roman" w:hAnsi="Times New Roman"/>
          <w:sz w:val="24"/>
          <w:szCs w:val="24"/>
        </w:rPr>
        <w:t>, kterého se účastní obchodník, oběť a vykořisťovatel. Pokud osoba pracovně vykořisťovala oběť bez jakéhokoliv zapojení třetích osob, nebylo možné, aby naplnila skutkovou podstatu trestného činu obchodování s lidmi. To však nevylučovalo naplnění zákonných znaků skutkových podstat jiných</w:t>
      </w:r>
      <w:r>
        <w:rPr>
          <w:rFonts w:ascii="Times New Roman" w:hAnsi="Times New Roman"/>
          <w:sz w:val="24"/>
          <w:szCs w:val="24"/>
        </w:rPr>
        <w:t xml:space="preserve"> trestných činů, např. vydírání</w:t>
      </w:r>
      <w:r w:rsidRPr="001C26C3">
        <w:rPr>
          <w:rFonts w:ascii="Times New Roman" w:hAnsi="Times New Roman"/>
          <w:sz w:val="24"/>
          <w:szCs w:val="24"/>
        </w:rPr>
        <w:t>.</w:t>
      </w:r>
      <w:r w:rsidRPr="00C512FE">
        <w:rPr>
          <w:rStyle w:val="Znakapoznpodarou"/>
          <w:rFonts w:ascii="Times New Roman" w:eastAsia="Calibri" w:hAnsi="Times New Roman"/>
          <w:sz w:val="24"/>
          <w:szCs w:val="24"/>
        </w:rPr>
        <w:footnoteReference w:id="79"/>
      </w:r>
      <w:r w:rsidRPr="001C26C3">
        <w:rPr>
          <w:rFonts w:ascii="Times New Roman" w:hAnsi="Times New Roman"/>
          <w:sz w:val="24"/>
          <w:szCs w:val="24"/>
        </w:rPr>
        <w:t xml:space="preserve"> </w:t>
      </w:r>
    </w:p>
    <w:p w14:paraId="4DBB98B7"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107CD8">
        <w:rPr>
          <w:rFonts w:ascii="Times New Roman" w:hAnsi="Times New Roman"/>
          <w:sz w:val="24"/>
          <w:szCs w:val="24"/>
        </w:rPr>
        <w:t xml:space="preserve">V roce 2015 byl vydán nález Ústavního soudu v kauze dlouhodobého pracovního vykořisťování zahraničních občanů v českých lesích. Poškozenými byli cizinci, se kterými byly uzavírány pracovní smlouvy na práci spočívající v těžbě dřeva a další práci v lese bez vyplácení odměny. Ústavní soud zdůraznil nutnost každé podezření z pracovního vykořisťování řádně vyšetřit, neboť jeho oběti se často nacházejí ve znevýhodněném postavení a nemohou tak efektivně své práva bránit samy. Nelze na ně rovněž uplatňovat příliš formalistické požadavky a klást jim k tíži každé pochybení. Kauza je tedy nadále důkladně prověřována a šetřena. </w:t>
      </w:r>
    </w:p>
    <w:p w14:paraId="30DE7781" w14:textId="77777777" w:rsidR="002B0D03" w:rsidRPr="00C512FE" w:rsidRDefault="002B0D03" w:rsidP="002B0D03">
      <w:pPr>
        <w:pStyle w:val="lanek1"/>
        <w:jc w:val="center"/>
      </w:pPr>
      <w:bookmarkStart w:id="29" w:name="_Toc506457345"/>
      <w:r w:rsidRPr="00C512FE">
        <w:t>Článek 6: Ochrana před všemi projevy rasové diskriminace a vyjádření k doporučení č. 30</w:t>
      </w:r>
      <w:r w:rsidRPr="00806800">
        <w:rPr>
          <w:vertAlign w:val="superscript"/>
        </w:rPr>
        <w:footnoteReference w:id="80"/>
      </w:r>
      <w:bookmarkEnd w:id="29"/>
    </w:p>
    <w:p w14:paraId="619B4D3A"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Minulá zpráva detailně popsala legislativu týkající se ochrany před diskriminací.</w:t>
      </w:r>
      <w:r w:rsidRPr="00C512FE">
        <w:rPr>
          <w:vertAlign w:val="superscript"/>
        </w:rPr>
        <w:footnoteReference w:id="81"/>
      </w:r>
      <w:r w:rsidRPr="00C762F6">
        <w:rPr>
          <w:rFonts w:ascii="Times New Roman" w:hAnsi="Times New Roman"/>
          <w:sz w:val="24"/>
          <w:szCs w:val="24"/>
        </w:rPr>
        <w:t xml:space="preserve"> Fyzická osoba má podle antidiskriminačního zákona nadále právo na rovné zacházení a na to, aby nebyla diskriminována v přístupu ke svým právům ani státními orgány, ani soukromými osobami. V případě diskriminace se může nadále obrátit s žalobou na soud a žádat upuštění od diskriminace, odstranění jejích následků a přiměřené zadostiučinění anebo s podnětem na inspekční orgán, který může diskriminaci postihnout pokutou. V antidiskriminačních sporech platí nadále sdílené důkazní břemeno ulehčující pozici oběti diskriminace jako žalobce, jak bylo popsáno rovněž v předchozí zprávě.</w:t>
      </w:r>
    </w:p>
    <w:p w14:paraId="1DEEA135"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Státní úřad inspekce práce provádí každoročně kontroly v oblasti rovného zacházení a zákazu diskriminace, ať už v pracovněprávních vztazích nebo při uplatňování práva na zaměstnání. V letech 2013–2017 provedl více než 1 600 kontrol cíleně zaměřených na tyto oblasti. Těmito bylo zjištěno 711 porušení v oblasti rovného zacházení a zákazu diskriminace </w:t>
      </w:r>
      <w:r w:rsidRPr="00C762F6">
        <w:rPr>
          <w:rFonts w:ascii="Times New Roman" w:hAnsi="Times New Roman"/>
          <w:sz w:val="24"/>
          <w:szCs w:val="24"/>
        </w:rPr>
        <w:lastRenderedPageBreak/>
        <w:t>a následně pak uloženo 226 pokut téměř ve výši 5 000 000 Kč. Vedle toho je důležitou činností Státního úřadu inspekce práce také poskytování základního poradenství veřejnosti v oblasti pracovněprávních vztahů. Ročně Státní úřad inspekce práce poskytne osobně, elektronicky i písemně více jak 10 000 poradenství. V řadě případů je takové poradenství poskytováno v oblasti diskriminace a nerovného zacházení, kdy přispívá k vyjasnění vzájemných práv a povinností a vede k nápravě protiprávního stavu. Státní úřad inspekce práce dále v roce 2014 zřídil specialisty-metodiky na oblast rovného zacházení a zákazu diskriminace, kteří působí na každém oblastním inspektorátu práce. Specialisté-metodici jsou průběžně proškolováni, účastní se seminářů pořádaných Kanceláří veřejné ochránkyně práv a koordinují kontrolní činnost v této oblasti na jednotlivých oblastních inspektorátech. Státní úřad inspekce práce rovněž rozvíjí spolupráci s neziskovými organizacemi, které se touto problematikou zabývají ve vztahu k občanům ČR i cizincům.</w:t>
      </w:r>
    </w:p>
    <w:p w14:paraId="66AB40BF" w14:textId="308B3F84"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Diskriminaci v oblasti poskytování zboží a služeb se nadále věnuje Česká obchodní inspekce. Kontroly dodržování zákazu diskriminace spotřebitele z důvodu rasy a dalších jsou pravidelnou součástí každoročních plánů kontrol a probíhají celoročně na území celé ČR. Diskriminace se ve zjištěních České obchod</w:t>
      </w:r>
      <w:r>
        <w:rPr>
          <w:rFonts w:ascii="Times New Roman" w:hAnsi="Times New Roman"/>
          <w:sz w:val="24"/>
          <w:szCs w:val="24"/>
        </w:rPr>
        <w:t>ní</w:t>
      </w:r>
      <w:r w:rsidRPr="00C762F6">
        <w:rPr>
          <w:rFonts w:ascii="Times New Roman" w:hAnsi="Times New Roman"/>
          <w:sz w:val="24"/>
          <w:szCs w:val="24"/>
        </w:rPr>
        <w:t xml:space="preserve"> inspekce objevuje spíše výjimečně, přesto k případům diskriminace rasové dochází a to bohužel i opakovaně. Několikrát se ve sledovaném období opakovaly případy inzerátů realitních kanceláří, které vylučovaly z koupě nebo pronájmu bytů Romy.</w:t>
      </w:r>
      <w:r w:rsidRPr="00C512FE">
        <w:rPr>
          <w:rStyle w:val="Znakapoznpodarou"/>
          <w:rFonts w:ascii="Times New Roman" w:hAnsi="Times New Roman"/>
          <w:sz w:val="24"/>
          <w:szCs w:val="24"/>
        </w:rPr>
        <w:footnoteReference w:id="82"/>
      </w:r>
      <w:r w:rsidRPr="00C762F6">
        <w:rPr>
          <w:rFonts w:ascii="Times New Roman" w:hAnsi="Times New Roman"/>
          <w:sz w:val="24"/>
          <w:szCs w:val="24"/>
        </w:rPr>
        <w:t xml:space="preserve"> Podobně se vyskytlo několik případů, kdy Romové nebyli vpuštěni či odmítnuti v ubytovacích zařízeních, provozovnách stravovacích služeb či v zábavných podnicích.</w:t>
      </w:r>
      <w:r w:rsidRPr="00C512FE">
        <w:rPr>
          <w:rStyle w:val="Znakapoznpodarou"/>
          <w:rFonts w:ascii="Times New Roman" w:hAnsi="Times New Roman"/>
          <w:sz w:val="24"/>
          <w:szCs w:val="24"/>
        </w:rPr>
        <w:footnoteReference w:id="83"/>
      </w:r>
      <w:r w:rsidRPr="00C762F6">
        <w:rPr>
          <w:rFonts w:ascii="Times New Roman" w:hAnsi="Times New Roman"/>
          <w:sz w:val="24"/>
          <w:szCs w:val="24"/>
        </w:rPr>
        <w:t xml:space="preserve"> Při zjišťování a prokazování případů nejen rasové diskriminace Česká obchodní inspekce využívá situační testování včetně např. romských inspektorů a inspektorek. </w:t>
      </w:r>
    </w:p>
    <w:p w14:paraId="52DFDF10"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Národním orgánem pro boj s diskriminací ve smyslu evropského práva je nadále veřejná ochránkyně práv, která přispívá k prosazování práva na rovné zacházení, poskytuje metodickou pomoc obětem diskriminace při ochraně jejich práv, provádí výzkum a vydává zprávy a doporučení k otázkám diskriminace. Hlavní činností ochránce nadále zůstává poradenství a šíření informací v souladu s jeho pozicí instituce ombudsmanského typu blížící se národní lidskoprávní instituci. Údaje o počtech podnětů týkajících se diskriminace z důvodů romské etnicity jsou uvedeny v příloze č. 10. Z nich plyne, že obecně počet podnětů a stížností ochránkyni roste, avšak počet důvodných podnětů, kde je diskriminace skutečně zjištěna, se konstantně pohybuje kolem 10%. </w:t>
      </w:r>
    </w:p>
    <w:p w14:paraId="717D566E"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Ochránkyně se ve sledovaném období věnovala např. případům diskriminačních inzerátů, kdy majitelé odmítali pronajmout své byty Romům a instruovali takto i realitní kanceláře. Ochránkyně shledala tuto praxi jako diskriminaci, resp. navádění k diskriminaci.</w:t>
      </w:r>
      <w:r w:rsidRPr="00C512FE">
        <w:rPr>
          <w:rStyle w:val="Znakapoznpodarou"/>
          <w:rFonts w:ascii="Times New Roman" w:hAnsi="Times New Roman"/>
          <w:sz w:val="24"/>
          <w:szCs w:val="24"/>
        </w:rPr>
        <w:footnoteReference w:id="84"/>
      </w:r>
      <w:r w:rsidRPr="00C762F6">
        <w:rPr>
          <w:rFonts w:ascii="Times New Roman" w:hAnsi="Times New Roman"/>
          <w:sz w:val="24"/>
          <w:szCs w:val="24"/>
        </w:rPr>
        <w:t xml:space="preserve"> Podobně se ochránkyně věnovala i např. kritériím přístupu k obecnímu bydlení, které také nesmí být nijak přímo ani nepřímo diskriminační. Zde se jí však podařilo v některých případech i dosáhnout ukončení diskriminačního jednání. Další oblastí, kterou se ochránkyně </w:t>
      </w:r>
      <w:r w:rsidRPr="00C762F6">
        <w:rPr>
          <w:rFonts w:ascii="Times New Roman" w:hAnsi="Times New Roman"/>
          <w:sz w:val="24"/>
          <w:szCs w:val="24"/>
        </w:rPr>
        <w:lastRenderedPageBreak/>
        <w:t>ve sledovaném období věnovala, byl přístup ke vzdělání, především přijímání dětí do prvních tříd základních škol. K tomu vydala doporučení, kde upozornila na jediné zákonné kritérium pro výběr dětí, kterým je pobyt ve spádovém obvodě školy, a varovala před využíváním dalších kritérii jako testy školní zralosti, která by mohla působit nepřímo diskriminačně. Jakákoliv dodatečná kritéria nesmí mít diskriminační dopad a respektovat zásadu rovného přístupu ke vzdělávání.</w:t>
      </w:r>
      <w:r w:rsidRPr="00C512FE">
        <w:rPr>
          <w:rStyle w:val="Znakapoznpodarou"/>
          <w:rFonts w:ascii="Times New Roman" w:hAnsi="Times New Roman"/>
          <w:sz w:val="24"/>
          <w:szCs w:val="24"/>
        </w:rPr>
        <w:footnoteReference w:id="85"/>
      </w:r>
      <w:r w:rsidRPr="00C762F6">
        <w:rPr>
          <w:rFonts w:ascii="Times New Roman" w:hAnsi="Times New Roman"/>
          <w:sz w:val="24"/>
          <w:szCs w:val="24"/>
        </w:rPr>
        <w:t xml:space="preserve"> Ochránkyně rovněž připravila informační leták v češtině a romštině pro romské rodiče o právech jejich dětí i jich samotných při zápisu do prvních tříd.</w:t>
      </w:r>
      <w:r w:rsidRPr="00C512FE">
        <w:rPr>
          <w:rStyle w:val="Znakapoznpodarou"/>
          <w:rFonts w:ascii="Times New Roman" w:hAnsi="Times New Roman"/>
          <w:sz w:val="24"/>
          <w:szCs w:val="24"/>
        </w:rPr>
        <w:footnoteReference w:id="86"/>
      </w:r>
      <w:r w:rsidRPr="00C762F6">
        <w:rPr>
          <w:rFonts w:ascii="Times New Roman" w:hAnsi="Times New Roman"/>
          <w:sz w:val="24"/>
          <w:szCs w:val="24"/>
        </w:rPr>
        <w:t xml:space="preserve"> </w:t>
      </w:r>
    </w:p>
    <w:p w14:paraId="7069B032"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Ochránkyně rovněž na základě uvedených případů uspořádala kulatý stůl s realitními kancelářemi s cílem rozšíření povědomí o zákazu diskriminace a o nepřijatelnosti všech jeho forem včetně např. příkazu ze strany klienta, který nezbavuje kancelář odpovědnosti za její jednání. Podobně ochránkyně spolupracuje i s výše popsanými inspekčními orgány, např. poskytuje jim odborná vyjádření, účastní se jejich inspekcí či školí pracovníky, jejichž činnost pak může hodnotit při následném šetření stížností, spolu s advokáty, studenty vysokých škol apod.  </w:t>
      </w:r>
    </w:p>
    <w:p w14:paraId="21996022"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Ochránce dále spolupracoval s nevládními organizacemi</w:t>
      </w:r>
      <w:r w:rsidRPr="00C512FE">
        <w:rPr>
          <w:vertAlign w:val="superscript"/>
        </w:rPr>
        <w:footnoteReference w:id="87"/>
      </w:r>
      <w:r w:rsidRPr="00C762F6">
        <w:rPr>
          <w:rFonts w:ascii="Times New Roman" w:hAnsi="Times New Roman"/>
          <w:sz w:val="24"/>
          <w:szCs w:val="24"/>
        </w:rPr>
        <w:t xml:space="preserve"> v otázkách tzv. situačního testování</w:t>
      </w:r>
      <w:r w:rsidRPr="00C512FE">
        <w:rPr>
          <w:vertAlign w:val="superscript"/>
        </w:rPr>
        <w:footnoteReference w:id="88"/>
      </w:r>
      <w:r w:rsidRPr="00C762F6">
        <w:rPr>
          <w:rFonts w:ascii="Times New Roman" w:hAnsi="Times New Roman"/>
          <w:sz w:val="24"/>
          <w:szCs w:val="24"/>
        </w:rPr>
        <w:t xml:space="preserve"> etnické diskriminace v různých oblastech života (hl. přístup k bydlení či službám). V případě zjištění diskriminace v přístupu k nájemnímu bydlení, který byl popsán výše, byla podána antidiskriminační žaloba k soudu, který o ní následně rozhodl. V dalších případech již situační testování prováděli buď sami stěžovatelé, nebo nevládní organizace bez vlivu ochránce a jeho kanceláře.</w:t>
      </w:r>
      <w:r w:rsidRPr="00C512FE">
        <w:rPr>
          <w:rStyle w:val="Znakapoznpodarou"/>
          <w:rFonts w:ascii="Times New Roman" w:hAnsi="Times New Roman"/>
          <w:sz w:val="24"/>
          <w:szCs w:val="24"/>
        </w:rPr>
        <w:footnoteReference w:id="89"/>
      </w:r>
      <w:r w:rsidRPr="00C762F6">
        <w:rPr>
          <w:rFonts w:ascii="Times New Roman" w:hAnsi="Times New Roman"/>
          <w:sz w:val="24"/>
          <w:szCs w:val="24"/>
        </w:rPr>
        <w:t xml:space="preserve"> Situační testování tak nadále zůstává legálním prostředkem, jak mohou být získávány důkazy v diskriminačních sporech. Nemajetní stěžovatelé mohou rovněž nadále využít dohody ochránce se sdružením Pro Bono Aliance, které spolupracuje s advokáty nabízejícími své právní služby zdarma. Z celkem 15 případů se rasové či etnické diskriminace týkaly 3 případy.</w:t>
      </w:r>
      <w:r w:rsidRPr="00C512FE">
        <w:rPr>
          <w:vertAlign w:val="superscript"/>
        </w:rPr>
        <w:footnoteReference w:id="90"/>
      </w:r>
      <w:r w:rsidRPr="00C762F6">
        <w:rPr>
          <w:rFonts w:ascii="Times New Roman" w:hAnsi="Times New Roman"/>
          <w:sz w:val="24"/>
          <w:szCs w:val="24"/>
        </w:rPr>
        <w:t xml:space="preserve"> </w:t>
      </w:r>
    </w:p>
    <w:p w14:paraId="1409B678"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Ochrany svých práv se nadále mohou domoci i oběti trestných činů a přestupků. Příslušné orgány jsou povinny přijmout a řádně prověřit jakékoliv oznámení o faktech nasvědčujících spáchání trestného činu či přestupku s rasovým motivem. Novelou zákona o obětech trestných činů byly s účinnosti od 1. 4. 2017 oběti trestného činu spáchaného pro příslušnost k některému národu, rase, etnické skupině, náboženství, třídě nebo jiné skupině osob zařazeny mezi zvlášť zranitelné oběti, které mají právo na bezplatnou právní pomoc a zastupování v trestním řízení advokátem jako zmocněncem. Tímto byla tedy jejich práva popsaná v minulé zprávě dále rozšířena. </w:t>
      </w:r>
    </w:p>
    <w:p w14:paraId="53A9E353" w14:textId="315C36C8"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lastRenderedPageBreak/>
        <w:t xml:space="preserve">Určitým posílením ochrany před diskriminací může být i nový systém právního poradenství pro osoby v nouzi účinný od 1. 7. 2018. Nemajetní žadatelé se budou moci obrátit na Českou advokátní komoru a požádat o určení advokáta k poskytnutí právní porady nebo k poskytnutí právní služby. Právní porada má minimální délku 30 minut a nejvýše 120 minut ročně. Za jednu poradu uhradí žadatel poplatek ve výši 100 Kč. Od této povinnosti jsou osvobozeny osoby mladší 15 let, osoby pobírající dávky pomoci v hmotné nouzi, cizinci umístění v zařízení pro zajištění cizinců nebo v přijímacím středisku, osoby zvlášť těžce postižené, osoby zvlášť těžce postižené s průvodcem, osoby závislé na péči a osoby o ně pečující. Speciální forma právního poradenství je vytvořena pro cizince umístěné v zařízení pro zajištění cizinců nebo v přijímacím středisku. Tam podává žádost samotné zařízení na základě jejich podnětu a bez nutnosti hradit poplatek. Advokát pak v zařízení poskytuje poradenství všem cizincům, kteří o ně projeví zájem. Náklady advokátů pak hradí stát. Právní pomoc může být rovněž nově poskytována na náklady státu formou zastupování ve správním řízení a řízení před Ústavním soudem. Dalším pozitivním krokem je snížení soudního poplatku pro podání antidiskriminační žaloby na pevnou částku 1 000 Kč bez ohledu na hodnotu sporu od </w:t>
      </w:r>
      <w:r w:rsidR="002A1C41" w:rsidRPr="00C762F6">
        <w:rPr>
          <w:rFonts w:ascii="Times New Roman" w:hAnsi="Times New Roman"/>
          <w:sz w:val="24"/>
          <w:szCs w:val="24"/>
        </w:rPr>
        <w:t>30. 9. 2017</w:t>
      </w:r>
      <w:r w:rsidRPr="00C762F6">
        <w:rPr>
          <w:rFonts w:ascii="Times New Roman" w:hAnsi="Times New Roman"/>
          <w:sz w:val="24"/>
          <w:szCs w:val="24"/>
        </w:rPr>
        <w:t>.</w:t>
      </w:r>
    </w:p>
    <w:p w14:paraId="3782B6CD"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Diskriminačních sporů řešených před soudy stále není mnoho. To potvrdil i výzkum ochránkyně z roku 2015.</w:t>
      </w:r>
      <w:r w:rsidRPr="00C512FE">
        <w:rPr>
          <w:rStyle w:val="Znakapoznpodarou"/>
          <w:rFonts w:ascii="Times New Roman" w:hAnsi="Times New Roman"/>
          <w:sz w:val="24"/>
          <w:szCs w:val="24"/>
        </w:rPr>
        <w:footnoteReference w:id="91"/>
      </w:r>
      <w:r w:rsidRPr="00C762F6">
        <w:rPr>
          <w:rFonts w:ascii="Times New Roman" w:hAnsi="Times New Roman"/>
          <w:sz w:val="24"/>
          <w:szCs w:val="24"/>
        </w:rPr>
        <w:t xml:space="preserve"> Podle něj od roku 2009 bylo k českým soudům podáno pouze 30 antidiskriminačních žalob. Z celkem 56 případů z let 2004 – 2014 soudy žalobcům vyhověly pouze v 6 případech a pouze v 1 z 22 přiznaly náhradu nemajetkové újmy v penězích. Výzkum rovněž potvrdil, že zhruba 10% populace na základě sociologického šetření se cítí diskriminována, ale 90% se rozhodlo věc nijak neřešit, neboť neví, jak nebo nemá důvěru v úspěch a prostředky ochrany jako soudní žalobu či správní řízení považují za nákladné či neefektivní. Ochránkyně proto na základě výzkumu doporučila především zvýšit osvětu mezi veřejností a posílit vzdělávání státních orgánů, soudců, advokátů a dalších aktérů, řádně aplikovat stávající právní úpravu včetně správních sankcí a soudních odškodnění pro oběti a rovněž posílit právní ochranu např. snížením soudního poplatku, zajištěním přístupu k bezplatné právní pomoci či zakotvením veřejné žaloby. </w:t>
      </w:r>
    </w:p>
    <w:p w14:paraId="2CABB389" w14:textId="29EE3F9C"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Soudy ve sledovaném období v oblasti rasové diskriminace dospěly k následujícím závěrům. Plně potvrdily závěry ochránkyně, že pronajímatel nemá právo diskriminovat na základě rasy při pronajímání bytu veřejnosti a že realitní kancelář, která pronájem zprostředkuje, se nesmí takovýmto příkazem řídit a vylučovat zájemce o pronájem na základě rasy.</w:t>
      </w:r>
      <w:r w:rsidRPr="00C512FE">
        <w:rPr>
          <w:rStyle w:val="Znakapoznpodarou"/>
          <w:rFonts w:ascii="Times New Roman" w:hAnsi="Times New Roman"/>
          <w:sz w:val="24"/>
          <w:szCs w:val="24"/>
        </w:rPr>
        <w:footnoteReference w:id="92"/>
      </w:r>
      <w:r w:rsidRPr="00C762F6">
        <w:rPr>
          <w:rFonts w:ascii="Times New Roman" w:hAnsi="Times New Roman"/>
          <w:sz w:val="24"/>
          <w:szCs w:val="24"/>
        </w:rPr>
        <w:t xml:space="preserve"> Toto chování lze následně kontrolovat i pomoci situačního testování, což v jiných dvou případech opětovně potvrdil i Nejvyšší soud.</w:t>
      </w:r>
      <w:r w:rsidRPr="00C512FE">
        <w:rPr>
          <w:rStyle w:val="Znakapoznpodarou"/>
          <w:rFonts w:ascii="Times New Roman" w:hAnsi="Times New Roman"/>
          <w:sz w:val="24"/>
          <w:szCs w:val="24"/>
        </w:rPr>
        <w:footnoteReference w:id="93"/>
      </w:r>
      <w:r w:rsidRPr="00C762F6">
        <w:rPr>
          <w:rFonts w:ascii="Times New Roman" w:hAnsi="Times New Roman"/>
          <w:sz w:val="24"/>
          <w:szCs w:val="24"/>
        </w:rPr>
        <w:t xml:space="preserve"> V uvedených případech byla obětem diskriminace rovněž přiznána omluva a peněžitá náhrada nemajetkové újmy.</w:t>
      </w:r>
      <w:r w:rsidRPr="00C512FE">
        <w:rPr>
          <w:rStyle w:val="Znakapoznpodarou"/>
          <w:rFonts w:ascii="Times New Roman" w:hAnsi="Times New Roman"/>
          <w:sz w:val="24"/>
          <w:szCs w:val="24"/>
        </w:rPr>
        <w:footnoteReference w:id="94"/>
      </w:r>
      <w:r w:rsidRPr="00C762F6">
        <w:rPr>
          <w:rFonts w:ascii="Times New Roman" w:hAnsi="Times New Roman"/>
          <w:sz w:val="24"/>
          <w:szCs w:val="24"/>
        </w:rPr>
        <w:t xml:space="preserve"> Ústavní soud rovněž obecné soudy několikrát upozornil, aby věnovaly pozornost otázkám nepřímé </w:t>
      </w:r>
      <w:r w:rsidRPr="00C762F6">
        <w:rPr>
          <w:rFonts w:ascii="Times New Roman" w:hAnsi="Times New Roman"/>
          <w:sz w:val="24"/>
          <w:szCs w:val="24"/>
        </w:rPr>
        <w:lastRenderedPageBreak/>
        <w:t>diskriminace a napadaná jednání řádně hodnotily z hlediska přiměřenosti a legitimnosti.</w:t>
      </w:r>
      <w:r w:rsidRPr="00C512FE">
        <w:rPr>
          <w:rStyle w:val="Znakapoznpodarou"/>
          <w:rFonts w:ascii="Times New Roman" w:hAnsi="Times New Roman"/>
          <w:sz w:val="24"/>
          <w:szCs w:val="24"/>
        </w:rPr>
        <w:footnoteReference w:id="95"/>
      </w:r>
      <w:r w:rsidRPr="00C762F6">
        <w:rPr>
          <w:rFonts w:ascii="Times New Roman" w:hAnsi="Times New Roman"/>
          <w:sz w:val="24"/>
          <w:szCs w:val="24"/>
        </w:rPr>
        <w:t xml:space="preserve"> Májí rovněž zkoumat, zda diskriminující subjekt diskriminační jednání nezakrývá a jak v tomto směru unesl důkazní břemeno.</w:t>
      </w:r>
      <w:r w:rsidRPr="00C512FE">
        <w:rPr>
          <w:rStyle w:val="Znakapoznpodarou"/>
          <w:rFonts w:ascii="Times New Roman" w:hAnsi="Times New Roman"/>
          <w:sz w:val="24"/>
          <w:szCs w:val="24"/>
        </w:rPr>
        <w:footnoteReference w:id="96"/>
      </w:r>
      <w:r w:rsidRPr="00C762F6">
        <w:rPr>
          <w:rFonts w:ascii="Times New Roman" w:hAnsi="Times New Roman"/>
          <w:sz w:val="24"/>
          <w:szCs w:val="24"/>
        </w:rPr>
        <w:t xml:space="preserve"> Konečně podle Nejvyššího správního soudu reklama obsahující diskriminaci na základě rasy je vždy nepřípustná pro rozpor s dobrými mravy, neboť mj. může prohlubovat negativní stereotypy či předsudky. To </w:t>
      </w:r>
      <w:r w:rsidR="002A1C41" w:rsidRPr="00C762F6">
        <w:rPr>
          <w:rFonts w:ascii="Times New Roman" w:hAnsi="Times New Roman"/>
          <w:sz w:val="24"/>
          <w:szCs w:val="24"/>
        </w:rPr>
        <w:t>platí, i pokud</w:t>
      </w:r>
      <w:r w:rsidRPr="00C762F6">
        <w:rPr>
          <w:rFonts w:ascii="Times New Roman" w:hAnsi="Times New Roman"/>
          <w:sz w:val="24"/>
          <w:szCs w:val="24"/>
        </w:rPr>
        <w:t xml:space="preserve"> příslušníci menšiny v reklamě vystupují dobrovolně, neboť diskriminace je vždy zásahem do jejich nezadatelné a nezcizitelné lidské důstojnosti.</w:t>
      </w:r>
      <w:r w:rsidRPr="00C512FE">
        <w:rPr>
          <w:rStyle w:val="Znakapoznpodarou"/>
          <w:rFonts w:ascii="Times New Roman" w:hAnsi="Times New Roman"/>
          <w:sz w:val="24"/>
          <w:szCs w:val="24"/>
        </w:rPr>
        <w:footnoteReference w:id="97"/>
      </w:r>
      <w:r w:rsidRPr="00C762F6">
        <w:rPr>
          <w:rFonts w:ascii="Times New Roman" w:hAnsi="Times New Roman"/>
          <w:sz w:val="24"/>
          <w:szCs w:val="24"/>
        </w:rPr>
        <w:t xml:space="preserve"> </w:t>
      </w:r>
    </w:p>
    <w:p w14:paraId="5213592C" w14:textId="5BF7FEEC"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Obětem diskriminace nadále pomáhají i mnohé nestátní organizace podporované Ministerstvem práce a sociálních věcí, Úřadu vlády </w:t>
      </w:r>
      <w:r>
        <w:rPr>
          <w:rFonts w:ascii="Times New Roman" w:hAnsi="Times New Roman"/>
          <w:sz w:val="24"/>
          <w:szCs w:val="24"/>
        </w:rPr>
        <w:t xml:space="preserve">ČR </w:t>
      </w:r>
      <w:r w:rsidRPr="00C762F6">
        <w:rPr>
          <w:rFonts w:ascii="Times New Roman" w:hAnsi="Times New Roman"/>
          <w:sz w:val="24"/>
          <w:szCs w:val="24"/>
        </w:rPr>
        <w:t xml:space="preserve">a dalšími subjekty. Ministerstvo práce a sociálních věci podporuje především poskytovatele sociálních služeb jako odborné sociální poradenství, sociální rehabilitace nebo terénní sociální práce. Úřad vlády </w:t>
      </w:r>
      <w:r>
        <w:rPr>
          <w:rFonts w:ascii="Times New Roman" w:hAnsi="Times New Roman"/>
          <w:sz w:val="24"/>
          <w:szCs w:val="24"/>
        </w:rPr>
        <w:t xml:space="preserve">ČR </w:t>
      </w:r>
      <w:r w:rsidRPr="00C762F6">
        <w:rPr>
          <w:rFonts w:ascii="Times New Roman" w:hAnsi="Times New Roman"/>
          <w:sz w:val="24"/>
          <w:szCs w:val="24"/>
        </w:rPr>
        <w:t>poskytuje dotace obcím, NNO a krajům z dotačních programů na podporu romské integrace Podpora terénní práce</w:t>
      </w:r>
      <w:r w:rsidRPr="00C512FE">
        <w:rPr>
          <w:vertAlign w:val="superscript"/>
        </w:rPr>
        <w:footnoteReference w:id="98"/>
      </w:r>
      <w:r w:rsidRPr="00C762F6">
        <w:rPr>
          <w:rFonts w:ascii="Times New Roman" w:hAnsi="Times New Roman"/>
          <w:sz w:val="24"/>
          <w:szCs w:val="24"/>
        </w:rPr>
        <w:t xml:space="preserve"> </w:t>
      </w:r>
      <w:r w:rsidR="00D91235">
        <w:rPr>
          <w:rFonts w:ascii="Times New Roman" w:hAnsi="Times New Roman"/>
          <w:sz w:val="24"/>
          <w:szCs w:val="24"/>
        </w:rPr>
        <w:t xml:space="preserve">a </w:t>
      </w:r>
      <w:r w:rsidRPr="00C762F6">
        <w:rPr>
          <w:rFonts w:ascii="Times New Roman" w:hAnsi="Times New Roman"/>
          <w:sz w:val="24"/>
          <w:szCs w:val="24"/>
        </w:rPr>
        <w:t>Prevence sociálního vyloučení a komunitní práce</w:t>
      </w:r>
      <w:r w:rsidRPr="00365450">
        <w:rPr>
          <w:vertAlign w:val="superscript"/>
        </w:rPr>
        <w:footnoteReference w:id="99"/>
      </w:r>
      <w:r w:rsidRPr="00C762F6">
        <w:rPr>
          <w:rFonts w:ascii="Times New Roman" w:hAnsi="Times New Roman"/>
          <w:sz w:val="24"/>
          <w:szCs w:val="24"/>
        </w:rPr>
        <w:t xml:space="preserve"> Podrobnější informace jsou uvedeny v příloze č. 13. Od roku 2013 Ministerstvo spravedlnosti registruje subjekty poskytující pomoc obětem trestných činů včetně rasisticky motivovaných trestných činů a monitoruje kvalitu jejich služeb. V současnosti je v databázi celkem 60 specializovaných subjektů spolu s 261 advokáty a 77 středisky Probační a mediační služby po celé ČR.</w:t>
      </w:r>
    </w:p>
    <w:p w14:paraId="4B50D4FC" w14:textId="77777777" w:rsidR="002B0D03" w:rsidRDefault="002B0D03" w:rsidP="002B0D03">
      <w:pPr>
        <w:pStyle w:val="lanek1"/>
        <w:jc w:val="center"/>
      </w:pPr>
    </w:p>
    <w:p w14:paraId="7707A5E1" w14:textId="77777777" w:rsidR="002B0D03" w:rsidRPr="00806800" w:rsidRDefault="002B0D03" w:rsidP="002B0D03">
      <w:pPr>
        <w:pStyle w:val="lanek1"/>
        <w:jc w:val="center"/>
      </w:pPr>
      <w:bookmarkStart w:id="30" w:name="_Toc506457346"/>
      <w:r w:rsidRPr="00C512FE">
        <w:t>Článek 7: Působení státu v oblasti výchovy proti rasové diskriminaci</w:t>
      </w:r>
      <w:bookmarkEnd w:id="30"/>
    </w:p>
    <w:p w14:paraId="7B739CE0" w14:textId="77777777" w:rsidR="002B0D03" w:rsidRPr="00C762F6"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Školní vzdělávání na všech stupních je nadále založeno na zásadách rovného přístupu každého žáka ke vzdělávání bez jakékoli diskriminace z důvodu rasy, barvy pleti, národnosti, etnického původu a dalších důvodů a vzájemné úcty, respektu, názorové snášenlivosti, solidarity a důstojnosti všech účastníků vzdělávání. Obecnými cíli vzdělávání jsou stále zejména rozvoj osobnosti člověka, který bude vybaven poznávacími a sociálními způsobilostmi, mravními a duchovními hodnotami pro osobní a občanský život, výkon povolání nebo pracovní činnosti, získávání informací a učení se v průběhu celého života, pochopení a uplatňování zásad demokracie a právního státu, základních lidských práv a svobod spolu s odpovědností a smyslem pro sociální soudržnost a utváření vědomí národní a státní příslušnosti a respektu k etnické, národnostní, kulturní, jazykové a náboženské identitě každého.</w:t>
      </w:r>
      <w:r w:rsidRPr="00C512FE">
        <w:rPr>
          <w:vertAlign w:val="superscript"/>
        </w:rPr>
        <w:footnoteReference w:id="100"/>
      </w:r>
      <w:r w:rsidRPr="00C762F6">
        <w:rPr>
          <w:rFonts w:ascii="Times New Roman" w:hAnsi="Times New Roman"/>
          <w:sz w:val="24"/>
          <w:szCs w:val="24"/>
          <w:vertAlign w:val="superscript"/>
        </w:rPr>
        <w:t xml:space="preserve"> </w:t>
      </w:r>
    </w:p>
    <w:p w14:paraId="1D562C0C" w14:textId="7C15F79D" w:rsidR="002B0D03" w:rsidRDefault="007D1828"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Z</w:t>
      </w:r>
      <w:r w:rsidR="002B0D03" w:rsidRPr="00C762F6">
        <w:rPr>
          <w:rFonts w:ascii="Times New Roman" w:hAnsi="Times New Roman"/>
          <w:sz w:val="24"/>
          <w:szCs w:val="24"/>
        </w:rPr>
        <w:t>ávazné „rámce“ pro předškolní, základní a střední vzdělávání</w:t>
      </w:r>
      <w:r w:rsidRPr="007D1828">
        <w:rPr>
          <w:rFonts w:ascii="Times New Roman" w:hAnsi="Times New Roman"/>
          <w:sz w:val="24"/>
          <w:szCs w:val="24"/>
        </w:rPr>
        <w:t xml:space="preserve"> </w:t>
      </w:r>
      <w:r w:rsidRPr="00C762F6">
        <w:rPr>
          <w:rFonts w:ascii="Times New Roman" w:hAnsi="Times New Roman"/>
          <w:sz w:val="24"/>
          <w:szCs w:val="24"/>
        </w:rPr>
        <w:t>vym</w:t>
      </w:r>
      <w:r>
        <w:rPr>
          <w:rFonts w:ascii="Times New Roman" w:hAnsi="Times New Roman"/>
          <w:sz w:val="24"/>
          <w:szCs w:val="24"/>
        </w:rPr>
        <w:t>ezují</w:t>
      </w:r>
      <w:r w:rsidRPr="00C762F6">
        <w:rPr>
          <w:rFonts w:ascii="Times New Roman" w:hAnsi="Times New Roman"/>
          <w:sz w:val="24"/>
          <w:szCs w:val="24"/>
        </w:rPr>
        <w:t xml:space="preserve"> </w:t>
      </w:r>
      <w:r>
        <w:rPr>
          <w:rFonts w:ascii="Times New Roman" w:hAnsi="Times New Roman"/>
          <w:sz w:val="24"/>
          <w:szCs w:val="24"/>
        </w:rPr>
        <w:t>rámcové vzdělávací programy</w:t>
      </w:r>
      <w:r w:rsidR="002B0D03" w:rsidRPr="00C762F6">
        <w:rPr>
          <w:rFonts w:ascii="Times New Roman" w:hAnsi="Times New Roman"/>
          <w:sz w:val="24"/>
          <w:szCs w:val="24"/>
        </w:rPr>
        <w:t xml:space="preserve">. Rámcový program je realizován učebním dokumentem, tzv. školním </w:t>
      </w:r>
      <w:r w:rsidR="002B0D03" w:rsidRPr="00C762F6">
        <w:rPr>
          <w:rFonts w:ascii="Times New Roman" w:hAnsi="Times New Roman"/>
          <w:sz w:val="24"/>
          <w:szCs w:val="24"/>
        </w:rPr>
        <w:lastRenderedPageBreak/>
        <w:t xml:space="preserve">vzdělávacím programem, podle kterého se uskutečňuje výuka na jednotlivých školách. Oblast výchovy proti rasové diskriminaci je </w:t>
      </w:r>
      <w:r w:rsidR="002B0D03" w:rsidRPr="00C762F6">
        <w:rPr>
          <w:rFonts w:ascii="Times New Roman" w:hAnsi="Times New Roman"/>
          <w:sz w:val="24"/>
          <w:szCs w:val="24"/>
          <w:lang w:eastAsia="cs-CZ"/>
        </w:rPr>
        <w:t xml:space="preserve">zařazena do očekávaných výstupů vzdělávacích oborů Výchova k občanství a Dějepis jako poučení z válek a zločinů proti lidskosti ve 20. století. Jedním z očekávaných výstupů vzdělávacího oboru Dějepis je na příkladech vyložit antisemitismus, rasismus a jejich nepřijatelnost z hlediska lidských práv. Vzdělávací obor Výchova občanství má mezi očekávanými výstupy zařazeno, že žák zaujímá tolerantní postoje k menšinám a rozpoznává netolerantní, rasistické, xenofobní a extremistické projevy v chování lidí a zaujímá aktivní postoj proti všem projevům lidské nesnášenlivosti. Oba zmíněné vzdělávací obory jsou vyučovány na základních školách a jsou tedy povinné pro všechny žáky, kteří absolvují povinnou školní docházku. </w:t>
      </w:r>
    </w:p>
    <w:p w14:paraId="0DE486C7"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Na vzdělávání učitelů proti rasové diskriminaci se zaměřuje Akční plán inkluzivního vzdělávání 2016 – 2018, který obsahuje opatření Vzdělávání k překonávání předsudků a k předcházení projevů diskriminace. V něm jsou úkoly zahrnout povinnost přistupovat ke všem žákům a rodičům rovně a bez rasových předsudků do standardů učitele, zahrnout povinnost rovného zacházení do vzdělávacích kurzů pro pracovníky škol, zahrnout materiály k problematice diskriminace a rasových předsudků do odborných kurzů a školení, metodická a finanční podpora školám pro přípravu a zavedení programů podporujících toleranci a porozumění mezi různými etnickými skupinami. V roce 2016 byly aktualizovány metodické pomůcky pro školy při řešení šikany. Speciální příloha Metodického doporučení k primární prevenci rizikového chování u dětí a mládeže k šikaně byla rozšířena o šikanu z důvodu rasového či etnického původu. </w:t>
      </w:r>
    </w:p>
    <w:p w14:paraId="03AC72B9" w14:textId="38666785" w:rsidR="00EA28B9" w:rsidRDefault="002B0D03" w:rsidP="00EA28B9">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V rámci Operačního programu</w:t>
      </w:r>
      <w:r w:rsidRPr="00C762F6">
        <w:rPr>
          <w:rFonts w:ascii="Times New Roman" w:hAnsi="Times New Roman"/>
          <w:sz w:val="24"/>
          <w:szCs w:val="24"/>
        </w:rPr>
        <w:t xml:space="preserve"> Výzkum, vývoj a vzdělávání v roce 2017 byla vyhlášena výzva </w:t>
      </w:r>
      <w:r w:rsidRPr="00C762F6">
        <w:rPr>
          <w:rFonts w:ascii="Times New Roman" w:eastAsia="Calibri" w:hAnsi="Times New Roman"/>
          <w:sz w:val="24"/>
          <w:szCs w:val="24"/>
        </w:rPr>
        <w:t xml:space="preserve">Budování kapacit pro rozvoj škol II, v níž je jednou ze sedmi podporovaných aktivita č. 7 Kompetence pro demokratickou kulturu, která je zaměřena na vznik programů občanského vzdělávání pro děti, žáky a pedagogy. V aktivitě jsou vymezeny tematické oblasti, do kterých mají nově vytvořené programy směřovat. Jsou jimi rovný přístup dětí a žáků k právům, podpora rozvoje pedagogických přístupů v oblasti vzdělávání k právům dětí, motivace dětí a žáků k aktivnímu prosazování jejich práv, zvyšování povědomí dětí a žáků o existujících formách právního poradenství a možnostech jeho využití, </w:t>
      </w:r>
      <w:r w:rsidRPr="00C762F6">
        <w:rPr>
          <w:rFonts w:ascii="Times New Roman" w:eastAsia="Calibri" w:hAnsi="Times New Roman"/>
          <w:sz w:val="24"/>
          <w:szCs w:val="24"/>
          <w:lang w:eastAsia="cs-CZ"/>
        </w:rPr>
        <w:t>podpora demokratických hodnot, prevence extremismu, respekt ke kulturním odlišnostem, prevence xenofobie a dalších negativních jevů ve společnosti a snižování předsudků o vlivu osobních a společenských faktorů (například pohlaví či rodinného zázemí) na úspěšnost, schopnosti, vzdělávací trajektorie a volbu povolání žáků.</w:t>
      </w:r>
      <w:r w:rsidRPr="00C762F6">
        <w:rPr>
          <w:rFonts w:ascii="Times New Roman" w:eastAsia="Calibri" w:hAnsi="Times New Roman"/>
          <w:sz w:val="24"/>
          <w:szCs w:val="24"/>
        </w:rPr>
        <w:t xml:space="preserve"> </w:t>
      </w:r>
      <w:r>
        <w:rPr>
          <w:rFonts w:ascii="Times New Roman" w:eastAsia="Calibri" w:hAnsi="Times New Roman"/>
          <w:sz w:val="24"/>
          <w:szCs w:val="24"/>
        </w:rPr>
        <w:t>Vybrané projekty</w:t>
      </w:r>
      <w:r w:rsidRPr="00C762F6">
        <w:rPr>
          <w:rFonts w:ascii="Times New Roman" w:eastAsia="Calibri" w:hAnsi="Times New Roman"/>
          <w:sz w:val="24"/>
          <w:szCs w:val="24"/>
        </w:rPr>
        <w:t xml:space="preserve"> </w:t>
      </w:r>
      <w:r>
        <w:rPr>
          <w:rFonts w:ascii="Times New Roman" w:eastAsia="Calibri" w:hAnsi="Times New Roman"/>
          <w:sz w:val="24"/>
          <w:szCs w:val="24"/>
        </w:rPr>
        <w:t>budou zahájeny</w:t>
      </w:r>
      <w:r w:rsidRPr="00C762F6">
        <w:rPr>
          <w:rFonts w:ascii="Times New Roman" w:eastAsia="Calibri" w:hAnsi="Times New Roman"/>
          <w:sz w:val="24"/>
          <w:szCs w:val="24"/>
        </w:rPr>
        <w:t xml:space="preserve"> v </w:t>
      </w:r>
      <w:r>
        <w:rPr>
          <w:rFonts w:ascii="Times New Roman" w:eastAsia="Calibri" w:hAnsi="Times New Roman"/>
          <w:sz w:val="24"/>
          <w:szCs w:val="24"/>
        </w:rPr>
        <w:t>roce</w:t>
      </w:r>
      <w:r w:rsidRPr="00C762F6">
        <w:rPr>
          <w:rFonts w:ascii="Times New Roman" w:eastAsia="Calibri" w:hAnsi="Times New Roman"/>
          <w:sz w:val="24"/>
          <w:szCs w:val="24"/>
        </w:rPr>
        <w:t xml:space="preserve"> 2018.</w:t>
      </w:r>
    </w:p>
    <w:p w14:paraId="0EE99989" w14:textId="77777777" w:rsidR="00EA28B9" w:rsidRPr="00EA28B9" w:rsidRDefault="00EA28B9" w:rsidP="00EA28B9">
      <w:pPr>
        <w:autoSpaceDE w:val="0"/>
        <w:autoSpaceDN w:val="0"/>
        <w:adjustRightInd w:val="0"/>
        <w:spacing w:after="120" w:line="240" w:lineRule="auto"/>
        <w:rPr>
          <w:rFonts w:ascii="Times New Roman" w:hAnsi="Times New Roman"/>
          <w:b/>
          <w:sz w:val="24"/>
        </w:rPr>
      </w:pPr>
      <w:r w:rsidRPr="00EA28B9">
        <w:rPr>
          <w:rFonts w:ascii="Times New Roman" w:hAnsi="Times New Roman"/>
          <w:b/>
          <w:sz w:val="24"/>
        </w:rPr>
        <w:t>Vzdělávání příslušníků Policie ČR</w:t>
      </w:r>
    </w:p>
    <w:p w14:paraId="7A106914" w14:textId="22283D00" w:rsidR="00EA28B9" w:rsidRPr="00EA28B9" w:rsidRDefault="00EA28B9" w:rsidP="00EA28B9">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EA28B9">
        <w:rPr>
          <w:rFonts w:ascii="Times New Roman" w:eastAsia="Calibri" w:hAnsi="Times New Roman"/>
          <w:sz w:val="24"/>
          <w:szCs w:val="24"/>
        </w:rPr>
        <w:t>Vzdělávání a výchově proti rasové diskriminaci se nadále intenzivně věnuje celá soustava policejního školství. Kurzy pro studenty Základní odborné přípravy, středních a vyšších policejních škol či Policejní akademie jsou průběžně aktualizovány a zkvalitňovány. Přibývá také vzdělávacích aktivit pro specializované složky policie (např. specialisté kriminální policie, pořádková policie apod.). Vznikla celá řada nových met</w:t>
      </w:r>
      <w:r w:rsidR="00E04D07">
        <w:rPr>
          <w:rFonts w:ascii="Times New Roman" w:eastAsia="Calibri" w:hAnsi="Times New Roman"/>
          <w:sz w:val="24"/>
          <w:szCs w:val="24"/>
        </w:rPr>
        <w:t xml:space="preserve">odických a výukových materiálů jako </w:t>
      </w:r>
      <w:r w:rsidRPr="00EA28B9">
        <w:rPr>
          <w:rFonts w:ascii="Times New Roman" w:eastAsia="Calibri" w:hAnsi="Times New Roman"/>
          <w:sz w:val="24"/>
          <w:szCs w:val="24"/>
        </w:rPr>
        <w:t xml:space="preserve">např. instruktážní videospoty pro práci policie </w:t>
      </w:r>
      <w:r>
        <w:rPr>
          <w:rFonts w:ascii="Times New Roman" w:eastAsia="Calibri" w:hAnsi="Times New Roman"/>
          <w:sz w:val="24"/>
          <w:szCs w:val="24"/>
        </w:rPr>
        <w:t>s</w:t>
      </w:r>
      <w:r w:rsidRPr="00EA28B9">
        <w:rPr>
          <w:rFonts w:ascii="Times New Roman" w:eastAsia="Calibri" w:hAnsi="Times New Roman"/>
          <w:sz w:val="24"/>
          <w:szCs w:val="24"/>
        </w:rPr>
        <w:t xml:space="preserve"> menšin</w:t>
      </w:r>
      <w:r>
        <w:rPr>
          <w:rFonts w:ascii="Times New Roman" w:eastAsia="Calibri" w:hAnsi="Times New Roman"/>
          <w:sz w:val="24"/>
          <w:szCs w:val="24"/>
        </w:rPr>
        <w:t>ami</w:t>
      </w:r>
      <w:r w:rsidRPr="00EA28B9">
        <w:rPr>
          <w:rFonts w:ascii="Times New Roman" w:eastAsia="Calibri" w:hAnsi="Times New Roman"/>
          <w:sz w:val="24"/>
          <w:szCs w:val="24"/>
        </w:rPr>
        <w:t xml:space="preserve">. V </w:t>
      </w:r>
      <w:r w:rsidRPr="00EA28B9">
        <w:rPr>
          <w:rFonts w:ascii="Times New Roman" w:eastAsia="Calibri" w:hAnsi="Times New Roman"/>
          <w:sz w:val="24"/>
          <w:szCs w:val="24"/>
        </w:rPr>
        <w:lastRenderedPageBreak/>
        <w:t>rámci vzdělávání policistů je pak kladen důraz na spolupráci s nevládními organizacemi, organizacemi reprezentujícími menšiny, organizacemi specializujícími se na problematiku rasismu a akademickou obcí. Za účelem zvyšování kvalifikace byl v letech 2014–2017 zrealizován projekt „Zavádění policejních specialistů pro oblast policejní práce s minoritní skupinou Romů v sociálně vyloučených lokalitách“. Cílem bylo zvýšení kompetencí policistů pro práci s menšinami a zlepšení podmínek pro prevenci a boj se specifickou kriminalitou pojící se s prostředím sociálního vyloučení, komunikace a vzájemné důvěry mezi obyvateli sociálně vyloučených lokalit a orgány vymáhajícími právo.</w:t>
      </w:r>
    </w:p>
    <w:p w14:paraId="232B5649" w14:textId="03747341" w:rsidR="002B0D03" w:rsidRPr="00C762F6"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rPr>
        <w:t>V rámci níže popsané</w:t>
      </w:r>
      <w:r w:rsidR="00CC7714">
        <w:rPr>
          <w:rFonts w:ascii="Times New Roman" w:hAnsi="Times New Roman"/>
          <w:sz w:val="24"/>
        </w:rPr>
        <w:t>ho projektu</w:t>
      </w:r>
      <w:r w:rsidRPr="00C762F6">
        <w:rPr>
          <w:rFonts w:ascii="Times New Roman" w:hAnsi="Times New Roman"/>
          <w:sz w:val="24"/>
        </w:rPr>
        <w:t xml:space="preserve"> </w:t>
      </w:r>
      <w:r w:rsidR="00CC7714">
        <w:rPr>
          <w:rFonts w:ascii="Times New Roman" w:hAnsi="Times New Roman"/>
          <w:sz w:val="24"/>
        </w:rPr>
        <w:t>„</w:t>
      </w:r>
      <w:r w:rsidR="00CC7714">
        <w:rPr>
          <w:rFonts w:ascii="Times New Roman" w:hAnsi="Times New Roman"/>
          <w:sz w:val="24"/>
          <w:szCs w:val="24"/>
        </w:rPr>
        <w:t>K</w:t>
      </w:r>
      <w:r w:rsidR="00CC7714" w:rsidRPr="00C762F6">
        <w:rPr>
          <w:rFonts w:ascii="Times New Roman" w:hAnsi="Times New Roman"/>
          <w:sz w:val="24"/>
          <w:szCs w:val="24"/>
        </w:rPr>
        <w:t xml:space="preserve">ampaň </w:t>
      </w:r>
      <w:r w:rsidR="00CC7714">
        <w:rPr>
          <w:rFonts w:ascii="Times New Roman" w:hAnsi="Times New Roman"/>
          <w:sz w:val="24"/>
          <w:szCs w:val="24"/>
        </w:rPr>
        <w:t>p</w:t>
      </w:r>
      <w:r w:rsidR="00CC7714" w:rsidRPr="00C762F6">
        <w:rPr>
          <w:rFonts w:ascii="Times New Roman" w:hAnsi="Times New Roman"/>
          <w:sz w:val="24"/>
          <w:szCs w:val="24"/>
        </w:rPr>
        <w:t>roti rasismu a násilí z</w:t>
      </w:r>
      <w:r w:rsidR="00CC7714">
        <w:rPr>
          <w:rFonts w:ascii="Times New Roman" w:hAnsi="Times New Roman"/>
          <w:sz w:val="24"/>
          <w:szCs w:val="24"/>
        </w:rPr>
        <w:t> </w:t>
      </w:r>
      <w:r w:rsidR="00CC7714" w:rsidRPr="00C762F6">
        <w:rPr>
          <w:rFonts w:ascii="Times New Roman" w:hAnsi="Times New Roman"/>
          <w:sz w:val="24"/>
          <w:szCs w:val="24"/>
        </w:rPr>
        <w:t>nenávisti</w:t>
      </w:r>
      <w:r w:rsidR="00CC7714">
        <w:rPr>
          <w:rFonts w:ascii="Times New Roman" w:hAnsi="Times New Roman"/>
          <w:sz w:val="24"/>
          <w:szCs w:val="24"/>
        </w:rPr>
        <w:t>“</w:t>
      </w:r>
      <w:r w:rsidR="00CC7714" w:rsidRPr="00C762F6" w:rsidDel="00CC7714">
        <w:rPr>
          <w:rFonts w:ascii="Times New Roman" w:hAnsi="Times New Roman"/>
          <w:sz w:val="24"/>
        </w:rPr>
        <w:t xml:space="preserve"> </w:t>
      </w:r>
      <w:r w:rsidRPr="00C762F6">
        <w:rPr>
          <w:rFonts w:ascii="Times New Roman" w:hAnsi="Times New Roman"/>
          <w:sz w:val="24"/>
        </w:rPr>
        <w:t>proběhly vzdělávací aktivity pro Policii ČR seznamující jejích zástupce s tematikou trestných činů násilí z nenávisti, jejím právním rámcem, postupy při vyšetřování a v komunikaci s oběťmi. Celkem proběhlo 5 školení pro tiskové mluvčí, 21 školení pro příslušníky Pořádkové policie, 4 školení pro příslušníky Kriminální a vyšetřovací služby, prezentační akce pro vedoucí zástupce městské policie a pro policejní vzdělavatele, kteří by měli získané informace a postupy převzít do systému policejního vzdělávání. Celkem bylo proškoleno 297 policistů. Byly také vytvořeny manuály pro Pořádkovou policii, Kriminální a vyšetřovací službu, tiskové mluvčí a městskou policii a také metodický manuál k násilí z nenávisti.</w:t>
      </w:r>
    </w:p>
    <w:p w14:paraId="5099EA76" w14:textId="77777777" w:rsidR="002B0D03" w:rsidRPr="00C762F6" w:rsidRDefault="002B0D03" w:rsidP="002B0D03">
      <w:pPr>
        <w:spacing w:after="120"/>
        <w:rPr>
          <w:b/>
        </w:rPr>
      </w:pPr>
      <w:r w:rsidRPr="00C762F6">
        <w:rPr>
          <w:rFonts w:ascii="Times New Roman" w:hAnsi="Times New Roman"/>
          <w:b/>
          <w:sz w:val="24"/>
          <w:szCs w:val="24"/>
        </w:rPr>
        <w:t>Vzdělávání v oblasti justice</w:t>
      </w:r>
    </w:p>
    <w:p w14:paraId="3BC496B2"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Vzdělávání pro soudce, justiční čekatele, státní zástupce a další pracovníky z resortu justice zajišťuje Justiční akademie. V letech 2014 a 2015 se uskutečnily semináře na téma „extremismus“ se zaměřením na </w:t>
      </w:r>
      <w:r w:rsidRPr="00C762F6">
        <w:rPr>
          <w:rFonts w:ascii="Times New Roman" w:hAnsi="Times New Roman"/>
          <w:i/>
          <w:sz w:val="24"/>
          <w:szCs w:val="24"/>
        </w:rPr>
        <w:t>hate crime</w:t>
      </w:r>
      <w:r w:rsidRPr="00C762F6">
        <w:rPr>
          <w:rFonts w:ascii="Times New Roman" w:hAnsi="Times New Roman"/>
          <w:sz w:val="24"/>
          <w:szCs w:val="24"/>
        </w:rPr>
        <w:t xml:space="preserve">, </w:t>
      </w:r>
      <w:r w:rsidRPr="00C762F6">
        <w:rPr>
          <w:rFonts w:ascii="Times New Roman" w:hAnsi="Times New Roman"/>
          <w:i/>
          <w:sz w:val="24"/>
          <w:szCs w:val="24"/>
        </w:rPr>
        <w:t>hate speech</w:t>
      </w:r>
      <w:r w:rsidRPr="00C762F6">
        <w:rPr>
          <w:rFonts w:ascii="Times New Roman" w:hAnsi="Times New Roman"/>
          <w:sz w:val="24"/>
          <w:szCs w:val="24"/>
        </w:rPr>
        <w:t xml:space="preserve"> a rasovou diskriminaci, kterých se zúčastnilo celkem 56 osob z oblasti justice a v roce 2016 byly pak pořádány semináře na téma „trestná činnost z nenávisti“ a „organizovaný násilný extremismus“. </w:t>
      </w:r>
    </w:p>
    <w:p w14:paraId="7FD5FEBB"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Téma rasismu a extremismu je zařazováno do kvalifikačního vzdělávání probačních úředníků a asistentů a do dalšího vzdělávání justičních pracovníků. V letech 2014–2017 byl realizován projekt Systém dalšího vzdělávání pracovníků Probační a mediační služby s norským partnerem Norwegian Directorate for Correctional Services. Cílem bylo zvýšení profesionalizace pracovníků a zvýšení jejich kompetencí v odborných činnostech. Téma rasismu a extremismu bylo zařazeno do společného modulu „Problematika závislosti v probační práci, extremismus a fanouškovské násilí“. Školení bylo účastníky hodnoceno jako velmi přínosné. V roce 2017 navázala Probační a mediační služba spolupráci s Policejní akademií ČR v oblasti celoživotního vzdělávání, aby do školení akademie, která se zaměřují na problematiku rasismu a extremismu, byli  vedle pracovníků Vězeňské služby ČR zařazeni také pracovníci Probační a mediační služby.</w:t>
      </w:r>
    </w:p>
    <w:p w14:paraId="4F9A447E" w14:textId="77777777" w:rsidR="002B0D03" w:rsidRPr="00C762F6" w:rsidRDefault="002B0D03" w:rsidP="002B0D03">
      <w:pPr>
        <w:spacing w:after="120" w:line="240" w:lineRule="auto"/>
        <w:jc w:val="both"/>
        <w:rPr>
          <w:rFonts w:ascii="Times New Roman" w:hAnsi="Times New Roman"/>
          <w:b/>
          <w:sz w:val="24"/>
          <w:szCs w:val="24"/>
        </w:rPr>
      </w:pPr>
      <w:r w:rsidRPr="00C762F6">
        <w:rPr>
          <w:rFonts w:ascii="Times New Roman" w:hAnsi="Times New Roman"/>
          <w:b/>
          <w:sz w:val="24"/>
          <w:szCs w:val="24"/>
        </w:rPr>
        <w:t>Rozšiřování informací</w:t>
      </w:r>
    </w:p>
    <w:p w14:paraId="6C4279A7" w14:textId="7FDC20B5"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V roce 2014 </w:t>
      </w:r>
      <w:r>
        <w:rPr>
          <w:rFonts w:ascii="Times New Roman" w:hAnsi="Times New Roman"/>
          <w:sz w:val="24"/>
          <w:szCs w:val="24"/>
        </w:rPr>
        <w:t>byl zahájen projekt „K</w:t>
      </w:r>
      <w:r w:rsidRPr="00C762F6">
        <w:rPr>
          <w:rFonts w:ascii="Times New Roman" w:hAnsi="Times New Roman"/>
          <w:sz w:val="24"/>
          <w:szCs w:val="24"/>
        </w:rPr>
        <w:t xml:space="preserve">ampaň </w:t>
      </w:r>
      <w:r>
        <w:rPr>
          <w:rFonts w:ascii="Times New Roman" w:hAnsi="Times New Roman"/>
          <w:sz w:val="24"/>
          <w:szCs w:val="24"/>
        </w:rPr>
        <w:t>p</w:t>
      </w:r>
      <w:r w:rsidRPr="00C762F6">
        <w:rPr>
          <w:rFonts w:ascii="Times New Roman" w:hAnsi="Times New Roman"/>
          <w:sz w:val="24"/>
          <w:szCs w:val="24"/>
        </w:rPr>
        <w:t>roti rasismu a násilí z</w:t>
      </w:r>
      <w:r>
        <w:rPr>
          <w:rFonts w:ascii="Times New Roman" w:hAnsi="Times New Roman"/>
          <w:sz w:val="24"/>
          <w:szCs w:val="24"/>
        </w:rPr>
        <w:t> </w:t>
      </w:r>
      <w:r w:rsidRPr="00C762F6">
        <w:rPr>
          <w:rFonts w:ascii="Times New Roman" w:hAnsi="Times New Roman"/>
          <w:sz w:val="24"/>
          <w:szCs w:val="24"/>
        </w:rPr>
        <w:t>nenávisti</w:t>
      </w:r>
      <w:r>
        <w:rPr>
          <w:rFonts w:ascii="Times New Roman" w:hAnsi="Times New Roman"/>
          <w:sz w:val="24"/>
          <w:szCs w:val="24"/>
        </w:rPr>
        <w:t>“</w:t>
      </w:r>
      <w:r w:rsidRPr="00C762F6">
        <w:rPr>
          <w:rFonts w:ascii="Times New Roman" w:hAnsi="Times New Roman"/>
          <w:sz w:val="24"/>
          <w:szCs w:val="24"/>
        </w:rPr>
        <w:t>, je</w:t>
      </w:r>
      <w:r>
        <w:rPr>
          <w:rFonts w:ascii="Times New Roman" w:hAnsi="Times New Roman"/>
          <w:sz w:val="24"/>
          <w:szCs w:val="24"/>
        </w:rPr>
        <w:t>hož</w:t>
      </w:r>
      <w:r w:rsidRPr="00C762F6">
        <w:rPr>
          <w:rFonts w:ascii="Times New Roman" w:hAnsi="Times New Roman"/>
          <w:sz w:val="24"/>
          <w:szCs w:val="24"/>
        </w:rPr>
        <w:t xml:space="preserve"> hlavním cílem je zlepšení informovanosti o problematice násilí z nenávisti, podpora tolerance české společnosti vůči menšinám a posílení společenské soudržnosti. Kampaň se zaměř</w:t>
      </w:r>
      <w:r>
        <w:rPr>
          <w:rFonts w:ascii="Times New Roman" w:hAnsi="Times New Roman"/>
          <w:sz w:val="24"/>
          <w:szCs w:val="24"/>
        </w:rPr>
        <w:t>ila</w:t>
      </w:r>
      <w:r w:rsidRPr="00C762F6">
        <w:rPr>
          <w:rFonts w:ascii="Times New Roman" w:hAnsi="Times New Roman"/>
          <w:sz w:val="24"/>
          <w:szCs w:val="24"/>
        </w:rPr>
        <w:t xml:space="preserve"> především na mladé lidi, pedagogy, zástupce obcí a policisty. Kampaň m</w:t>
      </w:r>
      <w:r>
        <w:rPr>
          <w:rFonts w:ascii="Times New Roman" w:hAnsi="Times New Roman"/>
          <w:sz w:val="24"/>
          <w:szCs w:val="24"/>
        </w:rPr>
        <w:t>ěla</w:t>
      </w:r>
      <w:r w:rsidRPr="00C762F6">
        <w:rPr>
          <w:rFonts w:ascii="Times New Roman" w:hAnsi="Times New Roman"/>
          <w:sz w:val="24"/>
          <w:szCs w:val="24"/>
        </w:rPr>
        <w:t xml:space="preserve"> rozpočet skoro </w:t>
      </w:r>
      <w:smartTag w:uri="urn:schemas-microsoft-com:office:smarttags" w:element="metricconverter">
        <w:smartTagPr>
          <w:attr w:name="ProductID" w:val="40 mil"/>
        </w:smartTagPr>
        <w:r w:rsidRPr="00C762F6">
          <w:rPr>
            <w:rFonts w:ascii="Times New Roman" w:hAnsi="Times New Roman"/>
            <w:sz w:val="24"/>
            <w:szCs w:val="24"/>
          </w:rPr>
          <w:lastRenderedPageBreak/>
          <w:t>40 mil</w:t>
        </w:r>
      </w:smartTag>
      <w:r w:rsidRPr="00C762F6">
        <w:rPr>
          <w:rFonts w:ascii="Times New Roman" w:hAnsi="Times New Roman"/>
          <w:sz w:val="24"/>
          <w:szCs w:val="24"/>
        </w:rPr>
        <w:t xml:space="preserve">. Kč. Kampaň oficiálně skončila v dubnu 2017, ale některé její </w:t>
      </w:r>
      <w:r w:rsidR="002A1C41" w:rsidRPr="00C762F6">
        <w:rPr>
          <w:rFonts w:ascii="Times New Roman" w:hAnsi="Times New Roman"/>
          <w:sz w:val="24"/>
          <w:szCs w:val="24"/>
        </w:rPr>
        <w:t>aktivity pokračují</w:t>
      </w:r>
      <w:r w:rsidRPr="00C762F6">
        <w:rPr>
          <w:rFonts w:ascii="Times New Roman" w:hAnsi="Times New Roman"/>
          <w:sz w:val="24"/>
          <w:szCs w:val="24"/>
        </w:rPr>
        <w:t xml:space="preserve"> </w:t>
      </w:r>
      <w:r>
        <w:rPr>
          <w:rFonts w:ascii="Times New Roman" w:hAnsi="Times New Roman"/>
          <w:sz w:val="24"/>
          <w:szCs w:val="24"/>
        </w:rPr>
        <w:t>i nadále</w:t>
      </w:r>
      <w:r w:rsidRPr="00C762F6">
        <w:rPr>
          <w:rFonts w:ascii="Times New Roman" w:hAnsi="Times New Roman"/>
          <w:sz w:val="24"/>
          <w:szCs w:val="24"/>
        </w:rPr>
        <w:t>. Zároveň bude připravována nová kampaň od roku 201</w:t>
      </w:r>
      <w:r>
        <w:rPr>
          <w:rFonts w:ascii="Times New Roman" w:hAnsi="Times New Roman"/>
          <w:sz w:val="24"/>
          <w:szCs w:val="24"/>
        </w:rPr>
        <w:t>9</w:t>
      </w:r>
      <w:r w:rsidRPr="00C762F6">
        <w:rPr>
          <w:rFonts w:ascii="Times New Roman" w:hAnsi="Times New Roman"/>
          <w:sz w:val="24"/>
          <w:szCs w:val="24"/>
        </w:rPr>
        <w:t>.</w:t>
      </w:r>
    </w:p>
    <w:p w14:paraId="4D41DA60" w14:textId="54676532"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Pr>
          <w:rFonts w:ascii="Times New Roman" w:hAnsi="Times New Roman"/>
          <w:sz w:val="24"/>
          <w:szCs w:val="24"/>
        </w:rPr>
        <w:t xml:space="preserve">Jednou z </w:t>
      </w:r>
      <w:r w:rsidRPr="00C762F6">
        <w:rPr>
          <w:rFonts w:ascii="Times New Roman" w:hAnsi="Times New Roman"/>
          <w:sz w:val="24"/>
          <w:szCs w:val="24"/>
        </w:rPr>
        <w:t xml:space="preserve"> aktivit kampaně na internetu </w:t>
      </w:r>
      <w:r>
        <w:rPr>
          <w:rFonts w:ascii="Times New Roman" w:hAnsi="Times New Roman"/>
          <w:sz w:val="24"/>
          <w:szCs w:val="24"/>
        </w:rPr>
        <w:t>bylo vytvoření</w:t>
      </w:r>
      <w:r w:rsidRPr="00C762F6">
        <w:rPr>
          <w:rFonts w:ascii="Times New Roman" w:hAnsi="Times New Roman"/>
          <w:sz w:val="24"/>
          <w:szCs w:val="24"/>
        </w:rPr>
        <w:t xml:space="preserve"> webu </w:t>
      </w:r>
      <w:hyperlink r:id="rId13" w:history="1">
        <w:r w:rsidRPr="00C762F6">
          <w:rPr>
            <w:rStyle w:val="Hypertextovodkaz"/>
            <w:rFonts w:ascii="Times New Roman" w:hAnsi="Times New Roman"/>
            <w:sz w:val="24"/>
            <w:szCs w:val="24"/>
          </w:rPr>
          <w:t>www.hatefree.cz</w:t>
        </w:r>
      </w:hyperlink>
      <w:r w:rsidRPr="00C762F6">
        <w:rPr>
          <w:rFonts w:ascii="Times New Roman" w:hAnsi="Times New Roman"/>
          <w:sz w:val="24"/>
          <w:szCs w:val="24"/>
        </w:rPr>
        <w:t>, kde bylo dosud zveřejněno více než 600 článků, rozhovorů a pozitivních příkladů vzájemného soužití různých menšin a sociálních skupin, pozitivních a inspirativních příběhů ze života jejich příslušníků nebo příkladů dobré praxe sociálního začleňování z ČR i zahraničí. Dále kampaň na webu vyvrátila více jak 100 hoaxů sloužících k šíření nenávisti vůči různým skupinám osob uvedením informace na pravou míru. Web také radí obětem násilí, jejich blízkým a svědkům, jak se zachovat v případě setkání se s násilím z nenávisti. Tuto webovou stránku průměrně měsíčně navštěvuje 40 000</w:t>
      </w:r>
      <w:r w:rsidR="002A1C41">
        <w:rPr>
          <w:rFonts w:ascii="Times New Roman" w:hAnsi="Times New Roman"/>
          <w:sz w:val="24"/>
          <w:szCs w:val="24"/>
        </w:rPr>
        <w:t xml:space="preserve"> lidí. Vedle webu byla zřízena f</w:t>
      </w:r>
      <w:r w:rsidRPr="00C762F6">
        <w:rPr>
          <w:rFonts w:ascii="Times New Roman" w:hAnsi="Times New Roman"/>
          <w:sz w:val="24"/>
          <w:szCs w:val="24"/>
        </w:rPr>
        <w:t>acebooková stránka HateFree Culture jako prostor pro moderovanou diskusi o tématech souvisejících se společenskou diverzitou, menšinami a tolerancí na základě článků a příspěvků ze stránky HateFree i odjinud. Stránka má v současnosti přes 60 000 fanoušků a přibližně stejný počet sledujících. Průměrný denní dosah je téměř 50 000 uživatelů</w:t>
      </w:r>
      <w:r w:rsidRPr="00C762F6">
        <w:rPr>
          <w:rFonts w:ascii="Times New Roman" w:hAnsi="Times New Roman"/>
        </w:rPr>
        <w:t>,</w:t>
      </w:r>
      <w:r w:rsidRPr="00C762F6">
        <w:rPr>
          <w:rFonts w:ascii="Times New Roman" w:hAnsi="Times New Roman"/>
          <w:sz w:val="24"/>
        </w:rPr>
        <w:t xml:space="preserve"> přičemž více </w:t>
      </w:r>
      <w:r w:rsidRPr="00C762F6">
        <w:rPr>
          <w:rFonts w:ascii="Times New Roman" w:hAnsi="Times New Roman"/>
          <w:sz w:val="24"/>
          <w:szCs w:val="24"/>
        </w:rPr>
        <w:t xml:space="preserve">než 60 % aktivních uživatelů stránky nejsou jejími fanoušky. Značka „HateFree“ se tak prostřednictvím těchto aktivit dostala do povědomí široké veřejnosti. </w:t>
      </w:r>
    </w:p>
    <w:p w14:paraId="7263857D"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V rámci kampaně se uskutečnilo mnoho projektů jako např. mediální kampaně v rádiu a televizi a fotokampaně s názvem Nenávist ti nesluší a Jsme v tom společně či fotokampaň Prostě láska. V období podzim – zima 2014 bylo odvysíláno v rámci kampaně Nenávist ti nesluší celkem skoro 800 rozhlasových a televizních spotů. V rámci kampaně Jsme v tom společně bylo odvysíláno na podzim a v zimě 2015 skoro 1500 rozhlasových a televizních spotů. Dosah jednotlivých fotokampaní na </w:t>
      </w:r>
      <w:r>
        <w:rPr>
          <w:rFonts w:ascii="Times New Roman" w:hAnsi="Times New Roman"/>
          <w:sz w:val="24"/>
          <w:szCs w:val="24"/>
        </w:rPr>
        <w:t>f</w:t>
      </w:r>
      <w:r w:rsidRPr="00C762F6">
        <w:rPr>
          <w:rFonts w:ascii="Times New Roman" w:hAnsi="Times New Roman"/>
          <w:sz w:val="24"/>
          <w:szCs w:val="24"/>
        </w:rPr>
        <w:t xml:space="preserve">acebooku byl u Nenávist ti nesluší kolem 500 000 uživatelů, u Jsme v tom společně a Prostě láska více než jeden milion. </w:t>
      </w:r>
    </w:p>
    <w:p w14:paraId="6F050CD6" w14:textId="77777777" w:rsidR="002B0D03"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Více než 280 míst po celé ČR (kavárny, divadla, galerie, sportoviště, ambasády, veřejné instituce, knihovny, firmy, kina, školy, kostely apod.) má aktuálně statut HateFree Zone</w:t>
      </w:r>
      <w:r w:rsidRPr="00C762F6">
        <w:t xml:space="preserve">, </w:t>
      </w:r>
      <w:r w:rsidRPr="00C762F6">
        <w:rPr>
          <w:rFonts w:ascii="Times New Roman" w:hAnsi="Times New Roman"/>
          <w:sz w:val="24"/>
          <w:szCs w:val="24"/>
        </w:rPr>
        <w:t xml:space="preserve">který deklaruje jejich otevřenost všem osobám bez rozdílu. K myšlenkám projektu se přihlásilo více než 100 festivalů. Podobně se uskutečnilo více než 100 výstav a uměleckých performancí v rámci HateFree Art v uměleckých centrech i veřejném prostoru. Tým kampaně pořádal také veřejné akce jako např. populární večery stand-up comedy HateFree Stage, Otevřené snídaně společné pro lidi z rozličných skupin a další přednášky, debaty, workshopy a konference. Součástí projektu je i propagace, sdílení a rozvoj dobrých praxí v oblasti sociálního začleňování. Vznikla síť 31 garantů a příklady dobrých praxí se je možné inspirovat na stránce </w:t>
      </w:r>
      <w:hyperlink r:id="rId14" w:history="1">
        <w:r w:rsidRPr="00C762F6">
          <w:rPr>
            <w:rStyle w:val="Hypertextovodkaz"/>
            <w:rFonts w:ascii="Times New Roman" w:hAnsi="Times New Roman"/>
            <w:sz w:val="24"/>
            <w:szCs w:val="24"/>
          </w:rPr>
          <w:t>www.dobrepraxe.cz</w:t>
        </w:r>
      </w:hyperlink>
      <w:r w:rsidRPr="00C762F6">
        <w:rPr>
          <w:rFonts w:ascii="Times New Roman" w:hAnsi="Times New Roman"/>
          <w:sz w:val="24"/>
          <w:szCs w:val="24"/>
        </w:rPr>
        <w:t>.</w:t>
      </w:r>
    </w:p>
    <w:p w14:paraId="2FCA5452" w14:textId="0E264105" w:rsidR="002B0D03" w:rsidRPr="00C762F6" w:rsidRDefault="002B0D03" w:rsidP="002B0D03">
      <w:pPr>
        <w:pStyle w:val="Odstavecseseznamem"/>
        <w:numPr>
          <w:ilvl w:val="0"/>
          <w:numId w:val="10"/>
        </w:numPr>
        <w:spacing w:after="120" w:line="288" w:lineRule="auto"/>
        <w:ind w:left="0" w:firstLine="0"/>
        <w:contextualSpacing w:val="0"/>
        <w:jc w:val="both"/>
        <w:rPr>
          <w:rFonts w:ascii="Times New Roman" w:hAnsi="Times New Roman"/>
          <w:sz w:val="24"/>
          <w:szCs w:val="24"/>
        </w:rPr>
      </w:pPr>
      <w:r w:rsidRPr="00C762F6">
        <w:rPr>
          <w:rFonts w:ascii="Times New Roman" w:hAnsi="Times New Roman"/>
          <w:sz w:val="24"/>
          <w:szCs w:val="24"/>
        </w:rPr>
        <w:t xml:space="preserve">Součástí projektu byly vzdělávací aktivity pro žáky a pedagogy, policii a další aktéry sociálního začleňování, které přispěly ke zvýšení povědomí o rizicích nesnášenlivosti a násilí z nenávisti a upozornily na možnosti, jak jim čelit. Účastnilo se jich 770 učitelů, policistů a zástupců měst a obcí v Ústeckém a v Moravskoslezském kraji. Otázkám společenských rizik extremismu a rasismu se pomocí vzdělávacích aktivit věnovalo 10 zapojených pilotních škol prostřednictvím 20 školních mediátorů a 81 peer-mediátorů (tj. samotných žáků). Smyslem zavedení mediace do škol bylo vytvoření předpokladů pro řešení konfliktů vzniklých ve </w:t>
      </w:r>
      <w:r w:rsidRPr="00C762F6">
        <w:rPr>
          <w:rFonts w:ascii="Times New Roman" w:hAnsi="Times New Roman"/>
          <w:sz w:val="24"/>
          <w:szCs w:val="24"/>
        </w:rPr>
        <w:lastRenderedPageBreak/>
        <w:t xml:space="preserve">školním prostředí tak, aby se jejich aktéři dokázali společně dohodnout na řešení a vzájemném spolužití. Z pilotního projektu pak vznikla metodika implementace školní a peer-mediace pro další školy. Vybrané školy vyslaly své zástupce do kurzu mediace a kurzu pro peer-mediátory. Po ukončení výcviku jim pak byla poskytována čtvrt roku podpora ze strany školních supervizorů a profesionálních mediátorů. Souběžně s výcvikem probíhalo praktické školení ředitelů a učitelských sborů zapojených škol. Vznikl také speciální web </w:t>
      </w:r>
      <w:hyperlink r:id="rId15" w:history="1">
        <w:r w:rsidRPr="00C762F6">
          <w:rPr>
            <w:rStyle w:val="Hypertextovodkaz"/>
            <w:rFonts w:ascii="Times New Roman" w:hAnsi="Times New Roman"/>
            <w:sz w:val="24"/>
            <w:szCs w:val="24"/>
          </w:rPr>
          <w:t>www.mediaceveskole.cz</w:t>
        </w:r>
      </w:hyperlink>
      <w:r w:rsidRPr="00C762F6">
        <w:rPr>
          <w:rFonts w:ascii="Times New Roman" w:hAnsi="Times New Roman"/>
          <w:sz w:val="24"/>
          <w:szCs w:val="24"/>
        </w:rPr>
        <w:t xml:space="preserve"> . Vedle mediací je pak od dubna 2017</w:t>
      </w:r>
      <w:r>
        <w:rPr>
          <w:rFonts w:ascii="Times New Roman" w:hAnsi="Times New Roman"/>
          <w:sz w:val="24"/>
          <w:szCs w:val="24"/>
        </w:rPr>
        <w:t xml:space="preserve"> </w:t>
      </w:r>
      <w:r w:rsidRPr="00C762F6">
        <w:rPr>
          <w:rFonts w:ascii="Times New Roman" w:hAnsi="Times New Roman"/>
          <w:sz w:val="24"/>
          <w:szCs w:val="24"/>
        </w:rPr>
        <w:t>dalším projektem ve školách Mediální dílna – interaktivní multimediální on-line prostředí, ve kterém mohou žáci vytvářet fotokoláže, komiksové příběhy a ankety na téma jinakosti, předsudků či stereotypů. Pro učitele byla připravena detailní metodika a návodná videoinstruktáž postupu, aby děti mohly formulovat a vyjádřit svůj postoj k problematice.</w:t>
      </w:r>
    </w:p>
    <w:p w14:paraId="00119AE5" w14:textId="77777777" w:rsidR="002B0D03" w:rsidRPr="00C512FE" w:rsidRDefault="002B0D03" w:rsidP="002B0D03">
      <w:pPr>
        <w:spacing w:after="120" w:line="240" w:lineRule="auto"/>
        <w:jc w:val="both"/>
        <w:rPr>
          <w:rFonts w:ascii="Times New Roman" w:hAnsi="Times New Roman"/>
          <w:sz w:val="24"/>
          <w:szCs w:val="24"/>
        </w:rPr>
      </w:pPr>
    </w:p>
    <w:p w14:paraId="772B5C05" w14:textId="77777777" w:rsidR="00FE1BA6" w:rsidRPr="00C512FE" w:rsidRDefault="00FE1BA6" w:rsidP="002B0D03">
      <w:pPr>
        <w:pStyle w:val="Nadpis5"/>
        <w:spacing w:before="0" w:after="120" w:line="288" w:lineRule="auto"/>
        <w:rPr>
          <w:rFonts w:ascii="Times New Roman" w:hAnsi="Times New Roman"/>
          <w:sz w:val="24"/>
          <w:szCs w:val="24"/>
        </w:rPr>
      </w:pPr>
      <w:bookmarkStart w:id="31" w:name="_GoBack"/>
      <w:bookmarkEnd w:id="31"/>
    </w:p>
    <w:sectPr w:rsidR="00FE1BA6" w:rsidRPr="00C512FE" w:rsidSect="00760CE4">
      <w:footerReference w:type="default" r:id="rId16"/>
      <w:pgSz w:w="11906" w:h="16838"/>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01FE4" w15:done="0"/>
  <w15:commentEx w15:paraId="15645F92" w15:done="0"/>
  <w15:commentEx w15:paraId="1DB77245" w15:done="0"/>
  <w15:commentEx w15:paraId="2C36623C" w15:done="0"/>
  <w15:commentEx w15:paraId="39346211" w15:done="0"/>
  <w15:commentEx w15:paraId="67005F2D" w15:done="0"/>
  <w15:commentEx w15:paraId="7EBAA0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8C738" w14:textId="77777777" w:rsidR="00A4009E" w:rsidRDefault="00A4009E" w:rsidP="00F84ABC">
      <w:pPr>
        <w:spacing w:after="0" w:line="240" w:lineRule="auto"/>
      </w:pPr>
      <w:r>
        <w:separator/>
      </w:r>
    </w:p>
  </w:endnote>
  <w:endnote w:type="continuationSeparator" w:id="0">
    <w:p w14:paraId="2297CC78" w14:textId="77777777" w:rsidR="00A4009E" w:rsidRDefault="00A4009E" w:rsidP="00F8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524852"/>
      <w:docPartObj>
        <w:docPartGallery w:val="Page Numbers (Bottom of Page)"/>
        <w:docPartUnique/>
      </w:docPartObj>
    </w:sdtPr>
    <w:sdtContent>
      <w:p w14:paraId="4C13F5F4" w14:textId="13FF237F" w:rsidR="00A4009E" w:rsidRDefault="00A4009E">
        <w:pPr>
          <w:pStyle w:val="Zpat"/>
          <w:jc w:val="right"/>
        </w:pPr>
        <w:r>
          <w:fldChar w:fldCharType="begin"/>
        </w:r>
        <w:r>
          <w:instrText>PAGE   \* MERGEFORMAT</w:instrText>
        </w:r>
        <w:r>
          <w:fldChar w:fldCharType="separate"/>
        </w:r>
        <w:r w:rsidR="00F55BB7">
          <w:rPr>
            <w:noProof/>
          </w:rPr>
          <w:t>40</w:t>
        </w:r>
        <w:r>
          <w:fldChar w:fldCharType="end"/>
        </w:r>
      </w:p>
    </w:sdtContent>
  </w:sdt>
  <w:p w14:paraId="6F08A836" w14:textId="77777777" w:rsidR="00A4009E" w:rsidRDefault="00A400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242C" w14:textId="77777777" w:rsidR="00A4009E" w:rsidRDefault="00A4009E" w:rsidP="00F84ABC">
      <w:pPr>
        <w:spacing w:after="0" w:line="240" w:lineRule="auto"/>
      </w:pPr>
      <w:r>
        <w:separator/>
      </w:r>
    </w:p>
  </w:footnote>
  <w:footnote w:type="continuationSeparator" w:id="0">
    <w:p w14:paraId="2AF0F416" w14:textId="77777777" w:rsidR="00A4009E" w:rsidRDefault="00A4009E" w:rsidP="00F84ABC">
      <w:pPr>
        <w:spacing w:after="0" w:line="240" w:lineRule="auto"/>
      </w:pPr>
      <w:r>
        <w:continuationSeparator/>
      </w:r>
    </w:p>
  </w:footnote>
  <w:footnote w:id="1">
    <w:p w14:paraId="72D12424" w14:textId="77777777" w:rsidR="00A4009E" w:rsidRDefault="00A4009E" w:rsidP="00BC31C1">
      <w:pPr>
        <w:pStyle w:val="Textpoznpodarou"/>
        <w:jc w:val="both"/>
      </w:pPr>
      <w:r w:rsidRPr="00034672">
        <w:rPr>
          <w:rStyle w:val="Znakapoznpodarou"/>
        </w:rPr>
        <w:footnoteRef/>
      </w:r>
      <w:r w:rsidRPr="00034672">
        <w:t xml:space="preserve"> Blíže viz </w:t>
      </w:r>
      <w:r w:rsidRPr="006A0D66">
        <w:t>HRI/CORE/CZE/2010</w:t>
      </w:r>
      <w:r>
        <w:t>,</w:t>
      </w:r>
      <w:r w:rsidRPr="006A0D66">
        <w:t xml:space="preserve"> </w:t>
      </w:r>
      <w:r w:rsidRPr="00034672">
        <w:t xml:space="preserve">str. 42, bod </w:t>
      </w:r>
      <w:smartTag w:uri="urn:schemas-microsoft-com:office:smarttags" w:element="metricconverter">
        <w:smartTagPr>
          <w:attr w:name="ProductID" w:val="145 a"/>
        </w:smartTagPr>
        <w:r w:rsidRPr="00034672">
          <w:t>145 a</w:t>
        </w:r>
      </w:smartTag>
      <w:r w:rsidRPr="00034672">
        <w:t xml:space="preserve"> následující.</w:t>
      </w:r>
    </w:p>
  </w:footnote>
  <w:footnote w:id="2">
    <w:p w14:paraId="15F50C40"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Berouc v úvahu nedělitelnost lidských práv, Výbor vyzývá smluvní stranu, aby zvážila ratifikaci těch mezinárodních smluv o lidských právech, které ještě neratifikovala, zejména ty, jejichž ustanovení mají přímý dopad na rasovou diskriminaci, jako je Mezinárodní úmluva o ochraně práv všech migrujících pracovníků a členů jejich rodin a Úmluva Mezinárodní organizace práce o domácích zaměstnancích, 2011.</w:t>
      </w:r>
    </w:p>
  </w:footnote>
  <w:footnote w:id="3">
    <w:p w14:paraId="74E3B256"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Viz rovněž předchozí zpráva ČR CERD/C/CZE/10-11, odst. 9.</w:t>
      </w:r>
    </w:p>
  </w:footnote>
  <w:footnote w:id="4">
    <w:p w14:paraId="5E3D8B32"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Ve světle obecného doporučení č. 33 (2009) k realizaci Durbanské revizní konference Výbor doporučuje, aby smluvní strana při implementaci Úmluvy do svého právního řádu uvedla v platnost Durbanskou deklaraci a Akční program přijatý v září 2001 Světovou konferencí proti rasismu, rasové diskriminaci, xenofobii a jiným projevům intolerance, berouc přitom ohled na závěrečný dokument Durbanské revizní konference uskutečněné v Ženevě v dubnu 2009. Výbor požaduje, aby smluvní strana do své příští periodické zprávy zahrnula specifické informace o akčních plánech a dalších opatřeních přijatých za účelem implementace Durbanské deklarace a Akčního programu na národní úrovni.</w:t>
      </w:r>
    </w:p>
  </w:footnote>
  <w:footnote w:id="5">
    <w:p w14:paraId="7A11E40A"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CERD/C/CZE/10-11, odst. 12.</w:t>
      </w:r>
    </w:p>
  </w:footnote>
  <w:footnote w:id="6">
    <w:p w14:paraId="1B663C89"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Ve světle rezoluce č. 68/237 Valného shromáždění, jež vyhlašuje období 2015-2024 Mezinárodním desetiletím pro osoby afrického původu, a rezoluce č. 69/16 o programu aktivit pro realizaci Desetiletí doporučuje Výbor, aby smluvní strana připravila a implementovala vhodný plán opatření a politik. Výbor požaduje, aby smluvní strana do své příští periodické zprávy zahrnula přesné informace o konkrétních opatřeních přijatých v tomto rámci, berouc na vědomí obecné doporučení č. 34 (2011) k rasové diskriminaci proti osobám afrického původu.</w:t>
      </w:r>
    </w:p>
  </w:footnote>
  <w:footnote w:id="7">
    <w:p w14:paraId="3C2D12A3" w14:textId="77777777" w:rsidR="00A4009E" w:rsidRPr="00366E5D" w:rsidRDefault="00A4009E" w:rsidP="002C4CB2">
      <w:pPr>
        <w:pStyle w:val="Textpoznpodarou"/>
        <w:spacing w:line="288" w:lineRule="auto"/>
        <w:jc w:val="both"/>
        <w:rPr>
          <w:szCs w:val="16"/>
        </w:rPr>
      </w:pPr>
      <w:r w:rsidRPr="00366E5D">
        <w:rPr>
          <w:rStyle w:val="Znakapoznpodarou"/>
          <w:rFonts w:eastAsia="Calibri"/>
          <w:szCs w:val="16"/>
        </w:rPr>
        <w:footnoteRef/>
      </w:r>
      <w:r w:rsidRPr="00366E5D">
        <w:rPr>
          <w:szCs w:val="16"/>
        </w:rPr>
        <w:t xml:space="preserve"> Podle oficiálních statistik bylo ke konci roku 2016 v ČR celkem cca 2 500 osob afrického původu, tj. ze zemí afrického kontinentu, což činí cca 0,025 % celkové populace ČR. Viz </w:t>
      </w:r>
      <w:hyperlink r:id="rId1" w:history="1">
        <w:r w:rsidRPr="00366E5D">
          <w:rPr>
            <w:rStyle w:val="Hypertextovodkaz"/>
            <w:szCs w:val="16"/>
          </w:rPr>
          <w:t>https://www.czso.cz/documents/11292/44321488/c01R04_2016.xlsx/50fe0cfc-7c34-4325-9d83-31c574f4cab3?version=1.0</w:t>
        </w:r>
      </w:hyperlink>
      <w:r w:rsidRPr="00366E5D">
        <w:rPr>
          <w:szCs w:val="16"/>
        </w:rPr>
        <w:t xml:space="preserve"> . </w:t>
      </w:r>
    </w:p>
  </w:footnote>
  <w:footnote w:id="8">
    <w:p w14:paraId="09927F1E" w14:textId="06E7B663" w:rsidR="00A4009E" w:rsidRDefault="00A4009E">
      <w:pPr>
        <w:pStyle w:val="Textpoznpodarou"/>
      </w:pPr>
      <w:r>
        <w:rPr>
          <w:rStyle w:val="Znakapoznpodarou"/>
        </w:rPr>
        <w:footnoteRef/>
      </w:r>
      <w:r>
        <w:t xml:space="preserve"> </w:t>
      </w:r>
      <w:r w:rsidRPr="00366E5D">
        <w:rPr>
          <w:szCs w:val="16"/>
        </w:rPr>
        <w:t>Zákon č. 365/2017, kterým se mění zákon č. 198/2009 Sb., o rovném zacházení a o právních prostředcích ochrany před diskriminací a o změně některých zákonů (antidiskriminační zákon), ve znění pozdějších předpisů, a další související zákony, s účinností od 1. 1. 2018.</w:t>
      </w:r>
    </w:p>
  </w:footnote>
  <w:footnote w:id="9">
    <w:p w14:paraId="1AF9E167" w14:textId="2530EBD4" w:rsidR="00A4009E" w:rsidRDefault="00A4009E">
      <w:pPr>
        <w:pStyle w:val="Textpoznpodarou"/>
      </w:pPr>
      <w:r>
        <w:rPr>
          <w:rStyle w:val="Znakapoznpodarou"/>
        </w:rPr>
        <w:footnoteRef/>
      </w:r>
      <w:r>
        <w:t xml:space="preserve"> </w:t>
      </w:r>
      <w:r w:rsidRPr="00366E5D">
        <w:rPr>
          <w:szCs w:val="16"/>
        </w:rPr>
        <w:t>Směrnice Evropského parlamentu a Rady 2014/54/EU ze dne 16. dubna 2014 o opatřeních usnadňujících výkon práv udělených pracovníkům v souvislosti s jejich volným pohybem.</w:t>
      </w:r>
    </w:p>
  </w:footnote>
  <w:footnote w:id="10">
    <w:p w14:paraId="21FB4262" w14:textId="073EB802" w:rsidR="00A4009E" w:rsidRPr="007D1438" w:rsidRDefault="00A4009E" w:rsidP="007D1438">
      <w:pPr>
        <w:pStyle w:val="Textpoznpodarou"/>
        <w:spacing w:line="288" w:lineRule="auto"/>
        <w:jc w:val="both"/>
        <w:rPr>
          <w:szCs w:val="16"/>
        </w:rPr>
      </w:pPr>
      <w:r>
        <w:rPr>
          <w:rStyle w:val="Znakapoznpodarou"/>
        </w:rPr>
        <w:footnoteRef/>
      </w:r>
      <w:r>
        <w:t xml:space="preserve"> </w:t>
      </w:r>
      <w:r w:rsidRPr="00366E5D">
        <w:rPr>
          <w:szCs w:val="16"/>
        </w:rPr>
        <w:t>Nařízení Evropského parlamentu a Rady (EU) č. 492/2011 ze dne 5. dubna 2011 o volném pohybu pracovníků uvnitř Unie.</w:t>
      </w:r>
    </w:p>
  </w:footnote>
  <w:footnote w:id="11">
    <w:p w14:paraId="3DE17238" w14:textId="77777777" w:rsidR="00A4009E" w:rsidRPr="00233758" w:rsidRDefault="00A4009E" w:rsidP="00233758">
      <w:pPr>
        <w:pStyle w:val="Textpoznpodarou"/>
        <w:rPr>
          <w:szCs w:val="16"/>
        </w:rPr>
      </w:pPr>
      <w:r>
        <w:rPr>
          <w:rStyle w:val="Znakapoznpodarou"/>
        </w:rPr>
        <w:footnoteRef/>
      </w:r>
      <w:r>
        <w:t xml:space="preserve"> </w:t>
      </w:r>
      <w:r w:rsidRPr="00366E5D">
        <w:rPr>
          <w:szCs w:val="16"/>
        </w:rPr>
        <w:t xml:space="preserve">CERD/C/CZE/10-11, odst. </w:t>
      </w:r>
      <w:r>
        <w:rPr>
          <w:szCs w:val="16"/>
        </w:rPr>
        <w:t>6</w:t>
      </w:r>
      <w:r w:rsidRPr="00366E5D">
        <w:rPr>
          <w:szCs w:val="16"/>
        </w:rPr>
        <w:t>.</w:t>
      </w:r>
    </w:p>
  </w:footnote>
  <w:footnote w:id="12">
    <w:p w14:paraId="0CE7A81C"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Vzhledem ke svému obecnému doporučení č. 27 (2000) k diskriminaci Romů doporučuje Výbor, aby smluvní strana přijala všechna opatření nezbytná k zajištění přímého zapojení Romů do vývoje strategií a implementace plánů za účelem maximalizace přímého vlivu politik na dotčené komunity a k přidělení dostatečných zdrojů pro jejich implementaci.</w:t>
      </w:r>
    </w:p>
  </w:footnote>
  <w:footnote w:id="13">
    <w:p w14:paraId="5CDEAEC6"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Výbor doporučuje, aby smluvní strana přijala všechna opatření nezbytná ke zlepšení systému sběru dat, včetně národního sčítání lidu, což by mu umožnilo analyzovat situaci etnických menšin a osob bez státní příslušnosti, vyvíjet konkrétní a cílené politiky a zvýšit jejich efektivitu a účinnost. Výbor také doporučuje, aby smluvní strana v příští periodické zprávě poskytla přesné informace o etnickém složení svého obyvatelstva a statistické údaje rozdělené podle národnosti či etnického původu v oblasti zaměstnání, bydlení, služeb zdravotní péče, sociální ochrany a vzdělávání.</w:t>
      </w:r>
    </w:p>
  </w:footnote>
  <w:footnote w:id="14">
    <w:p w14:paraId="65E3C97B" w14:textId="77777777" w:rsidR="00A4009E" w:rsidRPr="00707D6A" w:rsidRDefault="00A4009E" w:rsidP="00707D6A">
      <w:pPr>
        <w:pStyle w:val="Textpoznpodarou"/>
        <w:rPr>
          <w:szCs w:val="16"/>
        </w:rPr>
      </w:pPr>
      <w:r>
        <w:rPr>
          <w:rStyle w:val="Znakapoznpodarou"/>
        </w:rPr>
        <w:footnoteRef/>
      </w:r>
      <w:r>
        <w:t xml:space="preserve"> </w:t>
      </w:r>
      <w:r w:rsidRPr="00366E5D">
        <w:rPr>
          <w:szCs w:val="16"/>
        </w:rPr>
        <w:t>CERD/C/CZE/10-11, odst. 1</w:t>
      </w:r>
      <w:r>
        <w:rPr>
          <w:szCs w:val="16"/>
        </w:rPr>
        <w:t>6 – 18.</w:t>
      </w:r>
    </w:p>
  </w:footnote>
  <w:footnote w:id="15">
    <w:p w14:paraId="1BB8A692" w14:textId="77777777" w:rsidR="00A4009E" w:rsidRPr="00784899" w:rsidRDefault="00A4009E" w:rsidP="007530F6">
      <w:pPr>
        <w:pStyle w:val="Textpoznpodarou"/>
      </w:pPr>
      <w:r>
        <w:rPr>
          <w:rStyle w:val="Znakapoznpodarou"/>
          <w:rFonts w:eastAsia="Calibri"/>
        </w:rPr>
        <w:footnoteRef/>
      </w:r>
      <w:r>
        <w:t xml:space="preserve"> Čl. 3 odst. 2 Listiny.</w:t>
      </w:r>
    </w:p>
  </w:footnote>
  <w:footnote w:id="16">
    <w:p w14:paraId="15DAEC69" w14:textId="77777777" w:rsidR="00A4009E" w:rsidRPr="000804AE" w:rsidRDefault="00A4009E" w:rsidP="007530F6">
      <w:pPr>
        <w:pStyle w:val="Textpoznpodarou"/>
      </w:pPr>
      <w:r w:rsidRPr="000804AE">
        <w:rPr>
          <w:rStyle w:val="Znakapoznpodarou"/>
          <w:rFonts w:eastAsia="Calibri"/>
        </w:rPr>
        <w:footnoteRef/>
      </w:r>
      <w:r w:rsidRPr="000804AE">
        <w:t xml:space="preserve"> § 4 odst. 2 zákona č</w:t>
      </w:r>
      <w:r w:rsidRPr="000804AE">
        <w:rPr>
          <w:lang w:eastAsia="cs-CZ"/>
        </w:rPr>
        <w:t>. 273/2001 Sb., o právech příslušníků národnostních menšin</w:t>
      </w:r>
    </w:p>
  </w:footnote>
  <w:footnote w:id="17">
    <w:p w14:paraId="193E238F" w14:textId="77777777" w:rsidR="00A4009E" w:rsidRPr="00366E5D" w:rsidRDefault="00A4009E" w:rsidP="002C4CB2">
      <w:pPr>
        <w:pStyle w:val="Textpoznpodarou"/>
        <w:spacing w:line="288" w:lineRule="auto"/>
        <w:jc w:val="both"/>
        <w:rPr>
          <w:szCs w:val="16"/>
        </w:rPr>
      </w:pPr>
      <w:r w:rsidRPr="00366E5D">
        <w:rPr>
          <w:rStyle w:val="Znakapoznpodarou"/>
          <w:szCs w:val="16"/>
        </w:rPr>
        <w:footnoteRef/>
      </w:r>
      <w:r w:rsidRPr="00366E5D">
        <w:rPr>
          <w:szCs w:val="16"/>
        </w:rPr>
        <w:t xml:space="preserve"> Výbor doporučuje, aby smluvní strana zintenzivnila své snahy transformovat veřejného ochránce práv do zcela nezávislé vnitrostátní lidskoprávní instituce v souladu s Pařížskými principy, a to především rozšířením a posílením mandátu veřejného ochránce práv, včetně úpravy antidiskriminačního zákona a přidělení kanceláři veřejného ochránce lidské i finanční zdroje dostačující k plnění jeho mandátu.</w:t>
      </w:r>
    </w:p>
  </w:footnote>
  <w:footnote w:id="18">
    <w:p w14:paraId="7FE6D20D" w14:textId="77777777" w:rsidR="00A4009E" w:rsidRPr="00366E5D" w:rsidRDefault="00A4009E" w:rsidP="002C4CB2">
      <w:pPr>
        <w:pStyle w:val="Textpoznpodarou"/>
        <w:spacing w:line="288" w:lineRule="auto"/>
        <w:jc w:val="both"/>
        <w:rPr>
          <w:szCs w:val="16"/>
        </w:rPr>
      </w:pPr>
      <w:r w:rsidRPr="00366E5D">
        <w:rPr>
          <w:rStyle w:val="Znakapoznpodarou"/>
          <w:rFonts w:eastAsia="Calibri"/>
          <w:szCs w:val="16"/>
        </w:rPr>
        <w:footnoteRef/>
      </w:r>
      <w:r w:rsidRPr="00366E5D">
        <w:rPr>
          <w:szCs w:val="16"/>
        </w:rPr>
        <w:t xml:space="preserve"> </w:t>
      </w:r>
      <w:r>
        <w:rPr>
          <w:szCs w:val="16"/>
        </w:rPr>
        <w:t xml:space="preserve">CERD/C/CZE/10-11, odst. 21, </w:t>
      </w:r>
      <w:r w:rsidRPr="00366E5D">
        <w:rPr>
          <w:szCs w:val="16"/>
        </w:rPr>
        <w:t>CERD/C/CZE/CO/10-11/Add.1</w:t>
      </w:r>
      <w:r>
        <w:rPr>
          <w:szCs w:val="16"/>
        </w:rPr>
        <w:t>, odst. 1 a 2.</w:t>
      </w:r>
    </w:p>
  </w:footnote>
  <w:footnote w:id="19">
    <w:p w14:paraId="1447DC5E" w14:textId="77777777" w:rsidR="00A4009E" w:rsidRDefault="00A4009E" w:rsidP="00003E0D">
      <w:pPr>
        <w:pStyle w:val="SingleTxtG"/>
        <w:spacing w:after="0"/>
        <w:ind w:left="0" w:right="0"/>
      </w:pPr>
      <w:r w:rsidRPr="00004071">
        <w:rPr>
          <w:rStyle w:val="Znakapoznpodarou"/>
          <w:rFonts w:eastAsia="Calibri"/>
        </w:rPr>
        <w:footnoteRef/>
      </w:r>
      <w:r w:rsidRPr="00004071">
        <w:t xml:space="preserve"> </w:t>
      </w:r>
      <w:r w:rsidRPr="001F2946">
        <w:t>Ve světle obecného doporučení č. 19 (1995) k článku 3 Úmluvy doporučuje Výbor, aby smluvní strana provedla administrativní opatření za účelem restrukturalizace sociálně vyloučených lokalit a zmírnění nevýhod, s nimiž se musí potýkat lidé, především Romové, kteří v nich žijí, v přístupu k zaměstnání, vhodnému bydlení, službám zdravotní péče a vzdělávání. Výbor na smluvní stranu naléhá, aby přijala všechna opatření nezbytná k sankcionování obcí, které diskriminují a/nebo segregují Romy.</w:t>
      </w:r>
    </w:p>
  </w:footnote>
  <w:footnote w:id="20">
    <w:p w14:paraId="131E0634" w14:textId="52DCAB18" w:rsidR="00A4009E" w:rsidRDefault="00A4009E" w:rsidP="002D6883">
      <w:pPr>
        <w:pStyle w:val="Textpoznpodarou"/>
      </w:pPr>
      <w:r>
        <w:rPr>
          <w:rStyle w:val="Znakapoznpodarou"/>
        </w:rPr>
        <w:footnoteRef/>
      </w:r>
      <w:r>
        <w:t xml:space="preserve"> Viz Analýza sociálně vyloučených lokalit v ČR, </w:t>
      </w:r>
      <w:r w:rsidRPr="002D6883">
        <w:t>GAC spol. s r. o.</w:t>
      </w:r>
      <w:r>
        <w:t xml:space="preserve">, 2015, přístupná zde: </w:t>
      </w:r>
      <w:r w:rsidRPr="002D6883">
        <w:t>http://www.gac.cz/userfiles/File/nase_prace_vystupy/Analyza_socialne_vyloucenych_lokalit_GAC.pdf</w:t>
      </w:r>
    </w:p>
  </w:footnote>
  <w:footnote w:id="21">
    <w:p w14:paraId="23DDC237" w14:textId="77777777"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CERD/CZE/10-11, odst. 32., 33. a 34.</w:t>
      </w:r>
    </w:p>
  </w:footnote>
  <w:footnote w:id="22">
    <w:p w14:paraId="2E94C522" w14:textId="77777777" w:rsidR="00A4009E" w:rsidRPr="00146ADB" w:rsidRDefault="00A4009E" w:rsidP="00D96385">
      <w:pPr>
        <w:pStyle w:val="SingleTxtG"/>
        <w:spacing w:after="0" w:line="240" w:lineRule="auto"/>
        <w:ind w:left="0" w:right="0"/>
        <w:rPr>
          <w:szCs w:val="16"/>
        </w:rPr>
      </w:pPr>
      <w:r w:rsidRPr="00146ADB">
        <w:rPr>
          <w:rStyle w:val="Znakapoznpodarou"/>
          <w:szCs w:val="16"/>
        </w:rPr>
        <w:footnoteRef/>
      </w:r>
      <w:r w:rsidRPr="00146ADB">
        <w:rPr>
          <w:szCs w:val="16"/>
        </w:rPr>
        <w:t>Ve světle obecného doporučení č. 35 (2013) k boji proti projevům rasové nenávisti Výbor smluvní straně doporučuje, aby (a) rozhodně odmítala projevy rasové nenávisti ze strany veřejných činitelů a politiků, aby efektivně vyšetřovala projevy rasové nenávisti a rasově motivovaného násilí a v odpovídajících případech pachatele trestně stíhala a aby (b) zvyšovala povědomí veřejnosti o respektu k odlišnostem a odstraňování rasové diskriminace.</w:t>
      </w:r>
    </w:p>
  </w:footnote>
  <w:footnote w:id="23">
    <w:p w14:paraId="1C5B69CB" w14:textId="77777777"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Například v roce 2016 bylo proškoleno téměř 300 policistů lektory z organizace In iustitia, která poskytuje pomoc obětem násilí z nenávisti.</w:t>
      </w:r>
    </w:p>
  </w:footnote>
  <w:footnote w:id="24">
    <w:p w14:paraId="79F64C50" w14:textId="718B506F"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w:t>
      </w:r>
      <w:r>
        <w:rPr>
          <w:szCs w:val="16"/>
        </w:rPr>
        <w:t xml:space="preserve">Nález Ústavního soudu sp. zn. </w:t>
      </w:r>
      <w:r w:rsidRPr="00146ADB">
        <w:rPr>
          <w:szCs w:val="16"/>
        </w:rPr>
        <w:t>I. ÚS 3018/14</w:t>
      </w:r>
      <w:r>
        <w:rPr>
          <w:szCs w:val="16"/>
        </w:rPr>
        <w:t xml:space="preserve"> ze dne</w:t>
      </w:r>
    </w:p>
  </w:footnote>
  <w:footnote w:id="25">
    <w:p w14:paraId="78DA8269" w14:textId="5BC2F54A"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w:t>
      </w:r>
      <w:r w:rsidRPr="00C313DA">
        <w:rPr>
          <w:szCs w:val="16"/>
        </w:rPr>
        <w:t>Class photo in Teplice daily sparks hate speech on social networks</w:t>
      </w:r>
      <w:r w:rsidRPr="00146ADB">
        <w:rPr>
          <w:szCs w:val="16"/>
        </w:rPr>
        <w:t>.</w:t>
      </w:r>
    </w:p>
    <w:p w14:paraId="71C9DEF7" w14:textId="2C8A77A9" w:rsidR="00A4009E" w:rsidRDefault="00A4009E" w:rsidP="00D96385">
      <w:pPr>
        <w:pStyle w:val="Textpoznpodarou"/>
        <w:jc w:val="both"/>
        <w:rPr>
          <w:i/>
          <w:szCs w:val="16"/>
        </w:rPr>
      </w:pPr>
      <w:hyperlink r:id="rId2" w:history="1">
        <w:r w:rsidRPr="00C2772C">
          <w:rPr>
            <w:rStyle w:val="Hypertextovodkaz"/>
            <w:i/>
            <w:szCs w:val="16"/>
          </w:rPr>
          <w:t>http://www.radio.cz/en/section/curraffrs/class-photo-in-teplice-daily-sparks-hate-speech-on-social-networks</w:t>
        </w:r>
      </w:hyperlink>
    </w:p>
    <w:p w14:paraId="614910BE" w14:textId="59CAABB5" w:rsidR="00A4009E" w:rsidRPr="00C313DA" w:rsidRDefault="00A4009E" w:rsidP="00D96385">
      <w:pPr>
        <w:pStyle w:val="Textpoznpodarou"/>
        <w:jc w:val="both"/>
        <w:rPr>
          <w:szCs w:val="16"/>
        </w:rPr>
      </w:pPr>
      <w:r w:rsidRPr="00C313DA">
        <w:rPr>
          <w:szCs w:val="16"/>
        </w:rPr>
        <w:t>„Education Minister Stanislav Stěch issued a statement to the effect that attacks against innocent young children and institutions of learning were cowardly and would not be tolerated.“</w:t>
      </w:r>
    </w:p>
  </w:footnote>
  <w:footnote w:id="26">
    <w:p w14:paraId="687BAE6D" w14:textId="1A4EC24D"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w:t>
      </w:r>
      <w:r w:rsidRPr="00C313DA">
        <w:rPr>
          <w:szCs w:val="16"/>
        </w:rPr>
        <w:t>PM condemns football fans attacking African in Prague tram</w:t>
      </w:r>
    </w:p>
    <w:p w14:paraId="6BDF7FCF" w14:textId="0BFDABD1" w:rsidR="00A4009E" w:rsidRPr="00146ADB" w:rsidRDefault="00A4009E" w:rsidP="00D96385">
      <w:pPr>
        <w:pStyle w:val="Textpoznpodarou"/>
        <w:jc w:val="both"/>
        <w:rPr>
          <w:i/>
          <w:szCs w:val="16"/>
        </w:rPr>
      </w:pPr>
      <w:hyperlink r:id="rId3" w:history="1">
        <w:r w:rsidRPr="00B832F9">
          <w:rPr>
            <w:rStyle w:val="Hypertextovodkaz"/>
            <w:i/>
            <w:szCs w:val="16"/>
          </w:rPr>
          <w:t>http://praguemonitor.com/2017/11/10/pm-condemns-football-fans-attacking-african-prague-tram</w:t>
        </w:r>
      </w:hyperlink>
      <w:r>
        <w:rPr>
          <w:i/>
          <w:szCs w:val="16"/>
        </w:rPr>
        <w:t xml:space="preserve"> </w:t>
      </w:r>
    </w:p>
  </w:footnote>
  <w:footnote w:id="27">
    <w:p w14:paraId="5D0DBDFA" w14:textId="5B0975AB"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w:t>
      </w:r>
      <w:r w:rsidRPr="003A4233">
        <w:rPr>
          <w:szCs w:val="16"/>
        </w:rPr>
        <w:t>Czech Human Rights Minister: Hatred of minorities is being exploited during elections</w:t>
      </w:r>
      <w:r w:rsidRPr="00146ADB">
        <w:rPr>
          <w:szCs w:val="16"/>
        </w:rPr>
        <w:t>.</w:t>
      </w:r>
    </w:p>
    <w:p w14:paraId="733E04BF" w14:textId="704A7DAD" w:rsidR="00A4009E" w:rsidRPr="00146ADB" w:rsidRDefault="00A4009E" w:rsidP="00D96385">
      <w:pPr>
        <w:pStyle w:val="Textpoznpodarou"/>
        <w:jc w:val="both"/>
        <w:rPr>
          <w:i/>
          <w:szCs w:val="16"/>
        </w:rPr>
      </w:pPr>
      <w:hyperlink r:id="rId4" w:history="1">
        <w:r w:rsidRPr="00B832F9">
          <w:rPr>
            <w:rStyle w:val="Hypertextovodkaz"/>
            <w:i/>
            <w:szCs w:val="16"/>
          </w:rPr>
          <w:t>http://www.romea.cz/en/news/czech/czech-human-rights-minister-hatred-of-minorities-is-being-exploited-during-elections</w:t>
        </w:r>
      </w:hyperlink>
      <w:r>
        <w:rPr>
          <w:i/>
          <w:szCs w:val="16"/>
        </w:rPr>
        <w:t xml:space="preserve"> </w:t>
      </w:r>
    </w:p>
  </w:footnote>
  <w:footnote w:id="28">
    <w:p w14:paraId="2D4906ED" w14:textId="77777777"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Kodex Českého rozhlasu i České televize již ve své preambuli obsahují zásadu Podpory soudržnost společnosti a integraci všech jednotlivců, skupin a společenství a vyvarování se kulturní, sexuální, náboženské, rasové či politické diskriminace a společenské segregace. Zákazu diskriminace pak oba dokumenty věnují zvláštní článek.</w:t>
      </w:r>
    </w:p>
  </w:footnote>
  <w:footnote w:id="29">
    <w:p w14:paraId="659B8F88" w14:textId="77777777"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Kodex České tiskové kanceláře uvádí, že zmínek o rase, barvě pleti, náboženství, pohlaví, sexuální orientaci nebo jakékoli tělesné nebo duševní chorobě osoby se ČTK vystříhá, pokud nejsou v přímém vztahu k obsahu zprávy.</w:t>
      </w:r>
    </w:p>
  </w:footnote>
  <w:footnote w:id="30">
    <w:p w14:paraId="11E92329" w14:textId="1D5447F9" w:rsidR="00A4009E" w:rsidRDefault="00A4009E">
      <w:pPr>
        <w:pStyle w:val="Textpoznpodarou"/>
      </w:pPr>
      <w:r>
        <w:rPr>
          <w:rStyle w:val="Znakapoznpodarou"/>
        </w:rPr>
        <w:footnoteRef/>
      </w:r>
      <w:r>
        <w:t xml:space="preserve"> </w:t>
      </w:r>
      <w:r w:rsidRPr="0012113D">
        <w:t>http://syndikat-novinaru-cr-z-s.webnode.cz/</w:t>
      </w:r>
    </w:p>
  </w:footnote>
  <w:footnote w:id="31">
    <w:p w14:paraId="1BDE41A7" w14:textId="5F6109A9" w:rsidR="00A4009E" w:rsidRDefault="00A4009E">
      <w:pPr>
        <w:pStyle w:val="Textpoznpodarou"/>
      </w:pPr>
      <w:r>
        <w:rPr>
          <w:rStyle w:val="Znakapoznpodarou"/>
        </w:rPr>
        <w:footnoteRef/>
      </w:r>
      <w:r>
        <w:t xml:space="preserve"> Čl. 3 písm. h) Etického kodexu přístupného zde: </w:t>
      </w:r>
      <w:r w:rsidRPr="0012113D">
        <w:t>http://syndikat-novinaru-cr-z-s.webnode.cz/etika/kodex/</w:t>
      </w:r>
      <w:r>
        <w:t>.</w:t>
      </w:r>
    </w:p>
  </w:footnote>
  <w:footnote w:id="32">
    <w:p w14:paraId="38897710" w14:textId="77777777" w:rsidR="00A4009E" w:rsidRPr="00146ADB" w:rsidRDefault="00A4009E" w:rsidP="00D96385">
      <w:pPr>
        <w:pStyle w:val="Textpoznpodarou"/>
        <w:jc w:val="both"/>
        <w:rPr>
          <w:szCs w:val="16"/>
        </w:rPr>
      </w:pPr>
      <w:r w:rsidRPr="00146ADB">
        <w:rPr>
          <w:rStyle w:val="Znakapoznpodarou"/>
          <w:szCs w:val="16"/>
        </w:rPr>
        <w:footnoteRef/>
      </w:r>
      <w:r w:rsidRPr="00146ADB">
        <w:rPr>
          <w:szCs w:val="16"/>
        </w:rPr>
        <w:t xml:space="preserve"> V roce 2017 bylo poskytnuto celkem 20 850 000 Kč, rozdělených mezi 33 úspěšných žadatelů. Mezi úspěšnými žadateli byla např. Demokratická aliance Romů ČR.</w:t>
      </w:r>
    </w:p>
  </w:footnote>
  <w:footnote w:id="33">
    <w:p w14:paraId="3F594691" w14:textId="77777777" w:rsidR="00A4009E" w:rsidRPr="003147D4" w:rsidRDefault="00A4009E" w:rsidP="006363AB">
      <w:pPr>
        <w:pStyle w:val="Textpoznpodarou"/>
        <w:spacing w:line="288" w:lineRule="auto"/>
        <w:jc w:val="both"/>
      </w:pPr>
      <w:r w:rsidRPr="003147D4">
        <w:rPr>
          <w:rStyle w:val="Znakapoznpodarou"/>
        </w:rPr>
        <w:footnoteRef/>
      </w:r>
      <w:r w:rsidRPr="003147D4">
        <w:t xml:space="preserve"> Více k trestnímu postihu viz </w:t>
      </w:r>
      <w:r>
        <w:t>CERD/C/CZE/10-11</w:t>
      </w:r>
      <w:r w:rsidRPr="003147D4">
        <w:t>, čl. 4.</w:t>
      </w:r>
    </w:p>
  </w:footnote>
  <w:footnote w:id="34">
    <w:p w14:paraId="2A293F6F" w14:textId="77777777" w:rsidR="00A4009E" w:rsidRDefault="00A4009E" w:rsidP="00EA28B9">
      <w:pPr>
        <w:pStyle w:val="Textpoznpodarou"/>
      </w:pPr>
      <w:r>
        <w:rPr>
          <w:rStyle w:val="Znakapoznpodarou"/>
        </w:rPr>
        <w:footnoteRef/>
      </w:r>
      <w:r>
        <w:t xml:space="preserve"> Strategie je přístupná zde: </w:t>
      </w:r>
      <w:hyperlink r:id="rId5" w:history="1">
        <w:r w:rsidRPr="00364091">
          <w:rPr>
            <w:color w:val="1A0DAB"/>
          </w:rPr>
          <w:t>http://www.mvcr.cz/soubor/strategie-pro-praci-policie-cr-ve-vztahu-k-mensinam-2015-2017-pdf.aspx</w:t>
        </w:r>
      </w:hyperlink>
      <w:r w:rsidRPr="00364091">
        <w:rPr>
          <w:color w:val="202020"/>
        </w:rPr>
        <w:t>.</w:t>
      </w:r>
    </w:p>
  </w:footnote>
  <w:footnote w:id="35">
    <w:p w14:paraId="5EF50ECD" w14:textId="77777777" w:rsidR="00A4009E" w:rsidRPr="003147D4" w:rsidRDefault="00A4009E" w:rsidP="006363AB">
      <w:pPr>
        <w:pStyle w:val="Textpoznpodarou"/>
        <w:spacing w:line="288" w:lineRule="auto"/>
        <w:jc w:val="both"/>
      </w:pPr>
      <w:r w:rsidRPr="003147D4">
        <w:rPr>
          <w:rStyle w:val="Znakapoznpodarou"/>
        </w:rPr>
        <w:footnoteRef/>
      </w:r>
      <w:r w:rsidRPr="003147D4">
        <w:t xml:space="preserve"> § 393 trestního řádu.</w:t>
      </w:r>
    </w:p>
  </w:footnote>
  <w:footnote w:id="36">
    <w:p w14:paraId="7A45BE6A" w14:textId="77777777" w:rsidR="00A4009E" w:rsidRPr="001D1C3A" w:rsidRDefault="00A4009E" w:rsidP="006363AB">
      <w:pPr>
        <w:pStyle w:val="Textpoznpodarou"/>
        <w:spacing w:line="288" w:lineRule="auto"/>
        <w:jc w:val="both"/>
      </w:pPr>
      <w:r>
        <w:rPr>
          <w:rStyle w:val="Znakapoznpodarou"/>
        </w:rPr>
        <w:footnoteRef/>
      </w:r>
      <w:r>
        <w:t xml:space="preserve"> CERD/C/CZE/10-11</w:t>
      </w:r>
      <w:r w:rsidRPr="003147D4">
        <w:t xml:space="preserve">, </w:t>
      </w:r>
      <w:r>
        <w:t>odst. 52.</w:t>
      </w:r>
    </w:p>
  </w:footnote>
  <w:footnote w:id="37">
    <w:p w14:paraId="17DCE162" w14:textId="14C6E5AB" w:rsidR="00A4009E" w:rsidRPr="00B66A2A" w:rsidRDefault="00A4009E">
      <w:pPr>
        <w:pStyle w:val="Textpoznpodarou"/>
      </w:pPr>
      <w:r w:rsidRPr="00B66A2A">
        <w:rPr>
          <w:rStyle w:val="Znakapoznpodarou"/>
        </w:rPr>
        <w:footnoteRef/>
      </w:r>
      <w:r w:rsidRPr="00B66A2A">
        <w:t xml:space="preserve"> Jde o min. 10 % obyvatel obce, 5 % obyvatel kraje.</w:t>
      </w:r>
    </w:p>
  </w:footnote>
  <w:footnote w:id="38">
    <w:p w14:paraId="4F71ABC1" w14:textId="77777777" w:rsidR="00A4009E" w:rsidRPr="00004071" w:rsidRDefault="00A4009E" w:rsidP="006363AB">
      <w:pPr>
        <w:pStyle w:val="Textpoznpodarou"/>
      </w:pPr>
      <w:r w:rsidRPr="00004071">
        <w:rPr>
          <w:rStyle w:val="Znakapoznpodarou"/>
          <w:rFonts w:eastAsia="Calibri"/>
        </w:rPr>
        <w:footnoteRef/>
      </w:r>
      <w:r w:rsidRPr="00004071">
        <w:t xml:space="preserve"> CERD/C/CZE/10-11, odst. 53 a 54.</w:t>
      </w:r>
    </w:p>
  </w:footnote>
  <w:footnote w:id="39">
    <w:p w14:paraId="0CA98106" w14:textId="77777777" w:rsidR="00A4009E" w:rsidRPr="00343CA8" w:rsidRDefault="00A4009E" w:rsidP="002917F5">
      <w:pPr>
        <w:pStyle w:val="Textpoznpodarou"/>
        <w:spacing w:line="288" w:lineRule="auto"/>
        <w:jc w:val="both"/>
      </w:pPr>
      <w:r w:rsidRPr="00343CA8">
        <w:rPr>
          <w:rStyle w:val="Znakapoznpodarou"/>
        </w:rPr>
        <w:footnoteRef/>
      </w:r>
      <w:r w:rsidRPr="00343CA8">
        <w:t xml:space="preserve"> CERD/C/CZE/10-11, odst. 56.</w:t>
      </w:r>
    </w:p>
  </w:footnote>
  <w:footnote w:id="40">
    <w:p w14:paraId="5DC77F58" w14:textId="77777777" w:rsidR="00A4009E" w:rsidRDefault="00A4009E" w:rsidP="002917F5">
      <w:pPr>
        <w:pStyle w:val="Textpoznpodarou"/>
        <w:spacing w:line="288" w:lineRule="auto"/>
        <w:jc w:val="both"/>
      </w:pPr>
      <w:r>
        <w:rPr>
          <w:rStyle w:val="Znakapoznpodarou"/>
        </w:rPr>
        <w:footnoteRef/>
      </w:r>
      <w:r>
        <w:t xml:space="preserve"> Výbor doporučuje, aby smluvní strana přijala všechna opatření nezbytná k tomu, aby bylo zajištěno, že děti bez státní příslušnosti narozené v České republice získají občanství smluvní strany a že smluvní strana zajistí sběr dat týkajících se osob bez státní příslušnosti na jejím území.</w:t>
      </w:r>
    </w:p>
  </w:footnote>
  <w:footnote w:id="41">
    <w:p w14:paraId="496D4DB3" w14:textId="77777777" w:rsidR="00A4009E" w:rsidRDefault="00A4009E" w:rsidP="002917F5">
      <w:pPr>
        <w:pStyle w:val="Textpoznpodarou"/>
        <w:spacing w:line="288" w:lineRule="auto"/>
        <w:jc w:val="both"/>
      </w:pPr>
      <w:r>
        <w:rPr>
          <w:rStyle w:val="Znakapoznpodarou"/>
        </w:rPr>
        <w:footnoteRef/>
      </w:r>
      <w:r>
        <w:t xml:space="preserve"> ČR je smluvní stranou Úmluvy o právním postavení osob bez státní příslušnosti, Úmluvy o omezení případů bezdomovectví a Evropské úmluvy o státním občanství.</w:t>
      </w:r>
    </w:p>
  </w:footnote>
  <w:footnote w:id="42">
    <w:p w14:paraId="311E6CAE" w14:textId="0A903A81" w:rsidR="00A4009E" w:rsidRPr="00343CA8" w:rsidRDefault="00A4009E" w:rsidP="002917F5">
      <w:pPr>
        <w:pStyle w:val="Nadpis1"/>
        <w:spacing w:line="288" w:lineRule="auto"/>
        <w:rPr>
          <w:sz w:val="20"/>
          <w:szCs w:val="20"/>
        </w:rPr>
      </w:pPr>
      <w:r w:rsidRPr="00343CA8">
        <w:rPr>
          <w:rStyle w:val="Znakapoznpodarou"/>
          <w:sz w:val="20"/>
          <w:szCs w:val="20"/>
        </w:rPr>
        <w:footnoteRef/>
      </w:r>
      <w:r w:rsidRPr="00343CA8">
        <w:rPr>
          <w:sz w:val="20"/>
          <w:szCs w:val="20"/>
        </w:rPr>
        <w:t xml:space="preserve"> </w:t>
      </w:r>
      <w:r>
        <w:rPr>
          <w:sz w:val="20"/>
          <w:szCs w:val="20"/>
        </w:rPr>
        <w:t xml:space="preserve">Rozsudek Nejvyššího správního soudu sp. zn. </w:t>
      </w:r>
      <w:r w:rsidRPr="00343CA8">
        <w:rPr>
          <w:sz w:val="20"/>
          <w:szCs w:val="20"/>
        </w:rPr>
        <w:t>6 As 125/2013</w:t>
      </w:r>
      <w:r w:rsidRPr="0086410D">
        <w:rPr>
          <w:sz w:val="20"/>
          <w:szCs w:val="20"/>
        </w:rPr>
        <w:t xml:space="preserve"> ze dne  30.10.2014</w:t>
      </w:r>
    </w:p>
  </w:footnote>
  <w:footnote w:id="43">
    <w:p w14:paraId="189286D8" w14:textId="036F498C" w:rsidR="00A4009E" w:rsidRDefault="00A4009E">
      <w:pPr>
        <w:pStyle w:val="Textpoznpodarou"/>
      </w:pPr>
      <w:r>
        <w:rPr>
          <w:rStyle w:val="Znakapoznpodarou"/>
        </w:rPr>
        <w:footnoteRef/>
      </w:r>
      <w:r>
        <w:t xml:space="preserve"> Usnesení Ústavního soudu sp. zn. III. ÚS 3823/14 ze dne 22.10.2015.</w:t>
      </w:r>
    </w:p>
  </w:footnote>
  <w:footnote w:id="44">
    <w:p w14:paraId="4F7EB79D" w14:textId="18E6AF17" w:rsidR="00A4009E" w:rsidRDefault="00A4009E">
      <w:pPr>
        <w:pStyle w:val="Textpoznpodarou"/>
      </w:pPr>
      <w:r>
        <w:rPr>
          <w:rStyle w:val="Znakapoznpodarou"/>
        </w:rPr>
        <w:footnoteRef/>
      </w:r>
      <w:r>
        <w:t xml:space="preserve"> Rozsudek Nejvyššího správního soudu sp. zn. 9 As 185/2016 ze dne 12.1.2017.</w:t>
      </w:r>
    </w:p>
  </w:footnote>
  <w:footnote w:id="45">
    <w:p w14:paraId="6FF5E7E1" w14:textId="19115974" w:rsidR="00A4009E" w:rsidRDefault="00A4009E">
      <w:pPr>
        <w:pStyle w:val="Textpoznpodarou"/>
      </w:pPr>
      <w:r>
        <w:rPr>
          <w:rStyle w:val="Znakapoznpodarou"/>
        </w:rPr>
        <w:footnoteRef/>
      </w:r>
      <w:r>
        <w:t xml:space="preserve"> Rozsudky Nejvyššího správního soudu sp. zn. 2 As 60/2013 ze dne 29. 11. 2013 a 6 As 123/2013 ze dne 3. 4. 2014</w:t>
      </w:r>
    </w:p>
  </w:footnote>
  <w:footnote w:id="46">
    <w:p w14:paraId="2D519372" w14:textId="77777777" w:rsidR="00A4009E" w:rsidRPr="00763139" w:rsidRDefault="00A4009E" w:rsidP="00920AEC">
      <w:pPr>
        <w:spacing w:after="0" w:line="288" w:lineRule="auto"/>
        <w:jc w:val="both"/>
        <w:rPr>
          <w:rFonts w:ascii="Times New Roman" w:hAnsi="Times New Roman"/>
          <w:b/>
          <w:sz w:val="20"/>
          <w:szCs w:val="20"/>
        </w:rPr>
      </w:pPr>
      <w:r>
        <w:rPr>
          <w:rStyle w:val="Znakapoznpodarou"/>
        </w:rPr>
        <w:footnoteRef/>
      </w:r>
      <w:r>
        <w:t xml:space="preserve"> </w:t>
      </w:r>
      <w:r w:rsidRPr="00763139">
        <w:rPr>
          <w:rFonts w:ascii="Times New Roman" w:hAnsi="Times New Roman"/>
          <w:sz w:val="20"/>
          <w:szCs w:val="20"/>
        </w:rPr>
        <w:t>Výbor doporučuje, aby smluvní strana přijala účinná opatření pro usnadnění zaměstnávání Romů, zvláště romských žen a romské mládeže, a to včetně přijetí či rozšíření účinných opatření, jako je používání anonymních životopisů, cílené pomoci při hledání práce na hlavním pracovním trhu a zvláštní opatření pro zaměstnávání ve veřejném sektoru i motivační programy pro zaměstnávání v soukromém sektoru.</w:t>
      </w:r>
    </w:p>
  </w:footnote>
  <w:footnote w:id="47">
    <w:p w14:paraId="741A3B2D" w14:textId="6ADB80A6" w:rsidR="00A4009E" w:rsidRDefault="00A4009E">
      <w:pPr>
        <w:pStyle w:val="Textpoznpodarou"/>
      </w:pPr>
      <w:r>
        <w:rPr>
          <w:rStyle w:val="Znakapoznpodarou"/>
        </w:rPr>
        <w:footnoteRef/>
      </w:r>
      <w:r>
        <w:t xml:space="preserve"> Viz Analýza sociálně vyloučených lokalit anebo pravidelné zprávy o stavu romské menšiny. </w:t>
      </w:r>
    </w:p>
  </w:footnote>
  <w:footnote w:id="48">
    <w:p w14:paraId="7D20158A" w14:textId="77777777" w:rsidR="00A4009E" w:rsidRPr="001D2A67" w:rsidRDefault="00A4009E" w:rsidP="00D71C7A">
      <w:pPr>
        <w:pStyle w:val="Textpoznpodarou"/>
        <w:jc w:val="both"/>
      </w:pPr>
      <w:r w:rsidRPr="001D2A67">
        <w:rPr>
          <w:rStyle w:val="Znakapoznpodarou"/>
        </w:rPr>
        <w:footnoteRef/>
      </w:r>
      <w:r w:rsidRPr="001D2A67">
        <w:t xml:space="preserve"> CERD/C/CZE/10-11, odst. 72.</w:t>
      </w:r>
      <w:r>
        <w:t xml:space="preserve">, </w:t>
      </w:r>
      <w:hyperlink r:id="rId6" w:history="1">
        <w:r w:rsidRPr="00F17FF5">
          <w:rPr>
            <w:rStyle w:val="Hypertextovodkaz"/>
          </w:rPr>
          <w:t>http://www.ethnic-friendly.eu/english</w:t>
        </w:r>
      </w:hyperlink>
      <w:r>
        <w:t xml:space="preserve"> </w:t>
      </w:r>
    </w:p>
  </w:footnote>
  <w:footnote w:id="49">
    <w:p w14:paraId="52E74CF0" w14:textId="77777777" w:rsidR="00A4009E" w:rsidRPr="002C538B" w:rsidRDefault="00A4009E" w:rsidP="00D71C7A">
      <w:pPr>
        <w:spacing w:after="0" w:line="288" w:lineRule="auto"/>
        <w:jc w:val="both"/>
        <w:rPr>
          <w:rFonts w:ascii="Times New Roman" w:hAnsi="Times New Roman"/>
          <w:b/>
          <w:sz w:val="20"/>
          <w:szCs w:val="20"/>
        </w:rPr>
      </w:pPr>
      <w:r w:rsidRPr="002C538B">
        <w:rPr>
          <w:rStyle w:val="Znakapoznpodarou"/>
          <w:rFonts w:ascii="Times New Roman" w:hAnsi="Times New Roman"/>
          <w:sz w:val="20"/>
          <w:szCs w:val="20"/>
        </w:rPr>
        <w:footnoteRef/>
      </w:r>
      <w:r w:rsidRPr="002C538B">
        <w:rPr>
          <w:rFonts w:ascii="Times New Roman" w:hAnsi="Times New Roman"/>
          <w:sz w:val="20"/>
          <w:szCs w:val="20"/>
        </w:rPr>
        <w:t xml:space="preserve"> Výbor doporučuje, aby smluvní strana rozšířila program romských zdravotních pomocníků a pokračovala ve školení zdravotnického personálu v efektivní interakci s osobami z různých kulturních prostředí a zvyšovala povědomí Romů o zdraví.</w:t>
      </w:r>
    </w:p>
  </w:footnote>
  <w:footnote w:id="50">
    <w:p w14:paraId="0E7F6C21" w14:textId="77777777" w:rsidR="00A4009E" w:rsidRPr="002C538B" w:rsidRDefault="00A4009E" w:rsidP="00D71C7A">
      <w:pPr>
        <w:pStyle w:val="Textpoznpodarou"/>
        <w:jc w:val="both"/>
      </w:pPr>
      <w:r w:rsidRPr="002C538B">
        <w:rPr>
          <w:rStyle w:val="Znakapoznpodarou"/>
        </w:rPr>
        <w:footnoteRef/>
      </w:r>
      <w:r w:rsidRPr="002C538B">
        <w:t xml:space="preserve"> Podpora zdraví ve vyloučených lokalitách - snižování zdravotních nerovností. Dostupné zde: </w:t>
      </w:r>
      <w:hyperlink r:id="rId7" w:history="1">
        <w:r w:rsidRPr="002C538B">
          <w:rPr>
            <w:rStyle w:val="Hypertextovodkaz"/>
          </w:rPr>
          <w:t>http://www.szu.cz/tema/podpora-zdravi/podpora-zdravi-ve-vyloucenych-lokalitach-snizovani</w:t>
        </w:r>
      </w:hyperlink>
      <w:r>
        <w:t xml:space="preserve"> </w:t>
      </w:r>
    </w:p>
  </w:footnote>
  <w:footnote w:id="51">
    <w:p w14:paraId="15C7DBC9" w14:textId="1AC35F6D" w:rsidR="00A4009E" w:rsidRDefault="00A4009E">
      <w:pPr>
        <w:pStyle w:val="Textpoznpodarou"/>
      </w:pPr>
      <w:r>
        <w:rPr>
          <w:rStyle w:val="Znakapoznpodarou"/>
        </w:rPr>
        <w:footnoteRef/>
      </w:r>
      <w:r>
        <w:t xml:space="preserve"> </w:t>
      </w:r>
      <w:r w:rsidRPr="00437093">
        <w:rPr>
          <w:szCs w:val="24"/>
        </w:rPr>
        <w:t>Klíčovým poskytovatelem služby je DROM, romské středisko, které realizuje terénní program Zdravotně sociální pomoc od roku 2007.</w:t>
      </w:r>
    </w:p>
  </w:footnote>
  <w:footnote w:id="52">
    <w:p w14:paraId="4963F8C4" w14:textId="77777777" w:rsidR="00A4009E" w:rsidRPr="003147D4" w:rsidRDefault="00A4009E" w:rsidP="00D71C7A">
      <w:pPr>
        <w:spacing w:after="120" w:line="288" w:lineRule="auto"/>
        <w:contextualSpacing/>
        <w:jc w:val="both"/>
        <w:rPr>
          <w:rFonts w:ascii="Times New Roman" w:hAnsi="Times New Roman"/>
          <w:sz w:val="20"/>
          <w:szCs w:val="24"/>
        </w:rPr>
      </w:pPr>
      <w:r>
        <w:rPr>
          <w:rStyle w:val="Znakapoznpodarou"/>
        </w:rPr>
        <w:footnoteRef/>
      </w:r>
      <w:r>
        <w:t xml:space="preserve"> </w:t>
      </w:r>
      <w:r w:rsidRPr="003147D4">
        <w:rPr>
          <w:rFonts w:ascii="Times New Roman" w:hAnsi="Times New Roman"/>
          <w:sz w:val="20"/>
          <w:szCs w:val="24"/>
        </w:rPr>
        <w:t xml:space="preserve">Výbor doporučuje, aby smluvní strana: </w:t>
      </w:r>
    </w:p>
    <w:p w14:paraId="1B4B5BAF" w14:textId="77777777" w:rsidR="00A4009E" w:rsidRPr="003147D4" w:rsidRDefault="00A4009E" w:rsidP="00D71C7A">
      <w:pPr>
        <w:spacing w:after="120" w:line="288" w:lineRule="auto"/>
        <w:contextualSpacing/>
        <w:jc w:val="both"/>
        <w:rPr>
          <w:rFonts w:ascii="Times New Roman" w:hAnsi="Times New Roman"/>
          <w:sz w:val="20"/>
          <w:szCs w:val="24"/>
        </w:rPr>
      </w:pPr>
      <w:r>
        <w:rPr>
          <w:rFonts w:ascii="Times New Roman" w:hAnsi="Times New Roman"/>
          <w:sz w:val="20"/>
          <w:szCs w:val="24"/>
        </w:rPr>
        <w:t xml:space="preserve">(a) </w:t>
      </w:r>
      <w:r w:rsidRPr="003147D4">
        <w:rPr>
          <w:rFonts w:ascii="Times New Roman" w:hAnsi="Times New Roman"/>
          <w:sz w:val="20"/>
          <w:szCs w:val="24"/>
        </w:rPr>
        <w:t>Urychleně zavedla účinný mechanismus odškodnění obětem nucené sterilizace s vhodnou podporou zahrnující bezplatnou právní pomoc a přijala návrh zákona o mechanismu odškodnění a také prodloužila lhůtu na podání žádostí o odškodnění obětí nucené sterilizace;</w:t>
      </w:r>
    </w:p>
    <w:p w14:paraId="3509124E" w14:textId="77777777" w:rsidR="00A4009E" w:rsidRPr="003147D4" w:rsidRDefault="00A4009E" w:rsidP="00D71C7A">
      <w:pPr>
        <w:spacing w:after="120" w:line="288" w:lineRule="auto"/>
        <w:contextualSpacing/>
        <w:jc w:val="both"/>
        <w:rPr>
          <w:rFonts w:ascii="Times New Roman" w:hAnsi="Times New Roman"/>
          <w:sz w:val="20"/>
          <w:szCs w:val="24"/>
        </w:rPr>
      </w:pPr>
      <w:r>
        <w:rPr>
          <w:rFonts w:ascii="Times New Roman" w:hAnsi="Times New Roman"/>
          <w:sz w:val="20"/>
          <w:szCs w:val="24"/>
        </w:rPr>
        <w:t xml:space="preserve">(b) </w:t>
      </w:r>
      <w:r w:rsidRPr="003147D4">
        <w:rPr>
          <w:rFonts w:ascii="Times New Roman" w:hAnsi="Times New Roman"/>
          <w:sz w:val="20"/>
          <w:szCs w:val="24"/>
        </w:rPr>
        <w:t>Zajistila, aby osoby odpovědné za nucenou sterilizaci byly pohnány před spravedlnost;</w:t>
      </w:r>
    </w:p>
    <w:p w14:paraId="381009FC" w14:textId="77777777" w:rsidR="00A4009E" w:rsidRPr="003147D4" w:rsidRDefault="00A4009E" w:rsidP="00D71C7A">
      <w:pPr>
        <w:spacing w:after="0" w:line="288" w:lineRule="auto"/>
        <w:contextualSpacing/>
        <w:jc w:val="both"/>
        <w:rPr>
          <w:rFonts w:ascii="Times New Roman" w:hAnsi="Times New Roman"/>
          <w:sz w:val="20"/>
          <w:szCs w:val="24"/>
        </w:rPr>
      </w:pPr>
      <w:r>
        <w:rPr>
          <w:rFonts w:ascii="Times New Roman" w:hAnsi="Times New Roman"/>
          <w:sz w:val="20"/>
          <w:szCs w:val="24"/>
        </w:rPr>
        <w:t xml:space="preserve">(c) </w:t>
      </w:r>
      <w:r w:rsidRPr="003147D4">
        <w:rPr>
          <w:rFonts w:ascii="Times New Roman" w:hAnsi="Times New Roman"/>
          <w:sz w:val="20"/>
          <w:szCs w:val="24"/>
        </w:rPr>
        <w:t xml:space="preserve">Monitorovala implementaci zákona o specifických zdravotních službách, aby zajistila, že u jakéhokoliv výkonu sterilizace ve zdravotnickém zařízení jsou všechny úkony prováděny na základě obdržení předchozího dobrovolného informovaného souhlasu zejména romských žen; </w:t>
      </w:r>
    </w:p>
    <w:p w14:paraId="5A5BE59B" w14:textId="77777777" w:rsidR="00A4009E" w:rsidRPr="003147D4" w:rsidRDefault="00A4009E" w:rsidP="00D71C7A">
      <w:pPr>
        <w:spacing w:after="0" w:line="288" w:lineRule="auto"/>
        <w:contextualSpacing/>
        <w:jc w:val="both"/>
        <w:rPr>
          <w:rFonts w:ascii="Times New Roman" w:hAnsi="Times New Roman"/>
          <w:sz w:val="24"/>
          <w:szCs w:val="24"/>
        </w:rPr>
      </w:pPr>
      <w:r>
        <w:rPr>
          <w:rFonts w:ascii="Times New Roman" w:hAnsi="Times New Roman"/>
          <w:sz w:val="20"/>
          <w:szCs w:val="24"/>
        </w:rPr>
        <w:t xml:space="preserve">(d) </w:t>
      </w:r>
      <w:r w:rsidRPr="003147D4">
        <w:rPr>
          <w:rFonts w:ascii="Times New Roman" w:hAnsi="Times New Roman"/>
          <w:sz w:val="20"/>
          <w:szCs w:val="24"/>
        </w:rPr>
        <w:t>Zajistila, aby romské ženy a dívky měly bezplatný a plný přístup ke službám sexuálního a reprodukčního zdraví, včetně informací o antikoncepci.</w:t>
      </w:r>
    </w:p>
  </w:footnote>
  <w:footnote w:id="53">
    <w:p w14:paraId="12845C14" w14:textId="77777777" w:rsidR="00A4009E" w:rsidRPr="001D66A2" w:rsidRDefault="00A4009E" w:rsidP="00D71C7A">
      <w:pPr>
        <w:pStyle w:val="Textpoznpodarou"/>
        <w:spacing w:line="288" w:lineRule="auto"/>
        <w:jc w:val="both"/>
      </w:pPr>
      <w:r w:rsidRPr="001D66A2">
        <w:rPr>
          <w:rStyle w:val="Znakapoznpodarou"/>
        </w:rPr>
        <w:footnoteRef/>
      </w:r>
      <w:r w:rsidRPr="001D66A2">
        <w:t xml:space="preserve"> </w:t>
      </w:r>
      <w:r w:rsidRPr="006B49AF">
        <w:rPr>
          <w:szCs w:val="24"/>
        </w:rPr>
        <w:t xml:space="preserve"> CERD/C/CZE/CO/10-11/Add.1</w:t>
      </w:r>
      <w:r>
        <w:rPr>
          <w:szCs w:val="24"/>
        </w:rPr>
        <w:t>.</w:t>
      </w:r>
    </w:p>
  </w:footnote>
  <w:footnote w:id="54">
    <w:p w14:paraId="7ACD2CE6" w14:textId="77777777" w:rsidR="00A4009E" w:rsidRPr="00CD0DBE" w:rsidRDefault="00A4009E" w:rsidP="00D71C7A">
      <w:pPr>
        <w:pStyle w:val="Textpoznpodarou"/>
      </w:pPr>
      <w:r>
        <w:rPr>
          <w:rStyle w:val="Znakapoznpodarou"/>
        </w:rPr>
        <w:footnoteRef/>
      </w:r>
      <w:r>
        <w:t xml:space="preserve"> </w:t>
      </w:r>
      <w:r w:rsidRPr="00D85462">
        <w:t>Tamtéž, odst. 12 a 13.</w:t>
      </w:r>
    </w:p>
  </w:footnote>
  <w:footnote w:id="55">
    <w:p w14:paraId="2C407841" w14:textId="77777777" w:rsidR="00A4009E" w:rsidRPr="00917A63" w:rsidRDefault="00A4009E" w:rsidP="00D71C7A">
      <w:pPr>
        <w:pStyle w:val="Textpoznpodarou"/>
      </w:pPr>
      <w:r>
        <w:rPr>
          <w:rStyle w:val="Znakapoznpodarou"/>
        </w:rPr>
        <w:footnoteRef/>
      </w:r>
      <w:r>
        <w:t xml:space="preserve"> Tamtéž, odst. 15 a 16.</w:t>
      </w:r>
    </w:p>
  </w:footnote>
  <w:footnote w:id="56">
    <w:p w14:paraId="58933BC1" w14:textId="77777777" w:rsidR="00A4009E" w:rsidRPr="00855C69" w:rsidRDefault="00A4009E" w:rsidP="00DD20D5">
      <w:pPr>
        <w:pStyle w:val="Textpoznpodarou"/>
        <w:jc w:val="both"/>
      </w:pPr>
      <w:r w:rsidRPr="00855C69">
        <w:rPr>
          <w:rStyle w:val="Znakapoznpodarou"/>
          <w:rFonts w:eastAsia="Calibri"/>
        </w:rPr>
        <w:footnoteRef/>
      </w:r>
      <w:r w:rsidRPr="00855C69">
        <w:t xml:space="preserve"> Výbor doporučuje, aby smluvní strana přijala všechna opatření nezbytná k snížení počtu romských dětí v ústavní péči, včetně zajištění finanční a sociální podpory pro rodiny konfrontované s ekonomickými těžkostmi a alternativních možností péče pro děti, které rodičovskou péči nemají.</w:t>
      </w:r>
    </w:p>
  </w:footnote>
  <w:footnote w:id="57">
    <w:p w14:paraId="07633B11" w14:textId="51DFD16C" w:rsidR="00A4009E" w:rsidRPr="00855C69" w:rsidRDefault="00A4009E" w:rsidP="002B0D03">
      <w:pPr>
        <w:pStyle w:val="Textpoznpodarou"/>
        <w:jc w:val="both"/>
      </w:pPr>
      <w:r w:rsidRPr="00855C69">
        <w:rPr>
          <w:rStyle w:val="Znakapoznpodarou"/>
          <w:rFonts w:eastAsia="Calibri"/>
        </w:rPr>
        <w:footnoteRef/>
      </w:r>
      <w:r w:rsidRPr="00855C69">
        <w:t xml:space="preserve"> Ve světle obecného doporučení Výboru č. 27 (2000) Výbor doporučuje, aby smluvní strana zahrnula inkluzivní vzdělávání jako směrnici vzdělávacího systému v příslušné legislativě a politikách a aby přidělila dostatečné financování implementace novely školského zákona (2015) a Akčního plánu inkluzivního vzdělávání pro období 2016-2018. Také doporučuje, aby smluvní strana přijala všechna opatření nezbytná k tomu, aby pomohla romským dětem držet krok s ostatními žáky na běžných školách, a aby odrážela negativní vnímání romských dětí u učitelů a školských úřadů, jakož i u neromských dětí a jejich rodičů. Dále doporučuje, aby smluvní strana přijala všechna opatření nezbytná k tomu, aby byl usnadněn přístup romských dětí k předškolnímu a vyššímu vzdělávání, a aby dostála svým závazkům plynoucím z rozsudku Evropského soudu pro lidská práva ve věci D. H. a ostatní proti České republice.</w:t>
      </w:r>
    </w:p>
  </w:footnote>
  <w:footnote w:id="58">
    <w:p w14:paraId="04DDA19E" w14:textId="77777777" w:rsidR="00A4009E" w:rsidRPr="00855C69" w:rsidRDefault="00A4009E" w:rsidP="002B0D03">
      <w:pPr>
        <w:pStyle w:val="Textpoznpodarou"/>
        <w:jc w:val="both"/>
      </w:pPr>
      <w:r w:rsidRPr="00855C69">
        <w:rPr>
          <w:rStyle w:val="Znakapoznpodarou"/>
          <w:rFonts w:eastAsia="Calibri"/>
        </w:rPr>
        <w:footnoteRef/>
      </w:r>
      <w:r w:rsidRPr="00855C69">
        <w:t xml:space="preserve"> CEDR/C/CZE/CO/10-11/Add.1.</w:t>
      </w:r>
    </w:p>
  </w:footnote>
  <w:footnote w:id="59">
    <w:p w14:paraId="458DE4D8" w14:textId="77777777" w:rsidR="00A4009E" w:rsidRPr="00855C69" w:rsidRDefault="00A4009E" w:rsidP="002B0D03">
      <w:pPr>
        <w:pStyle w:val="Textpoznpodarou"/>
      </w:pPr>
      <w:r w:rsidRPr="00855C69">
        <w:rPr>
          <w:rStyle w:val="Znakapoznpodarou"/>
          <w:rFonts w:eastAsia="Calibri"/>
        </w:rPr>
        <w:footnoteRef/>
      </w:r>
      <w:r w:rsidRPr="00855C69">
        <w:t xml:space="preserve"> </w:t>
      </w:r>
      <w:hyperlink r:id="rId8" w:history="1">
        <w:r w:rsidRPr="00855C69">
          <w:rPr>
            <w:rStyle w:val="Hypertextovodkaz"/>
            <w:rFonts w:eastAsia="Calibri"/>
          </w:rPr>
          <w:t>http://www.msmt.cz/vzdelavani/spolecne-vzdelavani-1</w:t>
        </w:r>
      </w:hyperlink>
      <w:r w:rsidRPr="00855C69">
        <w:t xml:space="preserve"> </w:t>
      </w:r>
    </w:p>
  </w:footnote>
  <w:footnote w:id="60">
    <w:p w14:paraId="6F910004" w14:textId="77777777" w:rsidR="00A4009E" w:rsidRDefault="00A4009E" w:rsidP="002B0D03">
      <w:pPr>
        <w:pStyle w:val="Textpoznpodarou"/>
      </w:pPr>
      <w:r w:rsidRPr="00C50244">
        <w:rPr>
          <w:rStyle w:val="Znakapoznpodarou"/>
          <w:rFonts w:eastAsia="Calibri"/>
        </w:rPr>
        <w:footnoteRef/>
      </w:r>
      <w:r w:rsidRPr="00C50244">
        <w:t xml:space="preserve"> </w:t>
      </w:r>
      <w:hyperlink r:id="rId9" w:history="1">
        <w:r w:rsidRPr="00FF23DB">
          <w:rPr>
            <w:rStyle w:val="Hypertextovodkaz"/>
            <w:rFonts w:eastAsia="Calibri"/>
            <w:bCs/>
          </w:rPr>
          <w:t>http://www.romistika.eu/</w:t>
        </w:r>
      </w:hyperlink>
      <w:r>
        <w:rPr>
          <w:bCs/>
        </w:rPr>
        <w:t xml:space="preserve"> </w:t>
      </w:r>
    </w:p>
  </w:footnote>
  <w:footnote w:id="61">
    <w:p w14:paraId="28BA9995" w14:textId="77777777" w:rsidR="00A4009E" w:rsidRPr="00343CA8" w:rsidRDefault="00A4009E" w:rsidP="002B0D03">
      <w:pPr>
        <w:pStyle w:val="Textpoznpodarou"/>
        <w:spacing w:line="288" w:lineRule="auto"/>
        <w:jc w:val="both"/>
      </w:pPr>
      <w:r w:rsidRPr="00343CA8">
        <w:rPr>
          <w:rStyle w:val="Znakapoznpodarou"/>
        </w:rPr>
        <w:footnoteRef/>
      </w:r>
      <w:r w:rsidRPr="00343CA8">
        <w:t xml:space="preserve"> </w:t>
      </w:r>
      <w:r>
        <w:t xml:space="preserve">Viz rovněž </w:t>
      </w:r>
      <w:r w:rsidRPr="00343CA8">
        <w:t>CERD/C/CZE/10-11, odst. 91.</w:t>
      </w:r>
    </w:p>
  </w:footnote>
  <w:footnote w:id="62">
    <w:p w14:paraId="19A2B3D6" w14:textId="77777777" w:rsidR="00A4009E" w:rsidRPr="00343CA8" w:rsidRDefault="00A4009E" w:rsidP="002B0D03">
      <w:pPr>
        <w:pStyle w:val="Textpoznpodarou"/>
        <w:spacing w:line="288" w:lineRule="auto"/>
        <w:jc w:val="both"/>
      </w:pPr>
      <w:r w:rsidRPr="00343CA8">
        <w:rPr>
          <w:rStyle w:val="Znakapoznpodarou"/>
        </w:rPr>
        <w:footnoteRef/>
      </w:r>
      <w:r w:rsidRPr="00343CA8">
        <w:t xml:space="preserve"> </w:t>
      </w:r>
      <w:r>
        <w:t>Mezi další aktivity patří n</w:t>
      </w:r>
      <w:r w:rsidRPr="00343CA8">
        <w:t>apř. umístění pamětních kamenů Stolpersteine za oběti romského holocaustu z někdejší kolonie Černovičky v Brně ve spolupráci s Opus Lacrimosa z. s. a romským střediskem DROM.</w:t>
      </w:r>
    </w:p>
  </w:footnote>
  <w:footnote w:id="63">
    <w:p w14:paraId="11D9CFE4" w14:textId="77777777" w:rsidR="00A4009E" w:rsidRPr="00343CA8" w:rsidRDefault="00A4009E" w:rsidP="002B0D03">
      <w:pPr>
        <w:pStyle w:val="Textpoznpodarou"/>
        <w:spacing w:line="288" w:lineRule="auto"/>
        <w:jc w:val="both"/>
      </w:pPr>
      <w:r w:rsidRPr="00343CA8">
        <w:rPr>
          <w:rStyle w:val="Znakapoznpodarou"/>
        </w:rPr>
        <w:footnoteRef/>
      </w:r>
      <w:r w:rsidRPr="00343CA8">
        <w:t xml:space="preserve"> V roce 2017 bylo v tomto programu podpořeno 60 projektů, na které byla poskytnuta dotace v celkové výši 9 435 000 Kč.</w:t>
      </w:r>
    </w:p>
  </w:footnote>
  <w:footnote w:id="64">
    <w:p w14:paraId="6C092BAD"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V roce 2014 se v rámci těchto projektů konala například celostátní konference měst a městských částí s názvem </w:t>
      </w:r>
      <w:r w:rsidRPr="009013C1">
        <w:rPr>
          <w:i/>
        </w:rPr>
        <w:t>Jak podpořit společné soužití s cizinci</w:t>
      </w:r>
      <w:r w:rsidRPr="001A4EDA">
        <w:t xml:space="preserve">. V roce 2016 realizovala jedna z městských částí hlavního města Prahy obecní projekt </w:t>
      </w:r>
      <w:r w:rsidRPr="009013C1">
        <w:rPr>
          <w:i/>
        </w:rPr>
        <w:t>Integrace cizinců pro městskou část Praha 14 – Praha 14 pro všechny</w:t>
      </w:r>
      <w:r w:rsidRPr="001A4EDA">
        <w:t>.</w:t>
      </w:r>
    </w:p>
  </w:footnote>
  <w:footnote w:id="65">
    <w:p w14:paraId="36DD817C" w14:textId="77777777" w:rsidR="00A4009E" w:rsidRPr="001E7D67" w:rsidRDefault="00A4009E" w:rsidP="002B0D03">
      <w:pPr>
        <w:pStyle w:val="Textpoznpodarou"/>
      </w:pPr>
      <w:r w:rsidRPr="001E7D67">
        <w:rPr>
          <w:rStyle w:val="Znakapoznpodarou"/>
          <w:rFonts w:eastAsia="Calibri"/>
        </w:rPr>
        <w:footnoteRef/>
      </w:r>
      <w:r w:rsidRPr="001E7D67">
        <w:t xml:space="preserve"> T</w:t>
      </w:r>
      <w:r w:rsidRPr="001E7D67">
        <w:rPr>
          <w:lang w:eastAsia="cs-CZ"/>
        </w:rPr>
        <w:t>yto kurzy budou v budoucnu povinné pro všechny nově příchozí cizince</w:t>
      </w:r>
      <w:r>
        <w:rPr>
          <w:lang w:eastAsia="cs-CZ"/>
        </w:rPr>
        <w:t>.</w:t>
      </w:r>
    </w:p>
  </w:footnote>
  <w:footnote w:id="66">
    <w:p w14:paraId="6ABD52A1" w14:textId="77777777" w:rsidR="00A4009E" w:rsidRDefault="00A4009E" w:rsidP="002B0D03">
      <w:pPr>
        <w:pStyle w:val="Textpoznpodarou"/>
      </w:pPr>
      <w:r w:rsidRPr="005D5A21">
        <w:rPr>
          <w:rStyle w:val="Znakapoznpodarou"/>
          <w:rFonts w:eastAsia="Calibri"/>
        </w:rPr>
        <w:footnoteRef/>
      </w:r>
      <w:r w:rsidRPr="005D5A21">
        <w:t xml:space="preserve"> </w:t>
      </w:r>
      <w:hyperlink r:id="rId10" w:history="1">
        <w:r w:rsidRPr="00FF23DB">
          <w:rPr>
            <w:rStyle w:val="Hypertextovodkaz"/>
            <w:rFonts w:eastAsia="Calibri"/>
          </w:rPr>
          <w:t>http://cestina-pro-cizince.cz/?hl=en_US</w:t>
        </w:r>
      </w:hyperlink>
      <w:r>
        <w:t xml:space="preserve"> </w:t>
      </w:r>
    </w:p>
  </w:footnote>
  <w:footnote w:id="67">
    <w:p w14:paraId="7C17C97E"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w:t>
      </w:r>
      <w:hyperlink r:id="rId11" w:history="1">
        <w:r w:rsidRPr="001A4EDA">
          <w:rPr>
            <w:rStyle w:val="Hypertextovodkaz"/>
          </w:rPr>
          <w:t>https://portal.mpsv.cz/sz/zahr_zam</w:t>
        </w:r>
      </w:hyperlink>
    </w:p>
  </w:footnote>
  <w:footnote w:id="68">
    <w:p w14:paraId="3799F344"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Např. letáky „Základní informace pro cizince o pracovněprávních předpisech v ČR“, „Zaměstnanecká karta“, „Vysílání ukrajinských občanů do České republiky k výkonu práce z jiného členského státu Evropské unie“ nebo „Informace pro zaměstnavatele, kteří by chtěli zaměstnat uprchlíky“.</w:t>
      </w:r>
    </w:p>
  </w:footnote>
  <w:footnote w:id="69">
    <w:p w14:paraId="2816415C"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K 31. prosinci 2016 bylo v ČR evidováno celkem 382 889 legálně pracujících cizích státních příslušníků.  </w:t>
      </w:r>
    </w:p>
  </w:footnote>
  <w:footnote w:id="70">
    <w:p w14:paraId="78D62F19" w14:textId="77777777" w:rsidR="00A4009E" w:rsidRDefault="00A4009E" w:rsidP="002B0D03">
      <w:pPr>
        <w:pStyle w:val="Textpoznpodarou"/>
      </w:pPr>
      <w:r>
        <w:rPr>
          <w:rStyle w:val="Znakapoznpodarou"/>
          <w:rFonts w:eastAsia="Calibri"/>
        </w:rPr>
        <w:footnoteRef/>
      </w:r>
      <w:r>
        <w:t xml:space="preserve"> </w:t>
      </w:r>
      <w:hyperlink r:id="rId12" w:history="1">
        <w:r w:rsidRPr="00FF23DB">
          <w:rPr>
            <w:rStyle w:val="Hypertextovodkaz"/>
            <w:rFonts w:eastAsia="Calibri"/>
            <w:lang w:eastAsia="cs-CZ"/>
          </w:rPr>
          <w:t>www.cizinci.nidv.cz</w:t>
        </w:r>
      </w:hyperlink>
      <w:r>
        <w:rPr>
          <w:lang w:eastAsia="cs-CZ"/>
        </w:rPr>
        <w:t xml:space="preserve"> </w:t>
      </w:r>
    </w:p>
  </w:footnote>
  <w:footnote w:id="71">
    <w:p w14:paraId="4BD9D9A0"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Výbor doporučuje, aby smluvní strana řádně zvážila alternativy k zadržování žadatelů o azyl a používala zadržení jako poslední instanci a na nejkratší přiměřenou dobu, aby se vyhýbala zadržování žadatelů o azyl mladších 18 let, aby zajistila, že podmínky ve všech příjímacích střediscích a místech zadržení imigrantů splňují mezinárodní normy, a aby ukončila praxi vydávání výjezdních příkazů před převzetím žádosti o azyl.</w:t>
      </w:r>
    </w:p>
  </w:footnote>
  <w:footnote w:id="72">
    <w:p w14:paraId="7F7EBF97"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CERD/C/CZE/10-11, čl. 101-105.</w:t>
      </w:r>
    </w:p>
  </w:footnote>
  <w:footnote w:id="73">
    <w:p w14:paraId="3C88F659"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Výbor doporučuje, aby smluvní strana zvýšila své úsilí v boji proti obchodování s lidmi a zlepšila sběr dat týkajících se obchodování s lidmi, včetně statistik obětí obchodu rozdělených podle pohlaví, věku, etnické příslušnosti a země původu, a aby v příští periodické zprávě uvedla informace o soudních případech a právní ochraně poskytované obětem.</w:t>
      </w:r>
    </w:p>
  </w:footnote>
  <w:footnote w:id="74">
    <w:p w14:paraId="6D5F7CC9"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Jedná se například o pravidelné akce Justiční akademie. V průběhu roku 2016 proběhly dva semináře na téma Trestné činy proti lidské důstojnosti v sexuální oblasti. V dubnu roku 2016 se konal seminář na téma Obchodování s lidmi a trestná činnosti související s uprchlickou krizí.</w:t>
      </w:r>
    </w:p>
  </w:footnote>
  <w:footnote w:id="75">
    <w:p w14:paraId="03431DAA"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5 případů v roce 2015, 4 případy v roce 2014 a 6 případů v období od 1. 4. 2017 do října 2017.</w:t>
      </w:r>
    </w:p>
  </w:footnote>
  <w:footnote w:id="76">
    <w:p w14:paraId="40D5B2CA"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CERD/C/CZE/10-11, čl. 110, 112-115.</w:t>
      </w:r>
    </w:p>
  </w:footnote>
  <w:footnote w:id="77">
    <w:p w14:paraId="6138B36B"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Jednalo se o deset žen a deset mužů.</w:t>
      </w:r>
    </w:p>
  </w:footnote>
  <w:footnote w:id="78">
    <w:p w14:paraId="5747FE04" w14:textId="77777777" w:rsidR="00A4009E" w:rsidRPr="001A4EDA" w:rsidRDefault="00A4009E" w:rsidP="002B0D03">
      <w:pPr>
        <w:pStyle w:val="Textpoznpodarou"/>
        <w:spacing w:line="288" w:lineRule="auto"/>
        <w:jc w:val="both"/>
      </w:pPr>
      <w:r w:rsidRPr="001A4EDA">
        <w:rPr>
          <w:rStyle w:val="Znakapoznpodarou"/>
          <w:rFonts w:eastAsia="Calibri"/>
        </w:rPr>
        <w:footnoteRef/>
      </w:r>
      <w:r w:rsidRPr="001A4EDA">
        <w:t xml:space="preserve"> Sp. zn. 7 Tdo 1261/2013 (R 13/2015).</w:t>
      </w:r>
    </w:p>
  </w:footnote>
  <w:footnote w:id="79">
    <w:p w14:paraId="7FE8B9BD" w14:textId="77777777" w:rsidR="00A4009E" w:rsidRDefault="00A4009E" w:rsidP="002B0D03">
      <w:pPr>
        <w:pStyle w:val="Textpoznpodarou"/>
        <w:spacing w:line="288" w:lineRule="auto"/>
        <w:jc w:val="both"/>
      </w:pPr>
      <w:r>
        <w:rPr>
          <w:rStyle w:val="Znakapoznpodarou"/>
          <w:rFonts w:eastAsia="Calibri"/>
        </w:rPr>
        <w:footnoteRef/>
      </w:r>
      <w:r>
        <w:t xml:space="preserve"> Sp. zn. 51 T 5/2013.</w:t>
      </w:r>
    </w:p>
  </w:footnote>
  <w:footnote w:id="80">
    <w:p w14:paraId="1E2A8325" w14:textId="77777777" w:rsidR="00A4009E" w:rsidRDefault="00A4009E" w:rsidP="002B0D03">
      <w:pPr>
        <w:spacing w:after="0" w:line="240" w:lineRule="auto"/>
        <w:jc w:val="both"/>
      </w:pPr>
      <w:r w:rsidRPr="00EE7617">
        <w:rPr>
          <w:rStyle w:val="Znakapoznpodarou"/>
          <w:rFonts w:ascii="Times New Roman" w:hAnsi="Times New Roman"/>
        </w:rPr>
        <w:footnoteRef/>
      </w:r>
      <w:r w:rsidRPr="00EE7617">
        <w:rPr>
          <w:rFonts w:ascii="Times New Roman" w:hAnsi="Times New Roman"/>
          <w:sz w:val="20"/>
          <w:szCs w:val="20"/>
        </w:rPr>
        <w:t xml:space="preserve">  </w:t>
      </w:r>
      <w:r w:rsidRPr="00DB3093">
        <w:rPr>
          <w:rFonts w:ascii="Times New Roman" w:hAnsi="Times New Roman"/>
          <w:sz w:val="20"/>
          <w:szCs w:val="20"/>
        </w:rPr>
        <w:t>Výbor doporučuje, aby smluvní strana přijala účinná opatření k zvýšení povědomí o antidiskriminačních předpisech, včetně antidiskriminačního zákona, a také o příslušných mechanismech stížností mezi soudci a ostatními osobami vykonávajícími veřejnou moc a etnickými menšinami, snížila soudní poplatky, zajistila obětem rasové diskriminace bezplatnou právní pomoc, aby mohly podat své stížnosti k příslušným úřadům, a shromažďovala data o stížnostech na rasovou diskriminaci.</w:t>
      </w:r>
    </w:p>
  </w:footnote>
  <w:footnote w:id="81">
    <w:p w14:paraId="5FF5E31A" w14:textId="77777777" w:rsidR="00A4009E" w:rsidRDefault="00A4009E" w:rsidP="002B0D03">
      <w:pPr>
        <w:pStyle w:val="Textpoznpodarou"/>
        <w:jc w:val="both"/>
      </w:pPr>
      <w:r w:rsidRPr="00EE7617">
        <w:rPr>
          <w:rStyle w:val="Znakapoznpodarou"/>
        </w:rPr>
        <w:footnoteRef/>
      </w:r>
      <w:r w:rsidRPr="00EE7617">
        <w:t xml:space="preserve"> CERD/C/CZE/8-9, odst. 111-123</w:t>
      </w:r>
      <w:r>
        <w:t>, CERD/C/CZE/10-11, odst. 118-125.</w:t>
      </w:r>
    </w:p>
  </w:footnote>
  <w:footnote w:id="82">
    <w:p w14:paraId="77165347" w14:textId="77777777" w:rsidR="00A4009E" w:rsidRDefault="00A4009E" w:rsidP="002B0D03">
      <w:pPr>
        <w:pStyle w:val="Textpoznpodarou"/>
      </w:pPr>
      <w:r>
        <w:rPr>
          <w:rStyle w:val="Znakapoznpodarou"/>
        </w:rPr>
        <w:footnoteRef/>
      </w:r>
      <w:r>
        <w:t xml:space="preserve"> Šlo celkem o 7 případů.</w:t>
      </w:r>
    </w:p>
  </w:footnote>
  <w:footnote w:id="83">
    <w:p w14:paraId="2E85CE25" w14:textId="77777777" w:rsidR="00A4009E" w:rsidRDefault="00A4009E" w:rsidP="002B0D03">
      <w:pPr>
        <w:pStyle w:val="Textpoznpodarou"/>
      </w:pPr>
      <w:r>
        <w:rPr>
          <w:rStyle w:val="Znakapoznpodarou"/>
        </w:rPr>
        <w:footnoteRef/>
      </w:r>
      <w:r>
        <w:t xml:space="preserve"> Šlo celkem o 5 případů. </w:t>
      </w:r>
    </w:p>
  </w:footnote>
  <w:footnote w:id="84">
    <w:p w14:paraId="5E4224F3" w14:textId="77777777" w:rsidR="00A4009E" w:rsidRDefault="00A4009E" w:rsidP="002B0D03">
      <w:pPr>
        <w:pStyle w:val="Textpoznpodarou"/>
      </w:pPr>
      <w:r>
        <w:rPr>
          <w:rStyle w:val="Znakapoznpodarou"/>
        </w:rPr>
        <w:footnoteRef/>
      </w:r>
      <w:r>
        <w:t xml:space="preserve"> Případ č. </w:t>
      </w:r>
      <w:r w:rsidRPr="009840F8">
        <w:t>112/2</w:t>
      </w:r>
      <w:r>
        <w:t>012/DIS.</w:t>
      </w:r>
    </w:p>
  </w:footnote>
  <w:footnote w:id="85">
    <w:p w14:paraId="2A90715E" w14:textId="77777777" w:rsidR="00A4009E" w:rsidRDefault="00A4009E" w:rsidP="002B0D03">
      <w:pPr>
        <w:pStyle w:val="Textpoznpodarou"/>
      </w:pPr>
      <w:r>
        <w:rPr>
          <w:rStyle w:val="Znakapoznpodarou"/>
        </w:rPr>
        <w:footnoteRef/>
      </w:r>
      <w:r>
        <w:t xml:space="preserve"> Doporučení je přístupné zde: </w:t>
      </w:r>
      <w:hyperlink r:id="rId13" w:history="1">
        <w:r w:rsidRPr="00117C49">
          <w:rPr>
            <w:rStyle w:val="Hypertextovodkaz"/>
          </w:rPr>
          <w:t>https://www.ochrance.cz/fileadmin/user_upload/ESO/14-2017-DIS-VB-recommendation-EN.pdf</w:t>
        </w:r>
      </w:hyperlink>
      <w:r>
        <w:t xml:space="preserve"> </w:t>
      </w:r>
    </w:p>
  </w:footnote>
  <w:footnote w:id="86">
    <w:p w14:paraId="0259FCFE" w14:textId="77777777" w:rsidR="00A4009E" w:rsidRDefault="00A4009E" w:rsidP="002B0D03">
      <w:pPr>
        <w:pStyle w:val="Textpoznpodarou"/>
      </w:pPr>
      <w:r>
        <w:rPr>
          <w:rStyle w:val="Znakapoznpodarou"/>
        </w:rPr>
        <w:footnoteRef/>
      </w:r>
      <w:r>
        <w:t xml:space="preserve"> </w:t>
      </w:r>
      <w:hyperlink r:id="rId14" w:history="1">
        <w:r w:rsidRPr="00117C49">
          <w:rPr>
            <w:rStyle w:val="Hypertextovodkaz"/>
          </w:rPr>
          <w:t>https://www.ochrance.cz/diskriminace/aktuality-z-diskriminace/aktuality-z-diskriminace-2017/na-den-tumen-andre-skola-te-odmarel-nenechte-se-ve-skole-odbyt/</w:t>
        </w:r>
      </w:hyperlink>
      <w:r>
        <w:t xml:space="preserve"> </w:t>
      </w:r>
    </w:p>
  </w:footnote>
  <w:footnote w:id="87">
    <w:p w14:paraId="514B4795" w14:textId="77777777" w:rsidR="00A4009E" w:rsidRDefault="00A4009E" w:rsidP="002B0D03">
      <w:pPr>
        <w:pStyle w:val="Textpoznpodarou"/>
        <w:jc w:val="both"/>
      </w:pPr>
      <w:r w:rsidRPr="00EE7617">
        <w:rPr>
          <w:rStyle w:val="Znakapoznpodarou"/>
        </w:rPr>
        <w:footnoteRef/>
      </w:r>
      <w:r>
        <w:t xml:space="preserve"> IQ Roma Servis,</w:t>
      </w:r>
      <w:r w:rsidRPr="00EE7617">
        <w:t xml:space="preserve"> Poradna pro občanství, ob</w:t>
      </w:r>
      <w:r>
        <w:t>čanská a lidská práva a Liga lidských práv.</w:t>
      </w:r>
    </w:p>
  </w:footnote>
  <w:footnote w:id="88">
    <w:p w14:paraId="5005F885" w14:textId="77777777" w:rsidR="00A4009E" w:rsidRDefault="00A4009E" w:rsidP="002B0D03">
      <w:pPr>
        <w:spacing w:after="0" w:line="240" w:lineRule="auto"/>
        <w:jc w:val="both"/>
      </w:pPr>
      <w:r w:rsidRPr="00EE7617">
        <w:rPr>
          <w:rStyle w:val="Znakapoznpodarou"/>
          <w:rFonts w:ascii="Times New Roman" w:hAnsi="Times New Roman"/>
        </w:rPr>
        <w:footnoteRef/>
      </w:r>
      <w:r w:rsidRPr="00EE7617">
        <w:rPr>
          <w:rFonts w:ascii="Times New Roman" w:hAnsi="Times New Roman"/>
          <w:sz w:val="20"/>
          <w:szCs w:val="20"/>
        </w:rPr>
        <w:t xml:space="preserve"> Obecné informace dostupné </w:t>
      </w:r>
      <w:r w:rsidRPr="00423592">
        <w:rPr>
          <w:rFonts w:ascii="Times New Roman" w:hAnsi="Times New Roman"/>
          <w:sz w:val="20"/>
          <w:szCs w:val="20"/>
        </w:rPr>
        <w:t xml:space="preserve">zde </w:t>
      </w:r>
      <w:hyperlink r:id="rId15" w:history="1">
        <w:r w:rsidRPr="00423592">
          <w:rPr>
            <w:rStyle w:val="Hypertextovodkaz"/>
            <w:rFonts w:ascii="Times New Roman" w:hAnsi="Times New Roman"/>
            <w:sz w:val="20"/>
            <w:szCs w:val="20"/>
          </w:rPr>
          <w:t>https://www.ochrance.cz/en/discrimination/assistance-to-victims-of-discrimination/situation-testing/</w:t>
        </w:r>
      </w:hyperlink>
      <w:r>
        <w:t xml:space="preserve"> </w:t>
      </w:r>
      <w:r>
        <w:rPr>
          <w:rFonts w:ascii="Times New Roman" w:hAnsi="Times New Roman"/>
          <w:sz w:val="20"/>
          <w:szCs w:val="20"/>
        </w:rPr>
        <w:t xml:space="preserve"> </w:t>
      </w:r>
      <w:r>
        <w:t xml:space="preserve"> </w:t>
      </w:r>
    </w:p>
  </w:footnote>
  <w:footnote w:id="89">
    <w:p w14:paraId="101BEB8C" w14:textId="77777777" w:rsidR="00A4009E" w:rsidRDefault="00A4009E" w:rsidP="002B0D03">
      <w:pPr>
        <w:pStyle w:val="Textpoznpodarou"/>
      </w:pPr>
      <w:r>
        <w:rPr>
          <w:rStyle w:val="Znakapoznpodarou"/>
        </w:rPr>
        <w:footnoteRef/>
      </w:r>
      <w:r>
        <w:t xml:space="preserve"> Např. případy č. </w:t>
      </w:r>
      <w:r w:rsidRPr="001C7600">
        <w:t xml:space="preserve">67/2012/DIS/JKV či </w:t>
      </w:r>
      <w:r w:rsidRPr="005B50D2">
        <w:t>6780/2014/VOP</w:t>
      </w:r>
    </w:p>
  </w:footnote>
  <w:footnote w:id="90">
    <w:p w14:paraId="1A281C8C" w14:textId="77777777" w:rsidR="00A4009E" w:rsidRDefault="00A4009E" w:rsidP="002B0D03">
      <w:pPr>
        <w:autoSpaceDE w:val="0"/>
        <w:autoSpaceDN w:val="0"/>
        <w:adjustRightInd w:val="0"/>
        <w:spacing w:after="0" w:line="240" w:lineRule="auto"/>
        <w:jc w:val="both"/>
      </w:pPr>
      <w:r w:rsidRPr="00EE7617">
        <w:rPr>
          <w:rStyle w:val="Znakapoznpodarou"/>
          <w:rFonts w:ascii="Times New Roman" w:hAnsi="Times New Roman"/>
        </w:rPr>
        <w:footnoteRef/>
      </w:r>
      <w:r w:rsidRPr="00EE7617">
        <w:rPr>
          <w:rFonts w:ascii="Times New Roman" w:hAnsi="Times New Roman"/>
          <w:sz w:val="20"/>
          <w:szCs w:val="20"/>
        </w:rPr>
        <w:t xml:space="preserve"> Více informací v anglickém jazyce dostupné z: </w:t>
      </w:r>
      <w:hyperlink r:id="rId16" w:history="1">
        <w:r w:rsidRPr="00117C49">
          <w:rPr>
            <w:rStyle w:val="Hypertextovodkaz"/>
            <w:rFonts w:ascii="Times New Roman" w:hAnsi="Times New Roman"/>
            <w:sz w:val="20"/>
            <w:szCs w:val="20"/>
          </w:rPr>
          <w:t>https://www.ochrance.cz/en/discrimination/assistance-to-victims-of-discrimination/free-legal-aid-to-victims-of-discrimination/</w:t>
        </w:r>
      </w:hyperlink>
      <w:r>
        <w:rPr>
          <w:rFonts w:ascii="Times New Roman" w:hAnsi="Times New Roman"/>
          <w:sz w:val="20"/>
          <w:szCs w:val="20"/>
        </w:rPr>
        <w:t xml:space="preserve"> </w:t>
      </w:r>
    </w:p>
  </w:footnote>
  <w:footnote w:id="91">
    <w:p w14:paraId="0FDBF3AA" w14:textId="77777777" w:rsidR="00A4009E" w:rsidRDefault="00A4009E" w:rsidP="002B0D03">
      <w:pPr>
        <w:pStyle w:val="Textpoznpodarou"/>
      </w:pPr>
      <w:r>
        <w:rPr>
          <w:rStyle w:val="Znakapoznpodarou"/>
        </w:rPr>
        <w:footnoteRef/>
      </w:r>
      <w:r>
        <w:t xml:space="preserve"> Výzkum je přístupný zde: </w:t>
      </w:r>
      <w:hyperlink r:id="rId17" w:history="1">
        <w:r w:rsidRPr="00117C49">
          <w:rPr>
            <w:rStyle w:val="Hypertextovodkaz"/>
          </w:rPr>
          <w:t>https://www.ochrance.cz/fileadmin/user_upload/DISKRIMINACE/Vyzkum/diskriminace_EN_fin.pdf</w:t>
        </w:r>
      </w:hyperlink>
      <w:r>
        <w:t xml:space="preserve"> </w:t>
      </w:r>
    </w:p>
  </w:footnote>
  <w:footnote w:id="92">
    <w:p w14:paraId="041F7B35" w14:textId="77777777" w:rsidR="00A4009E" w:rsidRDefault="00A4009E" w:rsidP="002B0D03">
      <w:pPr>
        <w:pStyle w:val="Textpoznpodarou"/>
      </w:pPr>
      <w:r>
        <w:rPr>
          <w:rStyle w:val="Znakapoznpodarou"/>
        </w:rPr>
        <w:footnoteRef/>
      </w:r>
      <w:r>
        <w:t xml:space="preserve"> Rozsudek Okresního soudu v Litoměřicích sp. zn. 14 C 46/2013 ze dne 14. 8. 2015</w:t>
      </w:r>
    </w:p>
  </w:footnote>
  <w:footnote w:id="93">
    <w:p w14:paraId="46C64771" w14:textId="77777777" w:rsidR="00A4009E" w:rsidRDefault="00A4009E" w:rsidP="002B0D03">
      <w:pPr>
        <w:pStyle w:val="Textpoznpodarou"/>
      </w:pPr>
      <w:r>
        <w:rPr>
          <w:rStyle w:val="Znakapoznpodarou"/>
        </w:rPr>
        <w:footnoteRef/>
      </w:r>
      <w:r>
        <w:t xml:space="preserve"> Viz usnesení Nejvyššího soudu sp. zn. 30 Cdo 1671/2016 ze dne 16. 11. 2016 (odškodnění 60 000) a sp. zn. 30 Cdo 2712/2016 ze dne 23. 11. 2016.</w:t>
      </w:r>
    </w:p>
  </w:footnote>
  <w:footnote w:id="94">
    <w:p w14:paraId="3FAF93D1" w14:textId="77777777" w:rsidR="00A4009E" w:rsidRDefault="00A4009E" w:rsidP="002B0D03">
      <w:pPr>
        <w:pStyle w:val="Textpoznpodarou"/>
      </w:pPr>
      <w:r>
        <w:rPr>
          <w:rStyle w:val="Znakapoznpodarou"/>
        </w:rPr>
        <w:footnoteRef/>
      </w:r>
      <w:r>
        <w:t xml:space="preserve"> V prvním ve výši 60 000 Kč a v druhém ve výši 20 000 Kč.</w:t>
      </w:r>
    </w:p>
  </w:footnote>
  <w:footnote w:id="95">
    <w:p w14:paraId="4DC683A1" w14:textId="77777777" w:rsidR="00A4009E" w:rsidRDefault="00A4009E" w:rsidP="002B0D03">
      <w:pPr>
        <w:pStyle w:val="Textpoznpodarou"/>
      </w:pPr>
      <w:r>
        <w:rPr>
          <w:rStyle w:val="Znakapoznpodarou"/>
        </w:rPr>
        <w:footnoteRef/>
      </w:r>
      <w:r>
        <w:t xml:space="preserve"> Nález Ústavního soudu sp. zn. I. ÚS 1891/13 ze dne 11. 8. 2015.</w:t>
      </w:r>
    </w:p>
  </w:footnote>
  <w:footnote w:id="96">
    <w:p w14:paraId="53B494FF" w14:textId="77777777" w:rsidR="00A4009E" w:rsidRDefault="00A4009E" w:rsidP="002B0D03">
      <w:pPr>
        <w:pStyle w:val="Textpoznpodarou"/>
      </w:pPr>
      <w:r>
        <w:rPr>
          <w:rStyle w:val="Znakapoznpodarou"/>
        </w:rPr>
        <w:footnoteRef/>
      </w:r>
      <w:r>
        <w:t xml:space="preserve"> Nález Ústavního soudu sp. zn. III. ÚS 1213/13 ze dne 22. 9. 2015.</w:t>
      </w:r>
    </w:p>
  </w:footnote>
  <w:footnote w:id="97">
    <w:p w14:paraId="51C4EEDA" w14:textId="43C7B757" w:rsidR="00A4009E" w:rsidRDefault="00A4009E" w:rsidP="002B0D03">
      <w:pPr>
        <w:pStyle w:val="Textpoznpodarou"/>
      </w:pPr>
      <w:r>
        <w:rPr>
          <w:rStyle w:val="Znakapoznpodarou"/>
        </w:rPr>
        <w:footnoteRef/>
      </w:r>
      <w:r>
        <w:t xml:space="preserve"> Viz rozsudek </w:t>
      </w:r>
      <w:r w:rsidRPr="00DB016B">
        <w:t xml:space="preserve">Nejvyššího správního soudu </w:t>
      </w:r>
      <w:r>
        <w:t>sp. zn</w:t>
      </w:r>
      <w:r w:rsidRPr="00DB016B">
        <w:t>. 1 As 46/2013</w:t>
      </w:r>
      <w:r>
        <w:rPr>
          <w:rFonts w:ascii="Garamond" w:hAnsi="Garamond"/>
          <w:color w:val="000000"/>
          <w:sz w:val="23"/>
          <w:szCs w:val="23"/>
        </w:rPr>
        <w:t> </w:t>
      </w:r>
      <w:r w:rsidRPr="00DB016B">
        <w:t>ze dne 15. 10. 2013</w:t>
      </w:r>
      <w:r>
        <w:t>.</w:t>
      </w:r>
    </w:p>
  </w:footnote>
  <w:footnote w:id="98">
    <w:p w14:paraId="0B0BF079" w14:textId="77777777" w:rsidR="00A4009E" w:rsidRDefault="00A4009E" w:rsidP="002B0D03">
      <w:pPr>
        <w:pStyle w:val="Textpoznpodarou"/>
        <w:jc w:val="both"/>
      </w:pPr>
      <w:r w:rsidRPr="00EE7617">
        <w:rPr>
          <w:rStyle w:val="Znakapoznpodarou"/>
        </w:rPr>
        <w:footnoteRef/>
      </w:r>
      <w:r w:rsidRPr="00EE7617">
        <w:t xml:space="preserve"> </w:t>
      </w:r>
      <w:r w:rsidRPr="00EE7617">
        <w:rPr>
          <w:spacing w:val="2"/>
          <w:lang w:eastAsia="cs-CZ"/>
        </w:rPr>
        <w:t>Dotace je určena na podporu obcím, které zaměstnávají terénní pracovníky.</w:t>
      </w:r>
    </w:p>
  </w:footnote>
  <w:footnote w:id="99">
    <w:p w14:paraId="64150C2D" w14:textId="4B0110B3" w:rsidR="00A4009E" w:rsidRDefault="00A4009E" w:rsidP="002B0D03">
      <w:pPr>
        <w:spacing w:after="0" w:line="240" w:lineRule="auto"/>
        <w:jc w:val="both"/>
      </w:pPr>
      <w:r w:rsidRPr="00EE7617">
        <w:rPr>
          <w:rStyle w:val="Znakapoznpodarou"/>
          <w:rFonts w:ascii="Times New Roman" w:hAnsi="Times New Roman"/>
        </w:rPr>
        <w:footnoteRef/>
      </w:r>
      <w:r w:rsidRPr="00EE7617">
        <w:rPr>
          <w:rFonts w:ascii="Times New Roman" w:hAnsi="Times New Roman"/>
          <w:sz w:val="20"/>
          <w:szCs w:val="20"/>
        </w:rPr>
        <w:t xml:space="preserve"> </w:t>
      </w:r>
      <w:r w:rsidRPr="00EE7617">
        <w:rPr>
          <w:rFonts w:ascii="Times New Roman" w:hAnsi="Times New Roman"/>
          <w:spacing w:val="2"/>
          <w:sz w:val="20"/>
          <w:szCs w:val="20"/>
          <w:lang w:eastAsia="cs-CZ"/>
        </w:rPr>
        <w:t xml:space="preserve">Program je určen pro NNO na realizaci projektů na podporu příslušníků romských komunit a obyvatel vyloučených romských lokalit s cílem podpořit </w:t>
      </w:r>
      <w:r>
        <w:rPr>
          <w:rFonts w:ascii="Times New Roman" w:hAnsi="Times New Roman"/>
          <w:spacing w:val="2"/>
          <w:sz w:val="20"/>
          <w:szCs w:val="20"/>
          <w:lang w:eastAsia="cs-CZ"/>
        </w:rPr>
        <w:t xml:space="preserve">jejich </w:t>
      </w:r>
      <w:r w:rsidRPr="00EE7617">
        <w:rPr>
          <w:rFonts w:ascii="Times New Roman" w:hAnsi="Times New Roman"/>
          <w:spacing w:val="2"/>
          <w:sz w:val="20"/>
          <w:szCs w:val="20"/>
          <w:lang w:eastAsia="cs-CZ"/>
        </w:rPr>
        <w:t>snahu vést běžný život a zapojit se do života místní komunity. Současně jsou podporovány projekty komplexní práce s </w:t>
      </w:r>
      <w:r>
        <w:rPr>
          <w:rFonts w:ascii="Times New Roman" w:hAnsi="Times New Roman"/>
          <w:spacing w:val="2"/>
          <w:sz w:val="20"/>
          <w:szCs w:val="20"/>
          <w:lang w:eastAsia="cs-CZ"/>
        </w:rPr>
        <w:t>touto</w:t>
      </w:r>
      <w:r w:rsidRPr="00EE7617">
        <w:rPr>
          <w:rFonts w:ascii="Times New Roman" w:hAnsi="Times New Roman"/>
          <w:spacing w:val="2"/>
          <w:sz w:val="20"/>
          <w:szCs w:val="20"/>
          <w:lang w:eastAsia="cs-CZ"/>
        </w:rPr>
        <w:t xml:space="preserve"> skupinou vedoucí k propojení projektových aktivit s činností dalších klíčových institucí pro oblast romské integrace (např. zdravotnických zařízení, škol či policie, aj.).</w:t>
      </w:r>
    </w:p>
  </w:footnote>
  <w:footnote w:id="100">
    <w:p w14:paraId="6CEAFE2F" w14:textId="77777777" w:rsidR="00A4009E" w:rsidRDefault="00A4009E" w:rsidP="002B0D03">
      <w:pPr>
        <w:pStyle w:val="Textpoznpodarou"/>
      </w:pPr>
      <w:r w:rsidRPr="00EE7617">
        <w:rPr>
          <w:rStyle w:val="Znakapoznpodarou"/>
          <w:rFonts w:eastAsia="Calibri"/>
        </w:rPr>
        <w:footnoteRef/>
      </w:r>
      <w:r w:rsidRPr="00EE7617">
        <w:t xml:space="preserve"> § 2 školského zákona.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4D7"/>
    <w:multiLevelType w:val="hybridMultilevel"/>
    <w:tmpl w:val="7430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39C267E"/>
    <w:multiLevelType w:val="hybridMultilevel"/>
    <w:tmpl w:val="F40E5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427E"/>
    <w:multiLevelType w:val="hybridMultilevel"/>
    <w:tmpl w:val="40989384"/>
    <w:lvl w:ilvl="0" w:tplc="C4B2815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1E78B3"/>
    <w:multiLevelType w:val="hybridMultilevel"/>
    <w:tmpl w:val="8D7EC3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6571D0"/>
    <w:multiLevelType w:val="hybridMultilevel"/>
    <w:tmpl w:val="428A0906"/>
    <w:lvl w:ilvl="0" w:tplc="881ABF2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8E3078"/>
    <w:multiLevelType w:val="hybridMultilevel"/>
    <w:tmpl w:val="44365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CD69C9"/>
    <w:multiLevelType w:val="hybridMultilevel"/>
    <w:tmpl w:val="84C62F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E9036C0"/>
    <w:multiLevelType w:val="hybridMultilevel"/>
    <w:tmpl w:val="2F7057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2F0056"/>
    <w:multiLevelType w:val="hybridMultilevel"/>
    <w:tmpl w:val="41FA7480"/>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nsid w:val="23BA5B0D"/>
    <w:multiLevelType w:val="hybridMultilevel"/>
    <w:tmpl w:val="B27A8740"/>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
    <w:nsid w:val="27435C55"/>
    <w:multiLevelType w:val="hybridMultilevel"/>
    <w:tmpl w:val="641E5C38"/>
    <w:lvl w:ilvl="0" w:tplc="C4B2815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581691"/>
    <w:multiLevelType w:val="hybridMultilevel"/>
    <w:tmpl w:val="C40C8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7B57A5"/>
    <w:multiLevelType w:val="hybridMultilevel"/>
    <w:tmpl w:val="1BF29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095367"/>
    <w:multiLevelType w:val="hybridMultilevel"/>
    <w:tmpl w:val="BF0CB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CD27CB"/>
    <w:multiLevelType w:val="hybridMultilevel"/>
    <w:tmpl w:val="93C2E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614A58"/>
    <w:multiLevelType w:val="hybridMultilevel"/>
    <w:tmpl w:val="9080D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C57C92"/>
    <w:multiLevelType w:val="hybridMultilevel"/>
    <w:tmpl w:val="39444CFA"/>
    <w:lvl w:ilvl="0" w:tplc="0405000F">
      <w:start w:val="9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31F6A17"/>
    <w:multiLevelType w:val="hybridMultilevel"/>
    <w:tmpl w:val="C5668BBA"/>
    <w:lvl w:ilvl="0" w:tplc="C574A90C">
      <w:start w:val="1"/>
      <w:numFmt w:val="decimal"/>
      <w:lvlText w:val="%1."/>
      <w:lvlJc w:val="left"/>
      <w:rPr>
        <w:rFonts w:ascii="Times New Roman" w:hAnsi="Times New Roman"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654A17CB"/>
    <w:multiLevelType w:val="multilevel"/>
    <w:tmpl w:val="1DF009F4"/>
    <w:lvl w:ilvl="0">
      <w:start w:val="1"/>
      <w:numFmt w:val="decimal"/>
      <w:suff w:val="space"/>
      <w:lvlText w:val="Kapitola %1"/>
      <w:lvlJc w:val="left"/>
      <w:rPr>
        <w:rFonts w:cs="Times New Roman"/>
      </w:rPr>
    </w:lvl>
    <w:lvl w:ilvl="1">
      <w:start w:val="1"/>
      <w:numFmt w:val="decimal"/>
      <w:lvlText w:val="%2."/>
      <w:lvlJc w:val="left"/>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nsid w:val="68777273"/>
    <w:multiLevelType w:val="hybridMultilevel"/>
    <w:tmpl w:val="FB349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B9516C"/>
    <w:multiLevelType w:val="hybridMultilevel"/>
    <w:tmpl w:val="781077F4"/>
    <w:lvl w:ilvl="0" w:tplc="60EA7A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F424A7"/>
    <w:multiLevelType w:val="hybridMultilevel"/>
    <w:tmpl w:val="C928A2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E575703"/>
    <w:multiLevelType w:val="hybridMultilevel"/>
    <w:tmpl w:val="8830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33C17D2"/>
    <w:multiLevelType w:val="hybridMultilevel"/>
    <w:tmpl w:val="C5504434"/>
    <w:lvl w:ilvl="0" w:tplc="C4B2815E">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765D17BE"/>
    <w:multiLevelType w:val="hybridMultilevel"/>
    <w:tmpl w:val="FC4473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2"/>
  </w:num>
  <w:num w:numId="3">
    <w:abstractNumId w:val="20"/>
  </w:num>
  <w:num w:numId="4">
    <w:abstractNumId w:val="7"/>
  </w:num>
  <w:num w:numId="5">
    <w:abstractNumId w:val="24"/>
  </w:num>
  <w:num w:numId="6">
    <w:abstractNumId w:val="9"/>
  </w:num>
  <w:num w:numId="7">
    <w:abstractNumId w:val="3"/>
  </w:num>
  <w:num w:numId="8">
    <w:abstractNumId w:val="0"/>
  </w:num>
  <w:num w:numId="9">
    <w:abstractNumId w:val="13"/>
  </w:num>
  <w:num w:numId="10">
    <w:abstractNumId w:val="23"/>
  </w:num>
  <w:num w:numId="11">
    <w:abstractNumId w:val="8"/>
  </w:num>
  <w:num w:numId="12">
    <w:abstractNumId w:val="5"/>
  </w:num>
  <w:num w:numId="13">
    <w:abstractNumId w:val="1"/>
  </w:num>
  <w:num w:numId="14">
    <w:abstractNumId w:val="14"/>
  </w:num>
  <w:num w:numId="15">
    <w:abstractNumId w:val="12"/>
  </w:num>
  <w:num w:numId="16">
    <w:abstractNumId w:val="17"/>
  </w:num>
  <w:num w:numId="17">
    <w:abstractNumId w:val="4"/>
  </w:num>
  <w:num w:numId="18">
    <w:abstractNumId w:val="11"/>
  </w:num>
  <w:num w:numId="19">
    <w:abstractNumId w:val="6"/>
  </w:num>
  <w:num w:numId="20">
    <w:abstractNumId w:val="21"/>
  </w:num>
  <w:num w:numId="21">
    <w:abstractNumId w:val="19"/>
  </w:num>
  <w:num w:numId="22">
    <w:abstractNumId w:val="2"/>
  </w:num>
  <w:num w:numId="23">
    <w:abstractNumId w:val="10"/>
  </w:num>
  <w:num w:numId="24">
    <w:abstractNumId w:val="16"/>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w15:presenceInfo w15:providerId="None" w15:userId="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58"/>
    <w:rsid w:val="00003E0D"/>
    <w:rsid w:val="00032CB0"/>
    <w:rsid w:val="00033679"/>
    <w:rsid w:val="00041B91"/>
    <w:rsid w:val="00056A5C"/>
    <w:rsid w:val="00064735"/>
    <w:rsid w:val="0007176D"/>
    <w:rsid w:val="00075E30"/>
    <w:rsid w:val="000804AE"/>
    <w:rsid w:val="00085BD2"/>
    <w:rsid w:val="000C1C4B"/>
    <w:rsid w:val="000C3F35"/>
    <w:rsid w:val="000E33F8"/>
    <w:rsid w:val="001028D8"/>
    <w:rsid w:val="001061F9"/>
    <w:rsid w:val="00107028"/>
    <w:rsid w:val="00107CD8"/>
    <w:rsid w:val="001116BD"/>
    <w:rsid w:val="0011767B"/>
    <w:rsid w:val="0012113D"/>
    <w:rsid w:val="0012270E"/>
    <w:rsid w:val="00131813"/>
    <w:rsid w:val="0013600B"/>
    <w:rsid w:val="00146A92"/>
    <w:rsid w:val="00151B70"/>
    <w:rsid w:val="001606F4"/>
    <w:rsid w:val="00173A0E"/>
    <w:rsid w:val="001C26C3"/>
    <w:rsid w:val="001E6FCB"/>
    <w:rsid w:val="001F5069"/>
    <w:rsid w:val="0021566D"/>
    <w:rsid w:val="00233758"/>
    <w:rsid w:val="00243E2E"/>
    <w:rsid w:val="00253D5C"/>
    <w:rsid w:val="00273358"/>
    <w:rsid w:val="00274FD0"/>
    <w:rsid w:val="00283E14"/>
    <w:rsid w:val="002873BD"/>
    <w:rsid w:val="002917F5"/>
    <w:rsid w:val="00297B83"/>
    <w:rsid w:val="002A1C41"/>
    <w:rsid w:val="002B0D03"/>
    <w:rsid w:val="002B35AA"/>
    <w:rsid w:val="002B5246"/>
    <w:rsid w:val="002C2824"/>
    <w:rsid w:val="002C4CB2"/>
    <w:rsid w:val="002C51BC"/>
    <w:rsid w:val="002C5BDC"/>
    <w:rsid w:val="002D552C"/>
    <w:rsid w:val="002D6883"/>
    <w:rsid w:val="002D71F3"/>
    <w:rsid w:val="002D7734"/>
    <w:rsid w:val="002E0E9A"/>
    <w:rsid w:val="002E0F36"/>
    <w:rsid w:val="002F104C"/>
    <w:rsid w:val="002F1C77"/>
    <w:rsid w:val="00300C3A"/>
    <w:rsid w:val="003011A2"/>
    <w:rsid w:val="0030315D"/>
    <w:rsid w:val="00316C14"/>
    <w:rsid w:val="00332174"/>
    <w:rsid w:val="00345104"/>
    <w:rsid w:val="00347571"/>
    <w:rsid w:val="00364091"/>
    <w:rsid w:val="00365450"/>
    <w:rsid w:val="00366E5D"/>
    <w:rsid w:val="00370EFA"/>
    <w:rsid w:val="0037669B"/>
    <w:rsid w:val="003801FF"/>
    <w:rsid w:val="003846BC"/>
    <w:rsid w:val="003A4233"/>
    <w:rsid w:val="003A7B4F"/>
    <w:rsid w:val="003B25BD"/>
    <w:rsid w:val="00402B08"/>
    <w:rsid w:val="00424498"/>
    <w:rsid w:val="00426F58"/>
    <w:rsid w:val="00427FF8"/>
    <w:rsid w:val="00437093"/>
    <w:rsid w:val="00440DE1"/>
    <w:rsid w:val="00454FEA"/>
    <w:rsid w:val="00460516"/>
    <w:rsid w:val="0046572F"/>
    <w:rsid w:val="0047411B"/>
    <w:rsid w:val="004907F9"/>
    <w:rsid w:val="0049662C"/>
    <w:rsid w:val="0050501C"/>
    <w:rsid w:val="0050753D"/>
    <w:rsid w:val="005076EE"/>
    <w:rsid w:val="0051249C"/>
    <w:rsid w:val="00514A51"/>
    <w:rsid w:val="0051607E"/>
    <w:rsid w:val="0052484F"/>
    <w:rsid w:val="00525DB8"/>
    <w:rsid w:val="00537476"/>
    <w:rsid w:val="00544EB5"/>
    <w:rsid w:val="00565A5C"/>
    <w:rsid w:val="00583AB3"/>
    <w:rsid w:val="005B2110"/>
    <w:rsid w:val="005C0C52"/>
    <w:rsid w:val="005C2FB9"/>
    <w:rsid w:val="005E6CE7"/>
    <w:rsid w:val="006061B0"/>
    <w:rsid w:val="00617596"/>
    <w:rsid w:val="00626DB1"/>
    <w:rsid w:val="00630005"/>
    <w:rsid w:val="00633E8C"/>
    <w:rsid w:val="0063597D"/>
    <w:rsid w:val="006363AB"/>
    <w:rsid w:val="006365C2"/>
    <w:rsid w:val="00652710"/>
    <w:rsid w:val="00655A76"/>
    <w:rsid w:val="006619FD"/>
    <w:rsid w:val="00674F0B"/>
    <w:rsid w:val="0069059E"/>
    <w:rsid w:val="006A0401"/>
    <w:rsid w:val="006E41AB"/>
    <w:rsid w:val="006E6341"/>
    <w:rsid w:val="006F769D"/>
    <w:rsid w:val="00707D6A"/>
    <w:rsid w:val="00732030"/>
    <w:rsid w:val="007530F6"/>
    <w:rsid w:val="00756DE0"/>
    <w:rsid w:val="007600F8"/>
    <w:rsid w:val="00760CE4"/>
    <w:rsid w:val="0077426D"/>
    <w:rsid w:val="007877D0"/>
    <w:rsid w:val="00792893"/>
    <w:rsid w:val="00793BE0"/>
    <w:rsid w:val="007D1438"/>
    <w:rsid w:val="007D1828"/>
    <w:rsid w:val="007D706C"/>
    <w:rsid w:val="007E69E7"/>
    <w:rsid w:val="007F12C7"/>
    <w:rsid w:val="007F5C12"/>
    <w:rsid w:val="007F6850"/>
    <w:rsid w:val="00806800"/>
    <w:rsid w:val="00812C1C"/>
    <w:rsid w:val="00817046"/>
    <w:rsid w:val="00863935"/>
    <w:rsid w:val="0086410D"/>
    <w:rsid w:val="008733BE"/>
    <w:rsid w:val="00877297"/>
    <w:rsid w:val="00882DBB"/>
    <w:rsid w:val="008B3F25"/>
    <w:rsid w:val="008B5649"/>
    <w:rsid w:val="008B5F09"/>
    <w:rsid w:val="008B79CC"/>
    <w:rsid w:val="008C231D"/>
    <w:rsid w:val="008C7395"/>
    <w:rsid w:val="008D65CF"/>
    <w:rsid w:val="008F52D5"/>
    <w:rsid w:val="00900F32"/>
    <w:rsid w:val="00901893"/>
    <w:rsid w:val="009043AB"/>
    <w:rsid w:val="00911FB2"/>
    <w:rsid w:val="009141B5"/>
    <w:rsid w:val="00920AEC"/>
    <w:rsid w:val="0092227C"/>
    <w:rsid w:val="00926DB0"/>
    <w:rsid w:val="00933F6F"/>
    <w:rsid w:val="009374D9"/>
    <w:rsid w:val="009376E2"/>
    <w:rsid w:val="0094232F"/>
    <w:rsid w:val="00950917"/>
    <w:rsid w:val="009509F6"/>
    <w:rsid w:val="00952187"/>
    <w:rsid w:val="00952C32"/>
    <w:rsid w:val="00955D90"/>
    <w:rsid w:val="009627F7"/>
    <w:rsid w:val="0096709D"/>
    <w:rsid w:val="009742FA"/>
    <w:rsid w:val="00985734"/>
    <w:rsid w:val="00990374"/>
    <w:rsid w:val="00990FDF"/>
    <w:rsid w:val="00992662"/>
    <w:rsid w:val="009A0D48"/>
    <w:rsid w:val="009B0FD8"/>
    <w:rsid w:val="009B505C"/>
    <w:rsid w:val="009B6ECD"/>
    <w:rsid w:val="009C35C8"/>
    <w:rsid w:val="009C6736"/>
    <w:rsid w:val="009C69BB"/>
    <w:rsid w:val="009D285D"/>
    <w:rsid w:val="009D43FD"/>
    <w:rsid w:val="009E7571"/>
    <w:rsid w:val="009F4F13"/>
    <w:rsid w:val="00A00DF8"/>
    <w:rsid w:val="00A0335D"/>
    <w:rsid w:val="00A04C49"/>
    <w:rsid w:val="00A07636"/>
    <w:rsid w:val="00A078B9"/>
    <w:rsid w:val="00A1277C"/>
    <w:rsid w:val="00A16826"/>
    <w:rsid w:val="00A4009E"/>
    <w:rsid w:val="00A42199"/>
    <w:rsid w:val="00A96C40"/>
    <w:rsid w:val="00AC75AE"/>
    <w:rsid w:val="00AD2F32"/>
    <w:rsid w:val="00AF0309"/>
    <w:rsid w:val="00B005C7"/>
    <w:rsid w:val="00B07CF6"/>
    <w:rsid w:val="00B568D3"/>
    <w:rsid w:val="00B6024B"/>
    <w:rsid w:val="00B61D6B"/>
    <w:rsid w:val="00B66A2A"/>
    <w:rsid w:val="00B72137"/>
    <w:rsid w:val="00B91A01"/>
    <w:rsid w:val="00BC31C1"/>
    <w:rsid w:val="00C007B9"/>
    <w:rsid w:val="00C11E2E"/>
    <w:rsid w:val="00C155E8"/>
    <w:rsid w:val="00C313DA"/>
    <w:rsid w:val="00C3455B"/>
    <w:rsid w:val="00C40A8E"/>
    <w:rsid w:val="00C458EE"/>
    <w:rsid w:val="00C5072F"/>
    <w:rsid w:val="00C512FE"/>
    <w:rsid w:val="00C75307"/>
    <w:rsid w:val="00C762F6"/>
    <w:rsid w:val="00C84CD9"/>
    <w:rsid w:val="00C8513F"/>
    <w:rsid w:val="00C9682C"/>
    <w:rsid w:val="00C97163"/>
    <w:rsid w:val="00CA2B49"/>
    <w:rsid w:val="00CB0B1D"/>
    <w:rsid w:val="00CB3715"/>
    <w:rsid w:val="00CB3D3C"/>
    <w:rsid w:val="00CC26FF"/>
    <w:rsid w:val="00CC3231"/>
    <w:rsid w:val="00CC393E"/>
    <w:rsid w:val="00CC6993"/>
    <w:rsid w:val="00CC7714"/>
    <w:rsid w:val="00CD32E8"/>
    <w:rsid w:val="00CD441D"/>
    <w:rsid w:val="00CF178E"/>
    <w:rsid w:val="00D00576"/>
    <w:rsid w:val="00D0200B"/>
    <w:rsid w:val="00D07C1A"/>
    <w:rsid w:val="00D16D28"/>
    <w:rsid w:val="00D326A8"/>
    <w:rsid w:val="00D61EA4"/>
    <w:rsid w:val="00D6255E"/>
    <w:rsid w:val="00D66DF2"/>
    <w:rsid w:val="00D71C7A"/>
    <w:rsid w:val="00D84A37"/>
    <w:rsid w:val="00D91235"/>
    <w:rsid w:val="00D9473B"/>
    <w:rsid w:val="00D96385"/>
    <w:rsid w:val="00DA32FD"/>
    <w:rsid w:val="00DA4F64"/>
    <w:rsid w:val="00DA7498"/>
    <w:rsid w:val="00DA7735"/>
    <w:rsid w:val="00DB4BC0"/>
    <w:rsid w:val="00DD1A06"/>
    <w:rsid w:val="00DD20D5"/>
    <w:rsid w:val="00DF3910"/>
    <w:rsid w:val="00E04D07"/>
    <w:rsid w:val="00E2451E"/>
    <w:rsid w:val="00E25B9E"/>
    <w:rsid w:val="00E4298E"/>
    <w:rsid w:val="00E46474"/>
    <w:rsid w:val="00E7336A"/>
    <w:rsid w:val="00E83FA5"/>
    <w:rsid w:val="00E84597"/>
    <w:rsid w:val="00E85951"/>
    <w:rsid w:val="00E941CD"/>
    <w:rsid w:val="00E9536C"/>
    <w:rsid w:val="00E971B9"/>
    <w:rsid w:val="00EA28B9"/>
    <w:rsid w:val="00EF1420"/>
    <w:rsid w:val="00EF2355"/>
    <w:rsid w:val="00F06E0B"/>
    <w:rsid w:val="00F10E9B"/>
    <w:rsid w:val="00F114E6"/>
    <w:rsid w:val="00F232AB"/>
    <w:rsid w:val="00F23E42"/>
    <w:rsid w:val="00F24F78"/>
    <w:rsid w:val="00F51247"/>
    <w:rsid w:val="00F52304"/>
    <w:rsid w:val="00F55BB7"/>
    <w:rsid w:val="00F56E09"/>
    <w:rsid w:val="00F62DEC"/>
    <w:rsid w:val="00F76105"/>
    <w:rsid w:val="00F82EE9"/>
    <w:rsid w:val="00F84ABC"/>
    <w:rsid w:val="00F91ECB"/>
    <w:rsid w:val="00F936EE"/>
    <w:rsid w:val="00F94D11"/>
    <w:rsid w:val="00F95C43"/>
    <w:rsid w:val="00FA15A6"/>
    <w:rsid w:val="00FB1EA5"/>
    <w:rsid w:val="00FB20F8"/>
    <w:rsid w:val="00FC25AB"/>
    <w:rsid w:val="00FC4C88"/>
    <w:rsid w:val="00FC7553"/>
    <w:rsid w:val="00FD1D62"/>
    <w:rsid w:val="00FD24DA"/>
    <w:rsid w:val="00FD5E14"/>
    <w:rsid w:val="00FE1BA6"/>
    <w:rsid w:val="00FF391D"/>
    <w:rsid w:val="00FF7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5DC5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ABC"/>
    <w:rPr>
      <w:rFonts w:ascii="Calibri" w:eastAsia="Times New Roman" w:hAnsi="Calibri" w:cs="Times New Roman"/>
    </w:rPr>
  </w:style>
  <w:style w:type="paragraph" w:styleId="Nadpis1">
    <w:name w:val="heading 1"/>
    <w:basedOn w:val="Normln"/>
    <w:next w:val="Normln"/>
    <w:link w:val="Nadpis1Char"/>
    <w:qFormat/>
    <w:rsid w:val="00F84ABC"/>
    <w:pPr>
      <w:keepNext/>
      <w:spacing w:after="0" w:line="240" w:lineRule="auto"/>
      <w:jc w:val="both"/>
      <w:outlineLvl w:val="0"/>
    </w:pPr>
    <w:rPr>
      <w:rFonts w:ascii="Times New Roman" w:eastAsia="Calibri" w:hAnsi="Times New Roman"/>
      <w:color w:val="000000"/>
      <w:sz w:val="24"/>
      <w:szCs w:val="23"/>
      <w:lang w:eastAsia="cs-CZ"/>
    </w:rPr>
  </w:style>
  <w:style w:type="paragraph" w:styleId="Nadpis2">
    <w:name w:val="heading 2"/>
    <w:basedOn w:val="Normln"/>
    <w:next w:val="Normln"/>
    <w:link w:val="Nadpis2Char"/>
    <w:qFormat/>
    <w:rsid w:val="00F84ABC"/>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unhideWhenUsed/>
    <w:qFormat/>
    <w:rsid w:val="002917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nhideWhenUsed/>
    <w:qFormat/>
    <w:rsid w:val="002917F5"/>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qFormat/>
    <w:rsid w:val="00F84ABC"/>
    <w:pPr>
      <w:spacing w:before="240" w:after="60"/>
      <w:outlineLvl w:val="5"/>
    </w:pPr>
    <w:rPr>
      <w:rFonts w:eastAsia="Calibri"/>
      <w:b/>
      <w:bCs/>
    </w:rPr>
  </w:style>
  <w:style w:type="paragraph" w:styleId="Nadpis7">
    <w:name w:val="heading 7"/>
    <w:basedOn w:val="Normln"/>
    <w:next w:val="Normln"/>
    <w:link w:val="Nadpis7Char"/>
    <w:qFormat/>
    <w:rsid w:val="00F84ABC"/>
    <w:pPr>
      <w:spacing w:before="240" w:after="60"/>
      <w:outlineLvl w:val="6"/>
    </w:pPr>
    <w:rPr>
      <w:rFonts w:eastAsia="Calibri"/>
      <w:sz w:val="24"/>
      <w:szCs w:val="24"/>
    </w:rPr>
  </w:style>
  <w:style w:type="paragraph" w:styleId="Nadpis8">
    <w:name w:val="heading 8"/>
    <w:basedOn w:val="Normln"/>
    <w:next w:val="Normln"/>
    <w:link w:val="Nadpis8Char"/>
    <w:qFormat/>
    <w:rsid w:val="00F84ABC"/>
    <w:pPr>
      <w:spacing w:before="240" w:after="60"/>
      <w:outlineLvl w:val="7"/>
    </w:pPr>
    <w:rPr>
      <w:rFonts w:eastAsia="Calibri"/>
      <w:i/>
      <w:iCs/>
      <w:sz w:val="24"/>
      <w:szCs w:val="24"/>
    </w:rPr>
  </w:style>
  <w:style w:type="paragraph" w:styleId="Nadpis9">
    <w:name w:val="heading 9"/>
    <w:basedOn w:val="Normln"/>
    <w:next w:val="Normln"/>
    <w:link w:val="Nadpis9Char"/>
    <w:qFormat/>
    <w:rsid w:val="00F84ABC"/>
    <w:pPr>
      <w:spacing w:before="240" w:after="60"/>
      <w:outlineLvl w:val="8"/>
    </w:pPr>
    <w:rPr>
      <w:rFonts w:ascii="Cambria" w:eastAsia="Calibri"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ABC"/>
    <w:rPr>
      <w:rFonts w:ascii="Times New Roman" w:eastAsia="Calibri" w:hAnsi="Times New Roman" w:cs="Times New Roman"/>
      <w:color w:val="000000"/>
      <w:sz w:val="24"/>
      <w:szCs w:val="23"/>
      <w:lang w:eastAsia="cs-CZ"/>
    </w:rPr>
  </w:style>
  <w:style w:type="character" w:customStyle="1" w:styleId="Nadpis2Char">
    <w:name w:val="Nadpis 2 Char"/>
    <w:basedOn w:val="Standardnpsmoodstavce"/>
    <w:link w:val="Nadpis2"/>
    <w:rsid w:val="00F84ABC"/>
    <w:rPr>
      <w:rFonts w:ascii="Cambria" w:eastAsia="Calibri" w:hAnsi="Cambria" w:cs="Times New Roman"/>
      <w:b/>
      <w:bCs/>
      <w:i/>
      <w:iCs/>
      <w:sz w:val="28"/>
      <w:szCs w:val="28"/>
    </w:rPr>
  </w:style>
  <w:style w:type="character" w:customStyle="1" w:styleId="Nadpis6Char">
    <w:name w:val="Nadpis 6 Char"/>
    <w:basedOn w:val="Standardnpsmoodstavce"/>
    <w:link w:val="Nadpis6"/>
    <w:rsid w:val="00F84ABC"/>
    <w:rPr>
      <w:rFonts w:ascii="Calibri" w:eastAsia="Calibri" w:hAnsi="Calibri" w:cs="Times New Roman"/>
      <w:b/>
      <w:bCs/>
    </w:rPr>
  </w:style>
  <w:style w:type="character" w:customStyle="1" w:styleId="Nadpis7Char">
    <w:name w:val="Nadpis 7 Char"/>
    <w:basedOn w:val="Standardnpsmoodstavce"/>
    <w:link w:val="Nadpis7"/>
    <w:rsid w:val="00F84ABC"/>
    <w:rPr>
      <w:rFonts w:ascii="Calibri" w:eastAsia="Calibri" w:hAnsi="Calibri" w:cs="Times New Roman"/>
      <w:sz w:val="24"/>
      <w:szCs w:val="24"/>
    </w:rPr>
  </w:style>
  <w:style w:type="character" w:customStyle="1" w:styleId="Nadpis8Char">
    <w:name w:val="Nadpis 8 Char"/>
    <w:basedOn w:val="Standardnpsmoodstavce"/>
    <w:link w:val="Nadpis8"/>
    <w:rsid w:val="00F84ABC"/>
    <w:rPr>
      <w:rFonts w:ascii="Calibri" w:eastAsia="Calibri" w:hAnsi="Calibri" w:cs="Times New Roman"/>
      <w:i/>
      <w:iCs/>
      <w:sz w:val="24"/>
      <w:szCs w:val="24"/>
    </w:rPr>
  </w:style>
  <w:style w:type="character" w:customStyle="1" w:styleId="Nadpis9Char">
    <w:name w:val="Nadpis 9 Char"/>
    <w:basedOn w:val="Standardnpsmoodstavce"/>
    <w:link w:val="Nadpis9"/>
    <w:rsid w:val="00F84ABC"/>
    <w:rPr>
      <w:rFonts w:ascii="Cambria" w:eastAsia="Calibri" w:hAnsi="Cambria" w:cs="Times New Roman"/>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
    <w:link w:val="4GChar"/>
    <w:uiPriority w:val="99"/>
    <w:rsid w:val="00F84ABC"/>
    <w:rPr>
      <w:rFonts w:cs="Times New Roman"/>
      <w:vertAlign w:val="superscript"/>
    </w:rPr>
  </w:style>
  <w:style w:type="paragraph" w:styleId="Textpoznpodarou">
    <w:name w:val="footnote text"/>
    <w:aliases w:val="Text pozn. pod čarou_martin_ang,Schriftart: 9 pt,Schriftart: 10 pt,Schriftart: 8 pt,Char,Char Char Char,Char Char Char Char Char,Char Char Char Char Char Char Char Char Char Char Char Char,single space,FOOTNOTES,fn,Footnote,Char3"/>
    <w:basedOn w:val="Normln"/>
    <w:link w:val="TextpoznpodarouChar"/>
    <w:uiPriority w:val="99"/>
    <w:rsid w:val="00F84ABC"/>
    <w:pPr>
      <w:spacing w:after="0" w:line="240" w:lineRule="auto"/>
    </w:pPr>
    <w:rPr>
      <w:rFonts w:ascii="Times New Roman" w:hAnsi="Times New Roman"/>
      <w:sz w:val="20"/>
      <w:szCs w:val="20"/>
    </w:rPr>
  </w:style>
  <w:style w:type="character" w:customStyle="1" w:styleId="TextpoznpodarouChar">
    <w:name w:val="Text pozn. pod čarou Char"/>
    <w:aliases w:val="Text pozn. pod čarou_martin_ang Char,Schriftart: 9 pt Char,Schriftart: 10 pt Char,Schriftart: 8 pt Char,Char Char,Char Char Char Char,Char Char Char Char Char Char,single space Char,FOOTNOTES Char,fn Char,Footnote Char"/>
    <w:basedOn w:val="Standardnpsmoodstavce"/>
    <w:link w:val="Textpoznpodarou"/>
    <w:uiPriority w:val="99"/>
    <w:rsid w:val="00F84ABC"/>
    <w:rPr>
      <w:rFonts w:ascii="Times New Roman" w:eastAsia="Times New Roman" w:hAnsi="Times New Roman" w:cs="Times New Roman"/>
      <w:sz w:val="20"/>
      <w:szCs w:val="20"/>
    </w:rPr>
  </w:style>
  <w:style w:type="paragraph" w:customStyle="1" w:styleId="Styl1">
    <w:name w:val="Styl1"/>
    <w:basedOn w:val="Normln"/>
    <w:link w:val="Styl1Char"/>
    <w:rsid w:val="00F84ABC"/>
    <w:pPr>
      <w:spacing w:after="0" w:line="360" w:lineRule="auto"/>
      <w:ind w:left="360"/>
      <w:jc w:val="both"/>
      <w:outlineLvl w:val="0"/>
    </w:pPr>
    <w:rPr>
      <w:rFonts w:ascii="Times New Roman" w:hAnsi="Times New Roman"/>
      <w:b/>
      <w:bCs/>
    </w:rPr>
  </w:style>
  <w:style w:type="character" w:customStyle="1" w:styleId="Styl1Char">
    <w:name w:val="Styl1 Char"/>
    <w:link w:val="Styl1"/>
    <w:locked/>
    <w:rsid w:val="00F84ABC"/>
    <w:rPr>
      <w:rFonts w:ascii="Times New Roman" w:eastAsia="Times New Roman" w:hAnsi="Times New Roman" w:cs="Times New Roman"/>
      <w:b/>
      <w:bCs/>
    </w:rPr>
  </w:style>
  <w:style w:type="paragraph" w:customStyle="1" w:styleId="lanek1">
    <w:name w:val="članek 1"/>
    <w:basedOn w:val="Nadpis2"/>
    <w:link w:val="lanek1Char"/>
    <w:rsid w:val="00F84ABC"/>
    <w:rPr>
      <w:rFonts w:ascii="Times New Roman" w:hAnsi="Times New Roman"/>
      <w:i w:val="0"/>
      <w:sz w:val="24"/>
      <w:szCs w:val="24"/>
    </w:rPr>
  </w:style>
  <w:style w:type="character" w:customStyle="1" w:styleId="lanek1Char">
    <w:name w:val="članek 1 Char"/>
    <w:link w:val="lanek1"/>
    <w:locked/>
    <w:rsid w:val="00F84ABC"/>
    <w:rPr>
      <w:rFonts w:ascii="Times New Roman" w:eastAsia="Calibri" w:hAnsi="Times New Roman" w:cs="Times New Roman"/>
      <w:b/>
      <w:bCs/>
      <w:iCs/>
      <w:sz w:val="24"/>
      <w:szCs w:val="24"/>
    </w:rPr>
  </w:style>
  <w:style w:type="paragraph" w:customStyle="1" w:styleId="Default">
    <w:name w:val="Default"/>
    <w:rsid w:val="00F84AB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F84ABC"/>
    <w:pPr>
      <w:spacing w:after="160" w:line="240" w:lineRule="exact"/>
      <w:jc w:val="both"/>
    </w:pPr>
    <w:rPr>
      <w:rFonts w:asciiTheme="minorHAnsi" w:eastAsiaTheme="minorHAnsi" w:hAnsiTheme="minorHAnsi"/>
      <w:vertAlign w:val="superscript"/>
    </w:rPr>
  </w:style>
  <w:style w:type="character" w:customStyle="1" w:styleId="bold">
    <w:name w:val="bold"/>
    <w:rsid w:val="00F84ABC"/>
  </w:style>
  <w:style w:type="character" w:styleId="Odkaznakoment">
    <w:name w:val="annotation reference"/>
    <w:basedOn w:val="Standardnpsmoodstavce"/>
    <w:uiPriority w:val="99"/>
    <w:semiHidden/>
    <w:unhideWhenUsed/>
    <w:rsid w:val="00B6024B"/>
    <w:rPr>
      <w:sz w:val="16"/>
      <w:szCs w:val="16"/>
    </w:rPr>
  </w:style>
  <w:style w:type="paragraph" w:styleId="Textkomente">
    <w:name w:val="annotation text"/>
    <w:basedOn w:val="Normln"/>
    <w:link w:val="TextkomenteChar"/>
    <w:uiPriority w:val="99"/>
    <w:semiHidden/>
    <w:unhideWhenUsed/>
    <w:rsid w:val="00B6024B"/>
    <w:pPr>
      <w:spacing w:line="240" w:lineRule="auto"/>
    </w:pPr>
    <w:rPr>
      <w:sz w:val="20"/>
      <w:szCs w:val="20"/>
    </w:rPr>
  </w:style>
  <w:style w:type="character" w:customStyle="1" w:styleId="TextkomenteChar">
    <w:name w:val="Text komentáře Char"/>
    <w:basedOn w:val="Standardnpsmoodstavce"/>
    <w:link w:val="Textkomente"/>
    <w:uiPriority w:val="99"/>
    <w:semiHidden/>
    <w:rsid w:val="00B6024B"/>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B6024B"/>
    <w:rPr>
      <w:b/>
      <w:bCs/>
    </w:rPr>
  </w:style>
  <w:style w:type="character" w:customStyle="1" w:styleId="PedmtkomenteChar">
    <w:name w:val="Předmět komentáře Char"/>
    <w:basedOn w:val="TextkomenteChar"/>
    <w:link w:val="Pedmtkomente"/>
    <w:uiPriority w:val="99"/>
    <w:semiHidden/>
    <w:rsid w:val="00B6024B"/>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B60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024B"/>
    <w:rPr>
      <w:rFonts w:ascii="Tahoma" w:eastAsia="Times New Roman" w:hAnsi="Tahoma" w:cs="Tahoma"/>
      <w:sz w:val="16"/>
      <w:szCs w:val="16"/>
    </w:rPr>
  </w:style>
  <w:style w:type="paragraph" w:styleId="Odstavecseseznamem">
    <w:name w:val="List Paragraph"/>
    <w:aliases w:val="List Paragraph (Czech Tourism),Nad,Odstavec se seznamem1"/>
    <w:basedOn w:val="Normln"/>
    <w:uiPriority w:val="34"/>
    <w:qFormat/>
    <w:rsid w:val="00D0200B"/>
    <w:pPr>
      <w:ind w:left="720"/>
      <w:contextualSpacing/>
    </w:pPr>
  </w:style>
  <w:style w:type="character" w:styleId="Hypertextovodkaz">
    <w:name w:val="Hyperlink"/>
    <w:basedOn w:val="Standardnpsmoodstavce"/>
    <w:unhideWhenUsed/>
    <w:rsid w:val="007F5C12"/>
    <w:rPr>
      <w:color w:val="0000FF"/>
      <w:u w:val="single"/>
    </w:rPr>
  </w:style>
  <w:style w:type="character" w:styleId="Siln">
    <w:name w:val="Strong"/>
    <w:basedOn w:val="Standardnpsmoodstavce"/>
    <w:uiPriority w:val="22"/>
    <w:qFormat/>
    <w:rsid w:val="007F5C12"/>
    <w:rPr>
      <w:b/>
      <w:bCs/>
    </w:rPr>
  </w:style>
  <w:style w:type="character" w:customStyle="1" w:styleId="s31">
    <w:name w:val="s31"/>
    <w:basedOn w:val="Standardnpsmoodstavce"/>
    <w:rsid w:val="002C4CB2"/>
  </w:style>
  <w:style w:type="character" w:styleId="Sledovanodkaz">
    <w:name w:val="FollowedHyperlink"/>
    <w:basedOn w:val="Standardnpsmoodstavce"/>
    <w:uiPriority w:val="99"/>
    <w:semiHidden/>
    <w:unhideWhenUsed/>
    <w:rsid w:val="0094232F"/>
    <w:rPr>
      <w:color w:val="800080" w:themeColor="followedHyperlink"/>
      <w:u w:val="single"/>
    </w:rPr>
  </w:style>
  <w:style w:type="paragraph" w:customStyle="1" w:styleId="stylnormalni">
    <w:name w:val="styl normalni"/>
    <w:basedOn w:val="Normln"/>
    <w:link w:val="stylnormalniChar"/>
    <w:rsid w:val="00BC31C1"/>
    <w:pPr>
      <w:spacing w:before="120" w:after="120" w:line="240" w:lineRule="auto"/>
      <w:jc w:val="both"/>
    </w:pPr>
    <w:rPr>
      <w:rFonts w:ascii="Times New Roman" w:hAnsi="Times New Roman"/>
    </w:rPr>
  </w:style>
  <w:style w:type="character" w:customStyle="1" w:styleId="stylnormalniChar">
    <w:name w:val="styl normalni Char"/>
    <w:link w:val="stylnormalni"/>
    <w:locked/>
    <w:rsid w:val="00BC31C1"/>
    <w:rPr>
      <w:rFonts w:ascii="Times New Roman" w:eastAsia="Times New Roman" w:hAnsi="Times New Roman" w:cs="Times New Roman"/>
    </w:rPr>
  </w:style>
  <w:style w:type="paragraph" w:customStyle="1" w:styleId="SingleTxtG">
    <w:name w:val="_ Single Txt_G"/>
    <w:basedOn w:val="Normln"/>
    <w:link w:val="SingleTxtGChar"/>
    <w:qFormat/>
    <w:rsid w:val="00003E0D"/>
    <w:pPr>
      <w:suppressAutoHyphens/>
      <w:spacing w:after="120" w:line="240" w:lineRule="atLeast"/>
      <w:ind w:left="1134" w:right="1134"/>
      <w:jc w:val="both"/>
    </w:pPr>
    <w:rPr>
      <w:rFonts w:ascii="Times New Roman" w:hAnsi="Times New Roman"/>
      <w:sz w:val="20"/>
      <w:szCs w:val="20"/>
    </w:rPr>
  </w:style>
  <w:style w:type="character" w:customStyle="1" w:styleId="SingleTxtGChar">
    <w:name w:val="_ Single Txt_G Char"/>
    <w:link w:val="SingleTxtG"/>
    <w:locked/>
    <w:rsid w:val="00003E0D"/>
    <w:rPr>
      <w:rFonts w:ascii="Times New Roman" w:eastAsia="Times New Roman" w:hAnsi="Times New Roman" w:cs="Times New Roman"/>
      <w:sz w:val="20"/>
      <w:szCs w:val="20"/>
    </w:rPr>
  </w:style>
  <w:style w:type="character" w:customStyle="1" w:styleId="Nadpis3Char">
    <w:name w:val="Nadpis 3 Char"/>
    <w:basedOn w:val="Standardnpsmoodstavce"/>
    <w:link w:val="Nadpis3"/>
    <w:rsid w:val="002917F5"/>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rsid w:val="002917F5"/>
    <w:rPr>
      <w:rFonts w:asciiTheme="majorHAnsi" w:eastAsiaTheme="majorEastAsia" w:hAnsiTheme="majorHAnsi" w:cstheme="majorBidi"/>
      <w:color w:val="365F91" w:themeColor="accent1" w:themeShade="BF"/>
    </w:rPr>
  </w:style>
  <w:style w:type="paragraph" w:customStyle="1" w:styleId="Styl5">
    <w:name w:val="Styl5"/>
    <w:basedOn w:val="Normln"/>
    <w:link w:val="Styl5Char"/>
    <w:rsid w:val="002917F5"/>
    <w:pPr>
      <w:spacing w:after="0" w:line="360" w:lineRule="auto"/>
      <w:jc w:val="both"/>
    </w:pPr>
    <w:rPr>
      <w:rFonts w:ascii="Times New Roman" w:hAnsi="Times New Roman"/>
      <w:sz w:val="24"/>
      <w:szCs w:val="24"/>
      <w:u w:val="single"/>
    </w:rPr>
  </w:style>
  <w:style w:type="character" w:customStyle="1" w:styleId="Styl5Char">
    <w:name w:val="Styl5 Char"/>
    <w:link w:val="Styl5"/>
    <w:locked/>
    <w:rsid w:val="002917F5"/>
    <w:rPr>
      <w:rFonts w:ascii="Times New Roman" w:eastAsia="Times New Roman" w:hAnsi="Times New Roman" w:cs="Times New Roman"/>
      <w:sz w:val="24"/>
      <w:szCs w:val="24"/>
      <w:u w:val="single"/>
    </w:rPr>
  </w:style>
  <w:style w:type="paragraph" w:styleId="Zkladntext">
    <w:name w:val="Body Text"/>
    <w:basedOn w:val="Normln"/>
    <w:link w:val="ZkladntextChar"/>
    <w:rsid w:val="00D71C7A"/>
    <w:pPr>
      <w:spacing w:after="0" w:line="240" w:lineRule="auto"/>
      <w:jc w:val="both"/>
    </w:pPr>
    <w:rPr>
      <w:rFonts w:ascii="Times New Roman" w:hAnsi="Times New Roman"/>
      <w:sz w:val="24"/>
      <w:szCs w:val="24"/>
      <w:lang w:eastAsia="cs-CZ"/>
    </w:rPr>
  </w:style>
  <w:style w:type="character" w:customStyle="1" w:styleId="ZkladntextChar">
    <w:name w:val="Základní text Char"/>
    <w:basedOn w:val="Standardnpsmoodstavce"/>
    <w:link w:val="Zkladntext"/>
    <w:rsid w:val="00D71C7A"/>
    <w:rPr>
      <w:rFonts w:ascii="Times New Roman" w:eastAsia="Times New Roman" w:hAnsi="Times New Roman" w:cs="Times New Roman"/>
      <w:sz w:val="24"/>
      <w:szCs w:val="24"/>
      <w:lang w:eastAsia="cs-CZ"/>
    </w:rPr>
  </w:style>
  <w:style w:type="paragraph" w:styleId="Normlnweb">
    <w:name w:val="Normal (Web)"/>
    <w:basedOn w:val="Normln"/>
    <w:uiPriority w:val="99"/>
    <w:rsid w:val="00173A0E"/>
    <w:pPr>
      <w:spacing w:before="100" w:beforeAutospacing="1" w:after="100" w:afterAutospacing="1" w:line="240" w:lineRule="auto"/>
    </w:pPr>
    <w:rPr>
      <w:rFonts w:ascii="Times New Roman" w:hAnsi="Times New Roman"/>
      <w:sz w:val="24"/>
      <w:szCs w:val="24"/>
      <w:lang w:eastAsia="cs-CZ"/>
    </w:rPr>
  </w:style>
  <w:style w:type="character" w:customStyle="1" w:styleId="3oh-">
    <w:name w:val="_3oh-"/>
    <w:basedOn w:val="Standardnpsmoodstavce"/>
    <w:rsid w:val="002C5BDC"/>
  </w:style>
  <w:style w:type="paragraph" w:styleId="Revize">
    <w:name w:val="Revision"/>
    <w:hidden/>
    <w:uiPriority w:val="99"/>
    <w:semiHidden/>
    <w:rsid w:val="006061B0"/>
    <w:pPr>
      <w:spacing w:after="0" w:line="240" w:lineRule="auto"/>
    </w:pPr>
    <w:rPr>
      <w:rFonts w:ascii="Calibri" w:eastAsia="Times New Roman" w:hAnsi="Calibri" w:cs="Times New Roman"/>
    </w:rPr>
  </w:style>
  <w:style w:type="table" w:styleId="Mkatabulky">
    <w:name w:val="Table Grid"/>
    <w:basedOn w:val="Normlntabulka"/>
    <w:uiPriority w:val="5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rsid w:val="00806800"/>
    <w:pPr>
      <w:spacing w:before="240" w:after="0"/>
    </w:pPr>
    <w:rPr>
      <w:b/>
      <w:bCs/>
      <w:sz w:val="20"/>
      <w:szCs w:val="20"/>
    </w:rPr>
  </w:style>
  <w:style w:type="paragraph" w:styleId="Obsah1">
    <w:name w:val="toc 1"/>
    <w:basedOn w:val="Normln"/>
    <w:next w:val="Normln"/>
    <w:autoRedefine/>
    <w:uiPriority w:val="39"/>
    <w:rsid w:val="00806800"/>
    <w:pPr>
      <w:spacing w:before="360" w:after="0"/>
    </w:pPr>
    <w:rPr>
      <w:rFonts w:ascii="Cambria" w:hAnsi="Cambria"/>
      <w:b/>
      <w:bCs/>
      <w:caps/>
      <w:sz w:val="24"/>
      <w:szCs w:val="24"/>
    </w:rPr>
  </w:style>
  <w:style w:type="paragraph" w:styleId="Obsah3">
    <w:name w:val="toc 3"/>
    <w:basedOn w:val="Normln"/>
    <w:next w:val="Normln"/>
    <w:autoRedefine/>
    <w:uiPriority w:val="39"/>
    <w:rsid w:val="00806800"/>
    <w:pPr>
      <w:spacing w:after="0"/>
      <w:ind w:left="220"/>
    </w:pPr>
    <w:rPr>
      <w:sz w:val="20"/>
      <w:szCs w:val="20"/>
    </w:rPr>
  </w:style>
  <w:style w:type="paragraph" w:styleId="Obsah5">
    <w:name w:val="toc 5"/>
    <w:basedOn w:val="Normln"/>
    <w:next w:val="Normln"/>
    <w:autoRedefine/>
    <w:uiPriority w:val="39"/>
    <w:rsid w:val="00806800"/>
    <w:pPr>
      <w:spacing w:after="0"/>
      <w:ind w:left="660"/>
    </w:pPr>
    <w:rPr>
      <w:sz w:val="20"/>
      <w:szCs w:val="20"/>
    </w:rPr>
  </w:style>
  <w:style w:type="paragraph" w:styleId="Obsah4">
    <w:name w:val="toc 4"/>
    <w:basedOn w:val="Normln"/>
    <w:next w:val="Normln"/>
    <w:autoRedefine/>
    <w:rsid w:val="00806800"/>
    <w:pPr>
      <w:spacing w:after="0"/>
      <w:ind w:left="440"/>
    </w:pPr>
    <w:rPr>
      <w:sz w:val="20"/>
      <w:szCs w:val="20"/>
    </w:rPr>
  </w:style>
  <w:style w:type="paragraph" w:styleId="Zhlav">
    <w:name w:val="header"/>
    <w:basedOn w:val="Normln"/>
    <w:link w:val="ZhlavChar"/>
    <w:uiPriority w:val="99"/>
    <w:unhideWhenUsed/>
    <w:rsid w:val="00C76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62F6"/>
    <w:rPr>
      <w:rFonts w:ascii="Calibri" w:eastAsia="Times New Roman" w:hAnsi="Calibri" w:cs="Times New Roman"/>
    </w:rPr>
  </w:style>
  <w:style w:type="paragraph" w:styleId="Zpat">
    <w:name w:val="footer"/>
    <w:basedOn w:val="Normln"/>
    <w:link w:val="ZpatChar"/>
    <w:uiPriority w:val="99"/>
    <w:unhideWhenUsed/>
    <w:rsid w:val="00C76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2F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ABC"/>
    <w:rPr>
      <w:rFonts w:ascii="Calibri" w:eastAsia="Times New Roman" w:hAnsi="Calibri" w:cs="Times New Roman"/>
    </w:rPr>
  </w:style>
  <w:style w:type="paragraph" w:styleId="Nadpis1">
    <w:name w:val="heading 1"/>
    <w:basedOn w:val="Normln"/>
    <w:next w:val="Normln"/>
    <w:link w:val="Nadpis1Char"/>
    <w:qFormat/>
    <w:rsid w:val="00F84ABC"/>
    <w:pPr>
      <w:keepNext/>
      <w:spacing w:after="0" w:line="240" w:lineRule="auto"/>
      <w:jc w:val="both"/>
      <w:outlineLvl w:val="0"/>
    </w:pPr>
    <w:rPr>
      <w:rFonts w:ascii="Times New Roman" w:eastAsia="Calibri" w:hAnsi="Times New Roman"/>
      <w:color w:val="000000"/>
      <w:sz w:val="24"/>
      <w:szCs w:val="23"/>
      <w:lang w:eastAsia="cs-CZ"/>
    </w:rPr>
  </w:style>
  <w:style w:type="paragraph" w:styleId="Nadpis2">
    <w:name w:val="heading 2"/>
    <w:basedOn w:val="Normln"/>
    <w:next w:val="Normln"/>
    <w:link w:val="Nadpis2Char"/>
    <w:qFormat/>
    <w:rsid w:val="00F84ABC"/>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unhideWhenUsed/>
    <w:qFormat/>
    <w:rsid w:val="002917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nhideWhenUsed/>
    <w:qFormat/>
    <w:rsid w:val="002917F5"/>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qFormat/>
    <w:rsid w:val="00F84ABC"/>
    <w:pPr>
      <w:spacing w:before="240" w:after="60"/>
      <w:outlineLvl w:val="5"/>
    </w:pPr>
    <w:rPr>
      <w:rFonts w:eastAsia="Calibri"/>
      <w:b/>
      <w:bCs/>
    </w:rPr>
  </w:style>
  <w:style w:type="paragraph" w:styleId="Nadpis7">
    <w:name w:val="heading 7"/>
    <w:basedOn w:val="Normln"/>
    <w:next w:val="Normln"/>
    <w:link w:val="Nadpis7Char"/>
    <w:qFormat/>
    <w:rsid w:val="00F84ABC"/>
    <w:pPr>
      <w:spacing w:before="240" w:after="60"/>
      <w:outlineLvl w:val="6"/>
    </w:pPr>
    <w:rPr>
      <w:rFonts w:eastAsia="Calibri"/>
      <w:sz w:val="24"/>
      <w:szCs w:val="24"/>
    </w:rPr>
  </w:style>
  <w:style w:type="paragraph" w:styleId="Nadpis8">
    <w:name w:val="heading 8"/>
    <w:basedOn w:val="Normln"/>
    <w:next w:val="Normln"/>
    <w:link w:val="Nadpis8Char"/>
    <w:qFormat/>
    <w:rsid w:val="00F84ABC"/>
    <w:pPr>
      <w:spacing w:before="240" w:after="60"/>
      <w:outlineLvl w:val="7"/>
    </w:pPr>
    <w:rPr>
      <w:rFonts w:eastAsia="Calibri"/>
      <w:i/>
      <w:iCs/>
      <w:sz w:val="24"/>
      <w:szCs w:val="24"/>
    </w:rPr>
  </w:style>
  <w:style w:type="paragraph" w:styleId="Nadpis9">
    <w:name w:val="heading 9"/>
    <w:basedOn w:val="Normln"/>
    <w:next w:val="Normln"/>
    <w:link w:val="Nadpis9Char"/>
    <w:qFormat/>
    <w:rsid w:val="00F84ABC"/>
    <w:pPr>
      <w:spacing w:before="240" w:after="60"/>
      <w:outlineLvl w:val="8"/>
    </w:pPr>
    <w:rPr>
      <w:rFonts w:ascii="Cambria" w:eastAsia="Calibri"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ABC"/>
    <w:rPr>
      <w:rFonts w:ascii="Times New Roman" w:eastAsia="Calibri" w:hAnsi="Times New Roman" w:cs="Times New Roman"/>
      <w:color w:val="000000"/>
      <w:sz w:val="24"/>
      <w:szCs w:val="23"/>
      <w:lang w:eastAsia="cs-CZ"/>
    </w:rPr>
  </w:style>
  <w:style w:type="character" w:customStyle="1" w:styleId="Nadpis2Char">
    <w:name w:val="Nadpis 2 Char"/>
    <w:basedOn w:val="Standardnpsmoodstavce"/>
    <w:link w:val="Nadpis2"/>
    <w:rsid w:val="00F84ABC"/>
    <w:rPr>
      <w:rFonts w:ascii="Cambria" w:eastAsia="Calibri" w:hAnsi="Cambria" w:cs="Times New Roman"/>
      <w:b/>
      <w:bCs/>
      <w:i/>
      <w:iCs/>
      <w:sz w:val="28"/>
      <w:szCs w:val="28"/>
    </w:rPr>
  </w:style>
  <w:style w:type="character" w:customStyle="1" w:styleId="Nadpis6Char">
    <w:name w:val="Nadpis 6 Char"/>
    <w:basedOn w:val="Standardnpsmoodstavce"/>
    <w:link w:val="Nadpis6"/>
    <w:rsid w:val="00F84ABC"/>
    <w:rPr>
      <w:rFonts w:ascii="Calibri" w:eastAsia="Calibri" w:hAnsi="Calibri" w:cs="Times New Roman"/>
      <w:b/>
      <w:bCs/>
    </w:rPr>
  </w:style>
  <w:style w:type="character" w:customStyle="1" w:styleId="Nadpis7Char">
    <w:name w:val="Nadpis 7 Char"/>
    <w:basedOn w:val="Standardnpsmoodstavce"/>
    <w:link w:val="Nadpis7"/>
    <w:rsid w:val="00F84ABC"/>
    <w:rPr>
      <w:rFonts w:ascii="Calibri" w:eastAsia="Calibri" w:hAnsi="Calibri" w:cs="Times New Roman"/>
      <w:sz w:val="24"/>
      <w:szCs w:val="24"/>
    </w:rPr>
  </w:style>
  <w:style w:type="character" w:customStyle="1" w:styleId="Nadpis8Char">
    <w:name w:val="Nadpis 8 Char"/>
    <w:basedOn w:val="Standardnpsmoodstavce"/>
    <w:link w:val="Nadpis8"/>
    <w:rsid w:val="00F84ABC"/>
    <w:rPr>
      <w:rFonts w:ascii="Calibri" w:eastAsia="Calibri" w:hAnsi="Calibri" w:cs="Times New Roman"/>
      <w:i/>
      <w:iCs/>
      <w:sz w:val="24"/>
      <w:szCs w:val="24"/>
    </w:rPr>
  </w:style>
  <w:style w:type="character" w:customStyle="1" w:styleId="Nadpis9Char">
    <w:name w:val="Nadpis 9 Char"/>
    <w:basedOn w:val="Standardnpsmoodstavce"/>
    <w:link w:val="Nadpis9"/>
    <w:rsid w:val="00F84ABC"/>
    <w:rPr>
      <w:rFonts w:ascii="Cambria" w:eastAsia="Calibri" w:hAnsi="Cambria" w:cs="Times New Roman"/>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
    <w:link w:val="4GChar"/>
    <w:uiPriority w:val="99"/>
    <w:rsid w:val="00F84ABC"/>
    <w:rPr>
      <w:rFonts w:cs="Times New Roman"/>
      <w:vertAlign w:val="superscript"/>
    </w:rPr>
  </w:style>
  <w:style w:type="paragraph" w:styleId="Textpoznpodarou">
    <w:name w:val="footnote text"/>
    <w:aliases w:val="Text pozn. pod čarou_martin_ang,Schriftart: 9 pt,Schriftart: 10 pt,Schriftart: 8 pt,Char,Char Char Char,Char Char Char Char Char,Char Char Char Char Char Char Char Char Char Char Char Char,single space,FOOTNOTES,fn,Footnote,Char3"/>
    <w:basedOn w:val="Normln"/>
    <w:link w:val="TextpoznpodarouChar"/>
    <w:uiPriority w:val="99"/>
    <w:rsid w:val="00F84ABC"/>
    <w:pPr>
      <w:spacing w:after="0" w:line="240" w:lineRule="auto"/>
    </w:pPr>
    <w:rPr>
      <w:rFonts w:ascii="Times New Roman" w:hAnsi="Times New Roman"/>
      <w:sz w:val="20"/>
      <w:szCs w:val="20"/>
    </w:rPr>
  </w:style>
  <w:style w:type="character" w:customStyle="1" w:styleId="TextpoznpodarouChar">
    <w:name w:val="Text pozn. pod čarou Char"/>
    <w:aliases w:val="Text pozn. pod čarou_martin_ang Char,Schriftart: 9 pt Char,Schriftart: 10 pt Char,Schriftart: 8 pt Char,Char Char,Char Char Char Char,Char Char Char Char Char Char,single space Char,FOOTNOTES Char,fn Char,Footnote Char"/>
    <w:basedOn w:val="Standardnpsmoodstavce"/>
    <w:link w:val="Textpoznpodarou"/>
    <w:uiPriority w:val="99"/>
    <w:rsid w:val="00F84ABC"/>
    <w:rPr>
      <w:rFonts w:ascii="Times New Roman" w:eastAsia="Times New Roman" w:hAnsi="Times New Roman" w:cs="Times New Roman"/>
      <w:sz w:val="20"/>
      <w:szCs w:val="20"/>
    </w:rPr>
  </w:style>
  <w:style w:type="paragraph" w:customStyle="1" w:styleId="Styl1">
    <w:name w:val="Styl1"/>
    <w:basedOn w:val="Normln"/>
    <w:link w:val="Styl1Char"/>
    <w:rsid w:val="00F84ABC"/>
    <w:pPr>
      <w:spacing w:after="0" w:line="360" w:lineRule="auto"/>
      <w:ind w:left="360"/>
      <w:jc w:val="both"/>
      <w:outlineLvl w:val="0"/>
    </w:pPr>
    <w:rPr>
      <w:rFonts w:ascii="Times New Roman" w:hAnsi="Times New Roman"/>
      <w:b/>
      <w:bCs/>
    </w:rPr>
  </w:style>
  <w:style w:type="character" w:customStyle="1" w:styleId="Styl1Char">
    <w:name w:val="Styl1 Char"/>
    <w:link w:val="Styl1"/>
    <w:locked/>
    <w:rsid w:val="00F84ABC"/>
    <w:rPr>
      <w:rFonts w:ascii="Times New Roman" w:eastAsia="Times New Roman" w:hAnsi="Times New Roman" w:cs="Times New Roman"/>
      <w:b/>
      <w:bCs/>
    </w:rPr>
  </w:style>
  <w:style w:type="paragraph" w:customStyle="1" w:styleId="lanek1">
    <w:name w:val="članek 1"/>
    <w:basedOn w:val="Nadpis2"/>
    <w:link w:val="lanek1Char"/>
    <w:rsid w:val="00F84ABC"/>
    <w:rPr>
      <w:rFonts w:ascii="Times New Roman" w:hAnsi="Times New Roman"/>
      <w:i w:val="0"/>
      <w:sz w:val="24"/>
      <w:szCs w:val="24"/>
    </w:rPr>
  </w:style>
  <w:style w:type="character" w:customStyle="1" w:styleId="lanek1Char">
    <w:name w:val="članek 1 Char"/>
    <w:link w:val="lanek1"/>
    <w:locked/>
    <w:rsid w:val="00F84ABC"/>
    <w:rPr>
      <w:rFonts w:ascii="Times New Roman" w:eastAsia="Calibri" w:hAnsi="Times New Roman" w:cs="Times New Roman"/>
      <w:b/>
      <w:bCs/>
      <w:iCs/>
      <w:sz w:val="24"/>
      <w:szCs w:val="24"/>
    </w:rPr>
  </w:style>
  <w:style w:type="paragraph" w:customStyle="1" w:styleId="Default">
    <w:name w:val="Default"/>
    <w:rsid w:val="00F84AB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F84ABC"/>
    <w:pPr>
      <w:spacing w:after="160" w:line="240" w:lineRule="exact"/>
      <w:jc w:val="both"/>
    </w:pPr>
    <w:rPr>
      <w:rFonts w:asciiTheme="minorHAnsi" w:eastAsiaTheme="minorHAnsi" w:hAnsiTheme="minorHAnsi"/>
      <w:vertAlign w:val="superscript"/>
    </w:rPr>
  </w:style>
  <w:style w:type="character" w:customStyle="1" w:styleId="bold">
    <w:name w:val="bold"/>
    <w:rsid w:val="00F84ABC"/>
  </w:style>
  <w:style w:type="character" w:styleId="Odkaznakoment">
    <w:name w:val="annotation reference"/>
    <w:basedOn w:val="Standardnpsmoodstavce"/>
    <w:uiPriority w:val="99"/>
    <w:semiHidden/>
    <w:unhideWhenUsed/>
    <w:rsid w:val="00B6024B"/>
    <w:rPr>
      <w:sz w:val="16"/>
      <w:szCs w:val="16"/>
    </w:rPr>
  </w:style>
  <w:style w:type="paragraph" w:styleId="Textkomente">
    <w:name w:val="annotation text"/>
    <w:basedOn w:val="Normln"/>
    <w:link w:val="TextkomenteChar"/>
    <w:uiPriority w:val="99"/>
    <w:semiHidden/>
    <w:unhideWhenUsed/>
    <w:rsid w:val="00B6024B"/>
    <w:pPr>
      <w:spacing w:line="240" w:lineRule="auto"/>
    </w:pPr>
    <w:rPr>
      <w:sz w:val="20"/>
      <w:szCs w:val="20"/>
    </w:rPr>
  </w:style>
  <w:style w:type="character" w:customStyle="1" w:styleId="TextkomenteChar">
    <w:name w:val="Text komentáře Char"/>
    <w:basedOn w:val="Standardnpsmoodstavce"/>
    <w:link w:val="Textkomente"/>
    <w:uiPriority w:val="99"/>
    <w:semiHidden/>
    <w:rsid w:val="00B6024B"/>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B6024B"/>
    <w:rPr>
      <w:b/>
      <w:bCs/>
    </w:rPr>
  </w:style>
  <w:style w:type="character" w:customStyle="1" w:styleId="PedmtkomenteChar">
    <w:name w:val="Předmět komentáře Char"/>
    <w:basedOn w:val="TextkomenteChar"/>
    <w:link w:val="Pedmtkomente"/>
    <w:uiPriority w:val="99"/>
    <w:semiHidden/>
    <w:rsid w:val="00B6024B"/>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B60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024B"/>
    <w:rPr>
      <w:rFonts w:ascii="Tahoma" w:eastAsia="Times New Roman" w:hAnsi="Tahoma" w:cs="Tahoma"/>
      <w:sz w:val="16"/>
      <w:szCs w:val="16"/>
    </w:rPr>
  </w:style>
  <w:style w:type="paragraph" w:styleId="Odstavecseseznamem">
    <w:name w:val="List Paragraph"/>
    <w:aliases w:val="List Paragraph (Czech Tourism),Nad,Odstavec se seznamem1"/>
    <w:basedOn w:val="Normln"/>
    <w:uiPriority w:val="34"/>
    <w:qFormat/>
    <w:rsid w:val="00D0200B"/>
    <w:pPr>
      <w:ind w:left="720"/>
      <w:contextualSpacing/>
    </w:pPr>
  </w:style>
  <w:style w:type="character" w:styleId="Hypertextovodkaz">
    <w:name w:val="Hyperlink"/>
    <w:basedOn w:val="Standardnpsmoodstavce"/>
    <w:unhideWhenUsed/>
    <w:rsid w:val="007F5C12"/>
    <w:rPr>
      <w:color w:val="0000FF"/>
      <w:u w:val="single"/>
    </w:rPr>
  </w:style>
  <w:style w:type="character" w:styleId="Siln">
    <w:name w:val="Strong"/>
    <w:basedOn w:val="Standardnpsmoodstavce"/>
    <w:uiPriority w:val="22"/>
    <w:qFormat/>
    <w:rsid w:val="007F5C12"/>
    <w:rPr>
      <w:b/>
      <w:bCs/>
    </w:rPr>
  </w:style>
  <w:style w:type="character" w:customStyle="1" w:styleId="s31">
    <w:name w:val="s31"/>
    <w:basedOn w:val="Standardnpsmoodstavce"/>
    <w:rsid w:val="002C4CB2"/>
  </w:style>
  <w:style w:type="character" w:styleId="Sledovanodkaz">
    <w:name w:val="FollowedHyperlink"/>
    <w:basedOn w:val="Standardnpsmoodstavce"/>
    <w:uiPriority w:val="99"/>
    <w:semiHidden/>
    <w:unhideWhenUsed/>
    <w:rsid w:val="0094232F"/>
    <w:rPr>
      <w:color w:val="800080" w:themeColor="followedHyperlink"/>
      <w:u w:val="single"/>
    </w:rPr>
  </w:style>
  <w:style w:type="paragraph" w:customStyle="1" w:styleId="stylnormalni">
    <w:name w:val="styl normalni"/>
    <w:basedOn w:val="Normln"/>
    <w:link w:val="stylnormalniChar"/>
    <w:rsid w:val="00BC31C1"/>
    <w:pPr>
      <w:spacing w:before="120" w:after="120" w:line="240" w:lineRule="auto"/>
      <w:jc w:val="both"/>
    </w:pPr>
    <w:rPr>
      <w:rFonts w:ascii="Times New Roman" w:hAnsi="Times New Roman"/>
    </w:rPr>
  </w:style>
  <w:style w:type="character" w:customStyle="1" w:styleId="stylnormalniChar">
    <w:name w:val="styl normalni Char"/>
    <w:link w:val="stylnormalni"/>
    <w:locked/>
    <w:rsid w:val="00BC31C1"/>
    <w:rPr>
      <w:rFonts w:ascii="Times New Roman" w:eastAsia="Times New Roman" w:hAnsi="Times New Roman" w:cs="Times New Roman"/>
    </w:rPr>
  </w:style>
  <w:style w:type="paragraph" w:customStyle="1" w:styleId="SingleTxtG">
    <w:name w:val="_ Single Txt_G"/>
    <w:basedOn w:val="Normln"/>
    <w:link w:val="SingleTxtGChar"/>
    <w:qFormat/>
    <w:rsid w:val="00003E0D"/>
    <w:pPr>
      <w:suppressAutoHyphens/>
      <w:spacing w:after="120" w:line="240" w:lineRule="atLeast"/>
      <w:ind w:left="1134" w:right="1134"/>
      <w:jc w:val="both"/>
    </w:pPr>
    <w:rPr>
      <w:rFonts w:ascii="Times New Roman" w:hAnsi="Times New Roman"/>
      <w:sz w:val="20"/>
      <w:szCs w:val="20"/>
    </w:rPr>
  </w:style>
  <w:style w:type="character" w:customStyle="1" w:styleId="SingleTxtGChar">
    <w:name w:val="_ Single Txt_G Char"/>
    <w:link w:val="SingleTxtG"/>
    <w:locked/>
    <w:rsid w:val="00003E0D"/>
    <w:rPr>
      <w:rFonts w:ascii="Times New Roman" w:eastAsia="Times New Roman" w:hAnsi="Times New Roman" w:cs="Times New Roman"/>
      <w:sz w:val="20"/>
      <w:szCs w:val="20"/>
    </w:rPr>
  </w:style>
  <w:style w:type="character" w:customStyle="1" w:styleId="Nadpis3Char">
    <w:name w:val="Nadpis 3 Char"/>
    <w:basedOn w:val="Standardnpsmoodstavce"/>
    <w:link w:val="Nadpis3"/>
    <w:rsid w:val="002917F5"/>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rsid w:val="002917F5"/>
    <w:rPr>
      <w:rFonts w:asciiTheme="majorHAnsi" w:eastAsiaTheme="majorEastAsia" w:hAnsiTheme="majorHAnsi" w:cstheme="majorBidi"/>
      <w:color w:val="365F91" w:themeColor="accent1" w:themeShade="BF"/>
    </w:rPr>
  </w:style>
  <w:style w:type="paragraph" w:customStyle="1" w:styleId="Styl5">
    <w:name w:val="Styl5"/>
    <w:basedOn w:val="Normln"/>
    <w:link w:val="Styl5Char"/>
    <w:rsid w:val="002917F5"/>
    <w:pPr>
      <w:spacing w:after="0" w:line="360" w:lineRule="auto"/>
      <w:jc w:val="both"/>
    </w:pPr>
    <w:rPr>
      <w:rFonts w:ascii="Times New Roman" w:hAnsi="Times New Roman"/>
      <w:sz w:val="24"/>
      <w:szCs w:val="24"/>
      <w:u w:val="single"/>
    </w:rPr>
  </w:style>
  <w:style w:type="character" w:customStyle="1" w:styleId="Styl5Char">
    <w:name w:val="Styl5 Char"/>
    <w:link w:val="Styl5"/>
    <w:locked/>
    <w:rsid w:val="002917F5"/>
    <w:rPr>
      <w:rFonts w:ascii="Times New Roman" w:eastAsia="Times New Roman" w:hAnsi="Times New Roman" w:cs="Times New Roman"/>
      <w:sz w:val="24"/>
      <w:szCs w:val="24"/>
      <w:u w:val="single"/>
    </w:rPr>
  </w:style>
  <w:style w:type="paragraph" w:styleId="Zkladntext">
    <w:name w:val="Body Text"/>
    <w:basedOn w:val="Normln"/>
    <w:link w:val="ZkladntextChar"/>
    <w:rsid w:val="00D71C7A"/>
    <w:pPr>
      <w:spacing w:after="0" w:line="240" w:lineRule="auto"/>
      <w:jc w:val="both"/>
    </w:pPr>
    <w:rPr>
      <w:rFonts w:ascii="Times New Roman" w:hAnsi="Times New Roman"/>
      <w:sz w:val="24"/>
      <w:szCs w:val="24"/>
      <w:lang w:eastAsia="cs-CZ"/>
    </w:rPr>
  </w:style>
  <w:style w:type="character" w:customStyle="1" w:styleId="ZkladntextChar">
    <w:name w:val="Základní text Char"/>
    <w:basedOn w:val="Standardnpsmoodstavce"/>
    <w:link w:val="Zkladntext"/>
    <w:rsid w:val="00D71C7A"/>
    <w:rPr>
      <w:rFonts w:ascii="Times New Roman" w:eastAsia="Times New Roman" w:hAnsi="Times New Roman" w:cs="Times New Roman"/>
      <w:sz w:val="24"/>
      <w:szCs w:val="24"/>
      <w:lang w:eastAsia="cs-CZ"/>
    </w:rPr>
  </w:style>
  <w:style w:type="paragraph" w:styleId="Normlnweb">
    <w:name w:val="Normal (Web)"/>
    <w:basedOn w:val="Normln"/>
    <w:uiPriority w:val="99"/>
    <w:rsid w:val="00173A0E"/>
    <w:pPr>
      <w:spacing w:before="100" w:beforeAutospacing="1" w:after="100" w:afterAutospacing="1" w:line="240" w:lineRule="auto"/>
    </w:pPr>
    <w:rPr>
      <w:rFonts w:ascii="Times New Roman" w:hAnsi="Times New Roman"/>
      <w:sz w:val="24"/>
      <w:szCs w:val="24"/>
      <w:lang w:eastAsia="cs-CZ"/>
    </w:rPr>
  </w:style>
  <w:style w:type="character" w:customStyle="1" w:styleId="3oh-">
    <w:name w:val="_3oh-"/>
    <w:basedOn w:val="Standardnpsmoodstavce"/>
    <w:rsid w:val="002C5BDC"/>
  </w:style>
  <w:style w:type="paragraph" w:styleId="Revize">
    <w:name w:val="Revision"/>
    <w:hidden/>
    <w:uiPriority w:val="99"/>
    <w:semiHidden/>
    <w:rsid w:val="006061B0"/>
    <w:pPr>
      <w:spacing w:after="0" w:line="240" w:lineRule="auto"/>
    </w:pPr>
    <w:rPr>
      <w:rFonts w:ascii="Calibri" w:eastAsia="Times New Roman" w:hAnsi="Calibri" w:cs="Times New Roman"/>
    </w:rPr>
  </w:style>
  <w:style w:type="table" w:styleId="Mkatabulky">
    <w:name w:val="Table Grid"/>
    <w:basedOn w:val="Normlntabulka"/>
    <w:uiPriority w:val="5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rsid w:val="00806800"/>
    <w:pPr>
      <w:spacing w:before="240" w:after="0"/>
    </w:pPr>
    <w:rPr>
      <w:b/>
      <w:bCs/>
      <w:sz w:val="20"/>
      <w:szCs w:val="20"/>
    </w:rPr>
  </w:style>
  <w:style w:type="paragraph" w:styleId="Obsah1">
    <w:name w:val="toc 1"/>
    <w:basedOn w:val="Normln"/>
    <w:next w:val="Normln"/>
    <w:autoRedefine/>
    <w:uiPriority w:val="39"/>
    <w:rsid w:val="00806800"/>
    <w:pPr>
      <w:spacing w:before="360" w:after="0"/>
    </w:pPr>
    <w:rPr>
      <w:rFonts w:ascii="Cambria" w:hAnsi="Cambria"/>
      <w:b/>
      <w:bCs/>
      <w:caps/>
      <w:sz w:val="24"/>
      <w:szCs w:val="24"/>
    </w:rPr>
  </w:style>
  <w:style w:type="paragraph" w:styleId="Obsah3">
    <w:name w:val="toc 3"/>
    <w:basedOn w:val="Normln"/>
    <w:next w:val="Normln"/>
    <w:autoRedefine/>
    <w:uiPriority w:val="39"/>
    <w:rsid w:val="00806800"/>
    <w:pPr>
      <w:spacing w:after="0"/>
      <w:ind w:left="220"/>
    </w:pPr>
    <w:rPr>
      <w:sz w:val="20"/>
      <w:szCs w:val="20"/>
    </w:rPr>
  </w:style>
  <w:style w:type="paragraph" w:styleId="Obsah5">
    <w:name w:val="toc 5"/>
    <w:basedOn w:val="Normln"/>
    <w:next w:val="Normln"/>
    <w:autoRedefine/>
    <w:uiPriority w:val="39"/>
    <w:rsid w:val="00806800"/>
    <w:pPr>
      <w:spacing w:after="0"/>
      <w:ind w:left="660"/>
    </w:pPr>
    <w:rPr>
      <w:sz w:val="20"/>
      <w:szCs w:val="20"/>
    </w:rPr>
  </w:style>
  <w:style w:type="paragraph" w:styleId="Obsah4">
    <w:name w:val="toc 4"/>
    <w:basedOn w:val="Normln"/>
    <w:next w:val="Normln"/>
    <w:autoRedefine/>
    <w:rsid w:val="00806800"/>
    <w:pPr>
      <w:spacing w:after="0"/>
      <w:ind w:left="440"/>
    </w:pPr>
    <w:rPr>
      <w:sz w:val="20"/>
      <w:szCs w:val="20"/>
    </w:rPr>
  </w:style>
  <w:style w:type="paragraph" w:styleId="Zhlav">
    <w:name w:val="header"/>
    <w:basedOn w:val="Normln"/>
    <w:link w:val="ZhlavChar"/>
    <w:uiPriority w:val="99"/>
    <w:unhideWhenUsed/>
    <w:rsid w:val="00C76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62F6"/>
    <w:rPr>
      <w:rFonts w:ascii="Calibri" w:eastAsia="Times New Roman" w:hAnsi="Calibri" w:cs="Times New Roman"/>
    </w:rPr>
  </w:style>
  <w:style w:type="paragraph" w:styleId="Zpat">
    <w:name w:val="footer"/>
    <w:basedOn w:val="Normln"/>
    <w:link w:val="ZpatChar"/>
    <w:uiPriority w:val="99"/>
    <w:unhideWhenUsed/>
    <w:rsid w:val="00C76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2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tefree.cz"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mvcr.cz/docDetail.aspx?docid=21789196&amp;doctype=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vcr.cz/clanek/vitejte-v-ceske-republice.aspx" TargetMode="External"/><Relationship Id="rId5" Type="http://schemas.openxmlformats.org/officeDocument/2006/relationships/settings" Target="settings.xml"/><Relationship Id="rId15" Type="http://schemas.openxmlformats.org/officeDocument/2006/relationships/hyperlink" Target="http://www.mediaceveskole.cz" TargetMode="External"/><Relationship Id="rId10" Type="http://schemas.openxmlformats.org/officeDocument/2006/relationships/hyperlink" Target="http://www.mvcr.cz/clanek/pristi-zastavka-ceska-republika.aspx" TargetMode="External"/><Relationship Id="rId4" Type="http://schemas.microsoft.com/office/2007/relationships/stylesWithEffects" Target="stylesWithEffects.xml"/><Relationship Id="rId9" Type="http://schemas.openxmlformats.org/officeDocument/2006/relationships/hyperlink" Target="http://www.cizinci.cz/" TargetMode="External"/><Relationship Id="rId14" Type="http://schemas.openxmlformats.org/officeDocument/2006/relationships/hyperlink" Target="http://www.dobrepraxe.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smt.cz/vzdelavani/spolecne-vzdelavani-1" TargetMode="External"/><Relationship Id="rId13" Type="http://schemas.openxmlformats.org/officeDocument/2006/relationships/hyperlink" Target="https://www.ochrance.cz/fileadmin/user_upload/ESO/14-2017-DIS-VB-recommendation-EN.pdf" TargetMode="External"/><Relationship Id="rId3" Type="http://schemas.openxmlformats.org/officeDocument/2006/relationships/hyperlink" Target="http://praguemonitor.com/2017/11/10/pm-condemns-football-fans-attacking-african-prague-tram" TargetMode="External"/><Relationship Id="rId7" Type="http://schemas.openxmlformats.org/officeDocument/2006/relationships/hyperlink" Target="http://www.szu.cz/tema/podpora-zdravi/podpora-zdravi-ve-vyloucenych-lokalitach-snizovani" TargetMode="External"/><Relationship Id="rId12" Type="http://schemas.openxmlformats.org/officeDocument/2006/relationships/hyperlink" Target="http://www.cizinci.nidv.cz" TargetMode="External"/><Relationship Id="rId17" Type="http://schemas.openxmlformats.org/officeDocument/2006/relationships/hyperlink" Target="https://www.ochrance.cz/fileadmin/user_upload/DISKRIMINACE/Vyzkum/diskriminace_EN_fin.pdf" TargetMode="External"/><Relationship Id="rId2" Type="http://schemas.openxmlformats.org/officeDocument/2006/relationships/hyperlink" Target="http://www.radio.cz/en/section/curraffrs/class-photo-in-teplice-daily-sparks-hate-speech-on-social-networks" TargetMode="External"/><Relationship Id="rId16" Type="http://schemas.openxmlformats.org/officeDocument/2006/relationships/hyperlink" Target="https://www.ochrance.cz/en/discrimination/assistance-to-victims-of-discrimination/free-legal-aid-to-victims-of-discrimination/" TargetMode="External"/><Relationship Id="rId1" Type="http://schemas.openxmlformats.org/officeDocument/2006/relationships/hyperlink" Target="https://www.czso.cz/documents/11292/44321488/c01R04_2016.xlsx/50fe0cfc-7c34-4325-9d83-31c574f4cab3?version=1.0" TargetMode="External"/><Relationship Id="rId6" Type="http://schemas.openxmlformats.org/officeDocument/2006/relationships/hyperlink" Target="http://www.ethnic-friendly.eu/english" TargetMode="External"/><Relationship Id="rId11" Type="http://schemas.openxmlformats.org/officeDocument/2006/relationships/hyperlink" Target="https://portal.mpsv.cz/sz/zahr_zam" TargetMode="External"/><Relationship Id="rId5" Type="http://schemas.openxmlformats.org/officeDocument/2006/relationships/hyperlink" Target="http://www.mvcr.cz/soubor/strategie-pro-praci-policie-cr-ve-vztahu-k-mensinam-2015-2017-pdf.aspx" TargetMode="External"/><Relationship Id="rId15" Type="http://schemas.openxmlformats.org/officeDocument/2006/relationships/hyperlink" Target="https://www.ochrance.cz/en/discrimination/assistance-to-victims-of-discrimination/situation-testing/" TargetMode="External"/><Relationship Id="rId10" Type="http://schemas.openxmlformats.org/officeDocument/2006/relationships/hyperlink" Target="http://cestina-pro-cizince.cz/?hl=en_US" TargetMode="External"/><Relationship Id="rId4" Type="http://schemas.openxmlformats.org/officeDocument/2006/relationships/hyperlink" Target="http://www.romea.cz/en/news/czech/czech-human-rights-minister-hatred-of-minorities-is-being-exploited-during-elections" TargetMode="External"/><Relationship Id="rId9" Type="http://schemas.openxmlformats.org/officeDocument/2006/relationships/hyperlink" Target="http://www.romistika.eu/" TargetMode="External"/><Relationship Id="rId14" Type="http://schemas.openxmlformats.org/officeDocument/2006/relationships/hyperlink" Target="https://www.ochrance.cz/diskriminace/aktuality-z-diskriminace/aktuality-z-diskriminace-2017/na-den-tumen-andre-skola-te-odmarel-nenechte-se-ve-skole-odby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FD82-DE39-473A-B81B-8C5D8F9C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15469</Words>
  <Characters>91271</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106527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Otrošinová Dominika</dc:creator>
  <cp:lastModifiedBy>Machačka Jakub</cp:lastModifiedBy>
  <cp:revision>3</cp:revision>
  <cp:lastPrinted>2018-01-19T14:17:00Z</cp:lastPrinted>
  <dcterms:created xsi:type="dcterms:W3CDTF">2018-02-20T15:48:00Z</dcterms:created>
  <dcterms:modified xsi:type="dcterms:W3CDTF">2018-03-23T17:37:00Z</dcterms:modified>
</cp:coreProperties>
</file>