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EF" w:rsidRPr="00AB2243" w:rsidRDefault="00C203EF" w:rsidP="00C203E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B2243">
        <w:rPr>
          <w:rFonts w:ascii="Times New Roman" w:hAnsi="Times New Roman" w:cs="Times New Roman"/>
          <w:b/>
          <w:bCs/>
          <w:sz w:val="32"/>
          <w:szCs w:val="32"/>
        </w:rPr>
        <w:t>PŘÍLOHY</w:t>
      </w:r>
    </w:p>
    <w:p w:rsidR="009C0178" w:rsidRPr="00AB2243" w:rsidRDefault="00C203EF">
      <w:pPr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</w:rPr>
        <w:t xml:space="preserve">PŘÍLOHA </w:t>
      </w:r>
      <w:r w:rsidR="00DE58AF" w:rsidRPr="00AB2243">
        <w:rPr>
          <w:rFonts w:ascii="Times New Roman" w:hAnsi="Times New Roman" w:cs="Times New Roman"/>
          <w:b/>
          <w:bCs/>
        </w:rPr>
        <w:t>č</w:t>
      </w:r>
      <w:r w:rsidRPr="00AB2243">
        <w:rPr>
          <w:rFonts w:ascii="Times New Roman" w:hAnsi="Times New Roman" w:cs="Times New Roman"/>
          <w:b/>
          <w:bCs/>
        </w:rPr>
        <w:t xml:space="preserve">. 1 - </w:t>
      </w:r>
      <w:r w:rsidR="009C0178" w:rsidRPr="00AB2243">
        <w:rPr>
          <w:rFonts w:ascii="Times New Roman" w:hAnsi="Times New Roman" w:cs="Times New Roman"/>
          <w:b/>
          <w:sz w:val="24"/>
          <w:szCs w:val="24"/>
        </w:rPr>
        <w:t>Stížnosti vyřízené kontrolními útvary Policie ČR dle správního řádu</w:t>
      </w:r>
    </w:p>
    <w:p w:rsidR="00C203EF" w:rsidRPr="00AB2243" w:rsidRDefault="00C203EF" w:rsidP="00C203EF">
      <w:pPr>
        <w:jc w:val="cent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  <w:sz w:val="24"/>
          <w:szCs w:val="24"/>
        </w:rPr>
        <w:t>(Zdroj: Ministerstvo vnitra)</w:t>
      </w:r>
    </w:p>
    <w:p w:rsidR="00C203EF" w:rsidRPr="00AB2243" w:rsidRDefault="00744F68">
      <w:r w:rsidRPr="00AB2243">
        <w:rPr>
          <w:noProof/>
          <w:lang w:eastAsia="cs-CZ"/>
        </w:rPr>
        <w:pict w14:anchorId="5E3ED1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3pt;margin-top:11.85pt;width:486.75pt;height:129.5pt;z-index:251658240">
            <v:imagedata r:id="rId8" o:title=""/>
            <w10:wrap type="square"/>
          </v:shape>
          <o:OLEObject Type="Embed" ProgID="Excel.Sheet.12" ShapeID="_x0000_s1026" DrawAspect="Content" ObjectID="_1522226467" r:id="rId9"/>
        </w:pict>
      </w:r>
    </w:p>
    <w:p w:rsidR="00C203EF" w:rsidRPr="00AB2243" w:rsidRDefault="00744F68">
      <w:r w:rsidRPr="00AB2243">
        <w:rPr>
          <w:noProof/>
          <w:lang w:eastAsia="cs-CZ"/>
        </w:rPr>
        <w:pict w14:anchorId="71B595C0">
          <v:shape id="_x0000_s1027" type="#_x0000_t75" style="position:absolute;margin-left:36.75pt;margin-top:143.2pt;width:462pt;height:126.7pt;z-index:251659264">
            <v:imagedata r:id="rId10" o:title=""/>
            <w10:wrap type="square"/>
          </v:shape>
          <o:OLEObject Type="Embed" ProgID="Excel.Sheet.12" ShapeID="_x0000_s1027" DrawAspect="Content" ObjectID="_1522226468" r:id="rId11"/>
        </w:pict>
      </w:r>
      <w:r w:rsidR="00C203EF" w:rsidRPr="00AB2243">
        <w:br w:type="page"/>
      </w:r>
      <w:bookmarkStart w:id="0" w:name="_GoBack"/>
      <w:bookmarkEnd w:id="0"/>
    </w:p>
    <w:p w:rsidR="00C203EF" w:rsidRPr="00AB2243" w:rsidRDefault="00C203EF" w:rsidP="00C203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PŘÍLOHA </w:t>
      </w:r>
      <w:r w:rsidR="00DE58AF" w:rsidRPr="00AB2243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AB2243">
        <w:rPr>
          <w:rFonts w:ascii="Times New Roman" w:hAnsi="Times New Roman" w:cs="Times New Roman"/>
          <w:b/>
          <w:bCs/>
          <w:sz w:val="24"/>
          <w:szCs w:val="24"/>
        </w:rPr>
        <w:t xml:space="preserve">. 2 - </w:t>
      </w:r>
      <w:r w:rsidRPr="00AB2243">
        <w:rPr>
          <w:rFonts w:ascii="Times New Roman" w:hAnsi="Times New Roman" w:cs="Times New Roman"/>
          <w:b/>
          <w:sz w:val="24"/>
          <w:szCs w:val="24"/>
        </w:rPr>
        <w:t>Informace o trestních stíháních příslušníků bezpečnostních sborů od r. 2012 do současnosti vedených Generální inspekcí bezpečnostních sborů</w:t>
      </w:r>
    </w:p>
    <w:p w:rsidR="00C203EF" w:rsidRPr="00AB2243" w:rsidRDefault="00C203EF" w:rsidP="00C20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(Zdroj: Generální inspekce bezpečnostních sborů)</w:t>
      </w:r>
    </w:p>
    <w:p w:rsidR="00C203EF" w:rsidRPr="00AB2243" w:rsidRDefault="00C203EF"/>
    <w:p w:rsidR="00C203EF" w:rsidRPr="00AB2243" w:rsidRDefault="00A956D6">
      <w:r w:rsidRPr="00AB2243">
        <w:rPr>
          <w:noProof/>
          <w:lang w:eastAsia="cs-CZ"/>
        </w:rPr>
        <w:pict>
          <v:shape id="_x0000_s1028" type="#_x0000_t75" style="position:absolute;margin-left:66.4pt;margin-top:6.3pt;width:382.85pt;height:119pt;z-index:251660288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mso-position-horizontal-col-start:0;mso-width-col-span:0;v-text-anchor:top">
            <v:imagedata r:id="rId12" o:title=""/>
            <w10:wrap type="square"/>
          </v:shape>
          <o:OLEObject Type="Embed" ProgID="Excel.Sheet.12" ShapeID="_x0000_s1028" DrawAspect="Content" ObjectID="_1522226469" r:id="rId13"/>
        </w:pict>
      </w:r>
    </w:p>
    <w:p w:rsidR="00C203EF" w:rsidRPr="00AB2243" w:rsidRDefault="00C203EF" w:rsidP="00C203EF"/>
    <w:p w:rsidR="00C203EF" w:rsidRPr="00AB2243" w:rsidRDefault="00C203EF" w:rsidP="00C203EF"/>
    <w:p w:rsidR="00C203EF" w:rsidRPr="00AB2243" w:rsidRDefault="00C203EF" w:rsidP="00C203EF"/>
    <w:p w:rsidR="00C203EF" w:rsidRPr="00AB2243" w:rsidRDefault="00C203EF" w:rsidP="00C203EF"/>
    <w:p w:rsidR="00C203EF" w:rsidRPr="00AB2243" w:rsidRDefault="00744F68" w:rsidP="00C203EF">
      <w:r w:rsidRPr="00AB2243">
        <w:rPr>
          <w:noProof/>
          <w:lang w:eastAsia="cs-CZ"/>
        </w:rPr>
        <w:pict w14:anchorId="2B0454DC">
          <v:shape id="_x0000_s1029" type="#_x0000_t75" style="position:absolute;margin-left:99.05pt;margin-top:26.1pt;width:303.7pt;height:118.75pt;z-index:251661312;mso-position-horizontal-relative:text;mso-position-vertical-relative:text">
            <v:imagedata r:id="rId14" o:title=""/>
            <w10:wrap type="square"/>
          </v:shape>
          <o:OLEObject Type="Embed" ProgID="Excel.Sheet.12" ShapeID="_x0000_s1029" DrawAspect="Content" ObjectID="_1522226470" r:id="rId15"/>
        </w:pict>
      </w:r>
    </w:p>
    <w:p w:rsidR="00C203EF" w:rsidRPr="00AB2243" w:rsidRDefault="00C203EF" w:rsidP="00C203EF"/>
    <w:p w:rsidR="00C203EF" w:rsidRPr="00AB2243" w:rsidRDefault="00C203EF" w:rsidP="00C203EF">
      <w:pPr>
        <w:tabs>
          <w:tab w:val="left" w:pos="1275"/>
        </w:tabs>
      </w:pPr>
      <w:r w:rsidRPr="00AB2243">
        <w:tab/>
      </w:r>
    </w:p>
    <w:p w:rsidR="00C203EF" w:rsidRPr="00AB2243" w:rsidRDefault="00C203EF">
      <w:r w:rsidRPr="00AB2243">
        <w:br w:type="page"/>
      </w:r>
    </w:p>
    <w:p w:rsidR="00C203EF" w:rsidRPr="00AB2243" w:rsidRDefault="00C203EF" w:rsidP="00C203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PŘÍLOHA </w:t>
      </w:r>
      <w:r w:rsidR="00DE58AF" w:rsidRPr="00AB2243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AB2243">
        <w:rPr>
          <w:rFonts w:ascii="Times New Roman" w:hAnsi="Times New Roman" w:cs="Times New Roman"/>
          <w:b/>
          <w:bCs/>
          <w:sz w:val="24"/>
          <w:szCs w:val="24"/>
        </w:rPr>
        <w:t xml:space="preserve">. 3 - </w:t>
      </w:r>
      <w:r w:rsidRPr="00AB2243">
        <w:rPr>
          <w:rFonts w:ascii="Times New Roman" w:hAnsi="Times New Roman" w:cs="Times New Roman"/>
          <w:b/>
          <w:sz w:val="24"/>
          <w:szCs w:val="24"/>
        </w:rPr>
        <w:t>Druhy sociálních služeb poskytovaných vybraným ohroženým cílovým skupinám</w:t>
      </w:r>
    </w:p>
    <w:p w:rsidR="00C203EF" w:rsidRPr="00AB2243" w:rsidRDefault="00C203EF" w:rsidP="00C20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Pozn. jeden poskytovatel může zaměřovat své služby na více cílových skupin</w:t>
      </w:r>
    </w:p>
    <w:p w:rsidR="00C203EF" w:rsidRPr="00AB2243" w:rsidRDefault="00242C1B" w:rsidP="00C20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(Zdroj: Ministerstvo práce a sociálních věcí)</w:t>
      </w:r>
    </w:p>
    <w:p w:rsidR="00C203EF" w:rsidRPr="00AB2243" w:rsidRDefault="00C203EF" w:rsidP="00C203EF"/>
    <w:p w:rsidR="00C203EF" w:rsidRPr="00AB2243" w:rsidRDefault="00A956D6" w:rsidP="00C203EF">
      <w:r w:rsidRPr="00AB2243">
        <w:rPr>
          <w:noProof/>
        </w:rPr>
        <w:pict>
          <v:shape id="_x0000_s1033" type="#_x0000_t75" style="position:absolute;margin-left:30pt;margin-top:5.05pt;width:437.4pt;height:441.65pt;z-index:251669504;mso-position-horizontal-relative:text;mso-position-vertical-relative:text">
            <v:imagedata r:id="rId16" o:title=""/>
            <w10:wrap type="square"/>
          </v:shape>
          <o:OLEObject Type="Embed" ProgID="Excel.Sheet.12" ShapeID="_x0000_s1033" DrawAspect="Content" ObjectID="_1522226471" r:id="rId17"/>
        </w:pict>
      </w: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DE58AF">
      <w:pPr>
        <w:rPr>
          <w:rFonts w:cs="Times New Roman"/>
          <w:sz w:val="24"/>
          <w:szCs w:val="24"/>
        </w:rPr>
      </w:pPr>
    </w:p>
    <w:p w:rsidR="00DE58AF" w:rsidRPr="00AB2243" w:rsidRDefault="00DE58AF" w:rsidP="00616DCD">
      <w:pPr>
        <w:tabs>
          <w:tab w:val="left" w:pos="6090"/>
        </w:tabs>
        <w:rPr>
          <w:rFonts w:cs="Times New Roman"/>
          <w:sz w:val="24"/>
          <w:szCs w:val="24"/>
        </w:rPr>
      </w:pPr>
      <w:r w:rsidRPr="00AB2243">
        <w:rPr>
          <w:rFonts w:cs="Times New Roman"/>
          <w:sz w:val="24"/>
          <w:szCs w:val="24"/>
        </w:rPr>
        <w:br w:type="page"/>
      </w:r>
      <w:r w:rsidR="00616DCD" w:rsidRPr="00AB2243">
        <w:rPr>
          <w:rFonts w:cs="Times New Roman"/>
          <w:sz w:val="24"/>
          <w:szCs w:val="24"/>
        </w:rPr>
        <w:lastRenderedPageBreak/>
        <w:tab/>
      </w:r>
    </w:p>
    <w:p w:rsidR="00DE58AF" w:rsidRPr="00AB2243" w:rsidRDefault="00DE58AF" w:rsidP="00DE58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t xml:space="preserve">PŘÍLOHA č. 4 - </w:t>
      </w:r>
      <w:r w:rsidRPr="00AB2243">
        <w:rPr>
          <w:rFonts w:ascii="Times New Roman" w:hAnsi="Times New Roman" w:cs="Times New Roman"/>
          <w:b/>
          <w:sz w:val="24"/>
          <w:szCs w:val="24"/>
        </w:rPr>
        <w:t>Vývoj v ukládání alternativních trestů</w:t>
      </w:r>
    </w:p>
    <w:p w:rsidR="00DE58AF" w:rsidRPr="00AB2243" w:rsidRDefault="00DE58AF" w:rsidP="00DE5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Pozn. údaje za rok 2015 dosud nejsou dostupné</w:t>
      </w:r>
    </w:p>
    <w:p w:rsidR="00DE58AF" w:rsidRPr="00AB2243" w:rsidRDefault="00DE58AF" w:rsidP="00DE58A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(Zdroj: Ministerstvo spravedlnosti)</w:t>
      </w:r>
    </w:p>
    <w:tbl>
      <w:tblPr>
        <w:tblpPr w:leftFromText="141" w:rightFromText="141" w:vertAnchor="text" w:horzAnchor="margin" w:tblpXSpec="center" w:tblpY="324"/>
        <w:tblW w:w="92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197"/>
        <w:gridCol w:w="1525"/>
        <w:gridCol w:w="880"/>
        <w:gridCol w:w="1245"/>
        <w:gridCol w:w="880"/>
        <w:gridCol w:w="1716"/>
        <w:gridCol w:w="880"/>
      </w:tblGrid>
      <w:tr w:rsidR="002A5E88" w:rsidRPr="00AB2243" w:rsidTr="002A5E88">
        <w:trPr>
          <w:trHeight w:val="30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rok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odsouzeno</w:t>
            </w:r>
          </w:p>
        </w:tc>
        <w:tc>
          <w:tcPr>
            <w:tcW w:w="71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z toho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nepodmíněně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podmíněně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ostatní alternativní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2A5E88" w:rsidRPr="00AB2243" w:rsidTr="002A5E88">
        <w:trPr>
          <w:trHeight w:val="315"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tresty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2009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73 685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10 419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14,14%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40 488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54,95%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17 495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23,74%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70 651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11 818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16,73%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44 403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62,85%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11 540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16,33%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70 160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11 733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16,72%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45 783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65,26%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10 255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14,62%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71 471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11 602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16,23%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45 675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63,91%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11 688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16,35%</w:t>
            </w:r>
          </w:p>
        </w:tc>
      </w:tr>
      <w:tr w:rsidR="002A5E88" w:rsidRPr="00AB2243" w:rsidTr="002A5E88">
        <w:trPr>
          <w:trHeight w:val="300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77 976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8 579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11,00%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57 465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73,70%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9 726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12,47%</w:t>
            </w:r>
          </w:p>
        </w:tc>
      </w:tr>
      <w:tr w:rsidR="002A5E88" w:rsidRPr="00AB2243" w:rsidTr="002A5E88">
        <w:trPr>
          <w:trHeight w:val="315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2014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72 825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9 568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13,14%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50 203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68,94%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cs-CZ"/>
              </w:rPr>
              <w:t>10 942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E88" w:rsidRPr="00AB2243" w:rsidRDefault="002A5E88" w:rsidP="002A5E8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AB22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cs-CZ"/>
              </w:rPr>
              <w:t>15,03%</w:t>
            </w:r>
          </w:p>
        </w:tc>
      </w:tr>
    </w:tbl>
    <w:p w:rsidR="00746748" w:rsidRPr="00AB2243" w:rsidRDefault="00746748">
      <w:pPr>
        <w:rPr>
          <w:b/>
        </w:rPr>
      </w:pPr>
    </w:p>
    <w:p w:rsidR="00746748" w:rsidRPr="00AB2243" w:rsidRDefault="00746748">
      <w:pPr>
        <w:rPr>
          <w:b/>
        </w:rPr>
      </w:pPr>
      <w:r w:rsidRPr="00AB2243">
        <w:rPr>
          <w:b/>
        </w:rPr>
        <w:br w:type="page"/>
      </w:r>
    </w:p>
    <w:p w:rsidR="00746748" w:rsidRPr="00AB2243" w:rsidRDefault="00746748" w:rsidP="00746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PŘÍLOHA č. 5  - </w:t>
      </w:r>
      <w:r w:rsidRPr="00AB2243">
        <w:rPr>
          <w:rFonts w:ascii="Times New Roman" w:hAnsi="Times New Roman" w:cs="Times New Roman"/>
          <w:b/>
          <w:sz w:val="24"/>
          <w:szCs w:val="24"/>
        </w:rPr>
        <w:t>Stížnosti vězněných osob řešené pověřenými orgány Vězeňské služby za období od 1.</w:t>
      </w:r>
      <w:r w:rsidR="009C0349" w:rsidRPr="00AB2243">
        <w:rPr>
          <w:rFonts w:ascii="Times New Roman" w:hAnsi="Times New Roman" w:cs="Times New Roman"/>
          <w:b/>
          <w:sz w:val="24"/>
          <w:szCs w:val="24"/>
        </w:rPr>
        <w:t xml:space="preserve">   </w:t>
      </w:r>
      <w:r w:rsidRPr="00AB2243">
        <w:rPr>
          <w:rFonts w:ascii="Times New Roman" w:hAnsi="Times New Roman" w:cs="Times New Roman"/>
          <w:b/>
          <w:sz w:val="24"/>
          <w:szCs w:val="24"/>
        </w:rPr>
        <w:t>8. 2009 do 31. 12. 2015</w:t>
      </w:r>
    </w:p>
    <w:p w:rsidR="00746748" w:rsidRPr="00AB2243" w:rsidRDefault="00746748" w:rsidP="00746748">
      <w:pPr>
        <w:pStyle w:val="Bezmez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</w:rPr>
        <w:t>„D“</w:t>
      </w:r>
      <w:r w:rsidRPr="00AB2243">
        <w:rPr>
          <w:rFonts w:ascii="Times New Roman" w:hAnsi="Times New Roman" w:cs="Times New Roman"/>
        </w:rPr>
        <w:tab/>
        <w:t xml:space="preserve"> stížnost vyhodnocená jako důvodná</w:t>
      </w:r>
    </w:p>
    <w:p w:rsidR="00746748" w:rsidRPr="00AB2243" w:rsidRDefault="00746748" w:rsidP="00746748">
      <w:pPr>
        <w:pStyle w:val="Bezmez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</w:rPr>
        <w:t xml:space="preserve">„Č“ </w:t>
      </w:r>
      <w:r w:rsidRPr="00AB2243">
        <w:rPr>
          <w:rFonts w:ascii="Times New Roman" w:hAnsi="Times New Roman" w:cs="Times New Roman"/>
        </w:rPr>
        <w:tab/>
        <w:t xml:space="preserve"> stížnost vyhodnocená jako částečně důvodná</w:t>
      </w:r>
    </w:p>
    <w:p w:rsidR="00746748" w:rsidRPr="00AB2243" w:rsidRDefault="00746748" w:rsidP="00746748">
      <w:pPr>
        <w:pStyle w:val="Bezmez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</w:rPr>
        <w:t>„DOP“ stížnost vyhodnocená jako důvodná z objektivních příčin nebo nezaviněná VS ČR</w:t>
      </w:r>
    </w:p>
    <w:p w:rsidR="00746748" w:rsidRPr="00AB2243" w:rsidRDefault="00746748" w:rsidP="00746748">
      <w:pPr>
        <w:pStyle w:val="Bezmez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</w:rPr>
        <w:t>“N“</w:t>
      </w:r>
      <w:r w:rsidRPr="00AB2243">
        <w:rPr>
          <w:rFonts w:ascii="Times New Roman" w:hAnsi="Times New Roman" w:cs="Times New Roman"/>
        </w:rPr>
        <w:tab/>
        <w:t xml:space="preserve"> stížnost vyhodnocená jako nedůvodná</w:t>
      </w:r>
    </w:p>
    <w:p w:rsidR="00746748" w:rsidRPr="00AB2243" w:rsidRDefault="00746748" w:rsidP="00746748">
      <w:pPr>
        <w:pStyle w:val="Bezmezer"/>
        <w:rPr>
          <w:rFonts w:ascii="Times New Roman" w:hAnsi="Times New Roman" w:cs="Times New Roman"/>
        </w:rPr>
      </w:pPr>
    </w:p>
    <w:p w:rsidR="00746748" w:rsidRPr="00AB2243" w:rsidRDefault="00746748" w:rsidP="00746748">
      <w:pPr>
        <w:pStyle w:val="Bezmezer"/>
        <w:jc w:val="center"/>
        <w:rPr>
          <w:rFonts w:ascii="Times New Roman" w:hAnsi="Times New Roman" w:cs="Times New Roman"/>
        </w:rPr>
      </w:pPr>
      <w:r w:rsidRPr="00AB2243">
        <w:rPr>
          <w:rFonts w:ascii="Times New Roman" w:hAnsi="Times New Roman" w:cs="Times New Roman"/>
        </w:rPr>
        <w:t>(Zdroj: Ministerstvo spravedlnosti)</w:t>
      </w:r>
    </w:p>
    <w:p w:rsidR="00746748" w:rsidRPr="00AB2243" w:rsidRDefault="00746748" w:rsidP="00746748">
      <w:pPr>
        <w:pStyle w:val="Bezmezer"/>
        <w:jc w:val="center"/>
        <w:rPr>
          <w:rFonts w:ascii="Times New Roman" w:hAnsi="Times New Roman" w:cs="Times New Roman"/>
          <w:highlight w:val="yellow"/>
        </w:rPr>
      </w:pPr>
    </w:p>
    <w:p w:rsidR="00746748" w:rsidRPr="00AB2243" w:rsidRDefault="00A956D6" w:rsidP="00746748">
      <w:pPr>
        <w:rPr>
          <w:b/>
        </w:rPr>
      </w:pPr>
      <w:r w:rsidRPr="00AB2243">
        <w:rPr>
          <w:b/>
          <w:noProof/>
          <w:lang w:eastAsia="cs-CZ"/>
        </w:rPr>
        <w:pict w14:anchorId="120684D2">
          <v:shape id="_x0000_s1031" type="#_x0000_t75" style="position:absolute;margin-left:51.25pt;margin-top:9.2pt;width:404.6pt;height:444.3pt;z-index:251664384">
            <v:imagedata r:id="rId18" o:title=""/>
            <w10:wrap type="square"/>
          </v:shape>
          <o:OLEObject Type="Embed" ProgID="Excel.Sheet.12" ShapeID="_x0000_s1031" DrawAspect="Content" ObjectID="_1522226472" r:id="rId19"/>
        </w:pict>
      </w:r>
    </w:p>
    <w:p w:rsidR="00746748" w:rsidRPr="00AB2243" w:rsidRDefault="00746748">
      <w:pPr>
        <w:rPr>
          <w:b/>
        </w:rPr>
      </w:pPr>
      <w:r w:rsidRPr="00AB2243">
        <w:rPr>
          <w:b/>
        </w:rPr>
        <w:br w:type="page"/>
      </w:r>
    </w:p>
    <w:tbl>
      <w:tblPr>
        <w:tblpPr w:leftFromText="141" w:rightFromText="141" w:vertAnchor="text" w:horzAnchor="margin" w:tblpXSpec="center" w:tblpY="1111"/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496"/>
        <w:gridCol w:w="431"/>
        <w:gridCol w:w="710"/>
        <w:gridCol w:w="409"/>
        <w:gridCol w:w="391"/>
        <w:gridCol w:w="477"/>
        <w:gridCol w:w="477"/>
        <w:gridCol w:w="574"/>
        <w:gridCol w:w="496"/>
        <w:gridCol w:w="496"/>
        <w:gridCol w:w="496"/>
        <w:gridCol w:w="496"/>
        <w:gridCol w:w="496"/>
        <w:gridCol w:w="1195"/>
      </w:tblGrid>
      <w:tr w:rsidR="001F66CA" w:rsidRPr="00AB2243" w:rsidTr="001F66CA">
        <w:trPr>
          <w:trHeight w:val="274"/>
        </w:trPr>
        <w:tc>
          <w:tcPr>
            <w:tcW w:w="1496" w:type="dxa"/>
            <w:tcBorders>
              <w:tl2br w:val="single" w:sz="4" w:space="0" w:color="auto"/>
            </w:tcBorders>
            <w:shd w:val="clear" w:color="auto" w:fill="8DB3E2" w:themeFill="text2" w:themeFillTint="66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lastRenderedPageBreak/>
              <w:t>Rok</w:t>
            </w:r>
          </w:p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Země původu</w:t>
            </w:r>
          </w:p>
        </w:tc>
        <w:tc>
          <w:tcPr>
            <w:tcW w:w="496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2003</w:t>
            </w:r>
          </w:p>
        </w:tc>
        <w:tc>
          <w:tcPr>
            <w:tcW w:w="431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2004</w:t>
            </w:r>
          </w:p>
        </w:tc>
        <w:tc>
          <w:tcPr>
            <w:tcW w:w="710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2005</w:t>
            </w:r>
          </w:p>
        </w:tc>
        <w:tc>
          <w:tcPr>
            <w:tcW w:w="409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2006</w:t>
            </w:r>
          </w:p>
        </w:tc>
        <w:tc>
          <w:tcPr>
            <w:tcW w:w="391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2007</w:t>
            </w:r>
          </w:p>
        </w:tc>
        <w:tc>
          <w:tcPr>
            <w:tcW w:w="477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2008</w:t>
            </w:r>
          </w:p>
        </w:tc>
        <w:tc>
          <w:tcPr>
            <w:tcW w:w="477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2009</w:t>
            </w:r>
          </w:p>
        </w:tc>
        <w:tc>
          <w:tcPr>
            <w:tcW w:w="574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20  10</w:t>
            </w:r>
          </w:p>
        </w:tc>
        <w:tc>
          <w:tcPr>
            <w:tcW w:w="496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20 11</w:t>
            </w:r>
          </w:p>
        </w:tc>
        <w:tc>
          <w:tcPr>
            <w:tcW w:w="496" w:type="dxa"/>
            <w:shd w:val="clear" w:color="auto" w:fill="8DB3E2" w:themeFill="text2" w:themeFillTint="66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2012</w:t>
            </w:r>
          </w:p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</w:t>
            </w:r>
          </w:p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96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 xml:space="preserve">2014 </w:t>
            </w:r>
          </w:p>
        </w:tc>
        <w:tc>
          <w:tcPr>
            <w:tcW w:w="496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2015</w:t>
            </w:r>
          </w:p>
        </w:tc>
        <w:tc>
          <w:tcPr>
            <w:tcW w:w="1195" w:type="dxa"/>
            <w:shd w:val="clear" w:color="auto" w:fill="8DB3E2" w:themeFill="text2" w:themeFillTint="66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Celkem</w:t>
            </w:r>
          </w:p>
        </w:tc>
      </w:tr>
      <w:tr w:rsidR="001F66CA" w:rsidRPr="00AB2243" w:rsidTr="001F66CA">
        <w:trPr>
          <w:trHeight w:val="118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Česká republika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1F66CA" w:rsidRPr="00AB2243" w:rsidTr="001F66CA">
        <w:trPr>
          <w:trHeight w:val="118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Slovenská republika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15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Moldavsko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Ukrajina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Bulharsko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Vietnam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12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Rumunsko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62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Makedonie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Rusko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Kyrgyzstán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Lotyšsko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Uzbekistán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Brazílie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Thajsko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 xml:space="preserve">Honduras 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1F66CA" w:rsidRPr="00AB2243" w:rsidTr="001F66CA">
        <w:trPr>
          <w:trHeight w:val="27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 xml:space="preserve">Nigérie 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 xml:space="preserve">Srí Lanka 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Filipíny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F66CA" w:rsidRPr="00AB2243" w:rsidTr="001F66CA">
        <w:trPr>
          <w:trHeight w:val="76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 xml:space="preserve">Neuvádí se 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1F66CA" w:rsidRPr="00AB2243" w:rsidTr="001F66CA">
        <w:trPr>
          <w:trHeight w:val="79"/>
        </w:trPr>
        <w:tc>
          <w:tcPr>
            <w:tcW w:w="1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Celkem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3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710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09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391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477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74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96" w:type="dxa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496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95" w:type="dxa"/>
            <w:vAlign w:val="center"/>
          </w:tcPr>
          <w:p w:rsidR="00DE0087" w:rsidRPr="00AB2243" w:rsidRDefault="00DE0087" w:rsidP="00DE0087">
            <w:pPr>
              <w:ind w:left="142"/>
              <w:rPr>
                <w:rFonts w:ascii="Times New Roman" w:hAnsi="Times New Roman" w:cs="Times New Roman"/>
                <w:szCs w:val="24"/>
              </w:rPr>
            </w:pPr>
            <w:r w:rsidRPr="00AB2243">
              <w:rPr>
                <w:rFonts w:ascii="Times New Roman" w:hAnsi="Times New Roman" w:cs="Times New Roman"/>
                <w:szCs w:val="24"/>
              </w:rPr>
              <w:t>190</w:t>
            </w:r>
          </w:p>
        </w:tc>
      </w:tr>
    </w:tbl>
    <w:p w:rsidR="00746748" w:rsidRPr="00AB2243" w:rsidRDefault="00746748" w:rsidP="009C0349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t xml:space="preserve">PŘÍLOHA č. 6  - </w:t>
      </w:r>
      <w:r w:rsidR="009C0349" w:rsidRPr="00AB2243">
        <w:rPr>
          <w:rFonts w:ascii="Times New Roman" w:hAnsi="Times New Roman" w:cs="Times New Roman"/>
          <w:b/>
          <w:sz w:val="24"/>
          <w:szCs w:val="24"/>
        </w:rPr>
        <w:t>Přehled počtu obětí zařazených do Programu podpory a ochrany obětí obchodování s lidmi za období 2003 -2015</w:t>
      </w:r>
      <w:r w:rsidR="009C0349" w:rsidRPr="00AB2243">
        <w:rPr>
          <w:rFonts w:ascii="Times New Roman" w:hAnsi="Times New Roman" w:cs="Times New Roman"/>
          <w:sz w:val="24"/>
          <w:szCs w:val="24"/>
        </w:rPr>
        <w:t xml:space="preserve"> </w:t>
      </w:r>
      <w:r w:rsidR="001F66CA" w:rsidRPr="00AB2243">
        <w:rPr>
          <w:rFonts w:ascii="Times New Roman" w:hAnsi="Times New Roman" w:cs="Times New Roman"/>
          <w:sz w:val="24"/>
          <w:szCs w:val="24"/>
        </w:rPr>
        <w:t>(Zdroj: Ministerstvo vnitra)</w:t>
      </w:r>
    </w:p>
    <w:p w:rsidR="00DE0087" w:rsidRPr="00AB2243" w:rsidRDefault="00DE0087" w:rsidP="009C0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87" w:rsidRPr="00AB2243" w:rsidRDefault="00DE0087" w:rsidP="009C03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87" w:rsidRPr="00AB2243" w:rsidRDefault="00DE0087" w:rsidP="009C03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A4E" w:rsidRPr="00AB2243" w:rsidRDefault="005B2A4E" w:rsidP="007467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748" w:rsidRPr="00AB2243" w:rsidRDefault="00746748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9C0349" w:rsidRPr="00AB2243" w:rsidRDefault="001F66CA" w:rsidP="009C03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243">
        <w:rPr>
          <w:rFonts w:ascii="Times New Roman" w:hAnsi="Times New Roman" w:cs="Times New Roman"/>
          <w:b/>
          <w:bCs/>
          <w:sz w:val="24"/>
          <w:szCs w:val="24"/>
        </w:rPr>
        <w:lastRenderedPageBreak/>
        <w:t>P</w:t>
      </w:r>
      <w:r w:rsidR="009C0349" w:rsidRPr="00AB2243">
        <w:rPr>
          <w:rFonts w:ascii="Times New Roman" w:hAnsi="Times New Roman" w:cs="Times New Roman"/>
          <w:b/>
          <w:bCs/>
          <w:sz w:val="24"/>
          <w:szCs w:val="24"/>
        </w:rPr>
        <w:t xml:space="preserve">ŘÍLOHA č. 7  </w:t>
      </w:r>
    </w:p>
    <w:p w:rsidR="002A5E88" w:rsidRPr="00AB2243" w:rsidRDefault="002A5E88" w:rsidP="009C034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B2243">
        <w:rPr>
          <w:rFonts w:ascii="Times New Roman" w:hAnsi="Times New Roman" w:cs="Times New Roman"/>
          <w:bCs/>
          <w:sz w:val="24"/>
          <w:szCs w:val="24"/>
        </w:rPr>
        <w:t>(Zdroj: Ministerstvo spravedlnosti)</w:t>
      </w:r>
    </w:p>
    <w:p w:rsidR="009C0349" w:rsidRPr="00AB2243" w:rsidRDefault="002A5E88" w:rsidP="009C0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01BFDE2C" wp14:editId="38BADE0E">
            <wp:simplePos x="0" y="0"/>
            <wp:positionH relativeFrom="column">
              <wp:posOffset>506730</wp:posOffset>
            </wp:positionH>
            <wp:positionV relativeFrom="paragraph">
              <wp:posOffset>255905</wp:posOffset>
            </wp:positionV>
            <wp:extent cx="5760720" cy="28765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ezita_pomoc_obeti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9C0349" w:rsidRPr="00AB2243" w:rsidRDefault="009C0349" w:rsidP="00746748">
      <w:pPr>
        <w:rPr>
          <w:b/>
        </w:rPr>
      </w:pPr>
    </w:p>
    <w:p w:rsidR="002A5E88" w:rsidRPr="00AB2243" w:rsidRDefault="002A5E88" w:rsidP="00746748">
      <w:pPr>
        <w:rPr>
          <w:b/>
        </w:rPr>
      </w:pPr>
    </w:p>
    <w:p w:rsidR="002A5E88" w:rsidRPr="00AB2243" w:rsidRDefault="002A5E88">
      <w:pPr>
        <w:rPr>
          <w:b/>
        </w:rPr>
      </w:pPr>
      <w:r w:rsidRPr="00AB2243">
        <w:rPr>
          <w:b/>
        </w:rPr>
        <w:br w:type="page"/>
      </w:r>
    </w:p>
    <w:p w:rsidR="002A5E88" w:rsidRPr="00AB2243" w:rsidRDefault="002A5E88" w:rsidP="002A5E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243">
        <w:rPr>
          <w:rFonts w:ascii="Times New Roman" w:hAnsi="Times New Roman" w:cs="Times New Roman"/>
          <w:b/>
          <w:sz w:val="24"/>
          <w:szCs w:val="24"/>
        </w:rPr>
        <w:lastRenderedPageBreak/>
        <w:t>PŘÍLOHA č. 8 – Trestné činy spáchané z rasových, národnostních a jiných nenávistných pohnutek</w:t>
      </w:r>
    </w:p>
    <w:p w:rsidR="006B7A54" w:rsidRPr="00AB2243" w:rsidRDefault="002A5E88" w:rsidP="002A5E88">
      <w:pPr>
        <w:jc w:val="center"/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>(Zdroj: Ministerstvo vnitra)</w:t>
      </w:r>
    </w:p>
    <w:p w:rsidR="006B7A54" w:rsidRPr="00AB2243" w:rsidRDefault="00A956D6" w:rsidP="006B7A54">
      <w:pPr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noProof/>
          <w:sz w:val="24"/>
          <w:szCs w:val="24"/>
          <w:lang w:eastAsia="cs-CZ"/>
        </w:rPr>
        <w:pict w14:anchorId="78948466">
          <v:shape id="_x0000_s1032" type="#_x0000_t75" style="position:absolute;margin-left:85.5pt;margin-top:19.85pt;width:337.5pt;height:174.85pt;z-index:251667456;mso-position-horizontal-relative:text;mso-position-vertical-relative:text">
            <v:imagedata r:id="rId21" o:title=""/>
            <w10:wrap type="square"/>
          </v:shape>
          <o:OLEObject Type="Embed" ProgID="Excel.Sheet.12" ShapeID="_x0000_s1032" DrawAspect="Content" ObjectID="_1522226473" r:id="rId22"/>
        </w:pict>
      </w: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rPr>
          <w:rFonts w:ascii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tab/>
      </w:r>
    </w:p>
    <w:p w:rsidR="006B7A54" w:rsidRPr="00AB2243" w:rsidRDefault="006B7A54">
      <w:pPr>
        <w:rPr>
          <w:rFonts w:ascii="Times New Roman" w:hAnsi="Times New Roman" w:cs="Times New Roman"/>
          <w:sz w:val="24"/>
          <w:szCs w:val="24"/>
        </w:rPr>
      </w:pPr>
      <w:r w:rsidRPr="00AB2243">
        <w:rPr>
          <w:rFonts w:ascii="Times New Roman" w:hAnsi="Times New Roman" w:cs="Times New Roman"/>
          <w:sz w:val="24"/>
          <w:szCs w:val="24"/>
        </w:rPr>
        <w:br w:type="page"/>
      </w:r>
    </w:p>
    <w:p w:rsidR="006B7A54" w:rsidRPr="00AB2243" w:rsidRDefault="006B7A54" w:rsidP="006B7A54">
      <w:pPr>
        <w:jc w:val="center"/>
        <w:rPr>
          <w:b/>
        </w:rPr>
      </w:pPr>
      <w:bookmarkStart w:id="1" w:name="_Toc446589797"/>
      <w:r w:rsidRPr="00AB22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PŘÍLOHA č. 9 – Obchodování s lidmi </w:t>
      </w: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  <w:r w:rsidRPr="00AB2243">
        <w:rPr>
          <w:rFonts w:eastAsia="Times New Roman" w:cs="Arial"/>
          <w:bCs/>
          <w:sz w:val="24"/>
          <w:szCs w:val="24"/>
        </w:rPr>
        <w:t>VÝVOJ POČTU ZJIŠTĚNÝCH A OBJASNĚNÝCH TRESTNÝCH ČINŮ OBCHODOVÁNÍ S LIDMI V LETECH 2005 – 2015 (zdroj: P</w:t>
      </w:r>
      <w:r w:rsidR="00744F68" w:rsidRPr="00AB2243">
        <w:rPr>
          <w:rFonts w:eastAsia="Times New Roman" w:cs="Arial"/>
          <w:bCs/>
          <w:sz w:val="24"/>
          <w:szCs w:val="24"/>
        </w:rPr>
        <w:t>olicie</w:t>
      </w:r>
      <w:r w:rsidRPr="00AB2243">
        <w:rPr>
          <w:rFonts w:eastAsia="Times New Roman" w:cs="Arial"/>
          <w:bCs/>
          <w:sz w:val="24"/>
          <w:szCs w:val="24"/>
        </w:rPr>
        <w:t xml:space="preserve"> ČR)</w:t>
      </w:r>
      <w:bookmarkEnd w:id="1"/>
    </w:p>
    <w:p w:rsidR="006B7A54" w:rsidRPr="00AB2243" w:rsidRDefault="006B7A54" w:rsidP="006B7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224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3E58F09" wp14:editId="48AD35D8">
            <wp:extent cx="5746115" cy="3712845"/>
            <wp:effectExtent l="0" t="0" r="26035" b="20955"/>
            <wp:docPr id="4" name="Graf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B7A54" w:rsidRPr="00AB2243" w:rsidRDefault="006B7A54" w:rsidP="006B7A5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  <w:bookmarkStart w:id="2" w:name="_Toc446589798"/>
      <w:r w:rsidRPr="00AB2243">
        <w:rPr>
          <w:rFonts w:eastAsia="Times New Roman" w:cs="Arial"/>
          <w:bCs/>
          <w:sz w:val="24"/>
          <w:szCs w:val="24"/>
        </w:rPr>
        <w:t>POČET VYŠETŘOVANÝCH A STÍHANÝCH OSOB DLE POHLAVÍ (zdroj: P ČR)</w:t>
      </w:r>
      <w:bookmarkEnd w:id="2"/>
    </w:p>
    <w:tbl>
      <w:tblPr>
        <w:tblW w:w="7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B7A54" w:rsidRPr="00AB2243" w:rsidTr="00616DCD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2009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2015</w:t>
            </w:r>
          </w:p>
        </w:tc>
      </w:tr>
      <w:tr w:rsidR="006B7A54" w:rsidRPr="00AB2243" w:rsidTr="00616DC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12</w:t>
            </w:r>
          </w:p>
        </w:tc>
      </w:tr>
      <w:tr w:rsidR="006B7A54" w:rsidRPr="00AB2243" w:rsidTr="00616DC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6B7A54" w:rsidRPr="00AB2243" w:rsidTr="00616DCD">
        <w:trPr>
          <w:trHeight w:val="129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6</w:t>
            </w:r>
          </w:p>
        </w:tc>
      </w:tr>
    </w:tbl>
    <w:p w:rsidR="006B7A54" w:rsidRPr="00AB2243" w:rsidRDefault="006B7A54" w:rsidP="006B7A54">
      <w:pPr>
        <w:jc w:val="center"/>
        <w:rPr>
          <w:kern w:val="2"/>
          <w:sz w:val="16"/>
          <w:szCs w:val="20"/>
        </w:rPr>
      </w:pP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  <w:bookmarkStart w:id="3" w:name="_Toc446589800"/>
      <w:r w:rsidRPr="00AB2243">
        <w:rPr>
          <w:rFonts w:eastAsia="Times New Roman" w:cs="Arial"/>
          <w:bCs/>
          <w:sz w:val="24"/>
          <w:szCs w:val="24"/>
        </w:rPr>
        <w:t xml:space="preserve">POČTY PRAVOMOCNĚ ODSOUZENÝCH OSOB ZA TRESTNÝ ČIN OBCHODOVÁNÍ S LIDMI (zdroj: </w:t>
      </w:r>
      <w:proofErr w:type="spellStart"/>
      <w:r w:rsidRPr="00AB2243">
        <w:rPr>
          <w:rFonts w:eastAsia="Times New Roman" w:cs="Arial"/>
          <w:bCs/>
          <w:sz w:val="24"/>
          <w:szCs w:val="24"/>
        </w:rPr>
        <w:t>MSp</w:t>
      </w:r>
      <w:proofErr w:type="spellEnd"/>
      <w:r w:rsidRPr="00AB2243">
        <w:rPr>
          <w:rFonts w:eastAsia="Times New Roman" w:cs="Arial"/>
          <w:bCs/>
          <w:sz w:val="24"/>
          <w:szCs w:val="24"/>
        </w:rPr>
        <w:t>)</w:t>
      </w:r>
      <w:bookmarkEnd w:id="3"/>
    </w:p>
    <w:tbl>
      <w:tblPr>
        <w:tblW w:w="7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B7A54" w:rsidRPr="00AB2243" w:rsidTr="00616DCD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2009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2015</w:t>
            </w:r>
          </w:p>
        </w:tc>
      </w:tr>
      <w:tr w:rsidR="006B7A54" w:rsidRPr="00AB2243" w:rsidTr="00616DC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19</w:t>
            </w:r>
          </w:p>
        </w:tc>
      </w:tr>
      <w:tr w:rsidR="006B7A54" w:rsidRPr="00AB2243" w:rsidTr="00616DCD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13</w:t>
            </w:r>
          </w:p>
        </w:tc>
      </w:tr>
      <w:tr w:rsidR="006B7A54" w:rsidRPr="00AB2243" w:rsidTr="00616DCD">
        <w:trPr>
          <w:trHeight w:val="52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 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6</w:t>
            </w:r>
          </w:p>
        </w:tc>
      </w:tr>
    </w:tbl>
    <w:p w:rsidR="006B7A54" w:rsidRPr="00AB2243" w:rsidRDefault="006B7A54" w:rsidP="006B7A54">
      <w:pPr>
        <w:keepNext/>
        <w:keepLines/>
        <w:rPr>
          <w:bCs/>
        </w:rPr>
      </w:pP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6"/>
        </w:rPr>
      </w:pPr>
      <w:bookmarkStart w:id="4" w:name="_Toc446589801"/>
      <w:r w:rsidRPr="00AB2243">
        <w:rPr>
          <w:rFonts w:eastAsia="Times New Roman" w:cs="Arial"/>
          <w:bCs/>
          <w:sz w:val="24"/>
          <w:szCs w:val="26"/>
        </w:rPr>
        <w:t>OBČANSTVÍ OSOB ODSOUZENÝCH V ČESKÉ REPUBLICE ZA TRESTNÝ ČIN OBCHODOVÁNÍ S LIDMI (zdroj: MS)</w:t>
      </w:r>
      <w:bookmarkEnd w:id="4"/>
      <w:r w:rsidRPr="00AB2243">
        <w:rPr>
          <w:rFonts w:eastAsia="Times New Roman" w:cs="Arial"/>
          <w:bCs/>
          <w:sz w:val="24"/>
          <w:szCs w:val="26"/>
        </w:rPr>
        <w:t xml:space="preserve"> </w:t>
      </w:r>
    </w:p>
    <w:tbl>
      <w:tblPr>
        <w:tblW w:w="8109" w:type="dxa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6"/>
        <w:gridCol w:w="1982"/>
        <w:gridCol w:w="1948"/>
        <w:gridCol w:w="2033"/>
      </w:tblGrid>
      <w:tr w:rsidR="006B7A54" w:rsidRPr="00AB2243" w:rsidTr="00616DCD">
        <w:trPr>
          <w:gridAfter w:val="2"/>
          <w:wAfter w:w="3981" w:type="dxa"/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</w:rPr>
            </w:pPr>
            <w:r w:rsidRPr="00AB2243">
              <w:rPr>
                <w:b/>
              </w:rPr>
              <w:t>2009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</w:tr>
      <w:tr w:rsidR="006B7A54" w:rsidRPr="00AB2243" w:rsidTr="00616DCD">
        <w:trPr>
          <w:gridAfter w:val="2"/>
          <w:wAfter w:w="3981" w:type="dxa"/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Občanství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Počet osob</w:t>
            </w:r>
          </w:p>
        </w:tc>
      </w:tr>
      <w:tr w:rsidR="006B7A54" w:rsidRPr="00AB2243" w:rsidTr="00616DCD">
        <w:trPr>
          <w:gridAfter w:val="2"/>
          <w:wAfter w:w="3981" w:type="dxa"/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</w:rPr>
              <w:t>Česká republika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  <w:bCs/>
                <w:kern w:val="2"/>
              </w:rPr>
              <w:t>1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  <w:bCs/>
                <w:kern w:val="2"/>
              </w:rPr>
              <w:t>2010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  <w:bCs/>
                <w:kern w:val="2"/>
              </w:rPr>
              <w:t>2011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t>Občanství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Počet osob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Občanství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Počet osob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</w:rPr>
            </w:pPr>
            <w:r w:rsidRPr="00AB2243">
              <w:rPr>
                <w:b/>
              </w:rPr>
              <w:t>Česká republika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</w:rPr>
            </w:pPr>
            <w:r w:rsidRPr="00AB2243">
              <w:rPr>
                <w:b/>
              </w:rPr>
              <w:t>Česká republika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t>10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</w:rPr>
            </w:pPr>
            <w:r w:rsidRPr="00AB2243">
              <w:rPr>
                <w:b/>
              </w:rPr>
              <w:t>Rakousko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t>1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  <w:bCs/>
                <w:kern w:val="2"/>
              </w:rPr>
              <w:t>2012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rPr>
                <w:b/>
                <w:bCs/>
                <w:kern w:val="2"/>
              </w:rPr>
              <w:t>2013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t>Občanství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Počet osob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Občanství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  <w:r w:rsidRPr="00AB2243">
              <w:t>Počet osob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Česká republika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2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Česká republika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11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Slovensko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6</w:t>
            </w:r>
          </w:p>
        </w:tc>
        <w:tc>
          <w:tcPr>
            <w:tcW w:w="1948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Libérie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1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Ukrajina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3</w:t>
            </w:r>
          </w:p>
        </w:tc>
        <w:tc>
          <w:tcPr>
            <w:tcW w:w="1948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Pobřeží slonoviny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1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Nigérie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3</w:t>
            </w:r>
          </w:p>
        </w:tc>
      </w:tr>
      <w:tr w:rsidR="006B7A54" w:rsidRPr="00AB2243" w:rsidTr="00616DCD">
        <w:trPr>
          <w:trHeight w:val="283"/>
          <w:jc w:val="center"/>
        </w:trPr>
        <w:tc>
          <w:tcPr>
            <w:tcW w:w="2146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  <w:bCs/>
                <w:noProof/>
                <w:kern w:val="2"/>
              </w:rPr>
            </w:pPr>
            <w:r w:rsidRPr="00AB2243">
              <w:rPr>
                <w:b/>
                <w:bCs/>
                <w:noProof/>
                <w:kern w:val="2"/>
              </w:rPr>
              <w:t>Slovensko</w:t>
            </w:r>
          </w:p>
        </w:tc>
        <w:tc>
          <w:tcPr>
            <w:tcW w:w="2033" w:type="dxa"/>
            <w:tcBorders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1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  <w:bCs/>
                <w:noProof/>
                <w:kern w:val="2"/>
              </w:rPr>
            </w:pPr>
            <w:r w:rsidRPr="00AB2243">
              <w:rPr>
                <w:b/>
                <w:bCs/>
                <w:kern w:val="2"/>
              </w:rPr>
              <w:t>Ukrajina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2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</w:rPr>
            </w:pPr>
            <w:r w:rsidRPr="00AB2243">
              <w:rPr>
                <w:b/>
              </w:rPr>
              <w:t>2014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noProof/>
                <w:kern w:val="2"/>
              </w:rPr>
            </w:pPr>
            <w:r w:rsidRPr="00AB2243">
              <w:rPr>
                <w:b/>
                <w:bCs/>
                <w:noProof/>
                <w:kern w:val="2"/>
              </w:rPr>
              <w:t>2015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B7A54" w:rsidRPr="00AB2243" w:rsidRDefault="006B7A54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</w:rPr>
            </w:pP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t>Občanství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t>Počet osob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t>Občanství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t>Počet osob</w:t>
            </w:r>
          </w:p>
        </w:tc>
      </w:tr>
      <w:tr w:rsidR="006B7A54" w:rsidRPr="00AB2243" w:rsidTr="00616DCD">
        <w:trPr>
          <w:trHeight w:val="26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</w:pPr>
            <w:r w:rsidRPr="00AB2243">
              <w:rPr>
                <w:b/>
                <w:bCs/>
                <w:kern w:val="2"/>
              </w:rPr>
              <w:t>Česká republika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rPr>
                <w:b/>
                <w:bCs/>
                <w:kern w:val="2"/>
                <w:sz w:val="20"/>
                <w:szCs w:val="20"/>
              </w:rPr>
              <w:t>6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744F68" w:rsidP="00B11448">
            <w:pPr>
              <w:keepNext/>
              <w:keepLines/>
              <w:spacing w:after="60"/>
              <w:jc w:val="center"/>
              <w:rPr>
                <w:b/>
                <w:bCs/>
                <w:kern w:val="2"/>
                <w:sz w:val="20"/>
                <w:szCs w:val="20"/>
              </w:rPr>
            </w:pPr>
            <w:r w:rsidRPr="00AB2243">
              <w:rPr>
                <w:b/>
                <w:bCs/>
                <w:kern w:val="2"/>
              </w:rPr>
              <w:t>Česká republika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A54" w:rsidRPr="00AB2243" w:rsidRDefault="006B7A54" w:rsidP="00B11448">
            <w:pPr>
              <w:spacing w:after="60"/>
              <w:jc w:val="center"/>
            </w:pPr>
            <w:r w:rsidRPr="00AB2243">
              <w:rPr>
                <w:b/>
                <w:bCs/>
                <w:kern w:val="2"/>
                <w:sz w:val="20"/>
                <w:szCs w:val="20"/>
              </w:rPr>
              <w:t>19</w:t>
            </w:r>
          </w:p>
        </w:tc>
      </w:tr>
    </w:tbl>
    <w:p w:rsidR="006B7A54" w:rsidRPr="00AB2243" w:rsidRDefault="006B7A54" w:rsidP="006B7A54">
      <w:pPr>
        <w:jc w:val="both"/>
      </w:pP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  <w:bookmarkStart w:id="5" w:name="_Toc446589804"/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</w:p>
    <w:p w:rsidR="006B7A54" w:rsidRPr="00AB2243" w:rsidRDefault="006B7A54">
      <w:pPr>
        <w:rPr>
          <w:rFonts w:eastAsia="Times New Roman" w:cs="Arial"/>
          <w:bCs/>
          <w:sz w:val="24"/>
          <w:szCs w:val="24"/>
        </w:rPr>
      </w:pPr>
      <w:r w:rsidRPr="00AB2243">
        <w:rPr>
          <w:rFonts w:eastAsia="Times New Roman" w:cs="Arial"/>
          <w:bCs/>
          <w:sz w:val="24"/>
          <w:szCs w:val="24"/>
        </w:rPr>
        <w:br w:type="page"/>
      </w:r>
    </w:p>
    <w:p w:rsidR="006B7A54" w:rsidRPr="00AB2243" w:rsidRDefault="006B7A54" w:rsidP="006B7A54">
      <w:pPr>
        <w:keepNext/>
        <w:spacing w:before="240" w:after="60" w:line="240" w:lineRule="auto"/>
        <w:jc w:val="both"/>
        <w:outlineLvl w:val="2"/>
        <w:rPr>
          <w:rFonts w:eastAsia="Times New Roman" w:cs="Arial"/>
          <w:bCs/>
          <w:sz w:val="24"/>
          <w:szCs w:val="24"/>
        </w:rPr>
      </w:pPr>
      <w:r w:rsidRPr="00AB2243">
        <w:rPr>
          <w:rFonts w:eastAsia="Times New Roman" w:cs="Arial"/>
          <w:bCs/>
          <w:sz w:val="24"/>
          <w:szCs w:val="24"/>
        </w:rPr>
        <w:lastRenderedPageBreak/>
        <w:t>VÝVOJ POČTU OBĚTÍ IDENTIFIKOVANÝCH P ČR V LETECH 2005 – 2015</w:t>
      </w:r>
      <w:bookmarkEnd w:id="5"/>
      <w:r w:rsidRPr="00AB2243">
        <w:rPr>
          <w:rFonts w:eastAsia="Times New Roman" w:cs="Arial"/>
          <w:bCs/>
          <w:sz w:val="24"/>
          <w:szCs w:val="24"/>
        </w:rPr>
        <w:t xml:space="preserve"> (zdroj: P ČR)</w:t>
      </w:r>
    </w:p>
    <w:p w:rsidR="006B7A54" w:rsidRPr="00AB2243" w:rsidRDefault="006B7A54" w:rsidP="006B7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7A54" w:rsidRPr="00AB2243" w:rsidRDefault="006B7A54" w:rsidP="006B7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24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7F776C3" wp14:editId="2B93E1C5">
            <wp:extent cx="5541645" cy="3712845"/>
            <wp:effectExtent l="0" t="0" r="20955" b="20955"/>
            <wp:docPr id="5" name="Graf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B7A54" w:rsidRPr="00AB2243" w:rsidRDefault="006B7A54" w:rsidP="006B7A54">
      <w:pPr>
        <w:rPr>
          <w:bCs/>
          <w:sz w:val="24"/>
          <w:szCs w:val="24"/>
        </w:rPr>
      </w:pPr>
      <w:r w:rsidRPr="00AB2243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AB2243">
        <w:rPr>
          <w:bCs/>
          <w:sz w:val="24"/>
          <w:szCs w:val="24"/>
        </w:rPr>
        <w:lastRenderedPageBreak/>
        <w:t>POČET OBĚTÍ IDENTIFIKOVANÝCH P ČR DLE VĚKU A POHLAVÍ (zdroj: P ČR)</w:t>
      </w:r>
    </w:p>
    <w:tbl>
      <w:tblPr>
        <w:tblW w:w="8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B7A54" w:rsidRPr="00AB2243" w:rsidTr="00616DCD">
        <w:trPr>
          <w:trHeight w:val="317"/>
          <w:jc w:val="center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2009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2012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2015</w:t>
            </w:r>
          </w:p>
        </w:tc>
      </w:tr>
      <w:tr w:rsidR="006B7A54" w:rsidRPr="00AB2243" w:rsidTr="00616DCD">
        <w:trPr>
          <w:trHeight w:val="784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1F66CA" w:rsidP="006B7A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  <w:r w:rsidR="006B7A54"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(děti + dospělí)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76**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67***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50****</w:t>
            </w:r>
          </w:p>
        </w:tc>
      </w:tr>
      <w:tr w:rsidR="006B7A54" w:rsidRPr="00AB2243" w:rsidTr="00616DCD">
        <w:trPr>
          <w:trHeight w:val="31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16"/>
                <w:szCs w:val="16"/>
                <w:lang w:eastAsia="cs-CZ"/>
              </w:rPr>
              <w:t> </w:t>
            </w:r>
          </w:p>
        </w:tc>
      </w:tr>
      <w:tr w:rsidR="006B7A54" w:rsidRPr="00AB2243" w:rsidTr="00616DCD">
        <w:trPr>
          <w:trHeight w:val="528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Chlapci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6B7A54" w:rsidRPr="00AB2243" w:rsidTr="00616DCD">
        <w:trPr>
          <w:trHeight w:val="528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Dívky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6B7A54" w:rsidRPr="00AB2243" w:rsidTr="00616DCD">
        <w:trPr>
          <w:trHeight w:val="784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1F66CA" w:rsidP="006B7A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  <w:r w:rsidR="006B7A54"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děti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14</w:t>
            </w:r>
          </w:p>
        </w:tc>
      </w:tr>
      <w:tr w:rsidR="006B7A54" w:rsidRPr="00AB2243" w:rsidTr="00616DCD">
        <w:trPr>
          <w:trHeight w:val="317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B7A54" w:rsidRPr="00AB2243" w:rsidTr="00616DCD">
        <w:trPr>
          <w:trHeight w:val="528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Muži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18</w:t>
            </w:r>
          </w:p>
        </w:tc>
      </w:tr>
      <w:tr w:rsidR="006B7A54" w:rsidRPr="00AB2243" w:rsidTr="00616DCD">
        <w:trPr>
          <w:trHeight w:val="528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Ženy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</w:t>
            </w:r>
          </w:p>
        </w:tc>
      </w:tr>
      <w:tr w:rsidR="006B7A54" w:rsidRPr="00AB2243" w:rsidTr="00616DCD">
        <w:trPr>
          <w:trHeight w:val="528"/>
          <w:jc w:val="center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1F66CA" w:rsidP="006B7A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  <w:r w:rsidR="006B7A54"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dospělí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33*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lang w:eastAsia="cs-CZ"/>
              </w:rPr>
              <w:t>27</w:t>
            </w:r>
          </w:p>
        </w:tc>
      </w:tr>
    </w:tbl>
    <w:p w:rsidR="006B7A54" w:rsidRPr="00AB2243" w:rsidRDefault="006B7A54" w:rsidP="006B7A54">
      <w:pPr>
        <w:rPr>
          <w:kern w:val="2"/>
          <w:sz w:val="16"/>
          <w:szCs w:val="20"/>
        </w:rPr>
      </w:pP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* v 16 případech nelze určit věk.</w:t>
      </w: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** v případě tří mužů nelze určit věk</w:t>
      </w: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V případě 7 obětí nelze z policejních statistik určit pohlaví</w:t>
      </w: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V případě 7 obětí nelze z policejních statistik určit věk ani pohlaví</w:t>
      </w:r>
    </w:p>
    <w:tbl>
      <w:tblPr>
        <w:tblW w:w="893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8931"/>
      </w:tblGrid>
      <w:tr w:rsidR="006B7A54" w:rsidRPr="00AB2243" w:rsidTr="00616DCD">
        <w:trPr>
          <w:trHeight w:val="884"/>
          <w:jc w:val="center"/>
        </w:trPr>
        <w:tc>
          <w:tcPr>
            <w:tcW w:w="8931" w:type="dxa"/>
            <w:shd w:val="clear" w:color="auto" w:fill="E6E6E6"/>
          </w:tcPr>
          <w:p w:rsidR="006B7A54" w:rsidRPr="00AB2243" w:rsidRDefault="006B7A54" w:rsidP="006B7A54">
            <w:pPr>
              <w:rPr>
                <w:b/>
                <w:sz w:val="20"/>
              </w:rPr>
            </w:pPr>
            <w:r w:rsidRPr="00AB2243">
              <w:rPr>
                <w:b/>
                <w:sz w:val="20"/>
              </w:rPr>
              <w:t xml:space="preserve">*** V případě 7 žen nelze z policejních statistik určit věk. </w:t>
            </w:r>
          </w:p>
          <w:p w:rsidR="006B7A54" w:rsidRPr="00AB2243" w:rsidRDefault="006B7A54" w:rsidP="006B7A54">
            <w:pPr>
              <w:rPr>
                <w:b/>
                <w:sz w:val="20"/>
              </w:rPr>
            </w:pPr>
            <w:r w:rsidRPr="00AB2243">
              <w:rPr>
                <w:b/>
                <w:sz w:val="20"/>
              </w:rPr>
              <w:t xml:space="preserve">    V případě 7 obětí nelze z policejních statistik určit věk ani pohlaví.</w:t>
            </w:r>
          </w:p>
          <w:p w:rsidR="006B7A54" w:rsidRPr="00AB2243" w:rsidRDefault="006B7A54" w:rsidP="006B7A54">
            <w:pPr>
              <w:rPr>
                <w:b/>
                <w:sz w:val="20"/>
              </w:rPr>
            </w:pPr>
            <w:r w:rsidRPr="00AB2243">
              <w:rPr>
                <w:b/>
                <w:sz w:val="20"/>
              </w:rPr>
              <w:t xml:space="preserve">    V případě 32 obětí nelze z policejních statistik určit pohlaví.</w:t>
            </w:r>
          </w:p>
          <w:p w:rsidR="006B7A54" w:rsidRPr="00AB2243" w:rsidRDefault="006B7A54" w:rsidP="006B7A54">
            <w:pPr>
              <w:rPr>
                <w:sz w:val="20"/>
              </w:rPr>
            </w:pPr>
            <w:r w:rsidRPr="00AB2243">
              <w:rPr>
                <w:b/>
                <w:sz w:val="20"/>
              </w:rPr>
              <w:t xml:space="preserve">** **V případě 9 žen nelze z policejních statistik určit věk. </w:t>
            </w:r>
          </w:p>
        </w:tc>
      </w:tr>
    </w:tbl>
    <w:p w:rsidR="006B7A54" w:rsidRPr="00AB2243" w:rsidRDefault="006B7A54" w:rsidP="006B7A54">
      <w:pPr>
        <w:rPr>
          <w:rFonts w:ascii="Arial Narrow" w:hAnsi="Arial Narrow"/>
        </w:rPr>
      </w:pPr>
    </w:p>
    <w:p w:rsidR="006B7A54" w:rsidRPr="00AB2243" w:rsidRDefault="006B7A54" w:rsidP="006B7A54">
      <w:pPr>
        <w:jc w:val="both"/>
        <w:rPr>
          <w:b/>
          <w:bCs/>
          <w:kern w:val="2"/>
          <w:sz w:val="24"/>
          <w:szCs w:val="24"/>
        </w:rPr>
      </w:pPr>
      <w:bookmarkStart w:id="6" w:name="_Toc446589805"/>
      <w:r w:rsidRPr="00AB2243">
        <w:rPr>
          <w:sz w:val="24"/>
          <w:szCs w:val="24"/>
        </w:rPr>
        <w:t>OBĚTI OBCHODOVÁNÍ S LIDMI DLE FORMY VYKOŘISŤOVÁNÍ (zdroj: P ČR)</w:t>
      </w:r>
      <w:bookmarkEnd w:id="6"/>
    </w:p>
    <w:tbl>
      <w:tblPr>
        <w:tblW w:w="7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8"/>
        <w:gridCol w:w="909"/>
        <w:gridCol w:w="908"/>
        <w:gridCol w:w="907"/>
        <w:gridCol w:w="907"/>
        <w:gridCol w:w="907"/>
        <w:gridCol w:w="907"/>
        <w:gridCol w:w="907"/>
      </w:tblGrid>
      <w:tr w:rsidR="006B7A54" w:rsidRPr="00AB2243" w:rsidTr="00616DCD">
        <w:trPr>
          <w:trHeight w:val="315"/>
          <w:jc w:val="center"/>
        </w:trPr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2009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2010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2011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2012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2015</w:t>
            </w:r>
          </w:p>
        </w:tc>
      </w:tr>
      <w:tr w:rsidR="006B7A54" w:rsidRPr="00AB2243" w:rsidTr="00616DCD">
        <w:trPr>
          <w:trHeight w:val="1695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Celkem obětí sexuálního vykořisťování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42*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33</w:t>
            </w:r>
          </w:p>
        </w:tc>
      </w:tr>
      <w:tr w:rsidR="006B7A54" w:rsidRPr="00AB2243" w:rsidTr="00616DCD">
        <w:trPr>
          <w:trHeight w:val="1695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Muži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0**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9</w:t>
            </w:r>
          </w:p>
        </w:tc>
      </w:tr>
      <w:tr w:rsidR="006B7A54" w:rsidRPr="00AB2243" w:rsidTr="00616DCD">
        <w:trPr>
          <w:trHeight w:val="1695"/>
          <w:jc w:val="center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Ženy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25**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24</w:t>
            </w:r>
          </w:p>
        </w:tc>
      </w:tr>
    </w:tbl>
    <w:p w:rsidR="006B7A54" w:rsidRPr="00AB2243" w:rsidRDefault="006B7A54" w:rsidP="006B7A54">
      <w:pPr>
        <w:jc w:val="both"/>
      </w:pP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sz w:val="20"/>
        </w:rPr>
      </w:pPr>
      <w:r w:rsidRPr="00AB2243">
        <w:rPr>
          <w:sz w:val="20"/>
        </w:rPr>
        <w:t>* V případě 39 obětí nelze z policejních statistik určit pohlaví.</w:t>
      </w:r>
    </w:p>
    <w:p w:rsidR="006B7A54" w:rsidRPr="00AB2243" w:rsidRDefault="006B7A54" w:rsidP="006B7A54"/>
    <w:tbl>
      <w:tblPr>
        <w:tblW w:w="7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7"/>
        <w:gridCol w:w="907"/>
        <w:gridCol w:w="907"/>
        <w:gridCol w:w="907"/>
        <w:gridCol w:w="908"/>
        <w:gridCol w:w="908"/>
        <w:gridCol w:w="908"/>
        <w:gridCol w:w="908"/>
      </w:tblGrid>
      <w:tr w:rsidR="006B7A54" w:rsidRPr="00AB2243" w:rsidTr="00616DCD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2009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lang w:eastAsia="cs-CZ"/>
              </w:rPr>
              <w:t>2015</w:t>
            </w:r>
          </w:p>
        </w:tc>
      </w:tr>
      <w:tr w:rsidR="006B7A54" w:rsidRPr="00AB2243" w:rsidTr="00616DCD">
        <w:trPr>
          <w:trHeight w:val="14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Celkem obětí pracovního vykořisťování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25**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/>
                <w:bCs/>
                <w:color w:val="000000"/>
                <w:kern w:val="2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</w:tr>
      <w:tr w:rsidR="006B7A54" w:rsidRPr="00AB2243" w:rsidTr="00616DCD">
        <w:trPr>
          <w:trHeight w:val="14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Muži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17</w:t>
            </w:r>
          </w:p>
        </w:tc>
      </w:tr>
      <w:tr w:rsidR="006B7A54" w:rsidRPr="00AB2243" w:rsidTr="00616DCD">
        <w:trPr>
          <w:trHeight w:val="14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Ženy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AB2243">
              <w:rPr>
                <w:rFonts w:ascii="Calibri" w:eastAsia="Times New Roman" w:hAnsi="Calibri" w:cs="Times New Roman"/>
                <w:bCs/>
                <w:color w:val="000000"/>
                <w:kern w:val="2"/>
                <w:sz w:val="20"/>
                <w:szCs w:val="20"/>
                <w:lang w:eastAsia="cs-CZ"/>
              </w:rPr>
              <w:t>0</w:t>
            </w:r>
          </w:p>
        </w:tc>
      </w:tr>
    </w:tbl>
    <w:p w:rsidR="006B7A54" w:rsidRPr="00AB2243" w:rsidRDefault="006B7A54" w:rsidP="006B7A54"/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* V případě 16 obětí nelze z policejních statistik určit pohlaví.</w:t>
      </w:r>
    </w:p>
    <w:p w:rsidR="006B7A54" w:rsidRPr="00AB2243" w:rsidRDefault="006B7A54" w:rsidP="006B7A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kern w:val="2"/>
          <w:sz w:val="20"/>
          <w:szCs w:val="20"/>
        </w:rPr>
      </w:pPr>
      <w:r w:rsidRPr="00AB2243">
        <w:rPr>
          <w:kern w:val="2"/>
          <w:sz w:val="20"/>
          <w:szCs w:val="20"/>
        </w:rPr>
        <w:t>** V případě 14 obětí nelze z policejních statistik určit pohlaví.</w:t>
      </w:r>
    </w:p>
    <w:p w:rsidR="006B7A54" w:rsidRPr="00AB2243" w:rsidRDefault="006B7A54" w:rsidP="006B7A54"/>
    <w:p w:rsidR="006B7A54" w:rsidRPr="00AB2243" w:rsidRDefault="006B7A54">
      <w:r w:rsidRPr="00AB2243">
        <w:br w:type="page"/>
      </w:r>
    </w:p>
    <w:p w:rsidR="006B7A54" w:rsidRPr="00AB2243" w:rsidRDefault="006B7A54" w:rsidP="006B7A54">
      <w:pPr>
        <w:jc w:val="both"/>
        <w:rPr>
          <w:b/>
          <w:bCs/>
          <w:kern w:val="2"/>
          <w:sz w:val="20"/>
          <w:szCs w:val="20"/>
        </w:rPr>
      </w:pPr>
      <w:r w:rsidRPr="00AB2243">
        <w:lastRenderedPageBreak/>
        <w:t>STATISTKY PROGRAMU PODPORY A OCHRANY OBĚTÍ OBCHODOVÁNÍ S LIDMI MV (zdroj: MV)</w:t>
      </w:r>
    </w:p>
    <w:tbl>
      <w:tblPr>
        <w:tblW w:w="9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B7A54" w:rsidRPr="00AB2243" w:rsidTr="00616DCD">
        <w:trPr>
          <w:trHeight w:val="300"/>
        </w:trPr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lang w:eastAsia="cs-CZ"/>
              </w:rPr>
              <w:t>Rok</w:t>
            </w:r>
          </w:p>
          <w:p w:rsidR="006B7A54" w:rsidRPr="00AB2243" w:rsidRDefault="006B7A54" w:rsidP="00744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Times New Roman" w:hAnsi="Arial" w:cs="Arial"/>
                <w:color w:val="000000"/>
                <w:lang w:eastAsia="cs-CZ"/>
              </w:rPr>
              <w:t xml:space="preserve">/ </w:t>
            </w:r>
            <w:r w:rsidR="00744F68" w:rsidRPr="00AB2243">
              <w:rPr>
                <w:rFonts w:ascii="Arial" w:eastAsia="Times New Roman" w:hAnsi="Arial" w:cs="Arial"/>
                <w:color w:val="000000"/>
                <w:lang w:eastAsia="cs-CZ"/>
              </w:rPr>
              <w:t>země původu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2009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2010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2011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2012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2013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2014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2015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6B7A54" w:rsidRPr="00AB2243" w:rsidTr="00616DCD">
        <w:trPr>
          <w:trHeight w:val="300"/>
        </w:trPr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95B3D7" w:themeFill="accent1" w:themeFillTint="99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B7A54" w:rsidRPr="00AB2243" w:rsidTr="00616DCD">
        <w:trPr>
          <w:trHeight w:val="7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Česká republika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15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Slovensko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7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Moldavsko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Ukrajina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10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Bulharsko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3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Vietnam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3</w:t>
            </w:r>
          </w:p>
        </w:tc>
      </w:tr>
      <w:tr w:rsidR="006B7A54" w:rsidRPr="00AB2243" w:rsidTr="00616DCD">
        <w:trPr>
          <w:trHeight w:val="4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Rumunsko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bCs/>
                <w:color w:val="000000"/>
                <w:lang w:eastAsia="cs-CZ"/>
              </w:rPr>
              <w:t>53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Thajsko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6B7A54" w:rsidRPr="00AB2243" w:rsidTr="00616DCD">
        <w:trPr>
          <w:trHeight w:val="45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 xml:space="preserve">Honduras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AB2243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Nigérie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3</w:t>
            </w:r>
          </w:p>
        </w:tc>
      </w:tr>
      <w:tr w:rsidR="006B7A54" w:rsidRPr="00AB2243" w:rsidTr="00616DCD">
        <w:trPr>
          <w:trHeight w:val="42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Srí</w:t>
            </w:r>
            <w:r w:rsidR="006B7A54"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 xml:space="preserve"> Lanka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6B7A54" w:rsidRPr="00AB2243" w:rsidTr="00616DCD">
        <w:trPr>
          <w:trHeight w:val="43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Filipíny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N/A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</w:tr>
      <w:tr w:rsidR="006B7A54" w:rsidRPr="00AB2243" w:rsidTr="00616DCD">
        <w:trPr>
          <w:trHeight w:val="31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744F68" w:rsidP="006B7A5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color w:val="000000"/>
                <w:lang w:eastAsia="cs-CZ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color w:val="000000"/>
                <w:lang w:eastAsia="cs-CZ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Cs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54" w:rsidRPr="00AB2243" w:rsidRDefault="006B7A54" w:rsidP="006B7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243">
              <w:rPr>
                <w:rFonts w:ascii="Arial" w:eastAsia="Calibri" w:hAnsi="Arial" w:cs="Arial"/>
                <w:b/>
                <w:bCs/>
                <w:color w:val="000000"/>
                <w:lang w:eastAsia="cs-CZ"/>
              </w:rPr>
              <w:t>101</w:t>
            </w:r>
          </w:p>
        </w:tc>
      </w:tr>
    </w:tbl>
    <w:p w:rsidR="006B7A54" w:rsidRPr="00AB2243" w:rsidRDefault="006B7A54" w:rsidP="006B7A54"/>
    <w:p w:rsidR="006B7A54" w:rsidRPr="00AB2243" w:rsidRDefault="006B7A54" w:rsidP="006B7A54"/>
    <w:p w:rsidR="002A5E88" w:rsidRPr="00AB2243" w:rsidRDefault="002A5E88" w:rsidP="006B7A54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sectPr w:rsidR="002A5E88" w:rsidRPr="00AB2243" w:rsidSect="009C0349">
      <w:footerReference w:type="default" r:id="rId2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F0" w:rsidRDefault="00D947F0" w:rsidP="00616DCD">
      <w:pPr>
        <w:spacing w:after="0" w:line="240" w:lineRule="auto"/>
      </w:pPr>
      <w:r>
        <w:separator/>
      </w:r>
    </w:p>
  </w:endnote>
  <w:endnote w:type="continuationSeparator" w:id="0">
    <w:p w:rsidR="00D947F0" w:rsidRDefault="00D947F0" w:rsidP="0061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804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947F0" w:rsidRPr="00616DCD" w:rsidRDefault="00D947F0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6D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6D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6D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56D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16D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947F0" w:rsidRDefault="00D947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F0" w:rsidRDefault="00D947F0" w:rsidP="00616DCD">
      <w:pPr>
        <w:spacing w:after="0" w:line="240" w:lineRule="auto"/>
      </w:pPr>
      <w:r>
        <w:separator/>
      </w:r>
    </w:p>
  </w:footnote>
  <w:footnote w:type="continuationSeparator" w:id="0">
    <w:p w:rsidR="00D947F0" w:rsidRDefault="00D947F0" w:rsidP="00616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78"/>
    <w:rsid w:val="0013230E"/>
    <w:rsid w:val="001F66CA"/>
    <w:rsid w:val="00242C1B"/>
    <w:rsid w:val="002A5E88"/>
    <w:rsid w:val="005A12D7"/>
    <w:rsid w:val="005B2A4E"/>
    <w:rsid w:val="005C3538"/>
    <w:rsid w:val="00616DCD"/>
    <w:rsid w:val="006B7834"/>
    <w:rsid w:val="006B7A54"/>
    <w:rsid w:val="00744F68"/>
    <w:rsid w:val="00746748"/>
    <w:rsid w:val="0092623B"/>
    <w:rsid w:val="009C0178"/>
    <w:rsid w:val="009C0349"/>
    <w:rsid w:val="00A956D6"/>
    <w:rsid w:val="00AB2243"/>
    <w:rsid w:val="00B11448"/>
    <w:rsid w:val="00C203EF"/>
    <w:rsid w:val="00D2189D"/>
    <w:rsid w:val="00D947F0"/>
    <w:rsid w:val="00DA08F1"/>
    <w:rsid w:val="00DE0087"/>
    <w:rsid w:val="00D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746748"/>
    <w:pPr>
      <w:contextualSpacing/>
      <w:jc w:val="both"/>
    </w:pPr>
    <w:rPr>
      <w:rFonts w:ascii="Times New Roman" w:hAnsi="Times New Roman"/>
      <w:sz w:val="20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746748"/>
    <w:rPr>
      <w:rFonts w:ascii="Times New Roman" w:hAnsi="Times New Roman"/>
      <w:sz w:val="20"/>
    </w:rPr>
  </w:style>
  <w:style w:type="paragraph" w:styleId="Bezmezer">
    <w:name w:val="No Spacing"/>
    <w:uiPriority w:val="1"/>
    <w:qFormat/>
    <w:rsid w:val="0074674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7A5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DCD"/>
  </w:style>
  <w:style w:type="paragraph" w:styleId="Zpat">
    <w:name w:val="footer"/>
    <w:basedOn w:val="Normln"/>
    <w:link w:val="ZpatChar"/>
    <w:uiPriority w:val="99"/>
    <w:unhideWhenUsed/>
    <w:rsid w:val="0061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746748"/>
    <w:pPr>
      <w:contextualSpacing/>
      <w:jc w:val="both"/>
    </w:pPr>
    <w:rPr>
      <w:rFonts w:ascii="Times New Roman" w:hAnsi="Times New Roman"/>
      <w:sz w:val="20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746748"/>
    <w:rPr>
      <w:rFonts w:ascii="Times New Roman" w:hAnsi="Times New Roman"/>
      <w:sz w:val="20"/>
    </w:rPr>
  </w:style>
  <w:style w:type="paragraph" w:styleId="Bezmezer">
    <w:name w:val="No Spacing"/>
    <w:uiPriority w:val="1"/>
    <w:qFormat/>
    <w:rsid w:val="0074674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7A5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DCD"/>
  </w:style>
  <w:style w:type="paragraph" w:styleId="Zpat">
    <w:name w:val="footer"/>
    <w:basedOn w:val="Normln"/>
    <w:link w:val="ZpatChar"/>
    <w:uiPriority w:val="99"/>
    <w:unhideWhenUsed/>
    <w:rsid w:val="0061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chart" Target="charts/chart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package" Target="embeddings/Microsoft_Excel_Worksheet7.xlsx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otrbovaJ\AppData\Local\Microsoft\Windows\Temporary%20Internet%20Files\Content.Outlook\OD2QMC92\Obchod%20s%20lidmi%201998-2015-graf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otrbovaJ\AppData\Local\Microsoft\Windows\Temporary%20Internet%20Files\Content.Outlook\OD2QMC92\Obchod%20s%20lidmi%201998-2015-graf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cs-CZ" sz="1800" b="1" i="0" u="none" strike="noStrike" baseline="0" smtClean="0"/>
              <a:t>Vývoj počtu zjištěných a objasněných trestných činů obchodování s lidmi mezi</a:t>
            </a:r>
          </a:p>
          <a:p>
            <a:pPr>
              <a:defRPr/>
            </a:pPr>
            <a:r>
              <a:rPr lang="cs-CZ" sz="1800" b="1" i="0" u="none" strike="noStrike" baseline="0" smtClean="0"/>
              <a:t>lety 2005-2015</a:t>
            </a:r>
            <a:endParaRPr lang="cs-CZ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List1!$B$8</c:f>
              <c:strCache>
                <c:ptCount val="1"/>
                <c:pt idx="0">
                  <c:v>Zjištěno</c:v>
                </c:pt>
              </c:strCache>
            </c:strRef>
          </c:tx>
          <c:invertIfNegative val="0"/>
          <c:dLbls>
            <c:spPr>
              <a:noFill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List1!$J$7:$T$7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List1!$J$8:$T$8</c:f>
              <c:numCache>
                <c:formatCode>General</c:formatCode>
                <c:ptCount val="11"/>
                <c:pt idx="0">
                  <c:v>16</c:v>
                </c:pt>
                <c:pt idx="1">
                  <c:v>16</c:v>
                </c:pt>
                <c:pt idx="2">
                  <c:v>11</c:v>
                </c:pt>
                <c:pt idx="3">
                  <c:v>29</c:v>
                </c:pt>
                <c:pt idx="4">
                  <c:v>10</c:v>
                </c:pt>
                <c:pt idx="5">
                  <c:v>24</c:v>
                </c:pt>
                <c:pt idx="6">
                  <c:v>19</c:v>
                </c:pt>
                <c:pt idx="7">
                  <c:v>24</c:v>
                </c:pt>
                <c:pt idx="8">
                  <c:v>18</c:v>
                </c:pt>
                <c:pt idx="9">
                  <c:v>20</c:v>
                </c:pt>
                <c:pt idx="10">
                  <c:v>18</c:v>
                </c:pt>
              </c:numCache>
            </c:numRef>
          </c:val>
        </c:ser>
        <c:ser>
          <c:idx val="1"/>
          <c:order val="1"/>
          <c:tx>
            <c:strRef>
              <c:f>List1!$B$9</c:f>
              <c:strCache>
                <c:ptCount val="1"/>
                <c:pt idx="0">
                  <c:v>Objasněno včetně dodatečně objasněných</c:v>
                </c:pt>
              </c:strCache>
            </c:strRef>
          </c:tx>
          <c:invertIfNegative val="0"/>
          <c:dLbls>
            <c:spPr>
              <a:noFill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List1!$J$7:$T$7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List1!$J$9:$T$9</c:f>
              <c:numCache>
                <c:formatCode>#,##0</c:formatCode>
                <c:ptCount val="11"/>
                <c:pt idx="0">
                  <c:v>11</c:v>
                </c:pt>
                <c:pt idx="1">
                  <c:v>13</c:v>
                </c:pt>
                <c:pt idx="2">
                  <c:v>11</c:v>
                </c:pt>
                <c:pt idx="3">
                  <c:v>12</c:v>
                </c:pt>
                <c:pt idx="4">
                  <c:v>11</c:v>
                </c:pt>
                <c:pt idx="5" formatCode="General">
                  <c:v>17</c:v>
                </c:pt>
                <c:pt idx="6" formatCode="General">
                  <c:v>17</c:v>
                </c:pt>
                <c:pt idx="7" formatCode="General">
                  <c:v>22</c:v>
                </c:pt>
                <c:pt idx="8" formatCode="General">
                  <c:v>16</c:v>
                </c:pt>
                <c:pt idx="9" formatCode="General">
                  <c:v>19</c:v>
                </c:pt>
                <c:pt idx="10" formatCode="General">
                  <c:v>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980672"/>
        <c:axId val="43982208"/>
      </c:barChart>
      <c:catAx>
        <c:axId val="43980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3982208"/>
        <c:crosses val="autoZero"/>
        <c:auto val="1"/>
        <c:lblAlgn val="ctr"/>
        <c:lblOffset val="100"/>
        <c:noMultiLvlLbl val="0"/>
      </c:catAx>
      <c:valAx>
        <c:axId val="43982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3980672"/>
        <c:crosses val="autoZero"/>
        <c:crossBetween val="between"/>
      </c:valAx>
      <c:spPr>
        <a:ln>
          <a:solidFill>
            <a:schemeClr val="tx1"/>
          </a:solidFill>
        </a:ln>
      </c:spPr>
    </c:plotArea>
    <c:legend>
      <c:legendPos val="b"/>
      <c:layout/>
      <c:overlay val="0"/>
    </c:legend>
    <c:plotVisOnly val="1"/>
    <c:dispBlanksAs val="gap"/>
    <c:showDLblsOverMax val="0"/>
  </c:chart>
  <c:spPr>
    <a:ln>
      <a:solidFill>
        <a:schemeClr val="tx1"/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cs-CZ"/>
              <a:t>Počet obětí obchodování s lidmi dle dat PČR v letech 2005-2015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List1!$J$14:$T$14</c:f>
              <c:numCache>
                <c:formatCode>General</c:formatCode>
                <c:ptCount val="11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</c:numCache>
            </c:numRef>
          </c:cat>
          <c:val>
            <c:numRef>
              <c:f>List1!$J$15:$T$15</c:f>
              <c:numCache>
                <c:formatCode>General</c:formatCode>
                <c:ptCount val="11"/>
                <c:pt idx="0">
                  <c:v>37</c:v>
                </c:pt>
                <c:pt idx="1">
                  <c:v>72</c:v>
                </c:pt>
                <c:pt idx="2">
                  <c:v>33</c:v>
                </c:pt>
                <c:pt idx="3">
                  <c:v>119</c:v>
                </c:pt>
                <c:pt idx="4">
                  <c:v>42</c:v>
                </c:pt>
                <c:pt idx="5">
                  <c:v>76</c:v>
                </c:pt>
                <c:pt idx="6">
                  <c:v>51</c:v>
                </c:pt>
                <c:pt idx="7">
                  <c:v>52</c:v>
                </c:pt>
                <c:pt idx="8">
                  <c:v>57</c:v>
                </c:pt>
                <c:pt idx="9">
                  <c:v>67</c:v>
                </c:pt>
                <c:pt idx="10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728128"/>
        <c:axId val="90765184"/>
      </c:barChart>
      <c:catAx>
        <c:axId val="89728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0765184"/>
        <c:crosses val="autoZero"/>
        <c:auto val="1"/>
        <c:lblAlgn val="ctr"/>
        <c:lblOffset val="100"/>
        <c:noMultiLvlLbl val="0"/>
      </c:catAx>
      <c:valAx>
        <c:axId val="90765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7281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26AE-539F-4916-9120-42864953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825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Hodysová</dc:creator>
  <cp:lastModifiedBy>Eliška Hodysová</cp:lastModifiedBy>
  <cp:revision>7</cp:revision>
  <cp:lastPrinted>2016-04-14T10:57:00Z</cp:lastPrinted>
  <dcterms:created xsi:type="dcterms:W3CDTF">2016-04-14T15:57:00Z</dcterms:created>
  <dcterms:modified xsi:type="dcterms:W3CDTF">2016-04-15T09:54:00Z</dcterms:modified>
</cp:coreProperties>
</file>