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27DFC" w14:textId="77777777" w:rsidR="00CC08E3" w:rsidRDefault="00CC08E3" w:rsidP="00CC08E3">
      <w:pPr>
        <w:spacing w:line="360" w:lineRule="auto"/>
        <w:jc w:val="center"/>
        <w:rPr>
          <w:rFonts w:ascii="Arial" w:hAnsi="Arial" w:cs="Arial"/>
          <w:b/>
          <w:sz w:val="24"/>
        </w:rPr>
      </w:pPr>
      <w:r>
        <w:rPr>
          <w:rFonts w:ascii="Arial" w:hAnsi="Arial" w:cs="Arial"/>
          <w:b/>
          <w:sz w:val="24"/>
        </w:rPr>
        <w:t xml:space="preserve">Usnesení </w:t>
      </w:r>
    </w:p>
    <w:p w14:paraId="722826AD" w14:textId="77777777" w:rsidR="00CC08E3" w:rsidRDefault="00CC08E3" w:rsidP="00CC08E3">
      <w:pPr>
        <w:spacing w:line="360" w:lineRule="auto"/>
        <w:jc w:val="center"/>
        <w:rPr>
          <w:rFonts w:ascii="Arial" w:hAnsi="Arial" w:cs="Arial"/>
          <w:b/>
          <w:sz w:val="24"/>
        </w:rPr>
      </w:pPr>
      <w:r>
        <w:rPr>
          <w:rFonts w:ascii="Arial" w:hAnsi="Arial" w:cs="Arial"/>
          <w:b/>
          <w:sz w:val="24"/>
        </w:rPr>
        <w:t>Rady vlády pro lidská práva</w:t>
      </w:r>
    </w:p>
    <w:p w14:paraId="0960BDE7" w14:textId="12E36A6D" w:rsidR="00CC08E3" w:rsidRDefault="0019506F" w:rsidP="00CC08E3">
      <w:pPr>
        <w:spacing w:line="360" w:lineRule="auto"/>
        <w:jc w:val="center"/>
        <w:rPr>
          <w:rFonts w:ascii="Arial" w:hAnsi="Arial" w:cs="Arial"/>
          <w:b/>
          <w:sz w:val="24"/>
        </w:rPr>
      </w:pPr>
      <w:r>
        <w:rPr>
          <w:rFonts w:ascii="Arial" w:hAnsi="Arial" w:cs="Arial"/>
          <w:b/>
          <w:sz w:val="24"/>
        </w:rPr>
        <w:t xml:space="preserve">ze dne  </w:t>
      </w:r>
      <w:bookmarkStart w:id="0" w:name="_GoBack"/>
      <w:bookmarkEnd w:id="0"/>
      <w:r>
        <w:rPr>
          <w:rFonts w:ascii="Arial" w:hAnsi="Arial" w:cs="Arial"/>
          <w:b/>
          <w:sz w:val="24"/>
        </w:rPr>
        <w:t>27</w:t>
      </w:r>
      <w:r w:rsidR="00CC08E3">
        <w:rPr>
          <w:rFonts w:ascii="Arial" w:hAnsi="Arial" w:cs="Arial"/>
          <w:b/>
          <w:sz w:val="24"/>
        </w:rPr>
        <w:t>. dubna 2023</w:t>
      </w:r>
    </w:p>
    <w:p w14:paraId="6C7BDED2" w14:textId="6C814135" w:rsidR="002D49D3" w:rsidRPr="00CC08E3" w:rsidRDefault="00CC08E3" w:rsidP="00CC08E3">
      <w:pPr>
        <w:spacing w:line="360" w:lineRule="auto"/>
        <w:jc w:val="center"/>
        <w:rPr>
          <w:rFonts w:ascii="Arial" w:hAnsi="Arial" w:cs="Arial"/>
          <w:b/>
          <w:i/>
          <w:sz w:val="24"/>
        </w:rPr>
      </w:pPr>
      <w:r>
        <w:rPr>
          <w:rFonts w:ascii="Arial" w:hAnsi="Arial" w:cs="Arial"/>
          <w:b/>
          <w:i/>
          <w:sz w:val="24"/>
        </w:rPr>
        <w:t xml:space="preserve">k zajištění kapacit </w:t>
      </w:r>
      <w:r w:rsidR="002D49D3" w:rsidRPr="00CC08E3">
        <w:rPr>
          <w:rFonts w:ascii="Arial" w:hAnsi="Arial" w:cs="Arial"/>
          <w:b/>
          <w:i/>
          <w:sz w:val="24"/>
        </w:rPr>
        <w:t>Úřadu práce ČR</w:t>
      </w:r>
    </w:p>
    <w:p w14:paraId="396DC9B1" w14:textId="77777777" w:rsidR="00472FCA" w:rsidRPr="00CC08E3" w:rsidRDefault="00472FCA" w:rsidP="002D49D3">
      <w:pPr>
        <w:spacing w:after="0" w:line="288" w:lineRule="auto"/>
        <w:jc w:val="center"/>
        <w:rPr>
          <w:rFonts w:ascii="Arial" w:hAnsi="Arial" w:cs="Arial"/>
          <w:szCs w:val="20"/>
        </w:rPr>
      </w:pPr>
    </w:p>
    <w:p w14:paraId="59B2849A" w14:textId="77777777" w:rsidR="00CC08E3" w:rsidRDefault="00CC08E3" w:rsidP="00CC08E3">
      <w:pPr>
        <w:spacing w:line="360" w:lineRule="auto"/>
        <w:jc w:val="both"/>
        <w:rPr>
          <w:rFonts w:ascii="Arial" w:hAnsi="Arial" w:cs="Arial"/>
          <w:sz w:val="24"/>
        </w:rPr>
      </w:pPr>
      <w:r>
        <w:rPr>
          <w:rFonts w:ascii="Arial" w:hAnsi="Arial" w:cs="Arial"/>
          <w:sz w:val="24"/>
        </w:rPr>
        <w:t xml:space="preserve">Rada vlády pro lidská práva </w:t>
      </w:r>
    </w:p>
    <w:p w14:paraId="0F31D8BF" w14:textId="77777777" w:rsidR="00CC08E3" w:rsidRDefault="00CC08E3" w:rsidP="00CC08E3">
      <w:pPr>
        <w:spacing w:before="100" w:beforeAutospacing="1" w:after="240" w:line="360" w:lineRule="auto"/>
        <w:ind w:right="-142"/>
        <w:jc w:val="both"/>
        <w:rPr>
          <w:rFonts w:ascii="Arial" w:hAnsi="Arial" w:cs="Arial"/>
          <w:szCs w:val="20"/>
        </w:rPr>
      </w:pPr>
      <w:r w:rsidRPr="00CC08E3">
        <w:rPr>
          <w:rFonts w:ascii="Arial" w:hAnsi="Arial" w:cs="Arial"/>
          <w:sz w:val="24"/>
        </w:rPr>
        <w:t xml:space="preserve">d o p o r u č u j e   </w:t>
      </w:r>
      <w:r w:rsidR="00BF31BF" w:rsidRPr="001C2782">
        <w:rPr>
          <w:rFonts w:ascii="Arial" w:hAnsi="Arial" w:cs="Arial"/>
          <w:sz w:val="24"/>
          <w:szCs w:val="20"/>
        </w:rPr>
        <w:t>minist</w:t>
      </w:r>
      <w:r w:rsidR="00D57D0E" w:rsidRPr="001C2782">
        <w:rPr>
          <w:rFonts w:ascii="Arial" w:hAnsi="Arial" w:cs="Arial"/>
          <w:sz w:val="24"/>
          <w:szCs w:val="20"/>
        </w:rPr>
        <w:t>r</w:t>
      </w:r>
      <w:r w:rsidRPr="001C2782">
        <w:rPr>
          <w:rFonts w:ascii="Arial" w:hAnsi="Arial" w:cs="Arial"/>
          <w:sz w:val="24"/>
          <w:szCs w:val="20"/>
        </w:rPr>
        <w:t>u</w:t>
      </w:r>
      <w:r w:rsidR="00D57D0E" w:rsidRPr="001C2782">
        <w:rPr>
          <w:rFonts w:ascii="Arial" w:hAnsi="Arial" w:cs="Arial"/>
          <w:sz w:val="24"/>
          <w:szCs w:val="20"/>
        </w:rPr>
        <w:t xml:space="preserve"> </w:t>
      </w:r>
      <w:r w:rsidR="00BC0C12" w:rsidRPr="001C2782">
        <w:rPr>
          <w:rFonts w:ascii="Arial" w:hAnsi="Arial" w:cs="Arial"/>
          <w:sz w:val="24"/>
          <w:szCs w:val="20"/>
        </w:rPr>
        <w:t xml:space="preserve">práce a sociálních věcí </w:t>
      </w:r>
    </w:p>
    <w:p w14:paraId="4F7A1149" w14:textId="327DA37B" w:rsidR="00CC08E3" w:rsidRPr="001C2782" w:rsidRDefault="006227B3" w:rsidP="006227B3">
      <w:pPr>
        <w:pStyle w:val="Odstavecseseznamem"/>
        <w:numPr>
          <w:ilvl w:val="0"/>
          <w:numId w:val="4"/>
        </w:numPr>
        <w:spacing w:before="100" w:beforeAutospacing="1" w:after="240" w:line="360" w:lineRule="auto"/>
        <w:ind w:left="1077" w:right="-142"/>
        <w:contextualSpacing w:val="0"/>
        <w:jc w:val="both"/>
        <w:rPr>
          <w:rFonts w:ascii="Arial" w:hAnsi="Arial" w:cs="Arial"/>
          <w:sz w:val="28"/>
        </w:rPr>
      </w:pPr>
      <w:r w:rsidRPr="001C2782">
        <w:rPr>
          <w:rFonts w:ascii="Arial" w:hAnsi="Arial" w:cs="Arial"/>
          <w:sz w:val="24"/>
          <w:szCs w:val="20"/>
        </w:rPr>
        <w:t>přijmout opatření ke zkrácení</w:t>
      </w:r>
      <w:r w:rsidR="00BF31BF" w:rsidRPr="001C2782">
        <w:rPr>
          <w:rFonts w:ascii="Arial" w:hAnsi="Arial" w:cs="Arial"/>
          <w:sz w:val="24"/>
          <w:szCs w:val="20"/>
        </w:rPr>
        <w:t xml:space="preserve"> vyřizování žádostí o dávky státní sociální podpory a pomoci v hmotné nouzi</w:t>
      </w:r>
      <w:r w:rsidR="00AF1F9A" w:rsidRPr="001C2782">
        <w:rPr>
          <w:rFonts w:ascii="Arial" w:hAnsi="Arial" w:cs="Arial"/>
          <w:sz w:val="24"/>
          <w:szCs w:val="20"/>
        </w:rPr>
        <w:t xml:space="preserve"> a </w:t>
      </w:r>
      <w:r w:rsidRPr="001C2782">
        <w:rPr>
          <w:rFonts w:ascii="Arial" w:hAnsi="Arial" w:cs="Arial"/>
          <w:sz w:val="24"/>
          <w:szCs w:val="20"/>
        </w:rPr>
        <w:t>k pravidelné výplatě</w:t>
      </w:r>
      <w:r w:rsidR="00AF1F9A" w:rsidRPr="001C2782">
        <w:rPr>
          <w:rFonts w:ascii="Arial" w:hAnsi="Arial" w:cs="Arial"/>
          <w:sz w:val="24"/>
          <w:szCs w:val="20"/>
        </w:rPr>
        <w:t xml:space="preserve"> těchto dávek</w:t>
      </w:r>
      <w:r w:rsidR="00E424E4" w:rsidRPr="001C2782">
        <w:rPr>
          <w:rFonts w:ascii="Arial" w:hAnsi="Arial" w:cs="Arial"/>
          <w:sz w:val="24"/>
          <w:szCs w:val="20"/>
        </w:rPr>
        <w:t xml:space="preserve"> v souladu s právními předpisy</w:t>
      </w:r>
      <w:r w:rsidRPr="001C2782">
        <w:rPr>
          <w:rFonts w:ascii="Arial" w:hAnsi="Arial" w:cs="Arial"/>
          <w:sz w:val="24"/>
          <w:szCs w:val="20"/>
        </w:rPr>
        <w:t>;</w:t>
      </w:r>
    </w:p>
    <w:p w14:paraId="04E69C09" w14:textId="711A2F6B" w:rsidR="006227B3" w:rsidRPr="001C2782" w:rsidRDefault="00EF7CC9" w:rsidP="006227B3">
      <w:pPr>
        <w:pStyle w:val="Odstavecseseznamem"/>
        <w:numPr>
          <w:ilvl w:val="0"/>
          <w:numId w:val="4"/>
        </w:numPr>
        <w:spacing w:before="100" w:beforeAutospacing="1" w:after="240" w:line="360" w:lineRule="auto"/>
        <w:ind w:left="1077" w:right="-142"/>
        <w:contextualSpacing w:val="0"/>
        <w:jc w:val="both"/>
        <w:rPr>
          <w:rFonts w:ascii="Arial" w:hAnsi="Arial" w:cs="Arial"/>
          <w:sz w:val="28"/>
        </w:rPr>
      </w:pPr>
      <w:r>
        <w:rPr>
          <w:rFonts w:ascii="Arial" w:hAnsi="Arial" w:cs="Arial"/>
          <w:sz w:val="24"/>
          <w:szCs w:val="20"/>
        </w:rPr>
        <w:t>usilovat o zajištění</w:t>
      </w:r>
      <w:r w:rsidR="00670689" w:rsidRPr="001C2782">
        <w:rPr>
          <w:rFonts w:ascii="Arial" w:hAnsi="Arial" w:cs="Arial"/>
          <w:sz w:val="24"/>
          <w:szCs w:val="20"/>
        </w:rPr>
        <w:t xml:space="preserve"> dostatečné kapacity </w:t>
      </w:r>
      <w:r w:rsidR="00632297" w:rsidRPr="001C2782">
        <w:rPr>
          <w:rFonts w:ascii="Arial" w:hAnsi="Arial" w:cs="Arial"/>
          <w:sz w:val="24"/>
          <w:szCs w:val="20"/>
        </w:rPr>
        <w:t>kontaktních pracovišť</w:t>
      </w:r>
      <w:r w:rsidR="00670689" w:rsidRPr="001C2782">
        <w:rPr>
          <w:rFonts w:ascii="Arial" w:hAnsi="Arial" w:cs="Arial"/>
          <w:sz w:val="24"/>
          <w:szCs w:val="20"/>
        </w:rPr>
        <w:t xml:space="preserve"> Úřadu práce ČR zejména </w:t>
      </w:r>
      <w:r w:rsidR="00AF1F9A" w:rsidRPr="001C2782">
        <w:rPr>
          <w:rFonts w:ascii="Arial" w:hAnsi="Arial" w:cs="Arial"/>
          <w:sz w:val="24"/>
          <w:szCs w:val="20"/>
        </w:rPr>
        <w:t>navýš</w:t>
      </w:r>
      <w:r w:rsidR="00670689" w:rsidRPr="001C2782">
        <w:rPr>
          <w:rFonts w:ascii="Arial" w:hAnsi="Arial" w:cs="Arial"/>
          <w:sz w:val="24"/>
          <w:szCs w:val="20"/>
        </w:rPr>
        <w:t xml:space="preserve">ením počtů pracovníků a pracovnic dávkových oddělení a </w:t>
      </w:r>
      <w:r w:rsidR="00632297" w:rsidRPr="001C2782">
        <w:rPr>
          <w:rFonts w:ascii="Arial" w:hAnsi="Arial" w:cs="Arial"/>
          <w:sz w:val="24"/>
          <w:szCs w:val="20"/>
        </w:rPr>
        <w:t>přijetím vhodných</w:t>
      </w:r>
      <w:r w:rsidR="00AF1F9A" w:rsidRPr="001C2782">
        <w:rPr>
          <w:rFonts w:ascii="Arial" w:hAnsi="Arial" w:cs="Arial"/>
          <w:sz w:val="24"/>
          <w:szCs w:val="20"/>
        </w:rPr>
        <w:t xml:space="preserve"> </w:t>
      </w:r>
      <w:r w:rsidR="00632297" w:rsidRPr="001C2782">
        <w:rPr>
          <w:rFonts w:ascii="Arial" w:hAnsi="Arial" w:cs="Arial"/>
          <w:sz w:val="24"/>
          <w:szCs w:val="20"/>
        </w:rPr>
        <w:t xml:space="preserve">opatření ke zvýšení </w:t>
      </w:r>
      <w:r w:rsidR="006227B3" w:rsidRPr="001C2782">
        <w:rPr>
          <w:rFonts w:ascii="Arial" w:hAnsi="Arial" w:cs="Arial"/>
          <w:sz w:val="24"/>
          <w:szCs w:val="20"/>
        </w:rPr>
        <w:t xml:space="preserve">jejich pracovní </w:t>
      </w:r>
      <w:r w:rsidR="00632297" w:rsidRPr="001C2782">
        <w:rPr>
          <w:rFonts w:ascii="Arial" w:hAnsi="Arial" w:cs="Arial"/>
          <w:sz w:val="24"/>
          <w:szCs w:val="20"/>
        </w:rPr>
        <w:t>motivace</w:t>
      </w:r>
      <w:r w:rsidR="006227B3" w:rsidRPr="001C2782">
        <w:rPr>
          <w:rFonts w:ascii="Arial" w:hAnsi="Arial" w:cs="Arial"/>
          <w:sz w:val="24"/>
          <w:szCs w:val="20"/>
        </w:rPr>
        <w:t>;</w:t>
      </w:r>
    </w:p>
    <w:p w14:paraId="2A32C262" w14:textId="459EAD5D" w:rsidR="006227B3" w:rsidRPr="001C2782" w:rsidRDefault="00632297" w:rsidP="006227B3">
      <w:pPr>
        <w:pStyle w:val="Odstavecseseznamem"/>
        <w:numPr>
          <w:ilvl w:val="0"/>
          <w:numId w:val="4"/>
        </w:numPr>
        <w:spacing w:before="100" w:beforeAutospacing="1" w:after="240" w:line="360" w:lineRule="auto"/>
        <w:ind w:left="1077" w:right="-142"/>
        <w:contextualSpacing w:val="0"/>
        <w:jc w:val="both"/>
        <w:rPr>
          <w:rFonts w:ascii="Arial" w:hAnsi="Arial" w:cs="Arial"/>
          <w:sz w:val="28"/>
        </w:rPr>
      </w:pPr>
      <w:bookmarkStart w:id="1" w:name="_Hlk118132952"/>
      <w:r w:rsidRPr="001C2782">
        <w:rPr>
          <w:rFonts w:ascii="Arial" w:hAnsi="Arial" w:cs="Arial"/>
          <w:sz w:val="24"/>
          <w:szCs w:val="20"/>
        </w:rPr>
        <w:t>provést komplexní analýzu stávajících aplikačních potíží v systému nepojistných sociálních dávek</w:t>
      </w:r>
      <w:bookmarkEnd w:id="1"/>
      <w:r w:rsidRPr="001C2782">
        <w:rPr>
          <w:rFonts w:ascii="Arial" w:hAnsi="Arial" w:cs="Arial"/>
          <w:sz w:val="24"/>
          <w:szCs w:val="20"/>
        </w:rPr>
        <w:t xml:space="preserve"> a </w:t>
      </w:r>
      <w:r w:rsidR="006227B3" w:rsidRPr="001C2782">
        <w:rPr>
          <w:rFonts w:ascii="Arial" w:hAnsi="Arial" w:cs="Arial"/>
          <w:sz w:val="24"/>
          <w:szCs w:val="20"/>
        </w:rPr>
        <w:t xml:space="preserve">na jejím základě </w:t>
      </w:r>
      <w:r w:rsidR="00A01F07" w:rsidRPr="001C2782">
        <w:rPr>
          <w:rFonts w:ascii="Arial" w:hAnsi="Arial" w:cs="Arial"/>
          <w:sz w:val="24"/>
          <w:szCs w:val="20"/>
        </w:rPr>
        <w:t xml:space="preserve">ve spolupráci s odborníky z praxe </w:t>
      </w:r>
      <w:r w:rsidR="006227B3" w:rsidRPr="001C2782">
        <w:rPr>
          <w:rFonts w:ascii="Arial" w:hAnsi="Arial" w:cs="Arial"/>
          <w:sz w:val="24"/>
          <w:szCs w:val="20"/>
        </w:rPr>
        <w:t>připravit reformu tohoto dávkového systému směřující k</w:t>
      </w:r>
      <w:r w:rsidR="00A01F07" w:rsidRPr="001C2782">
        <w:rPr>
          <w:rFonts w:ascii="Arial" w:hAnsi="Arial" w:cs="Arial"/>
          <w:sz w:val="24"/>
          <w:szCs w:val="20"/>
        </w:rPr>
        <w:t xml:space="preserve"> jeho celkovému zpřehlednění a </w:t>
      </w:r>
      <w:r w:rsidR="006227B3" w:rsidRPr="001C2782">
        <w:rPr>
          <w:rFonts w:ascii="Arial" w:hAnsi="Arial" w:cs="Arial"/>
          <w:sz w:val="24"/>
          <w:szCs w:val="20"/>
        </w:rPr>
        <w:t xml:space="preserve">zjednodušení uplatňování nároků na dávky </w:t>
      </w:r>
    </w:p>
    <w:p w14:paraId="53F244E8" w14:textId="77777777" w:rsidR="00495E66" w:rsidRPr="00CC08E3" w:rsidRDefault="00BC0C12" w:rsidP="00BC0C12">
      <w:pPr>
        <w:spacing w:line="288" w:lineRule="auto"/>
        <w:jc w:val="center"/>
        <w:rPr>
          <w:rFonts w:ascii="Arial" w:hAnsi="Arial" w:cs="Arial"/>
          <w:szCs w:val="20"/>
          <w:u w:val="single"/>
        </w:rPr>
      </w:pPr>
      <w:r w:rsidRPr="00CC08E3">
        <w:rPr>
          <w:rFonts w:ascii="Arial" w:hAnsi="Arial" w:cs="Arial"/>
          <w:szCs w:val="20"/>
          <w:u w:val="single"/>
        </w:rPr>
        <w:t>Odůvodnění:</w:t>
      </w:r>
    </w:p>
    <w:p w14:paraId="5D3462AE" w14:textId="49CB8DBB" w:rsidR="00D16B25" w:rsidRPr="00CC08E3" w:rsidRDefault="00814647" w:rsidP="00472FCA">
      <w:pPr>
        <w:spacing w:line="288" w:lineRule="auto"/>
        <w:jc w:val="both"/>
        <w:rPr>
          <w:rFonts w:ascii="Arial" w:hAnsi="Arial" w:cs="Arial"/>
          <w:szCs w:val="20"/>
        </w:rPr>
      </w:pPr>
      <w:r w:rsidRPr="00CC08E3">
        <w:rPr>
          <w:rFonts w:ascii="Arial" w:hAnsi="Arial" w:cs="Arial"/>
          <w:szCs w:val="20"/>
        </w:rPr>
        <w:t xml:space="preserve">Výbor pro práva lidí ohrožených chudobou a sociálním vyloučením („Výbor“) je pracovním orgánem Rady vlády pro lidská práva, </w:t>
      </w:r>
      <w:r w:rsidR="00AF1F9A" w:rsidRPr="00CC08E3">
        <w:rPr>
          <w:rFonts w:ascii="Arial" w:hAnsi="Arial" w:cs="Arial"/>
          <w:szCs w:val="20"/>
        </w:rPr>
        <w:t xml:space="preserve">který </w:t>
      </w:r>
      <w:r w:rsidR="00922F90" w:rsidRPr="00CC08E3">
        <w:rPr>
          <w:rFonts w:ascii="Arial" w:hAnsi="Arial" w:cs="Arial"/>
          <w:szCs w:val="20"/>
        </w:rPr>
        <w:t>je složen ze zás</w:t>
      </w:r>
      <w:r w:rsidR="00AF1F9A" w:rsidRPr="00CC08E3">
        <w:rPr>
          <w:rFonts w:ascii="Arial" w:hAnsi="Arial" w:cs="Arial"/>
          <w:szCs w:val="20"/>
        </w:rPr>
        <w:t xml:space="preserve">tupkyň a zástupců státního sektoru a </w:t>
      </w:r>
      <w:r w:rsidR="00922F90" w:rsidRPr="00CC08E3">
        <w:rPr>
          <w:rFonts w:ascii="Arial" w:hAnsi="Arial" w:cs="Arial"/>
          <w:szCs w:val="20"/>
        </w:rPr>
        <w:t>občanské společnosti</w:t>
      </w:r>
      <w:r w:rsidR="00AF1F9A" w:rsidRPr="00CC08E3">
        <w:rPr>
          <w:rFonts w:ascii="Arial" w:hAnsi="Arial" w:cs="Arial"/>
          <w:szCs w:val="20"/>
        </w:rPr>
        <w:t>.</w:t>
      </w:r>
      <w:r w:rsidR="00881A53">
        <w:rPr>
          <w:rFonts w:ascii="Arial" w:hAnsi="Arial" w:cs="Arial"/>
          <w:szCs w:val="20"/>
        </w:rPr>
        <w:t xml:space="preserve"> </w:t>
      </w:r>
      <w:r w:rsidR="00922F90" w:rsidRPr="00CC08E3">
        <w:rPr>
          <w:rFonts w:ascii="Arial" w:hAnsi="Arial" w:cs="Arial"/>
          <w:szCs w:val="20"/>
        </w:rPr>
        <w:t xml:space="preserve">Výbor byl ze strany svých členek a členů </w:t>
      </w:r>
      <w:r w:rsidR="00A17224" w:rsidRPr="00CC08E3">
        <w:rPr>
          <w:rFonts w:ascii="Arial" w:hAnsi="Arial" w:cs="Arial"/>
          <w:szCs w:val="20"/>
        </w:rPr>
        <w:t>upozorněn na pře</w:t>
      </w:r>
      <w:r w:rsidR="00922F90" w:rsidRPr="00CC08E3">
        <w:rPr>
          <w:rFonts w:ascii="Arial" w:hAnsi="Arial" w:cs="Arial"/>
          <w:szCs w:val="20"/>
        </w:rPr>
        <w:t>hlcenost</w:t>
      </w:r>
      <w:r w:rsidR="00A17224" w:rsidRPr="00CC08E3">
        <w:rPr>
          <w:rFonts w:ascii="Arial" w:hAnsi="Arial" w:cs="Arial"/>
          <w:szCs w:val="20"/>
        </w:rPr>
        <w:t xml:space="preserve"> až paralýzu</w:t>
      </w:r>
      <w:r w:rsidR="00922F90" w:rsidRPr="00CC08E3">
        <w:rPr>
          <w:rFonts w:ascii="Arial" w:hAnsi="Arial" w:cs="Arial"/>
          <w:szCs w:val="20"/>
        </w:rPr>
        <w:t xml:space="preserve"> </w:t>
      </w:r>
      <w:r w:rsidR="00DE50AF" w:rsidRPr="00CC08E3">
        <w:rPr>
          <w:rFonts w:ascii="Arial" w:hAnsi="Arial" w:cs="Arial"/>
          <w:szCs w:val="20"/>
        </w:rPr>
        <w:t>kontaktních pracovišť</w:t>
      </w:r>
      <w:r w:rsidR="00922F90" w:rsidRPr="00CC08E3">
        <w:rPr>
          <w:rFonts w:ascii="Arial" w:hAnsi="Arial" w:cs="Arial"/>
          <w:szCs w:val="20"/>
        </w:rPr>
        <w:t xml:space="preserve"> Úřadu práce ČR</w:t>
      </w:r>
      <w:r w:rsidR="00D16B25" w:rsidRPr="00CC08E3">
        <w:rPr>
          <w:rFonts w:ascii="Arial" w:hAnsi="Arial" w:cs="Arial"/>
          <w:szCs w:val="20"/>
        </w:rPr>
        <w:t xml:space="preserve">, </w:t>
      </w:r>
      <w:r w:rsidR="00D3627A" w:rsidRPr="00CC08E3">
        <w:rPr>
          <w:rFonts w:ascii="Arial" w:hAnsi="Arial" w:cs="Arial"/>
          <w:szCs w:val="20"/>
        </w:rPr>
        <w:t>vedoucí k</w:t>
      </w:r>
      <w:r w:rsidR="00D16B25" w:rsidRPr="00CC08E3">
        <w:rPr>
          <w:rFonts w:ascii="Arial" w:hAnsi="Arial" w:cs="Arial"/>
          <w:szCs w:val="20"/>
        </w:rPr>
        <w:t> soustavném</w:t>
      </w:r>
      <w:r w:rsidR="00D3627A" w:rsidRPr="00CC08E3">
        <w:rPr>
          <w:rFonts w:ascii="Arial" w:hAnsi="Arial" w:cs="Arial"/>
          <w:szCs w:val="20"/>
        </w:rPr>
        <w:t>u</w:t>
      </w:r>
      <w:r w:rsidR="00D16B25" w:rsidRPr="00CC08E3">
        <w:rPr>
          <w:rFonts w:ascii="Arial" w:hAnsi="Arial" w:cs="Arial"/>
          <w:szCs w:val="20"/>
        </w:rPr>
        <w:t xml:space="preserve"> porušování povinnosti vydat rozhodnutí v zákonem stanovené lhůtě, </w:t>
      </w:r>
      <w:r w:rsidR="00D3627A" w:rsidRPr="00CC08E3">
        <w:rPr>
          <w:rFonts w:ascii="Arial" w:hAnsi="Arial" w:cs="Arial"/>
          <w:szCs w:val="20"/>
        </w:rPr>
        <w:t xml:space="preserve">a to zvláště </w:t>
      </w:r>
      <w:r w:rsidR="00922F90" w:rsidRPr="00CC08E3">
        <w:rPr>
          <w:rFonts w:ascii="Arial" w:hAnsi="Arial" w:cs="Arial"/>
          <w:szCs w:val="20"/>
        </w:rPr>
        <w:t>v souvislosti s</w:t>
      </w:r>
      <w:r w:rsidR="00553AEC" w:rsidRPr="00CC08E3">
        <w:rPr>
          <w:rFonts w:ascii="Arial" w:hAnsi="Arial" w:cs="Arial"/>
          <w:szCs w:val="20"/>
        </w:rPr>
        <w:t> enormně</w:t>
      </w:r>
      <w:r w:rsidR="00922F90" w:rsidRPr="00CC08E3">
        <w:rPr>
          <w:rFonts w:ascii="Arial" w:hAnsi="Arial" w:cs="Arial"/>
          <w:szCs w:val="20"/>
        </w:rPr>
        <w:t xml:space="preserve"> zvýšeným počtem žádostí o dávky státní sociální podpory a dávky pomoci v hmotné nouzi v důsledku energetické a ekonomické krize.</w:t>
      </w:r>
      <w:r w:rsidR="00D16B25" w:rsidRPr="00CC08E3">
        <w:rPr>
          <w:rFonts w:ascii="Arial" w:hAnsi="Arial" w:cs="Arial"/>
          <w:szCs w:val="20"/>
        </w:rPr>
        <w:t xml:space="preserve"> Tento fenomén nepřiměřené doby řízení má přitom v případě některých kontaktních pracovišť krajských poboček Úřadu práce ČR (z mnohých např. kontaktní pracoviště Praha 10) dlouhodobou a setrvalou povahu, stav průtahů řízení z objektivních (institucionálních) příčin trvá již od letních měsíců 2021.</w:t>
      </w:r>
    </w:p>
    <w:p w14:paraId="1E932CD8" w14:textId="0F2C2121" w:rsidR="00A01F07" w:rsidRDefault="00922F90" w:rsidP="00472FCA">
      <w:pPr>
        <w:spacing w:line="288" w:lineRule="auto"/>
        <w:jc w:val="both"/>
        <w:rPr>
          <w:rFonts w:ascii="Arial" w:hAnsi="Arial" w:cs="Arial"/>
          <w:szCs w:val="20"/>
        </w:rPr>
      </w:pPr>
      <w:r w:rsidRPr="00CC08E3">
        <w:rPr>
          <w:rFonts w:ascii="Arial" w:hAnsi="Arial" w:cs="Arial"/>
          <w:szCs w:val="20"/>
        </w:rPr>
        <w:t xml:space="preserve">V praxi dochází k tomu, že na </w:t>
      </w:r>
      <w:r w:rsidR="00FC1EF7" w:rsidRPr="00CC08E3">
        <w:rPr>
          <w:rFonts w:ascii="Arial" w:hAnsi="Arial" w:cs="Arial"/>
          <w:szCs w:val="20"/>
        </w:rPr>
        <w:t xml:space="preserve">vyřízení žádostí a </w:t>
      </w:r>
      <w:r w:rsidRPr="00CC08E3">
        <w:rPr>
          <w:rFonts w:ascii="Arial" w:hAnsi="Arial" w:cs="Arial"/>
          <w:szCs w:val="20"/>
        </w:rPr>
        <w:t xml:space="preserve">výplatu některých dávek, </w:t>
      </w:r>
      <w:r w:rsidR="00F6228C" w:rsidRPr="00CC08E3">
        <w:rPr>
          <w:rFonts w:ascii="Arial" w:hAnsi="Arial" w:cs="Arial"/>
          <w:szCs w:val="20"/>
        </w:rPr>
        <w:t xml:space="preserve">zejména dávek státní sociální podpory (např. </w:t>
      </w:r>
      <w:r w:rsidRPr="00CC08E3">
        <w:rPr>
          <w:rFonts w:ascii="Arial" w:hAnsi="Arial" w:cs="Arial"/>
          <w:szCs w:val="20"/>
        </w:rPr>
        <w:t>příspěv</w:t>
      </w:r>
      <w:r w:rsidR="00F6228C" w:rsidRPr="00CC08E3">
        <w:rPr>
          <w:rFonts w:ascii="Arial" w:hAnsi="Arial" w:cs="Arial"/>
          <w:szCs w:val="20"/>
        </w:rPr>
        <w:t>e</w:t>
      </w:r>
      <w:r w:rsidRPr="00CC08E3">
        <w:rPr>
          <w:rFonts w:ascii="Arial" w:hAnsi="Arial" w:cs="Arial"/>
          <w:szCs w:val="20"/>
        </w:rPr>
        <w:t>k na bydlení</w:t>
      </w:r>
      <w:r w:rsidR="00F6228C" w:rsidRPr="00CC08E3">
        <w:rPr>
          <w:rFonts w:ascii="Arial" w:hAnsi="Arial" w:cs="Arial"/>
          <w:szCs w:val="20"/>
        </w:rPr>
        <w:t>, přídavek na dítě)</w:t>
      </w:r>
      <w:r w:rsidRPr="00CC08E3">
        <w:rPr>
          <w:rFonts w:ascii="Arial" w:hAnsi="Arial" w:cs="Arial"/>
          <w:szCs w:val="20"/>
        </w:rPr>
        <w:t xml:space="preserve">, čekají žadatelé </w:t>
      </w:r>
      <w:r w:rsidR="00FC1EF7" w:rsidRPr="00CC08E3">
        <w:rPr>
          <w:rFonts w:ascii="Arial" w:hAnsi="Arial" w:cs="Arial"/>
          <w:szCs w:val="20"/>
        </w:rPr>
        <w:t xml:space="preserve">neúměrně dlouhou dobu, </w:t>
      </w:r>
      <w:r w:rsidR="00D3627A" w:rsidRPr="00CC08E3">
        <w:rPr>
          <w:rFonts w:ascii="Arial" w:hAnsi="Arial" w:cs="Arial"/>
          <w:szCs w:val="20"/>
        </w:rPr>
        <w:t>přestože dle § 71 zákona č. 500/2004 Sb., správní řád, je Úřad práce ČR rovněž v dávkových řízeních povinen vydat rozhodnutí o žádosti bez zbytečného odkladu, nejpozději do 30ti dnů. V některých</w:t>
      </w:r>
      <w:r w:rsidR="00FC1EF7" w:rsidRPr="00CC08E3">
        <w:rPr>
          <w:rFonts w:ascii="Arial" w:hAnsi="Arial" w:cs="Arial"/>
          <w:szCs w:val="20"/>
        </w:rPr>
        <w:t xml:space="preserve"> velkých městech</w:t>
      </w:r>
      <w:r w:rsidR="00D3627A" w:rsidRPr="00CC08E3">
        <w:rPr>
          <w:rFonts w:ascii="Arial" w:hAnsi="Arial" w:cs="Arial"/>
          <w:szCs w:val="20"/>
        </w:rPr>
        <w:t xml:space="preserve"> (např. Hlavní město Praha, Ostrava)</w:t>
      </w:r>
      <w:r w:rsidR="00FC1EF7" w:rsidRPr="00CC08E3">
        <w:rPr>
          <w:rFonts w:ascii="Arial" w:hAnsi="Arial" w:cs="Arial"/>
          <w:szCs w:val="20"/>
        </w:rPr>
        <w:t xml:space="preserve"> </w:t>
      </w:r>
      <w:r w:rsidR="00F6228C" w:rsidRPr="00CC08E3">
        <w:rPr>
          <w:rFonts w:ascii="Arial" w:hAnsi="Arial" w:cs="Arial"/>
          <w:szCs w:val="20"/>
        </w:rPr>
        <w:t>není výjimkou, že je dávka přiznána a vyměřena až na samé hraně období tří měsíců, za nějž dávka náleží, posléze je příjemci vyplacen doplatek dávky za celé tříměsíční období</w:t>
      </w:r>
      <w:r w:rsidR="00FC1EF7" w:rsidRPr="00CC08E3">
        <w:rPr>
          <w:rFonts w:ascii="Arial" w:hAnsi="Arial" w:cs="Arial"/>
          <w:szCs w:val="20"/>
        </w:rPr>
        <w:t>.</w:t>
      </w:r>
      <w:r w:rsidR="00F6228C" w:rsidRPr="00CC08E3">
        <w:rPr>
          <w:rFonts w:ascii="Arial" w:hAnsi="Arial" w:cs="Arial"/>
          <w:szCs w:val="20"/>
        </w:rPr>
        <w:t xml:space="preserve"> Oprávnění žadatelé v důsledku toho nezískávají podporu </w:t>
      </w:r>
      <w:r w:rsidR="00F6228C" w:rsidRPr="00CC08E3">
        <w:rPr>
          <w:rFonts w:ascii="Arial" w:hAnsi="Arial" w:cs="Arial"/>
          <w:szCs w:val="20"/>
        </w:rPr>
        <w:lastRenderedPageBreak/>
        <w:t>od státu v</w:t>
      </w:r>
      <w:r w:rsidR="00D3627A" w:rsidRPr="00CC08E3">
        <w:rPr>
          <w:rFonts w:ascii="Arial" w:hAnsi="Arial" w:cs="Arial"/>
          <w:szCs w:val="20"/>
        </w:rPr>
        <w:t> </w:t>
      </w:r>
      <w:r w:rsidR="00F6228C" w:rsidRPr="00CC08E3">
        <w:rPr>
          <w:rFonts w:ascii="Arial" w:hAnsi="Arial" w:cs="Arial"/>
          <w:szCs w:val="20"/>
        </w:rPr>
        <w:t>době</w:t>
      </w:r>
      <w:r w:rsidR="00D3627A" w:rsidRPr="00CC08E3">
        <w:rPr>
          <w:rFonts w:ascii="Arial" w:hAnsi="Arial" w:cs="Arial"/>
          <w:szCs w:val="20"/>
        </w:rPr>
        <w:t xml:space="preserve">, kdy jí nezbytně potřebují, tedy v době </w:t>
      </w:r>
      <w:r w:rsidR="00F6228C" w:rsidRPr="00CC08E3">
        <w:rPr>
          <w:rFonts w:ascii="Arial" w:hAnsi="Arial" w:cs="Arial"/>
          <w:szCs w:val="20"/>
        </w:rPr>
        <w:t xml:space="preserve">splatnosti nákladů na bydlení (když </w:t>
      </w:r>
      <w:r w:rsidR="006178FC" w:rsidRPr="00CC08E3">
        <w:rPr>
          <w:rFonts w:ascii="Arial" w:hAnsi="Arial" w:cs="Arial"/>
          <w:szCs w:val="20"/>
        </w:rPr>
        <w:t>zálohy na spotřebu energií,</w:t>
      </w:r>
      <w:r w:rsidR="00F6228C" w:rsidRPr="00CC08E3">
        <w:rPr>
          <w:rFonts w:ascii="Arial" w:hAnsi="Arial" w:cs="Arial"/>
          <w:szCs w:val="20"/>
        </w:rPr>
        <w:t xml:space="preserve"> nájem v případě nájemních vztahů</w:t>
      </w:r>
      <w:r w:rsidR="006178FC" w:rsidRPr="00CC08E3">
        <w:rPr>
          <w:rFonts w:ascii="Arial" w:hAnsi="Arial" w:cs="Arial"/>
          <w:szCs w:val="20"/>
        </w:rPr>
        <w:t xml:space="preserve"> a </w:t>
      </w:r>
      <w:r w:rsidR="00F6228C" w:rsidRPr="00CC08E3">
        <w:rPr>
          <w:rFonts w:ascii="Arial" w:hAnsi="Arial" w:cs="Arial"/>
          <w:szCs w:val="20"/>
        </w:rPr>
        <w:t>příspěvky na správu domu a pozemku v případě vlastnických vz</w:t>
      </w:r>
      <w:r w:rsidR="006178FC" w:rsidRPr="00CC08E3">
        <w:rPr>
          <w:rFonts w:ascii="Arial" w:hAnsi="Arial" w:cs="Arial"/>
          <w:szCs w:val="20"/>
        </w:rPr>
        <w:t xml:space="preserve">tahů jsou zásadně hrazeny měsíčně), náklady na bydlení jim jsou průběžně saturovány z dávek pomoci v hmotné nouzi (to však pouze v případě, že se nacházejí v hmotné nouzi), jinak na ně musí prostředky získávat z jiných zdrojů (pomoc rodiny, zápůjčky atp.) nebo jsou neustále ohroženi ztrátou bydlení a současně vznikem dalších platebních povinností, resp. závazků, typicky z titulu přirůstání zákonného úroku z prodlení z plateb po splatnosti.  </w:t>
      </w:r>
    </w:p>
    <w:p w14:paraId="1B27F0B3" w14:textId="20D313AF" w:rsidR="006178FC" w:rsidRPr="00CC08E3" w:rsidRDefault="00FC1EF7" w:rsidP="00472FCA">
      <w:pPr>
        <w:spacing w:line="288" w:lineRule="auto"/>
        <w:jc w:val="both"/>
        <w:rPr>
          <w:rFonts w:ascii="Arial" w:hAnsi="Arial" w:cs="Arial"/>
          <w:szCs w:val="20"/>
        </w:rPr>
      </w:pPr>
      <w:r w:rsidRPr="00CC08E3">
        <w:rPr>
          <w:rFonts w:ascii="Arial" w:hAnsi="Arial" w:cs="Arial"/>
          <w:szCs w:val="20"/>
        </w:rPr>
        <w:t>V důsledku toho</w:t>
      </w:r>
      <w:r w:rsidR="006178FC" w:rsidRPr="00CC08E3">
        <w:rPr>
          <w:rFonts w:ascii="Arial" w:hAnsi="Arial" w:cs="Arial"/>
          <w:szCs w:val="20"/>
        </w:rPr>
        <w:t>, že je následně příjemcům doplatek dávek za tři měsíce vyplacen jednorázově, dochází k podstatnému snížení příjmů (resp. podpory ze strany státu) pro část oprávněných žadatelů, neboť ti z nich, kteří současně pobírají dávky pomoci v hmotné nouzi</w:t>
      </w:r>
      <w:r w:rsidR="00533125">
        <w:rPr>
          <w:rFonts w:ascii="Arial" w:hAnsi="Arial" w:cs="Arial"/>
          <w:szCs w:val="20"/>
        </w:rPr>
        <w:t>,</w:t>
      </w:r>
      <w:r w:rsidR="006178FC" w:rsidRPr="00CC08E3">
        <w:rPr>
          <w:rFonts w:ascii="Arial" w:hAnsi="Arial" w:cs="Arial"/>
          <w:szCs w:val="20"/>
        </w:rPr>
        <w:t xml:space="preserve"> v následujícím měsíci nárok na tyto dávky ztrácí. Jednorázově vyplacený doplatek na dávkách státní sociální podpory je započitatelným příjmem za rozhodné období, v důsledku čehož </w:t>
      </w:r>
      <w:r w:rsidR="00D3627A" w:rsidRPr="00CC08E3">
        <w:rPr>
          <w:rFonts w:ascii="Arial" w:hAnsi="Arial" w:cs="Arial"/>
          <w:szCs w:val="20"/>
        </w:rPr>
        <w:t>může dojít</w:t>
      </w:r>
      <w:r w:rsidR="006178FC" w:rsidRPr="00CC08E3">
        <w:rPr>
          <w:rFonts w:ascii="Arial" w:hAnsi="Arial" w:cs="Arial"/>
          <w:szCs w:val="20"/>
        </w:rPr>
        <w:t xml:space="preserve"> ke zvýšení rozhodného příjmu v takové míře, že se již osoba nenachází v hmotné nouzi.  Tento setrvalý stav nepřiměřeně zatěžuje rovněž Úřad práce ČR, </w:t>
      </w:r>
      <w:r w:rsidR="00DE50AF" w:rsidRPr="00CC08E3">
        <w:rPr>
          <w:rFonts w:ascii="Arial" w:hAnsi="Arial" w:cs="Arial"/>
          <w:szCs w:val="20"/>
        </w:rPr>
        <w:t xml:space="preserve">zejména pak oddělení pomoci v hmotné nouzi, </w:t>
      </w:r>
      <w:r w:rsidR="006178FC" w:rsidRPr="00CC08E3">
        <w:rPr>
          <w:rFonts w:ascii="Arial" w:hAnsi="Arial" w:cs="Arial"/>
          <w:szCs w:val="20"/>
        </w:rPr>
        <w:t>neboť</w:t>
      </w:r>
      <w:r w:rsidR="00DE50AF" w:rsidRPr="00CC08E3">
        <w:rPr>
          <w:rFonts w:ascii="Arial" w:hAnsi="Arial" w:cs="Arial"/>
          <w:szCs w:val="20"/>
        </w:rPr>
        <w:t xml:space="preserve"> nároky na dávky musí být neustále přepočítávány z důvodu zohlednění výpadků příjmu z titulu dávek státní sociální podpory (v měsících, v nichž dávky nejsou vyplaceny) a naopak zvýšení příjmů po jednorázové výplatě doplatku dávek za minulé měsíce.</w:t>
      </w:r>
    </w:p>
    <w:p w14:paraId="5C327C4E" w14:textId="315E2D75" w:rsidR="00881A53" w:rsidRDefault="00DC1A72" w:rsidP="00881A53">
      <w:pPr>
        <w:spacing w:line="288" w:lineRule="auto"/>
        <w:jc w:val="both"/>
        <w:rPr>
          <w:rFonts w:ascii="Arial" w:hAnsi="Arial" w:cs="Arial"/>
          <w:szCs w:val="20"/>
        </w:rPr>
      </w:pPr>
      <w:r w:rsidRPr="00CC08E3">
        <w:rPr>
          <w:rFonts w:ascii="Arial" w:hAnsi="Arial" w:cs="Arial"/>
          <w:szCs w:val="20"/>
        </w:rPr>
        <w:t>Výbor si je v</w:t>
      </w:r>
      <w:r w:rsidR="00553AEC" w:rsidRPr="00CC08E3">
        <w:rPr>
          <w:rFonts w:ascii="Arial" w:hAnsi="Arial" w:cs="Arial"/>
          <w:szCs w:val="20"/>
        </w:rPr>
        <w:t>ědom, že Generální ředitelství Ú</w:t>
      </w:r>
      <w:r w:rsidRPr="00CC08E3">
        <w:rPr>
          <w:rFonts w:ascii="Arial" w:hAnsi="Arial" w:cs="Arial"/>
          <w:szCs w:val="20"/>
        </w:rPr>
        <w:t>řadu práce</w:t>
      </w:r>
      <w:r w:rsidR="00553AEC" w:rsidRPr="00CC08E3">
        <w:rPr>
          <w:rFonts w:ascii="Arial" w:hAnsi="Arial" w:cs="Arial"/>
          <w:szCs w:val="20"/>
        </w:rPr>
        <w:t xml:space="preserve"> ČR</w:t>
      </w:r>
      <w:r w:rsidRPr="00CC08E3">
        <w:rPr>
          <w:rFonts w:ascii="Arial" w:hAnsi="Arial" w:cs="Arial"/>
          <w:szCs w:val="20"/>
        </w:rPr>
        <w:t xml:space="preserve"> již přijalo některá opatření ke zvýšení efektivity zpracování došlých žádostí</w:t>
      </w:r>
      <w:r w:rsidR="00DE50AF" w:rsidRPr="00CC08E3">
        <w:rPr>
          <w:rFonts w:ascii="Arial" w:hAnsi="Arial" w:cs="Arial"/>
          <w:szCs w:val="20"/>
        </w:rPr>
        <w:t>, typicky</w:t>
      </w:r>
      <w:r w:rsidRPr="00CC08E3">
        <w:rPr>
          <w:rFonts w:ascii="Arial" w:hAnsi="Arial" w:cs="Arial"/>
          <w:szCs w:val="20"/>
        </w:rPr>
        <w:t xml:space="preserve"> </w:t>
      </w:r>
      <w:r w:rsidR="00FC1EF7" w:rsidRPr="00CC08E3">
        <w:rPr>
          <w:rFonts w:ascii="Arial" w:hAnsi="Arial" w:cs="Arial"/>
          <w:szCs w:val="20"/>
        </w:rPr>
        <w:t xml:space="preserve">změnu organizace práce a </w:t>
      </w:r>
      <w:r w:rsidRPr="00CC08E3">
        <w:rPr>
          <w:rFonts w:ascii="Arial" w:hAnsi="Arial" w:cs="Arial"/>
          <w:szCs w:val="20"/>
        </w:rPr>
        <w:t>zkrácení úředních hodin poboček Úřadu práce ČR za účelem uvolnění pracovníků pro vyřizování již přijatých žádostí. Jakkoli se jedná o logick</w:t>
      </w:r>
      <w:r w:rsidR="00AF1F9A" w:rsidRPr="00CC08E3">
        <w:rPr>
          <w:rFonts w:ascii="Arial" w:hAnsi="Arial" w:cs="Arial"/>
          <w:szCs w:val="20"/>
        </w:rPr>
        <w:t>é</w:t>
      </w:r>
      <w:r w:rsidRPr="00CC08E3">
        <w:rPr>
          <w:rFonts w:ascii="Arial" w:hAnsi="Arial" w:cs="Arial"/>
          <w:szCs w:val="20"/>
        </w:rPr>
        <w:t xml:space="preserve"> krok</w:t>
      </w:r>
      <w:r w:rsidR="00AF1F9A" w:rsidRPr="00CC08E3">
        <w:rPr>
          <w:rFonts w:ascii="Arial" w:hAnsi="Arial" w:cs="Arial"/>
          <w:szCs w:val="20"/>
        </w:rPr>
        <w:t>y</w:t>
      </w:r>
      <w:r w:rsidRPr="00CC08E3">
        <w:rPr>
          <w:rFonts w:ascii="Arial" w:hAnsi="Arial" w:cs="Arial"/>
          <w:szCs w:val="20"/>
        </w:rPr>
        <w:t>, děje se tak na úkor přístupnosti poboček Úřadu práce ČR pro další potenciální žadatele o dávky. Na tomto místě je zapotřebí připomenout, že žadatelé, kteří jsou ohrožení chudobou a sociálním vyloučením</w:t>
      </w:r>
      <w:r w:rsidR="00A17224" w:rsidRPr="00CC08E3">
        <w:rPr>
          <w:rFonts w:ascii="Arial" w:hAnsi="Arial" w:cs="Arial"/>
          <w:szCs w:val="20"/>
        </w:rPr>
        <w:t>,</w:t>
      </w:r>
      <w:r w:rsidRPr="00CC08E3">
        <w:rPr>
          <w:rFonts w:ascii="Arial" w:hAnsi="Arial" w:cs="Arial"/>
          <w:szCs w:val="20"/>
        </w:rPr>
        <w:t xml:space="preserve"> bývají z větší části lidé ohrožení </w:t>
      </w:r>
      <w:r w:rsidR="00E424E4" w:rsidRPr="00CC08E3">
        <w:rPr>
          <w:rFonts w:ascii="Arial" w:hAnsi="Arial" w:cs="Arial"/>
          <w:szCs w:val="20"/>
        </w:rPr>
        <w:t xml:space="preserve">i </w:t>
      </w:r>
      <w:r w:rsidRPr="00CC08E3">
        <w:rPr>
          <w:rFonts w:ascii="Arial" w:hAnsi="Arial" w:cs="Arial"/>
          <w:szCs w:val="20"/>
        </w:rPr>
        <w:t xml:space="preserve">digitálním vyloučením, případně lidé s nižšími digitálními kompetencemi, pro které může být vyplnění </w:t>
      </w:r>
      <w:r w:rsidR="00553AEC" w:rsidRPr="00CC08E3">
        <w:rPr>
          <w:rFonts w:ascii="Arial" w:hAnsi="Arial" w:cs="Arial"/>
          <w:szCs w:val="20"/>
        </w:rPr>
        <w:t>elektronického</w:t>
      </w:r>
      <w:r w:rsidRPr="00CC08E3">
        <w:rPr>
          <w:rFonts w:ascii="Arial" w:hAnsi="Arial" w:cs="Arial"/>
          <w:szCs w:val="20"/>
        </w:rPr>
        <w:t xml:space="preserve"> formuláře žádosti o d</w:t>
      </w:r>
      <w:r w:rsidR="00FC1EF7" w:rsidRPr="00CC08E3">
        <w:rPr>
          <w:rFonts w:ascii="Arial" w:hAnsi="Arial" w:cs="Arial"/>
          <w:szCs w:val="20"/>
        </w:rPr>
        <w:t>ávku nepřekonatelnou překážkou, a proto ani on-line p</w:t>
      </w:r>
      <w:r w:rsidR="00A01F07">
        <w:rPr>
          <w:rFonts w:ascii="Arial" w:hAnsi="Arial" w:cs="Arial"/>
          <w:szCs w:val="20"/>
        </w:rPr>
        <w:t xml:space="preserve">odání pro ně není alternativou. </w:t>
      </w:r>
      <w:r w:rsidR="00FC1EF7" w:rsidRPr="00CC08E3">
        <w:rPr>
          <w:rFonts w:ascii="Arial" w:hAnsi="Arial" w:cs="Arial"/>
          <w:szCs w:val="20"/>
        </w:rPr>
        <w:t xml:space="preserve">Výbor proto </w:t>
      </w:r>
      <w:r w:rsidR="00513B33" w:rsidRPr="00CC08E3">
        <w:rPr>
          <w:rFonts w:ascii="Arial" w:hAnsi="Arial" w:cs="Arial"/>
          <w:szCs w:val="20"/>
        </w:rPr>
        <w:t>doporučuje</w:t>
      </w:r>
      <w:r w:rsidR="00FC1EF7" w:rsidRPr="00CC08E3">
        <w:rPr>
          <w:rFonts w:ascii="Arial" w:hAnsi="Arial" w:cs="Arial"/>
          <w:szCs w:val="20"/>
        </w:rPr>
        <w:t xml:space="preserve">, aby ministr práce a sociálních věcí </w:t>
      </w:r>
      <w:r w:rsidR="00513B33" w:rsidRPr="00CC08E3">
        <w:rPr>
          <w:rFonts w:ascii="Arial" w:hAnsi="Arial" w:cs="Arial"/>
          <w:szCs w:val="20"/>
        </w:rPr>
        <w:t>přijal</w:t>
      </w:r>
      <w:r w:rsidR="00FC1EF7" w:rsidRPr="00CC08E3">
        <w:rPr>
          <w:rFonts w:ascii="Arial" w:hAnsi="Arial" w:cs="Arial"/>
          <w:szCs w:val="20"/>
        </w:rPr>
        <w:t xml:space="preserve"> </w:t>
      </w:r>
      <w:r w:rsidR="00D3627A" w:rsidRPr="00CC08E3">
        <w:rPr>
          <w:rFonts w:ascii="Arial" w:hAnsi="Arial" w:cs="Arial"/>
          <w:szCs w:val="20"/>
        </w:rPr>
        <w:t>vhodná</w:t>
      </w:r>
      <w:r w:rsidR="00FC1EF7" w:rsidRPr="00CC08E3">
        <w:rPr>
          <w:rFonts w:ascii="Arial" w:hAnsi="Arial" w:cs="Arial"/>
          <w:szCs w:val="20"/>
        </w:rPr>
        <w:t xml:space="preserve"> opa</w:t>
      </w:r>
      <w:r w:rsidR="00513B33" w:rsidRPr="00CC08E3">
        <w:rPr>
          <w:rFonts w:ascii="Arial" w:hAnsi="Arial" w:cs="Arial"/>
          <w:szCs w:val="20"/>
        </w:rPr>
        <w:t xml:space="preserve">tření zajišťující dostatečné </w:t>
      </w:r>
      <w:r w:rsidR="00FC1EF7" w:rsidRPr="00CC08E3">
        <w:rPr>
          <w:rFonts w:ascii="Arial" w:hAnsi="Arial" w:cs="Arial"/>
          <w:szCs w:val="20"/>
        </w:rPr>
        <w:t xml:space="preserve">kapacity </w:t>
      </w:r>
      <w:r w:rsidR="00513B33" w:rsidRPr="00CC08E3">
        <w:rPr>
          <w:rFonts w:ascii="Arial" w:hAnsi="Arial" w:cs="Arial"/>
          <w:szCs w:val="20"/>
        </w:rPr>
        <w:t xml:space="preserve">poboček Úřadu práce ČR, která umožní </w:t>
      </w:r>
      <w:r w:rsidR="00FC1EF7" w:rsidRPr="00CC08E3">
        <w:rPr>
          <w:rFonts w:ascii="Arial" w:hAnsi="Arial" w:cs="Arial"/>
          <w:szCs w:val="20"/>
        </w:rPr>
        <w:t xml:space="preserve">efektivní vyřizování žádostí o dávky státní sociální podpory a pomoci v hmotné </w:t>
      </w:r>
      <w:r w:rsidR="00513B33" w:rsidRPr="00CC08E3">
        <w:rPr>
          <w:rFonts w:ascii="Arial" w:hAnsi="Arial" w:cs="Arial"/>
          <w:szCs w:val="20"/>
        </w:rPr>
        <w:t>nouzi, aniž by vznikala jakákoli prodlení s jejich výplatami.</w:t>
      </w:r>
      <w:r w:rsidR="00AF1F9A" w:rsidRPr="00CC08E3">
        <w:rPr>
          <w:rFonts w:ascii="Arial" w:hAnsi="Arial" w:cs="Arial"/>
          <w:szCs w:val="20"/>
        </w:rPr>
        <w:t xml:space="preserve"> To </w:t>
      </w:r>
      <w:r w:rsidR="00CC08E3">
        <w:rPr>
          <w:rFonts w:ascii="Arial" w:hAnsi="Arial" w:cs="Arial"/>
          <w:szCs w:val="20"/>
        </w:rPr>
        <w:t>může zahrnovat</w:t>
      </w:r>
      <w:r w:rsidR="00AF1F9A" w:rsidRPr="00CC08E3">
        <w:rPr>
          <w:rFonts w:ascii="Arial" w:hAnsi="Arial" w:cs="Arial"/>
          <w:szCs w:val="20"/>
        </w:rPr>
        <w:t xml:space="preserve">  navýšení personálních kapacit a zvýšení motivace zaměstnankyň a zaměstnanců Úřadu práce ČR </w:t>
      </w:r>
      <w:r w:rsidR="00961DA8" w:rsidRPr="00CC08E3">
        <w:rPr>
          <w:rFonts w:ascii="Arial" w:hAnsi="Arial" w:cs="Arial"/>
          <w:szCs w:val="20"/>
        </w:rPr>
        <w:t>zejména</w:t>
      </w:r>
      <w:r w:rsidR="00AF1F9A" w:rsidRPr="00CC08E3">
        <w:rPr>
          <w:rFonts w:ascii="Arial" w:hAnsi="Arial" w:cs="Arial"/>
          <w:szCs w:val="20"/>
        </w:rPr>
        <w:t xml:space="preserve"> jejich odpovídajícím finančním ohodnocením.</w:t>
      </w:r>
    </w:p>
    <w:p w14:paraId="2FCC8063" w14:textId="58C016AB" w:rsidR="00DE50AF" w:rsidRPr="00CC08E3" w:rsidRDefault="00DE50AF" w:rsidP="00881A53">
      <w:pPr>
        <w:spacing w:line="288" w:lineRule="auto"/>
        <w:jc w:val="both"/>
        <w:rPr>
          <w:rFonts w:ascii="Arial" w:hAnsi="Arial" w:cs="Arial"/>
          <w:szCs w:val="20"/>
        </w:rPr>
      </w:pPr>
      <w:r w:rsidRPr="00CC08E3">
        <w:rPr>
          <w:rFonts w:ascii="Arial" w:hAnsi="Arial" w:cs="Arial"/>
          <w:szCs w:val="20"/>
        </w:rPr>
        <w:t xml:space="preserve">Výbor dále </w:t>
      </w:r>
      <w:r w:rsidR="00D3627A" w:rsidRPr="00CC08E3">
        <w:rPr>
          <w:rFonts w:ascii="Arial" w:hAnsi="Arial" w:cs="Arial"/>
          <w:szCs w:val="20"/>
        </w:rPr>
        <w:t xml:space="preserve">ministrovi práce a sociálních věcí </w:t>
      </w:r>
      <w:r w:rsidRPr="00CC08E3">
        <w:rPr>
          <w:rFonts w:ascii="Arial" w:hAnsi="Arial" w:cs="Arial"/>
          <w:szCs w:val="20"/>
        </w:rPr>
        <w:t>doporučuje, aby se ministerstvo navrátilo k intenzivním a komplexním pracím na revizi systému nepojistných sociálních dávek, zejména pak systému dávek státní sociální podpory a dávek pomoci v hmotné nouzi. Výbor připomíná, že směřování ke zjednodušení a zpřehlednění dávkových systémů a též ke zvýšení jejich uživatel</w:t>
      </w:r>
      <w:r w:rsidR="00DE7BAD" w:rsidRPr="00CC08E3">
        <w:rPr>
          <w:rFonts w:ascii="Arial" w:hAnsi="Arial" w:cs="Arial"/>
          <w:szCs w:val="20"/>
        </w:rPr>
        <w:t>sk</w:t>
      </w:r>
      <w:r w:rsidRPr="00CC08E3">
        <w:rPr>
          <w:rFonts w:ascii="Arial" w:hAnsi="Arial" w:cs="Arial"/>
          <w:szCs w:val="20"/>
        </w:rPr>
        <w:t>é dostupnosti je koncepčním cílem ministerstva již několik let. Zřejmě poslední snaha o revizi systémů našla odraz v návrhu zákona o přídavku na bydlení</w:t>
      </w:r>
      <w:r w:rsidR="00DE7BAD" w:rsidRPr="00CC08E3">
        <w:rPr>
          <w:rFonts w:ascii="Arial" w:hAnsi="Arial" w:cs="Arial"/>
          <w:szCs w:val="20"/>
        </w:rPr>
        <w:t xml:space="preserve"> z roku 2019</w:t>
      </w:r>
      <w:r w:rsidRPr="00CC08E3">
        <w:rPr>
          <w:rFonts w:ascii="Arial" w:hAnsi="Arial" w:cs="Arial"/>
          <w:szCs w:val="20"/>
        </w:rPr>
        <w:t xml:space="preserve">, který však z důvodu </w:t>
      </w:r>
      <w:r w:rsidR="00DE7BAD" w:rsidRPr="00CC08E3">
        <w:rPr>
          <w:rFonts w:ascii="Arial" w:hAnsi="Arial" w:cs="Arial"/>
          <w:szCs w:val="20"/>
        </w:rPr>
        <w:t xml:space="preserve">zjevné </w:t>
      </w:r>
      <w:r w:rsidRPr="00CC08E3">
        <w:rPr>
          <w:rFonts w:ascii="Arial" w:hAnsi="Arial" w:cs="Arial"/>
          <w:szCs w:val="20"/>
        </w:rPr>
        <w:t xml:space="preserve">nesystémovosti </w:t>
      </w:r>
      <w:r w:rsidR="00DE7BAD" w:rsidRPr="00CC08E3">
        <w:rPr>
          <w:rFonts w:ascii="Arial" w:hAnsi="Arial" w:cs="Arial"/>
          <w:szCs w:val="20"/>
        </w:rPr>
        <w:t>nebyl ani předložen ke schvalovacímu procesu Parlamentu ČR. Výbor vyjadřuje obavu, že neúspěchem této navrhované právní úpravy se na úrovni ministerstva zastavily další práce na revizi systému nepojistných sociálních dávek.</w:t>
      </w:r>
      <w:r w:rsidR="00CC08E3">
        <w:rPr>
          <w:rFonts w:ascii="Arial" w:hAnsi="Arial" w:cs="Arial"/>
          <w:szCs w:val="20"/>
        </w:rPr>
        <w:t xml:space="preserve"> </w:t>
      </w:r>
      <w:r w:rsidR="00DE7BAD" w:rsidRPr="00CC08E3">
        <w:rPr>
          <w:rFonts w:ascii="Arial" w:hAnsi="Arial" w:cs="Arial"/>
          <w:szCs w:val="20"/>
        </w:rPr>
        <w:t xml:space="preserve">Výbor pokládá za vysoce žádoucí, aby byly práce na revizi, resp. reformě systému nepojistných sociálních dávek obnoveny, eventuálně aby byla podstatně zvýšena intenzita takových prací. Výbor za tím účelem zejména doporučuje, aby ministr práce a sociálních věcí zadal ministerstvu úkol provést komplexní analýzu stávajících aplikačních potíží v systému nepojistných sociálních dávek, a to za </w:t>
      </w:r>
      <w:r w:rsidR="00D3627A" w:rsidRPr="00CC08E3">
        <w:rPr>
          <w:rFonts w:ascii="Arial" w:hAnsi="Arial" w:cs="Arial"/>
          <w:szCs w:val="20"/>
        </w:rPr>
        <w:t>vy</w:t>
      </w:r>
      <w:r w:rsidR="00DE7BAD" w:rsidRPr="00CC08E3">
        <w:rPr>
          <w:rFonts w:ascii="Arial" w:hAnsi="Arial" w:cs="Arial"/>
          <w:szCs w:val="20"/>
        </w:rPr>
        <w:t>užití poznatků a podnětů Úřadu práce ČR a dále dalších relevantních subjektů. Výbor dále doporučuje, aby ministr práce a sociálních věcí zřídil pracovní (legislativní) skupinu jako poradní orgán ministra, vybral relevantní členy skupiny z řad odborné veřejnosti</w:t>
      </w:r>
      <w:r w:rsidR="00D3627A" w:rsidRPr="00CC08E3">
        <w:rPr>
          <w:rFonts w:ascii="Arial" w:hAnsi="Arial" w:cs="Arial"/>
          <w:szCs w:val="20"/>
        </w:rPr>
        <w:t xml:space="preserve"> v oblasti sociálního zabezpečení</w:t>
      </w:r>
      <w:r w:rsidR="00DE7BAD" w:rsidRPr="00CC08E3">
        <w:rPr>
          <w:rFonts w:ascii="Arial" w:hAnsi="Arial" w:cs="Arial"/>
          <w:szCs w:val="20"/>
        </w:rPr>
        <w:t xml:space="preserve">, </w:t>
      </w:r>
      <w:r w:rsidR="00D3627A" w:rsidRPr="00CC08E3">
        <w:rPr>
          <w:rFonts w:ascii="Arial" w:hAnsi="Arial" w:cs="Arial"/>
          <w:szCs w:val="20"/>
        </w:rPr>
        <w:t xml:space="preserve">a to </w:t>
      </w:r>
      <w:r w:rsidR="00DE7BAD" w:rsidRPr="00CC08E3">
        <w:rPr>
          <w:rFonts w:ascii="Arial" w:hAnsi="Arial" w:cs="Arial"/>
          <w:szCs w:val="20"/>
        </w:rPr>
        <w:t xml:space="preserve">včetně </w:t>
      </w:r>
      <w:r w:rsidR="00D3627A" w:rsidRPr="00CC08E3">
        <w:rPr>
          <w:rFonts w:ascii="Arial" w:hAnsi="Arial" w:cs="Arial"/>
          <w:szCs w:val="20"/>
        </w:rPr>
        <w:t xml:space="preserve">zástupců </w:t>
      </w:r>
      <w:r w:rsidR="00DE7BAD" w:rsidRPr="00CC08E3">
        <w:rPr>
          <w:rFonts w:ascii="Arial" w:hAnsi="Arial" w:cs="Arial"/>
          <w:szCs w:val="20"/>
        </w:rPr>
        <w:t>jurisprudence,</w:t>
      </w:r>
      <w:r w:rsidR="00D3627A" w:rsidRPr="00CC08E3">
        <w:rPr>
          <w:rFonts w:ascii="Arial" w:hAnsi="Arial" w:cs="Arial"/>
          <w:szCs w:val="20"/>
        </w:rPr>
        <w:t xml:space="preserve"> a zadal skupině úkol formulovat základní principy reformy systémů nepojistných sociálních dávek. </w:t>
      </w:r>
      <w:r w:rsidR="00DE7BAD" w:rsidRPr="00CC08E3">
        <w:rPr>
          <w:rFonts w:ascii="Arial" w:hAnsi="Arial" w:cs="Arial"/>
          <w:szCs w:val="20"/>
        </w:rPr>
        <w:t xml:space="preserve">     </w:t>
      </w:r>
      <w:r w:rsidRPr="00CC08E3">
        <w:rPr>
          <w:rFonts w:ascii="Arial" w:hAnsi="Arial" w:cs="Arial"/>
          <w:szCs w:val="20"/>
        </w:rPr>
        <w:t xml:space="preserve"> </w:t>
      </w:r>
    </w:p>
    <w:sectPr w:rsidR="00DE50AF" w:rsidRPr="00CC08E3" w:rsidSect="00881A53">
      <w:pgSz w:w="11906" w:h="16838"/>
      <w:pgMar w:top="1134" w:right="1133"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77CC4" w14:textId="77777777" w:rsidR="00216CD5" w:rsidRDefault="00216CD5" w:rsidP="00654536">
      <w:pPr>
        <w:spacing w:after="0" w:line="240" w:lineRule="auto"/>
      </w:pPr>
      <w:r>
        <w:separator/>
      </w:r>
    </w:p>
  </w:endnote>
  <w:endnote w:type="continuationSeparator" w:id="0">
    <w:p w14:paraId="33369610" w14:textId="77777777" w:rsidR="00216CD5" w:rsidRDefault="00216CD5" w:rsidP="0065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2DFE" w14:textId="77777777" w:rsidR="00216CD5" w:rsidRDefault="00216CD5" w:rsidP="00654536">
      <w:pPr>
        <w:spacing w:after="0" w:line="240" w:lineRule="auto"/>
      </w:pPr>
      <w:r>
        <w:separator/>
      </w:r>
    </w:p>
  </w:footnote>
  <w:footnote w:type="continuationSeparator" w:id="0">
    <w:p w14:paraId="4709443D" w14:textId="77777777" w:rsidR="00216CD5" w:rsidRDefault="00216CD5" w:rsidP="0065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F2F"/>
    <w:multiLevelType w:val="hybridMultilevel"/>
    <w:tmpl w:val="1DE8A0D0"/>
    <w:lvl w:ilvl="0" w:tplc="B9100DB2">
      <w:start w:val="1"/>
      <w:numFmt w:val="upperRoman"/>
      <w:lvlText w:val="%1."/>
      <w:lvlJc w:val="left"/>
      <w:pPr>
        <w:ind w:left="720" w:hanging="360"/>
      </w:pPr>
      <w:rPr>
        <w:rFonts w:ascii="Arial" w:eastAsiaTheme="minorHAnsi" w:hAnsi="Arial"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4B4E01"/>
    <w:multiLevelType w:val="hybridMultilevel"/>
    <w:tmpl w:val="8FEE0A3E"/>
    <w:lvl w:ilvl="0" w:tplc="5C4EA2B6">
      <w:start w:val="1"/>
      <w:numFmt w:val="upperRoman"/>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730037"/>
    <w:multiLevelType w:val="hybridMultilevel"/>
    <w:tmpl w:val="9222C5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49159B"/>
    <w:multiLevelType w:val="hybridMultilevel"/>
    <w:tmpl w:val="1C24E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12"/>
    <w:rsid w:val="00021015"/>
    <w:rsid w:val="00025970"/>
    <w:rsid w:val="00090B55"/>
    <w:rsid w:val="000A1B5F"/>
    <w:rsid w:val="001577A4"/>
    <w:rsid w:val="00172E65"/>
    <w:rsid w:val="00176DCF"/>
    <w:rsid w:val="0019506F"/>
    <w:rsid w:val="001C2782"/>
    <w:rsid w:val="00216CD5"/>
    <w:rsid w:val="002709AE"/>
    <w:rsid w:val="002B2C63"/>
    <w:rsid w:val="002D49D3"/>
    <w:rsid w:val="002F57C0"/>
    <w:rsid w:val="003560E4"/>
    <w:rsid w:val="003806E0"/>
    <w:rsid w:val="003A0320"/>
    <w:rsid w:val="003B3A2A"/>
    <w:rsid w:val="003D6C95"/>
    <w:rsid w:val="00472FCA"/>
    <w:rsid w:val="00495E66"/>
    <w:rsid w:val="004D7977"/>
    <w:rsid w:val="004F4936"/>
    <w:rsid w:val="00513B33"/>
    <w:rsid w:val="00531147"/>
    <w:rsid w:val="00533125"/>
    <w:rsid w:val="00537736"/>
    <w:rsid w:val="00541DCC"/>
    <w:rsid w:val="00553AEC"/>
    <w:rsid w:val="005F332A"/>
    <w:rsid w:val="006178FC"/>
    <w:rsid w:val="006227B3"/>
    <w:rsid w:val="00632297"/>
    <w:rsid w:val="00654536"/>
    <w:rsid w:val="00670689"/>
    <w:rsid w:val="006C1AB2"/>
    <w:rsid w:val="007916B3"/>
    <w:rsid w:val="00814647"/>
    <w:rsid w:val="00856B61"/>
    <w:rsid w:val="00881A53"/>
    <w:rsid w:val="008A044C"/>
    <w:rsid w:val="008D64EA"/>
    <w:rsid w:val="008E7720"/>
    <w:rsid w:val="0090484B"/>
    <w:rsid w:val="00922F90"/>
    <w:rsid w:val="009278B6"/>
    <w:rsid w:val="00961DA8"/>
    <w:rsid w:val="00A01F07"/>
    <w:rsid w:val="00A17224"/>
    <w:rsid w:val="00A27C67"/>
    <w:rsid w:val="00A30C0C"/>
    <w:rsid w:val="00A463DF"/>
    <w:rsid w:val="00AF1F9A"/>
    <w:rsid w:val="00AF4B35"/>
    <w:rsid w:val="00B35220"/>
    <w:rsid w:val="00BC075B"/>
    <w:rsid w:val="00BC0C12"/>
    <w:rsid w:val="00BF31BF"/>
    <w:rsid w:val="00C33929"/>
    <w:rsid w:val="00C81610"/>
    <w:rsid w:val="00C947D2"/>
    <w:rsid w:val="00CA32D0"/>
    <w:rsid w:val="00CC08E3"/>
    <w:rsid w:val="00CE18F5"/>
    <w:rsid w:val="00D16B25"/>
    <w:rsid w:val="00D3627A"/>
    <w:rsid w:val="00D57D0E"/>
    <w:rsid w:val="00D76757"/>
    <w:rsid w:val="00DA4780"/>
    <w:rsid w:val="00DC1A72"/>
    <w:rsid w:val="00DC2632"/>
    <w:rsid w:val="00DE50AF"/>
    <w:rsid w:val="00DE7BAD"/>
    <w:rsid w:val="00E0005D"/>
    <w:rsid w:val="00E424E4"/>
    <w:rsid w:val="00E52EB4"/>
    <w:rsid w:val="00E633BA"/>
    <w:rsid w:val="00E84D46"/>
    <w:rsid w:val="00EC4BE3"/>
    <w:rsid w:val="00EF7CC9"/>
    <w:rsid w:val="00F6228C"/>
    <w:rsid w:val="00FC1EF7"/>
    <w:rsid w:val="00FD0BCE"/>
    <w:rsid w:val="00FF2C9E"/>
    <w:rsid w:val="00FF6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621A"/>
  <w15:chartTrackingRefBased/>
  <w15:docId w15:val="{2F57DEED-E10E-49DF-94B0-5E1AD7A7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95E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5E66"/>
    <w:rPr>
      <w:rFonts w:ascii="Segoe UI" w:hAnsi="Segoe UI" w:cs="Segoe UI"/>
      <w:sz w:val="18"/>
      <w:szCs w:val="18"/>
    </w:rPr>
  </w:style>
  <w:style w:type="paragraph" w:styleId="Zhlav">
    <w:name w:val="header"/>
    <w:basedOn w:val="Normln"/>
    <w:link w:val="ZhlavChar"/>
    <w:uiPriority w:val="99"/>
    <w:unhideWhenUsed/>
    <w:rsid w:val="006545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4536"/>
  </w:style>
  <w:style w:type="paragraph" w:styleId="Zpat">
    <w:name w:val="footer"/>
    <w:basedOn w:val="Normln"/>
    <w:link w:val="ZpatChar"/>
    <w:uiPriority w:val="99"/>
    <w:unhideWhenUsed/>
    <w:rsid w:val="0065453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4536"/>
  </w:style>
  <w:style w:type="character" w:styleId="Odkaznakoment">
    <w:name w:val="annotation reference"/>
    <w:basedOn w:val="Standardnpsmoodstavce"/>
    <w:uiPriority w:val="99"/>
    <w:semiHidden/>
    <w:unhideWhenUsed/>
    <w:rsid w:val="00531147"/>
    <w:rPr>
      <w:sz w:val="16"/>
      <w:szCs w:val="16"/>
    </w:rPr>
  </w:style>
  <w:style w:type="paragraph" w:styleId="Textkomente">
    <w:name w:val="annotation text"/>
    <w:basedOn w:val="Normln"/>
    <w:link w:val="TextkomenteChar"/>
    <w:uiPriority w:val="99"/>
    <w:semiHidden/>
    <w:unhideWhenUsed/>
    <w:rsid w:val="00531147"/>
    <w:pPr>
      <w:spacing w:line="240" w:lineRule="auto"/>
    </w:pPr>
    <w:rPr>
      <w:sz w:val="20"/>
      <w:szCs w:val="20"/>
    </w:rPr>
  </w:style>
  <w:style w:type="character" w:customStyle="1" w:styleId="TextkomenteChar">
    <w:name w:val="Text komentáře Char"/>
    <w:basedOn w:val="Standardnpsmoodstavce"/>
    <w:link w:val="Textkomente"/>
    <w:uiPriority w:val="99"/>
    <w:semiHidden/>
    <w:rsid w:val="00531147"/>
    <w:rPr>
      <w:sz w:val="20"/>
      <w:szCs w:val="20"/>
    </w:rPr>
  </w:style>
  <w:style w:type="paragraph" w:styleId="Pedmtkomente">
    <w:name w:val="annotation subject"/>
    <w:basedOn w:val="Textkomente"/>
    <w:next w:val="Textkomente"/>
    <w:link w:val="PedmtkomenteChar"/>
    <w:uiPriority w:val="99"/>
    <w:semiHidden/>
    <w:unhideWhenUsed/>
    <w:rsid w:val="00531147"/>
    <w:rPr>
      <w:b/>
      <w:bCs/>
    </w:rPr>
  </w:style>
  <w:style w:type="character" w:customStyle="1" w:styleId="PedmtkomenteChar">
    <w:name w:val="Předmět komentáře Char"/>
    <w:basedOn w:val="TextkomenteChar"/>
    <w:link w:val="Pedmtkomente"/>
    <w:uiPriority w:val="99"/>
    <w:semiHidden/>
    <w:rsid w:val="00531147"/>
    <w:rPr>
      <w:b/>
      <w:bCs/>
      <w:sz w:val="20"/>
      <w:szCs w:val="20"/>
    </w:rPr>
  </w:style>
  <w:style w:type="character" w:customStyle="1" w:styleId="normln0">
    <w:name w:val="normln"/>
    <w:basedOn w:val="Standardnpsmoodstavce"/>
    <w:rsid w:val="008D64EA"/>
  </w:style>
  <w:style w:type="paragraph" w:styleId="Odstavecseseznamem">
    <w:name w:val="List Paragraph"/>
    <w:basedOn w:val="Normln"/>
    <w:uiPriority w:val="34"/>
    <w:qFormat/>
    <w:rsid w:val="00AF1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93FDE8B0EE2549BB485BC95E95867A" ma:contentTypeVersion="12" ma:contentTypeDescription="Vytvoří nový dokument" ma:contentTypeScope="" ma:versionID="f2d3a64af489f21172b25c852302d391">
  <xsd:schema xmlns:xsd="http://www.w3.org/2001/XMLSchema" xmlns:xs="http://www.w3.org/2001/XMLSchema" xmlns:p="http://schemas.microsoft.com/office/2006/metadata/properties" xmlns:ns3="533ef97b-a9e7-4c63-94d0-4de6b310ed7f" xmlns:ns4="2170f774-5790-45e2-b393-8d901a4fb7d1" targetNamespace="http://schemas.microsoft.com/office/2006/metadata/properties" ma:root="true" ma:fieldsID="6537958d2c1730ed03e6a9a9dec8e12b" ns3:_="" ns4:_="">
    <xsd:import namespace="533ef97b-a9e7-4c63-94d0-4de6b310ed7f"/>
    <xsd:import namespace="2170f774-5790-45e2-b393-8d901a4fb7d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ef97b-a9e7-4c63-94d0-4de6b310ed7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0f774-5790-45e2-b393-8d901a4fb7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8BE31-6640-4B62-B1A4-6897BE55D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ef97b-a9e7-4c63-94d0-4de6b310ed7f"/>
    <ds:schemaRef ds:uri="2170f774-5790-45e2-b393-8d901a4fb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6F054-5FCE-4C05-A2E2-36A7B3AB3A0C}">
  <ds:schemaRefs>
    <ds:schemaRef ds:uri="http://schemas.microsoft.com/sharepoint/v3/contenttype/forms"/>
  </ds:schemaRefs>
</ds:datastoreItem>
</file>

<file path=customXml/itemProps3.xml><?xml version="1.0" encoding="utf-8"?>
<ds:datastoreItem xmlns:ds="http://schemas.openxmlformats.org/officeDocument/2006/customXml" ds:itemID="{A97FE27A-25C6-46BE-8581-9DDCD56A3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1014</Words>
  <Characters>5813</Characters>
  <Application>Microsoft Office Word</Application>
  <DocSecurity>0</DocSecurity>
  <Lines>484</Lines>
  <Paragraphs>325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Hnátová Barbora</dc:creator>
  <cp:keywords/>
  <dc:description/>
  <cp:lastModifiedBy>Machačka Jakub</cp:lastModifiedBy>
  <cp:revision>6</cp:revision>
  <cp:lastPrinted>2023-04-26T14:36:00Z</cp:lastPrinted>
  <dcterms:created xsi:type="dcterms:W3CDTF">2023-04-21T12:28:00Z</dcterms:created>
  <dcterms:modified xsi:type="dcterms:W3CDTF">2023-05-03T16:53:00Z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0x010100FE93FDE8B0EE2549BB485BC95E95867A</vt:lpwstr>
  </property>
</Properties>
</file>