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26B5" w14:textId="5376E31F" w:rsidR="0015776B" w:rsidRPr="00DF3EAF" w:rsidRDefault="00126C88" w:rsidP="00DF3EAF">
      <w:pPr>
        <w:spacing w:after="0"/>
        <w:jc w:val="center"/>
        <w:rPr>
          <w:rFonts w:asciiTheme="majorHAnsi" w:hAnsiTheme="majorHAnsi"/>
          <w:b/>
          <w:bCs/>
          <w:color w:val="365F91" w:themeColor="accent1" w:themeShade="BF"/>
          <w:sz w:val="32"/>
          <w:szCs w:val="32"/>
        </w:rPr>
      </w:pPr>
      <w:r w:rsidRPr="00DF3EAF">
        <w:rPr>
          <w:rFonts w:asciiTheme="majorHAnsi" w:hAnsiTheme="majorHAnsi"/>
          <w:b/>
          <w:bCs/>
          <w:color w:val="365F91" w:themeColor="accent1" w:themeShade="BF"/>
          <w:sz w:val="32"/>
          <w:szCs w:val="32"/>
        </w:rPr>
        <w:t>Inform</w:t>
      </w:r>
      <w:r w:rsidR="001617E5" w:rsidRPr="00DF3EAF">
        <w:rPr>
          <w:rFonts w:asciiTheme="majorHAnsi" w:hAnsiTheme="majorHAnsi"/>
          <w:b/>
          <w:bCs/>
          <w:color w:val="365F91" w:themeColor="accent1" w:themeShade="BF"/>
          <w:sz w:val="32"/>
          <w:szCs w:val="32"/>
        </w:rPr>
        <w:t>ace</w:t>
      </w:r>
      <w:r w:rsidRPr="00DF3EAF">
        <w:rPr>
          <w:rFonts w:asciiTheme="majorHAnsi" w:hAnsiTheme="majorHAnsi"/>
          <w:b/>
          <w:bCs/>
          <w:color w:val="365F91" w:themeColor="accent1" w:themeShade="BF"/>
          <w:sz w:val="32"/>
          <w:szCs w:val="32"/>
        </w:rPr>
        <w:t xml:space="preserve"> o služebním poměru </w:t>
      </w:r>
    </w:p>
    <w:p w14:paraId="4040D79E" w14:textId="2341E574" w:rsidR="00054D72" w:rsidRPr="00DF3EAF" w:rsidRDefault="00126C88" w:rsidP="00DF3EAF">
      <w:pPr>
        <w:jc w:val="center"/>
        <w:rPr>
          <w:rFonts w:asciiTheme="majorHAnsi" w:hAnsiTheme="majorHAnsi"/>
          <w:b/>
          <w:bCs/>
          <w:color w:val="365F91" w:themeColor="accent1" w:themeShade="BF"/>
          <w:sz w:val="32"/>
          <w:szCs w:val="32"/>
        </w:rPr>
      </w:pPr>
      <w:r w:rsidRPr="00DF3EAF">
        <w:rPr>
          <w:rFonts w:asciiTheme="majorHAnsi" w:hAnsiTheme="majorHAnsi"/>
          <w:b/>
          <w:bCs/>
          <w:color w:val="365F91" w:themeColor="accent1" w:themeShade="BF"/>
          <w:sz w:val="32"/>
          <w:szCs w:val="32"/>
        </w:rPr>
        <w:t xml:space="preserve">podle </w:t>
      </w:r>
      <w:r w:rsidR="0015776B" w:rsidRPr="00DF3EAF">
        <w:rPr>
          <w:rFonts w:asciiTheme="majorHAnsi" w:hAnsiTheme="majorHAnsi"/>
          <w:b/>
          <w:bCs/>
          <w:color w:val="365F91" w:themeColor="accent1" w:themeShade="BF"/>
          <w:sz w:val="32"/>
          <w:szCs w:val="32"/>
        </w:rPr>
        <w:t xml:space="preserve">§ 30a </w:t>
      </w:r>
      <w:r w:rsidRPr="00DF3EAF">
        <w:rPr>
          <w:rFonts w:asciiTheme="majorHAnsi" w:hAnsiTheme="majorHAnsi"/>
          <w:b/>
          <w:bCs/>
          <w:color w:val="365F91" w:themeColor="accent1" w:themeShade="BF"/>
          <w:sz w:val="32"/>
          <w:szCs w:val="32"/>
        </w:rPr>
        <w:t>zákona o státní službě</w:t>
      </w:r>
    </w:p>
    <w:p w14:paraId="1EDD8644" w14:textId="27C411F4" w:rsidR="00054D72" w:rsidRPr="00B01310" w:rsidRDefault="00054D72" w:rsidP="00DF3EAF">
      <w:pPr>
        <w:spacing w:after="120"/>
        <w:rPr>
          <w:rFonts w:cstheme="minorHAnsi"/>
          <w:b/>
          <w:bCs/>
          <w:sz w:val="24"/>
          <w:szCs w:val="24"/>
        </w:rPr>
      </w:pPr>
      <w:r w:rsidRPr="00B01310">
        <w:rPr>
          <w:rFonts w:cstheme="minorHAnsi"/>
          <w:b/>
          <w:bCs/>
          <w:sz w:val="24"/>
          <w:szCs w:val="24"/>
        </w:rPr>
        <w:t>Služební orgán</w:t>
      </w:r>
      <w:r w:rsidR="00ED7F1D">
        <w:rPr>
          <w:rStyle w:val="Znakapoznpodarou"/>
          <w:rFonts w:cstheme="minorHAnsi"/>
          <w:b/>
          <w:bCs/>
          <w:sz w:val="24"/>
          <w:szCs w:val="24"/>
        </w:rPr>
        <w:footnoteReference w:id="1"/>
      </w:r>
    </w:p>
    <w:p w14:paraId="15645705" w14:textId="590DC80E" w:rsidR="00054D72" w:rsidRDefault="00054D72" w:rsidP="0019133F">
      <w:pPr>
        <w:spacing w:after="0"/>
        <w:rPr>
          <w:rFonts w:cstheme="minorHAnsi"/>
        </w:rPr>
      </w:pPr>
      <w:r w:rsidRPr="00054D72">
        <w:rPr>
          <w:rFonts w:cstheme="minorHAnsi"/>
        </w:rPr>
        <w:t>Titul, jméno, příjmení</w:t>
      </w:r>
      <w:r w:rsidR="001055BA">
        <w:rPr>
          <w:rFonts w:cstheme="minorHAnsi"/>
        </w:rPr>
        <w:t xml:space="preserve"> </w:t>
      </w:r>
    </w:p>
    <w:p w14:paraId="35927818" w14:textId="00C0B53B" w:rsidR="00054D72" w:rsidRPr="0019133F" w:rsidRDefault="00054D72" w:rsidP="00556E7D">
      <w:pPr>
        <w:rPr>
          <w:rFonts w:cstheme="minorHAnsi"/>
        </w:rPr>
      </w:pPr>
      <w:r>
        <w:rPr>
          <w:rFonts w:cstheme="minorHAnsi"/>
        </w:rPr>
        <w:t>Označení funkce</w:t>
      </w:r>
      <w:r w:rsidR="001055BA">
        <w:rPr>
          <w:rFonts w:cstheme="minorHAnsi"/>
        </w:rPr>
        <w:t xml:space="preserve"> </w:t>
      </w:r>
    </w:p>
    <w:p w14:paraId="1BD0BF6D" w14:textId="3E13305A" w:rsidR="00054D72" w:rsidRPr="00B01310" w:rsidRDefault="00054D72" w:rsidP="00DF3EAF">
      <w:pPr>
        <w:spacing w:after="120"/>
        <w:rPr>
          <w:rFonts w:cstheme="minorHAnsi"/>
          <w:b/>
          <w:bCs/>
          <w:sz w:val="24"/>
          <w:szCs w:val="24"/>
        </w:rPr>
      </w:pPr>
      <w:r w:rsidRPr="00B01310">
        <w:rPr>
          <w:rFonts w:cstheme="minorHAnsi"/>
          <w:b/>
          <w:bCs/>
          <w:sz w:val="24"/>
          <w:szCs w:val="24"/>
        </w:rPr>
        <w:t>Státní zaměstnanec</w:t>
      </w:r>
    </w:p>
    <w:p w14:paraId="2E7B0D44" w14:textId="5B8B4429" w:rsidR="00ED7F1D" w:rsidRDefault="00ED7F1D" w:rsidP="0019133F">
      <w:pPr>
        <w:spacing w:after="0"/>
        <w:jc w:val="both"/>
        <w:outlineLvl w:val="0"/>
        <w:rPr>
          <w:rFonts w:cstheme="minorHAnsi"/>
        </w:rPr>
      </w:pPr>
      <w:r w:rsidRPr="00ED7F1D">
        <w:rPr>
          <w:rFonts w:cstheme="minorHAnsi"/>
        </w:rPr>
        <w:t>Tit</w:t>
      </w:r>
      <w:r w:rsidR="00390522">
        <w:rPr>
          <w:rFonts w:cstheme="minorHAnsi"/>
        </w:rPr>
        <w:t>ul, j</w:t>
      </w:r>
      <w:r w:rsidRPr="00ED7F1D">
        <w:rPr>
          <w:rFonts w:cstheme="minorHAnsi"/>
        </w:rPr>
        <w:t>méno</w:t>
      </w:r>
      <w:r w:rsidR="00390522">
        <w:rPr>
          <w:rFonts w:cstheme="minorHAnsi"/>
        </w:rPr>
        <w:t>,</w:t>
      </w:r>
      <w:r w:rsidRPr="00ED7F1D">
        <w:rPr>
          <w:rFonts w:cstheme="minorHAnsi"/>
        </w:rPr>
        <w:t xml:space="preserve"> </w:t>
      </w:r>
      <w:r w:rsidR="00390522">
        <w:rPr>
          <w:rFonts w:cstheme="minorHAnsi"/>
        </w:rPr>
        <w:t>p</w:t>
      </w:r>
      <w:r w:rsidRPr="00ED7F1D">
        <w:rPr>
          <w:rFonts w:cstheme="minorHAnsi"/>
        </w:rPr>
        <w:t>říjmení</w:t>
      </w:r>
    </w:p>
    <w:p w14:paraId="08C2C1DF" w14:textId="2DD191EF" w:rsidR="00D533EF" w:rsidRPr="00ED7F1D" w:rsidRDefault="00D533EF" w:rsidP="0019133F">
      <w:pPr>
        <w:spacing w:after="0"/>
        <w:jc w:val="both"/>
        <w:outlineLvl w:val="0"/>
        <w:rPr>
          <w:rFonts w:cstheme="minorHAnsi"/>
        </w:rPr>
      </w:pPr>
      <w:r>
        <w:rPr>
          <w:rFonts w:cstheme="minorHAnsi"/>
        </w:rPr>
        <w:t xml:space="preserve">Evidenční číslo </w:t>
      </w:r>
      <w:r w:rsidR="00FB1FB8" w:rsidRPr="00DF3EAF">
        <w:rPr>
          <w:color w:val="4F81BD" w:themeColor="accent1"/>
        </w:rPr>
        <w:t>NEBO</w:t>
      </w:r>
      <w:r w:rsidR="00FB1FB8">
        <w:rPr>
          <w:rFonts w:cstheme="minorHAnsi"/>
        </w:rPr>
        <w:t xml:space="preserve"> </w:t>
      </w:r>
    </w:p>
    <w:p w14:paraId="65B459E0" w14:textId="480F2506" w:rsidR="00ED7F1D" w:rsidRPr="00ED7F1D" w:rsidRDefault="00ED7F1D" w:rsidP="0019133F">
      <w:pPr>
        <w:spacing w:after="0"/>
        <w:jc w:val="both"/>
        <w:outlineLvl w:val="0"/>
        <w:rPr>
          <w:rFonts w:cstheme="minorHAnsi"/>
        </w:rPr>
      </w:pPr>
      <w:r w:rsidRPr="00ED7F1D">
        <w:rPr>
          <w:rFonts w:cstheme="minorHAnsi"/>
        </w:rPr>
        <w:t>narozen: X. měsíc 19XX</w:t>
      </w:r>
    </w:p>
    <w:p w14:paraId="52E8E048" w14:textId="335827E1" w:rsidR="00ED7F1D" w:rsidRPr="00ED7F1D" w:rsidRDefault="00ED7F1D" w:rsidP="0019133F">
      <w:pPr>
        <w:spacing w:after="0"/>
        <w:jc w:val="both"/>
        <w:outlineLvl w:val="0"/>
        <w:rPr>
          <w:rFonts w:cstheme="minorHAnsi"/>
        </w:rPr>
      </w:pPr>
      <w:r w:rsidRPr="00ED7F1D">
        <w:rPr>
          <w:rFonts w:cstheme="minorHAnsi"/>
        </w:rPr>
        <w:t>adresa místa trvalého pobytu:</w:t>
      </w:r>
    </w:p>
    <w:p w14:paraId="4AF1184D" w14:textId="77777777" w:rsidR="00ED7F1D" w:rsidRPr="00ED7F1D" w:rsidRDefault="00ED7F1D" w:rsidP="0019133F">
      <w:pPr>
        <w:spacing w:after="0"/>
        <w:jc w:val="both"/>
        <w:outlineLvl w:val="0"/>
        <w:rPr>
          <w:rFonts w:cstheme="minorHAnsi"/>
        </w:rPr>
      </w:pPr>
      <w:r w:rsidRPr="00ED7F1D">
        <w:rPr>
          <w:rFonts w:cstheme="minorHAnsi"/>
        </w:rPr>
        <w:t xml:space="preserve">ulice čp. </w:t>
      </w:r>
    </w:p>
    <w:p w14:paraId="62B49195" w14:textId="72D59351" w:rsidR="00B01310" w:rsidRPr="0019133F" w:rsidRDefault="00ED7F1D" w:rsidP="0019133F">
      <w:pPr>
        <w:jc w:val="both"/>
        <w:outlineLvl w:val="0"/>
        <w:rPr>
          <w:rFonts w:cstheme="minorHAnsi"/>
        </w:rPr>
      </w:pPr>
      <w:r w:rsidRPr="00ED7F1D">
        <w:rPr>
          <w:rFonts w:cstheme="minorHAnsi"/>
        </w:rPr>
        <w:t>PSČ Město</w:t>
      </w:r>
    </w:p>
    <w:p w14:paraId="0C49AD7E" w14:textId="2CD93D13" w:rsidR="00556E7D" w:rsidRPr="0097465A" w:rsidRDefault="00054D72" w:rsidP="00540B82">
      <w:pPr>
        <w:spacing w:after="360" w:line="252" w:lineRule="auto"/>
        <w:jc w:val="both"/>
        <w:rPr>
          <w:rFonts w:cstheme="minorHAnsi"/>
          <w:b/>
          <w:bCs/>
        </w:rPr>
      </w:pPr>
      <w:r w:rsidRPr="00054D72">
        <w:rPr>
          <w:rFonts w:cstheme="minorHAnsi"/>
          <w:b/>
          <w:bCs/>
        </w:rPr>
        <w:t>Služební orgán v souladu s § 30a zákona č. 234/2014 Sb., o státní službě</w:t>
      </w:r>
      <w:r w:rsidR="00FB1FB8">
        <w:rPr>
          <w:rFonts w:cstheme="minorHAnsi"/>
          <w:b/>
          <w:bCs/>
        </w:rPr>
        <w:t xml:space="preserve">, </w:t>
      </w:r>
      <w:r w:rsidR="005F6386" w:rsidRPr="00FB1FB8">
        <w:rPr>
          <w:rFonts w:cstheme="minorHAnsi"/>
          <w:b/>
          <w:bCs/>
        </w:rPr>
        <w:t>ve znění pozdějších předpisů</w:t>
      </w:r>
      <w:r w:rsidR="00FB1FB8">
        <w:rPr>
          <w:rFonts w:cstheme="minorHAnsi"/>
          <w:b/>
          <w:bCs/>
        </w:rPr>
        <w:t xml:space="preserve"> </w:t>
      </w:r>
      <w:r w:rsidRPr="00054D72">
        <w:rPr>
          <w:rFonts w:cstheme="minorHAnsi"/>
          <w:b/>
          <w:bCs/>
        </w:rPr>
        <w:t>(dále jen „zákon o státní službě“)</w:t>
      </w:r>
      <w:r w:rsidR="005F6386">
        <w:rPr>
          <w:rFonts w:cstheme="minorHAnsi"/>
          <w:b/>
          <w:bCs/>
        </w:rPr>
        <w:t>,</w:t>
      </w:r>
      <w:r w:rsidRPr="00054D72">
        <w:rPr>
          <w:rFonts w:cstheme="minorHAnsi"/>
          <w:b/>
          <w:bCs/>
        </w:rPr>
        <w:t xml:space="preserve"> informuje státního zaměstnance o následujících skutečnostech</w:t>
      </w:r>
      <w:r w:rsidR="005F6386">
        <w:rPr>
          <w:rFonts w:cstheme="minorHAnsi"/>
          <w:b/>
          <w:bCs/>
        </w:rPr>
        <w:t>:</w:t>
      </w:r>
    </w:p>
    <w:p w14:paraId="07B3DC4D" w14:textId="77777777" w:rsidR="00472E63" w:rsidRDefault="00472E63" w:rsidP="001617E5">
      <w:pPr>
        <w:pStyle w:val="Nadpis2"/>
        <w:spacing w:before="0" w:line="252" w:lineRule="auto"/>
        <w:rPr>
          <w:b/>
          <w:bCs/>
        </w:rPr>
      </w:pPr>
      <w:bookmarkStart w:id="0" w:name="_Toc146015368"/>
    </w:p>
    <w:p w14:paraId="5208A1ED" w14:textId="79A345A6" w:rsidR="00084E53" w:rsidRPr="00DF3EAF" w:rsidRDefault="000B5EC4" w:rsidP="001617E5">
      <w:pPr>
        <w:pStyle w:val="Nadpis2"/>
        <w:spacing w:before="0" w:line="252" w:lineRule="auto"/>
        <w:rPr>
          <w:b/>
          <w:bCs/>
        </w:rPr>
      </w:pPr>
      <w:r w:rsidRPr="00DF3EAF">
        <w:rPr>
          <w:b/>
          <w:bCs/>
        </w:rPr>
        <w:t xml:space="preserve">Služební </w:t>
      </w:r>
      <w:r w:rsidR="00126C88" w:rsidRPr="00DF3EAF">
        <w:rPr>
          <w:b/>
          <w:bCs/>
        </w:rPr>
        <w:t>místo a činnosti, jejichž výkon se na něm požaduje</w:t>
      </w:r>
      <w:bookmarkEnd w:id="0"/>
      <w:r w:rsidR="00084E53" w:rsidRPr="00DF3EAF">
        <w:rPr>
          <w:b/>
          <w:bCs/>
        </w:rPr>
        <w:t xml:space="preserve"> </w:t>
      </w:r>
    </w:p>
    <w:p w14:paraId="12492B36" w14:textId="5A1AA8A4" w:rsidR="000158E4" w:rsidRPr="000158E4" w:rsidRDefault="009E5D1E" w:rsidP="00472E63">
      <w:pPr>
        <w:spacing w:line="240" w:lineRule="auto"/>
        <w:jc w:val="both"/>
      </w:pPr>
      <w:r>
        <w:t>Informace o</w:t>
      </w:r>
      <w:r w:rsidR="000158E4">
        <w:t xml:space="preserve"> </w:t>
      </w:r>
      <w:r>
        <w:t xml:space="preserve">služebním místě a </w:t>
      </w:r>
      <w:r w:rsidR="000158E4">
        <w:t>činnost</w:t>
      </w:r>
      <w:r>
        <w:t>ech</w:t>
      </w:r>
      <w:r w:rsidR="000158E4">
        <w:t>, jejichž výkon se na dotčeném služebním místě požaduje, státní zaměstnanec obdržel/obdrží v</w:t>
      </w:r>
      <w:r w:rsidR="0019133F">
        <w:t> </w:t>
      </w:r>
      <w:r w:rsidR="000158E4">
        <w:t>dokumentu</w:t>
      </w:r>
      <w:r w:rsidR="0019133F">
        <w:t xml:space="preserve"> s názvem</w:t>
      </w:r>
      <w:r w:rsidR="000158E4">
        <w:t> charakteristika služebního místa</w:t>
      </w:r>
      <w:r>
        <w:t>.</w:t>
      </w:r>
    </w:p>
    <w:p w14:paraId="04F739F4" w14:textId="77777777" w:rsidR="00472E63" w:rsidRDefault="00472E63" w:rsidP="009B3AE1">
      <w:pPr>
        <w:pStyle w:val="Nadpis2"/>
        <w:spacing w:before="0" w:line="252" w:lineRule="auto"/>
        <w:rPr>
          <w:b/>
          <w:bCs/>
        </w:rPr>
      </w:pPr>
      <w:bookmarkStart w:id="1" w:name="_Toc146015369"/>
    </w:p>
    <w:p w14:paraId="12253D2E" w14:textId="1A17251B" w:rsidR="009B3AE1" w:rsidRPr="00DF3EAF" w:rsidRDefault="00126C88" w:rsidP="009B3AE1">
      <w:pPr>
        <w:pStyle w:val="Nadpis2"/>
        <w:spacing w:before="0" w:line="252" w:lineRule="auto"/>
        <w:rPr>
          <w:b/>
          <w:bCs/>
        </w:rPr>
      </w:pPr>
      <w:r w:rsidRPr="00DF3EAF">
        <w:rPr>
          <w:b/>
          <w:bCs/>
        </w:rPr>
        <w:t>Místo pravidelného výkonu služby</w:t>
      </w:r>
      <w:bookmarkEnd w:id="1"/>
    </w:p>
    <w:p w14:paraId="36836F56" w14:textId="2C167A64" w:rsidR="00126C88" w:rsidRPr="00126C88" w:rsidRDefault="00126C88" w:rsidP="00472E63">
      <w:pPr>
        <w:spacing w:line="240" w:lineRule="auto"/>
        <w:jc w:val="both"/>
      </w:pPr>
      <w:r>
        <w:t>V rámci služebního působiště</w:t>
      </w:r>
      <w:r w:rsidR="00B01310">
        <w:t>/služebních působišť</w:t>
      </w:r>
      <w:r>
        <w:t xml:space="preserve"> uvedeného</w:t>
      </w:r>
      <w:r w:rsidR="00B01310">
        <w:t>/uvedených</w:t>
      </w:r>
      <w:r>
        <w:t xml:space="preserve"> v rozhodnutí o přijetí do služebního poměru a zařazení </w:t>
      </w:r>
      <w:r w:rsidR="00C34A00">
        <w:t>na služební místo/</w:t>
      </w:r>
      <w:r>
        <w:t xml:space="preserve">jmenování na služební místo </w:t>
      </w:r>
      <w:r w:rsidR="00C34A00">
        <w:t xml:space="preserve">představeného </w:t>
      </w:r>
      <w:r>
        <w:t>bude státní zaměstnanec konat službu na následujícím pracovišti/pracovištích</w:t>
      </w:r>
      <w:r w:rsidR="00076836">
        <w:t>:</w:t>
      </w:r>
      <w:r w:rsidR="009D2C63">
        <w:t xml:space="preserve"> </w:t>
      </w:r>
      <w:r w:rsidR="00076836" w:rsidRPr="00076836">
        <w:rPr>
          <w:highlight w:val="yellow"/>
        </w:rPr>
        <w:t>……………….</w:t>
      </w:r>
    </w:p>
    <w:p w14:paraId="3F81B716" w14:textId="77777777" w:rsidR="00472E63" w:rsidRDefault="00472E63" w:rsidP="009B3AE1">
      <w:pPr>
        <w:pStyle w:val="Nadpis2"/>
        <w:spacing w:before="0" w:line="252" w:lineRule="auto"/>
        <w:rPr>
          <w:b/>
          <w:bCs/>
        </w:rPr>
      </w:pPr>
      <w:bookmarkStart w:id="2" w:name="_Toc146015370"/>
    </w:p>
    <w:p w14:paraId="37E03C3B" w14:textId="1B770183" w:rsidR="004408AF" w:rsidRPr="00DF3EAF" w:rsidRDefault="004408AF" w:rsidP="009B3AE1">
      <w:pPr>
        <w:pStyle w:val="Nadpis2"/>
        <w:spacing w:before="0" w:line="252" w:lineRule="auto"/>
        <w:rPr>
          <w:b/>
          <w:bCs/>
        </w:rPr>
      </w:pPr>
      <w:r w:rsidRPr="00DF3EAF">
        <w:rPr>
          <w:b/>
          <w:bCs/>
        </w:rPr>
        <w:t>Zkušební doba</w:t>
      </w:r>
      <w:bookmarkEnd w:id="2"/>
    </w:p>
    <w:p w14:paraId="4BA5BB12" w14:textId="4BC4757E" w:rsidR="00D637ED" w:rsidRPr="00F5406F" w:rsidRDefault="009A0A94" w:rsidP="00472E63">
      <w:pPr>
        <w:spacing w:line="240" w:lineRule="auto"/>
        <w:jc w:val="both"/>
      </w:pPr>
      <w:r>
        <w:rPr>
          <w:rFonts w:cstheme="minorHAnsi"/>
        </w:rPr>
        <w:t>Státnímu zaměstnanci se</w:t>
      </w:r>
      <w:r w:rsidR="00580DBD">
        <w:rPr>
          <w:rFonts w:cstheme="minorHAnsi"/>
        </w:rPr>
        <w:t xml:space="preserve"> v souladu s § </w:t>
      </w:r>
      <w:r w:rsidR="00390522">
        <w:rPr>
          <w:rFonts w:cstheme="minorHAnsi"/>
        </w:rPr>
        <w:t xml:space="preserve">29 odst. </w:t>
      </w:r>
      <w:r w:rsidR="009E5D1E">
        <w:rPr>
          <w:rFonts w:cstheme="minorHAnsi"/>
        </w:rPr>
        <w:t>1</w:t>
      </w:r>
      <w:r w:rsidR="00390522">
        <w:rPr>
          <w:rFonts w:cstheme="minorHAnsi"/>
        </w:rPr>
        <w:t xml:space="preserve"> zákona o státní službě </w:t>
      </w:r>
      <w:r>
        <w:rPr>
          <w:rFonts w:cstheme="minorHAnsi"/>
        </w:rPr>
        <w:t>stanoví z</w:t>
      </w:r>
      <w:r w:rsidR="004408AF" w:rsidRPr="004408AF">
        <w:rPr>
          <w:rFonts w:cstheme="minorHAnsi"/>
        </w:rPr>
        <w:t>kušební doba</w:t>
      </w:r>
      <w:r>
        <w:rPr>
          <w:rFonts w:cstheme="minorHAnsi"/>
        </w:rPr>
        <w:t>.</w:t>
      </w:r>
      <w:r w:rsidR="00F0231E">
        <w:rPr>
          <w:rFonts w:cstheme="minorHAnsi"/>
        </w:rPr>
        <w:t xml:space="preserve"> </w:t>
      </w:r>
      <w:r w:rsidR="004408AF" w:rsidRPr="004408AF">
        <w:rPr>
          <w:rFonts w:cstheme="minorHAnsi"/>
        </w:rPr>
        <w:t xml:space="preserve">Zkušební dobu </w:t>
      </w:r>
      <w:r w:rsidR="004408AF" w:rsidRPr="00DF3EAF">
        <w:rPr>
          <w:rFonts w:cstheme="minorHAnsi"/>
          <w:bCs/>
        </w:rPr>
        <w:t>nelze prominout ani zkrátit.</w:t>
      </w:r>
      <w:r w:rsidR="00DF3EAF">
        <w:rPr>
          <w:rFonts w:cstheme="minorHAnsi"/>
          <w:bCs/>
        </w:rPr>
        <w:t xml:space="preserve"> </w:t>
      </w:r>
      <w:r w:rsidR="004408AF" w:rsidRPr="00DF3EAF">
        <w:rPr>
          <w:rFonts w:cstheme="minorHAnsi"/>
          <w:bCs/>
        </w:rPr>
        <w:t>Délka zkušební doby činí 6 měsíců a prodlužuje se o dobu celodenních překážek ve službě, pro které státní zaměstnanec nekoná službu v</w:t>
      </w:r>
      <w:r w:rsidR="00F0231E">
        <w:rPr>
          <w:rFonts w:cstheme="minorHAnsi"/>
          <w:bCs/>
        </w:rPr>
        <w:t> </w:t>
      </w:r>
      <w:r w:rsidR="004408AF" w:rsidRPr="00DF3EAF">
        <w:rPr>
          <w:rFonts w:cstheme="minorHAnsi"/>
          <w:bCs/>
        </w:rPr>
        <w:t xml:space="preserve">průběhu </w:t>
      </w:r>
      <w:r w:rsidR="004408AF" w:rsidRPr="00F5406F">
        <w:t>zkušební doby, a o dobu celodenní dovolené.</w:t>
      </w:r>
    </w:p>
    <w:p w14:paraId="6BCE5CA5" w14:textId="30D2BC74" w:rsidR="00D637ED" w:rsidRPr="00F5406F" w:rsidRDefault="0015776B" w:rsidP="00472E63">
      <w:pPr>
        <w:pStyle w:val="Nadpis2"/>
        <w:spacing w:before="0" w:line="252" w:lineRule="auto"/>
        <w:jc w:val="both"/>
        <w:rPr>
          <w:b/>
          <w:bCs/>
        </w:rPr>
      </w:pPr>
      <w:r w:rsidRPr="00F5406F">
        <w:rPr>
          <w:b/>
          <w:bCs/>
        </w:rPr>
        <w:t>Způsob odměňování, splatnost platu, termín výplaty platu a způsob vyplácení platu</w:t>
      </w:r>
    </w:p>
    <w:p w14:paraId="46E2F093" w14:textId="7C0C5C43" w:rsidR="0015776B" w:rsidRDefault="0015776B" w:rsidP="0015776B">
      <w:pPr>
        <w:spacing w:after="0" w:line="240" w:lineRule="auto"/>
        <w:jc w:val="both"/>
      </w:pPr>
      <w:r>
        <w:t xml:space="preserve">Státnímu zaměstnanci přísluší za vykonanou práci plat ve složení a za podmínek stanovených  </w:t>
      </w:r>
    </w:p>
    <w:p w14:paraId="0B341AFC" w14:textId="2A162DF3" w:rsidR="0015776B" w:rsidRDefault="009A0A94" w:rsidP="0015776B">
      <w:pPr>
        <w:pStyle w:val="Odstavecseseznamem"/>
        <w:numPr>
          <w:ilvl w:val="0"/>
          <w:numId w:val="28"/>
        </w:numPr>
        <w:spacing w:after="0" w:line="240" w:lineRule="auto"/>
        <w:jc w:val="both"/>
      </w:pPr>
      <w:r>
        <w:t>v</w:t>
      </w:r>
      <w:r w:rsidR="0015776B">
        <w:t xml:space="preserve"> § </w:t>
      </w:r>
      <w:r w:rsidR="0019133F">
        <w:t xml:space="preserve">144 </w:t>
      </w:r>
      <w:r w:rsidR="00D533EF">
        <w:t xml:space="preserve">a násl. </w:t>
      </w:r>
      <w:r w:rsidR="0015776B">
        <w:t xml:space="preserve"> zákona o státní službě ve spojení s § 122 a násl. zákoníku práce,</w:t>
      </w:r>
    </w:p>
    <w:p w14:paraId="68FBF861" w14:textId="2B697A4F" w:rsidR="0015776B" w:rsidRDefault="0015776B" w:rsidP="0015776B">
      <w:pPr>
        <w:pStyle w:val="Odstavecseseznamem"/>
        <w:numPr>
          <w:ilvl w:val="0"/>
          <w:numId w:val="28"/>
        </w:numPr>
        <w:spacing w:after="0" w:line="240" w:lineRule="auto"/>
        <w:jc w:val="both"/>
      </w:pPr>
      <w:r>
        <w:lastRenderedPageBreak/>
        <w:t xml:space="preserve">nařízením vlády č. 304/2014 </w:t>
      </w:r>
      <w:r w:rsidR="00140165">
        <w:t xml:space="preserve">Sb., </w:t>
      </w:r>
      <w:r>
        <w:t>o platových poměrech státních zaměstnanců, ve znění pozdějších předpisů,</w:t>
      </w:r>
    </w:p>
    <w:p w14:paraId="42D967D5" w14:textId="031C62C3" w:rsidR="00215913" w:rsidRDefault="00215913" w:rsidP="0015776B">
      <w:pPr>
        <w:pStyle w:val="Odstavecseseznamem"/>
        <w:numPr>
          <w:ilvl w:val="0"/>
          <w:numId w:val="28"/>
        </w:numPr>
        <w:spacing w:after="0" w:line="240" w:lineRule="auto"/>
        <w:jc w:val="both"/>
      </w:pPr>
      <w:r>
        <w:t>nařízení</w:t>
      </w:r>
      <w:r w:rsidR="00622740">
        <w:t>m</w:t>
      </w:r>
      <w:r>
        <w:t xml:space="preserve"> vlády č.  36/2019 Sb., o podrobnostech služebního hodnocení státních zaměstnanců a vazbě osobního příplatku státního zaměstnance na výsledek služebního hodnocení a o změně nařízení vlády č. 304/2014 Sb., o platových poměrech státních zaměstnanců</w:t>
      </w:r>
      <w:r w:rsidR="00FB52B9">
        <w:t>,</w:t>
      </w:r>
    </w:p>
    <w:p w14:paraId="2574A257" w14:textId="30559E9F" w:rsidR="0015776B" w:rsidRDefault="0015776B" w:rsidP="0015776B">
      <w:pPr>
        <w:pStyle w:val="Odstavecseseznamem"/>
        <w:numPr>
          <w:ilvl w:val="0"/>
          <w:numId w:val="28"/>
        </w:numPr>
        <w:spacing w:after="0" w:line="240" w:lineRule="auto"/>
        <w:jc w:val="both"/>
      </w:pPr>
      <w:r>
        <w:t xml:space="preserve">nařízením vlády č. </w:t>
      </w:r>
      <w:r w:rsidR="00D533EF">
        <w:t>302</w:t>
      </w:r>
      <w:r>
        <w:t>/201</w:t>
      </w:r>
      <w:r w:rsidR="00D533EF">
        <w:t>4</w:t>
      </w:r>
      <w:r>
        <w:t xml:space="preserve"> Sb.</w:t>
      </w:r>
      <w:r w:rsidR="00D65CE7">
        <w:t>,</w:t>
      </w:r>
      <w:r>
        <w:t xml:space="preserve"> o katalogu </w:t>
      </w:r>
      <w:r w:rsidR="00D533EF">
        <w:t>správních činností</w:t>
      </w:r>
      <w:r>
        <w:t>,</w:t>
      </w:r>
      <w:r w:rsidR="00FB52B9">
        <w:t xml:space="preserve"> ve znění pozdějších předpisů,</w:t>
      </w:r>
    </w:p>
    <w:p w14:paraId="0684BC2D" w14:textId="7C7E1CE7" w:rsidR="0015776B" w:rsidRPr="00E14FB0" w:rsidRDefault="0015776B" w:rsidP="0015776B">
      <w:pPr>
        <w:pStyle w:val="Odstavecseseznamem"/>
        <w:numPr>
          <w:ilvl w:val="0"/>
          <w:numId w:val="28"/>
        </w:numPr>
        <w:spacing w:after="0" w:line="240" w:lineRule="auto"/>
        <w:jc w:val="both"/>
      </w:pPr>
      <w:r w:rsidRPr="00E14FB0">
        <w:t>nařízením vlády č. 567/2006 Sb., o minimální mzdě, o nejnižších úrovních zaručené mzdy, o</w:t>
      </w:r>
      <w:r w:rsidR="009A0A94" w:rsidRPr="00E14FB0">
        <w:t> </w:t>
      </w:r>
      <w:r w:rsidRPr="00E14FB0">
        <w:t>vymezení ztíženého pracovního prostředí a o výši příplatku ke mzdě za práci ve ztíženém pracovním prostředí, ve znění pozdějších předpisů,</w:t>
      </w:r>
    </w:p>
    <w:p w14:paraId="2D33B249" w14:textId="760B6F73" w:rsidR="0015776B" w:rsidRDefault="0015776B" w:rsidP="00472E63">
      <w:pPr>
        <w:pStyle w:val="Odstavecseseznamem"/>
        <w:numPr>
          <w:ilvl w:val="0"/>
          <w:numId w:val="28"/>
        </w:numPr>
        <w:spacing w:after="240" w:line="240" w:lineRule="auto"/>
        <w:ind w:left="499" w:hanging="357"/>
        <w:jc w:val="both"/>
      </w:pPr>
      <w:r>
        <w:t xml:space="preserve">ve služebním předpisu </w:t>
      </w:r>
      <w:r w:rsidRPr="00B63483">
        <w:rPr>
          <w:i/>
          <w:iCs/>
          <w:sz w:val="20"/>
          <w:szCs w:val="20"/>
        </w:rPr>
        <w:t>(identifikace předpisu a odkaz na ustanovení)</w:t>
      </w:r>
      <w:r>
        <w:t>.</w:t>
      </w:r>
    </w:p>
    <w:p w14:paraId="48109E49" w14:textId="4ADC3B6A" w:rsidR="0015776B" w:rsidRDefault="0015776B" w:rsidP="00F5406F">
      <w:pPr>
        <w:spacing w:after="240" w:line="240" w:lineRule="auto"/>
        <w:jc w:val="both"/>
      </w:pPr>
      <w:r>
        <w:t>Pravidelné složky platu budou</w:t>
      </w:r>
      <w:r w:rsidR="009A0A94">
        <w:t xml:space="preserve"> státnímu</w:t>
      </w:r>
      <w:r>
        <w:t xml:space="preserve"> zaměstnanci poskytov</w:t>
      </w:r>
      <w:r w:rsidR="00AD41A0">
        <w:t>ány</w:t>
      </w:r>
      <w:r>
        <w:t xml:space="preserve"> ve výši stanovené v</w:t>
      </w:r>
      <w:r w:rsidR="009A0A94">
        <w:t> </w:t>
      </w:r>
      <w:r w:rsidR="00215913">
        <w:t>rozhodnutí</w:t>
      </w:r>
      <w:r w:rsidR="009A0A94">
        <w:t xml:space="preserve"> o</w:t>
      </w:r>
      <w:r w:rsidR="008D56D9">
        <w:t> </w:t>
      </w:r>
      <w:r w:rsidR="009A0A94">
        <w:t xml:space="preserve">přijetí </w:t>
      </w:r>
      <w:r w:rsidR="008D56D9">
        <w:t xml:space="preserve">do služebního poměru a zařazení </w:t>
      </w:r>
      <w:r w:rsidR="00AD41A0">
        <w:t>na služební místo/</w:t>
      </w:r>
      <w:r w:rsidR="008D56D9">
        <w:t>jmenování na služební místo</w:t>
      </w:r>
      <w:r w:rsidR="00AD41A0">
        <w:t xml:space="preserve"> představeného</w:t>
      </w:r>
      <w:r w:rsidR="00215913">
        <w:t>,</w:t>
      </w:r>
      <w:r w:rsidR="00622740">
        <w:t xml:space="preserve"> následné</w:t>
      </w:r>
      <w:r w:rsidR="00215913">
        <w:t xml:space="preserve"> </w:t>
      </w:r>
      <w:r w:rsidR="008D56D9">
        <w:t>změny</w:t>
      </w:r>
      <w:r w:rsidR="00F0231E">
        <w:t xml:space="preserve"> platu</w:t>
      </w:r>
      <w:r w:rsidR="008D56D9">
        <w:t xml:space="preserve"> v příslušném rozhodnutí, </w:t>
      </w:r>
      <w:r w:rsidR="00215913">
        <w:t xml:space="preserve">případně v oznámení o změně platu, pokud se bude jednat o stanovení platu pouze v souvislosti se změnou výše platového tarifu v důsledku </w:t>
      </w:r>
      <w:r w:rsidR="00F0231E">
        <w:t>úpravy</w:t>
      </w:r>
      <w:r w:rsidR="00215913">
        <w:t xml:space="preserve"> platových tarifů stanovených nařízením vlády nebo </w:t>
      </w:r>
      <w:r w:rsidR="00622740">
        <w:t xml:space="preserve">se změnou </w:t>
      </w:r>
      <w:r w:rsidR="00215913">
        <w:t>zařazení státního zaměstnance do vyššího platového stupně v důsledku dosažení délky započitatelné praxe stanovené pro vyšší platový stupeň.</w:t>
      </w:r>
      <w:r>
        <w:t xml:space="preserve"> Jestliže plat </w:t>
      </w:r>
      <w:r w:rsidR="00622740">
        <w:t xml:space="preserve">státního </w:t>
      </w:r>
      <w:r>
        <w:t>zaměstnance bez vybraných příplatků nedosáhne příslušné nejnižší úrovně zaručené</w:t>
      </w:r>
      <w:r w:rsidR="009E5D1E">
        <w:t>ho</w:t>
      </w:r>
      <w:r>
        <w:t xml:space="preserve"> </w:t>
      </w:r>
      <w:r w:rsidR="009E5D1E">
        <w:t>platu</w:t>
      </w:r>
      <w:r>
        <w:t>, poskytne mu zaměstnavatel doplatek v</w:t>
      </w:r>
      <w:r w:rsidR="009A0A94">
        <w:t> </w:t>
      </w:r>
      <w:r>
        <w:t xml:space="preserve">souladu s podmínkami </w:t>
      </w:r>
      <w:r w:rsidR="00DF3EAF">
        <w:t xml:space="preserve">§ 144 odst. 1 zákona o státní službě ve spojení s </w:t>
      </w:r>
      <w:r>
        <w:t xml:space="preserve">§ 112 </w:t>
      </w:r>
      <w:r w:rsidR="00215913">
        <w:t xml:space="preserve">zákoníku práce. </w:t>
      </w:r>
    </w:p>
    <w:p w14:paraId="34CC4950" w14:textId="71704FDC" w:rsidR="0015776B" w:rsidRPr="00215913" w:rsidRDefault="0015776B" w:rsidP="00E14FB0">
      <w:pPr>
        <w:pStyle w:val="Nadpis3"/>
        <w:spacing w:before="0" w:after="0" w:line="252" w:lineRule="auto"/>
      </w:pPr>
      <w:r w:rsidRPr="00215913">
        <w:t xml:space="preserve">Splatnost a </w:t>
      </w:r>
      <w:r w:rsidR="0097559E">
        <w:t xml:space="preserve">termín </w:t>
      </w:r>
      <w:r w:rsidRPr="00215913">
        <w:t>výplat</w:t>
      </w:r>
      <w:r w:rsidR="0097559E">
        <w:t>y</w:t>
      </w:r>
      <w:r w:rsidR="00215913" w:rsidRPr="00215913">
        <w:t xml:space="preserve"> platu</w:t>
      </w:r>
    </w:p>
    <w:p w14:paraId="3901D454" w14:textId="5FC370D7" w:rsidR="00D533EF" w:rsidRPr="00D533EF" w:rsidRDefault="00D533EF" w:rsidP="00472E63">
      <w:pPr>
        <w:pStyle w:val="Textkomente"/>
        <w:jc w:val="both"/>
      </w:pPr>
      <w:r w:rsidRPr="00D533EF">
        <w:rPr>
          <w:sz w:val="22"/>
          <w:szCs w:val="22"/>
        </w:rPr>
        <w:t xml:space="preserve">Plat je splatný po vykonání služby, a to nejpozději v kalendářním měsíci následujícím po měsíci, ve kterém vzniklo státnímu zaměstnanci právo na plat nebo některou jeho složku. </w:t>
      </w:r>
    </w:p>
    <w:p w14:paraId="479EBB75" w14:textId="7CB4A3EE" w:rsidR="00FA10FF" w:rsidRPr="009A0A94" w:rsidRDefault="0015776B" w:rsidP="00F5406F">
      <w:pPr>
        <w:spacing w:after="240" w:line="240" w:lineRule="auto"/>
        <w:jc w:val="both"/>
      </w:pPr>
      <w:r w:rsidRPr="00FA10FF">
        <w:t xml:space="preserve">Termín a místo výplaty platu </w:t>
      </w:r>
      <w:r w:rsidR="00FA10FF" w:rsidRPr="00FA10FF">
        <w:t>j</w:t>
      </w:r>
      <w:r w:rsidR="00622740">
        <w:t>sou</w:t>
      </w:r>
      <w:r w:rsidR="009A0A94">
        <w:t xml:space="preserve"> </w:t>
      </w:r>
      <w:r w:rsidR="00FA10FF" w:rsidRPr="00FA10FF">
        <w:t>uveden</w:t>
      </w:r>
      <w:r w:rsidR="00622740">
        <w:t>y</w:t>
      </w:r>
      <w:r w:rsidR="00FA10FF" w:rsidRPr="00FA10FF">
        <w:t xml:space="preserve">   ve služ</w:t>
      </w:r>
      <w:r w:rsidR="00FA10FF">
        <w:t xml:space="preserve">ebním předpisu </w:t>
      </w:r>
      <w:r w:rsidR="00FA10FF" w:rsidRPr="00FA10FF">
        <w:rPr>
          <w:i/>
          <w:iCs/>
          <w:sz w:val="20"/>
          <w:szCs w:val="20"/>
        </w:rPr>
        <w:t>(identifikace předpisu a</w:t>
      </w:r>
      <w:r w:rsidR="008D56D9">
        <w:rPr>
          <w:i/>
          <w:iCs/>
          <w:sz w:val="20"/>
          <w:szCs w:val="20"/>
        </w:rPr>
        <w:t> </w:t>
      </w:r>
      <w:r w:rsidR="00FA10FF" w:rsidRPr="00FA10FF">
        <w:rPr>
          <w:i/>
          <w:iCs/>
          <w:sz w:val="20"/>
          <w:szCs w:val="20"/>
        </w:rPr>
        <w:t>odkaz na ustanovení)</w:t>
      </w:r>
      <w:r w:rsidR="009A0A94">
        <w:t xml:space="preserve"> </w:t>
      </w:r>
      <w:r w:rsidR="00FA10FF" w:rsidRPr="00FA10FF">
        <w:rPr>
          <w:color w:val="4F81BD" w:themeColor="accent1"/>
        </w:rPr>
        <w:t xml:space="preserve">NEBO </w:t>
      </w:r>
      <w:r w:rsidR="00FA10FF" w:rsidRPr="00FA10FF">
        <w:t>sjednán</w:t>
      </w:r>
      <w:r w:rsidR="00622740">
        <w:t>y</w:t>
      </w:r>
      <w:r w:rsidR="00FA10FF">
        <w:t xml:space="preserve"> v kolektivní dohodě </w:t>
      </w:r>
      <w:r w:rsidR="00FA10FF" w:rsidRPr="00FA10FF">
        <w:rPr>
          <w:i/>
          <w:iCs/>
          <w:sz w:val="20"/>
          <w:szCs w:val="20"/>
        </w:rPr>
        <w:t>(identifikace kolektivní dohody a odkaz na ustanovení, byla-li uzavřena)</w:t>
      </w:r>
      <w:r w:rsidR="00FA10FF">
        <w:t>.</w:t>
      </w:r>
    </w:p>
    <w:p w14:paraId="40442359" w14:textId="5D567713" w:rsidR="00FA10FF" w:rsidRDefault="00FA10FF" w:rsidP="00FA10FF">
      <w:pPr>
        <w:pStyle w:val="Nadpis3"/>
        <w:spacing w:before="0" w:after="0" w:line="252" w:lineRule="auto"/>
      </w:pPr>
      <w:r>
        <w:t>Způsob vyplácení platu</w:t>
      </w:r>
    </w:p>
    <w:p w14:paraId="5C8EE944" w14:textId="2FDCAF77" w:rsidR="0015776B" w:rsidRDefault="0015776B" w:rsidP="0095311E">
      <w:pPr>
        <w:spacing w:after="0" w:line="240" w:lineRule="auto"/>
        <w:jc w:val="both"/>
      </w:pPr>
      <w:r>
        <w:t xml:space="preserve">Plat se vyplácí v korunách českých, a to </w:t>
      </w:r>
      <w:r w:rsidRPr="00B63483">
        <w:rPr>
          <w:i/>
          <w:iCs/>
          <w:sz w:val="20"/>
          <w:szCs w:val="20"/>
        </w:rPr>
        <w:t xml:space="preserve">(uvede se, co z níže uvedeného platí nebo může platit pro konkrétního </w:t>
      </w:r>
      <w:r>
        <w:rPr>
          <w:i/>
          <w:iCs/>
          <w:sz w:val="20"/>
          <w:szCs w:val="20"/>
        </w:rPr>
        <w:t xml:space="preserve">státního </w:t>
      </w:r>
      <w:r w:rsidRPr="00B63483">
        <w:rPr>
          <w:i/>
          <w:iCs/>
          <w:sz w:val="20"/>
          <w:szCs w:val="20"/>
        </w:rPr>
        <w:t>zaměstnance)</w:t>
      </w:r>
    </w:p>
    <w:p w14:paraId="7197C053" w14:textId="32039F88" w:rsidR="0015776B" w:rsidRDefault="0015776B">
      <w:pPr>
        <w:spacing w:after="0" w:line="240" w:lineRule="auto"/>
        <w:jc w:val="both"/>
      </w:pPr>
      <w:r>
        <w:t xml:space="preserve">- hotově ve služební době na pracovišti </w:t>
      </w:r>
      <w:r w:rsidRPr="00B63483">
        <w:rPr>
          <w:i/>
          <w:iCs/>
          <w:sz w:val="20"/>
          <w:szCs w:val="20"/>
        </w:rPr>
        <w:t>(popř. se uvede jiná dohodnutá doba a místo výplaty)</w:t>
      </w:r>
      <w:r>
        <w:t xml:space="preserve">, </w:t>
      </w:r>
      <w:r w:rsidRPr="00B63483">
        <w:rPr>
          <w:color w:val="365F91" w:themeColor="accent1" w:themeShade="BF"/>
        </w:rPr>
        <w:t>NEBO</w:t>
      </w:r>
    </w:p>
    <w:p w14:paraId="65BA1C32" w14:textId="2DD6AC50" w:rsidR="0015776B" w:rsidRDefault="0015776B">
      <w:pPr>
        <w:spacing w:after="0" w:line="240" w:lineRule="auto"/>
        <w:jc w:val="both"/>
      </w:pPr>
      <w:r>
        <w:t>- bezhotovostně na účet určený státním zaměstnancem na základě dohody s</w:t>
      </w:r>
      <w:r w:rsidR="00622740">
        <w:t xml:space="preserve"> ním</w:t>
      </w:r>
      <w:r>
        <w:t>.</w:t>
      </w:r>
    </w:p>
    <w:p w14:paraId="2FD8A7AC" w14:textId="5FB3170C" w:rsidR="0015776B" w:rsidRDefault="0015776B">
      <w:pPr>
        <w:spacing w:after="0" w:line="240" w:lineRule="auto"/>
        <w:jc w:val="both"/>
      </w:pPr>
      <w:r>
        <w:t xml:space="preserve">Plat se vyplácí zasláním </w:t>
      </w:r>
    </w:p>
    <w:p w14:paraId="25A52E7A" w14:textId="73D1C7D4" w:rsidR="0015776B" w:rsidRDefault="0015776B">
      <w:pPr>
        <w:spacing w:after="0" w:line="240" w:lineRule="auto"/>
        <w:jc w:val="both"/>
      </w:pPr>
      <w:r>
        <w:t xml:space="preserve">- </w:t>
      </w:r>
      <w:r w:rsidR="00D533EF">
        <w:t xml:space="preserve">pokud </w:t>
      </w:r>
      <w:r>
        <w:t xml:space="preserve">se státní zaměstnanec nemůže z vážných důvodů dostavit k výplatě platu </w:t>
      </w:r>
      <w:r w:rsidRPr="00B63483">
        <w:rPr>
          <w:i/>
          <w:iCs/>
          <w:sz w:val="20"/>
          <w:szCs w:val="20"/>
        </w:rPr>
        <w:t>(připadá v úvahu pouze u</w:t>
      </w:r>
      <w:r w:rsidR="009A0A94">
        <w:rPr>
          <w:i/>
          <w:iCs/>
          <w:sz w:val="20"/>
          <w:szCs w:val="20"/>
        </w:rPr>
        <w:t> </w:t>
      </w:r>
      <w:r w:rsidRPr="00B63483">
        <w:rPr>
          <w:i/>
          <w:iCs/>
          <w:sz w:val="20"/>
          <w:szCs w:val="20"/>
        </w:rPr>
        <w:t>hotovostní výplaty na pracovišti)</w:t>
      </w:r>
      <w:r>
        <w:t>,</w:t>
      </w:r>
    </w:p>
    <w:p w14:paraId="4CF4D29D" w14:textId="4C5313E5" w:rsidR="0015776B" w:rsidRDefault="0015776B" w:rsidP="00472E63">
      <w:pPr>
        <w:spacing w:line="240" w:lineRule="auto"/>
      </w:pPr>
      <w:r>
        <w:t>- vzhledem ke složitým provozním podmínkám služebního úřadu pro výplatu platu.</w:t>
      </w:r>
    </w:p>
    <w:p w14:paraId="5C81144E" w14:textId="77777777" w:rsidR="00472E63" w:rsidRDefault="00472E63" w:rsidP="00472E63">
      <w:pPr>
        <w:pStyle w:val="Nadpis2"/>
        <w:spacing w:before="0" w:line="252" w:lineRule="auto"/>
        <w:jc w:val="both"/>
        <w:rPr>
          <w:b/>
          <w:bCs/>
        </w:rPr>
      </w:pPr>
      <w:bookmarkStart w:id="3" w:name="_Toc146015371"/>
    </w:p>
    <w:p w14:paraId="71D0132C" w14:textId="2B9A60D2" w:rsidR="00A651FC" w:rsidRPr="00DF3EAF" w:rsidRDefault="009B3AE1" w:rsidP="00472E63">
      <w:pPr>
        <w:pStyle w:val="Nadpis2"/>
        <w:spacing w:before="0" w:line="252" w:lineRule="auto"/>
        <w:jc w:val="both"/>
        <w:rPr>
          <w:b/>
          <w:bCs/>
        </w:rPr>
      </w:pPr>
      <w:r w:rsidRPr="00DF3EAF">
        <w:rPr>
          <w:b/>
          <w:bCs/>
        </w:rPr>
        <w:t>Stanovená týdenní služební doba, způsob rozvržení služební doby včetně délky vyrovnávacího období a rozsah služby přesčas</w:t>
      </w:r>
      <w:bookmarkEnd w:id="3"/>
      <w:r w:rsidRPr="00DF3EAF">
        <w:rPr>
          <w:b/>
          <w:bCs/>
        </w:rPr>
        <w:t xml:space="preserve"> </w:t>
      </w:r>
    </w:p>
    <w:p w14:paraId="77AAC998" w14:textId="62F2E30B" w:rsidR="005578DC" w:rsidRDefault="00834565" w:rsidP="00472E63">
      <w:pPr>
        <w:spacing w:after="240" w:line="240" w:lineRule="auto"/>
        <w:jc w:val="both"/>
      </w:pPr>
      <w:r>
        <w:t>Služebn</w:t>
      </w:r>
      <w:r w:rsidR="005578DC">
        <w:t xml:space="preserve">í doba a její rozvržení jsou upraveny v § </w:t>
      </w:r>
      <w:r>
        <w:t>99</w:t>
      </w:r>
      <w:r w:rsidR="009E5D1E">
        <w:t xml:space="preserve"> </w:t>
      </w:r>
      <w:r>
        <w:t>zákona o státní službě</w:t>
      </w:r>
      <w:r w:rsidR="005578DC">
        <w:t xml:space="preserve"> ve spojení s § </w:t>
      </w:r>
      <w:r>
        <w:t xml:space="preserve">79 až 84 zákoníku práce, služba přesčas je upravena v § </w:t>
      </w:r>
      <w:r w:rsidR="003E3204">
        <w:t xml:space="preserve">102 </w:t>
      </w:r>
      <w:r>
        <w:t>zákona o státní službě ve spojení s § 93 zákoníku práce.</w:t>
      </w:r>
    </w:p>
    <w:p w14:paraId="65984089" w14:textId="50D13F43" w:rsidR="00D72856" w:rsidRDefault="005C406B" w:rsidP="00472E63">
      <w:pPr>
        <w:spacing w:after="0" w:line="240" w:lineRule="auto"/>
        <w:jc w:val="both"/>
      </w:pPr>
      <w:r>
        <w:t xml:space="preserve">Délka stanovené týdenní služební doby činí </w:t>
      </w:r>
      <w:r w:rsidRPr="00DF3EAF">
        <w:t>40 hodin týdně</w:t>
      </w:r>
      <w:r w:rsidR="009B3AE1" w:rsidRPr="00DF3EAF">
        <w:t xml:space="preserve"> </w:t>
      </w:r>
      <w:r w:rsidR="009B3AE1" w:rsidRPr="00DF3EAF">
        <w:rPr>
          <w:color w:val="4F81BD" w:themeColor="accent1"/>
        </w:rPr>
        <w:t>NEBO</w:t>
      </w:r>
      <w:r w:rsidR="009B3AE1" w:rsidRPr="00DF3EAF">
        <w:t xml:space="preserve"> Délka kratší týdenní služební doby povolené na žádost státního zaměstnance služebním orgánem činí </w:t>
      </w:r>
      <w:r w:rsidR="009B3AE1" w:rsidRPr="00DF3EAF">
        <w:rPr>
          <w:highlight w:val="yellow"/>
        </w:rPr>
        <w:t>…</w:t>
      </w:r>
      <w:r w:rsidR="009B3AE1" w:rsidRPr="00DF3EAF">
        <w:t>hodin týdně.</w:t>
      </w:r>
      <w:r w:rsidR="009B3AE1">
        <w:t xml:space="preserve"> </w:t>
      </w:r>
    </w:p>
    <w:p w14:paraId="57526957" w14:textId="380BF587" w:rsidR="002E2995" w:rsidRPr="00DF3EAF" w:rsidRDefault="005C406B" w:rsidP="00472E63">
      <w:pPr>
        <w:spacing w:after="240" w:line="240" w:lineRule="auto"/>
        <w:jc w:val="both"/>
      </w:pPr>
      <w:r>
        <w:lastRenderedPageBreak/>
        <w:t xml:space="preserve">Služební doba </w:t>
      </w:r>
      <w:r w:rsidR="009B3AE1">
        <w:t>je</w:t>
      </w:r>
      <w:r>
        <w:t xml:space="preserve"> rozvr</w:t>
      </w:r>
      <w:r w:rsidR="009B3AE1">
        <w:t xml:space="preserve">žena </w:t>
      </w:r>
      <w:r>
        <w:t xml:space="preserve">do </w:t>
      </w:r>
      <w:r w:rsidR="00B573FE" w:rsidRPr="00DF3EAF">
        <w:t>pěti</w:t>
      </w:r>
      <w:r w:rsidRPr="00DF3EAF">
        <w:t>denního pracovního týdne</w:t>
      </w:r>
      <w:r w:rsidR="009B3AE1" w:rsidRPr="00DF3EAF">
        <w:t xml:space="preserve"> </w:t>
      </w:r>
      <w:r w:rsidR="009B3AE1" w:rsidRPr="00DF3EAF">
        <w:rPr>
          <w:color w:val="4F81BD" w:themeColor="accent1"/>
        </w:rPr>
        <w:t>NEBO</w:t>
      </w:r>
      <w:r w:rsidR="00AF0C86" w:rsidRPr="00DF3EAF">
        <w:t xml:space="preserve"> </w:t>
      </w:r>
      <w:r w:rsidR="009B3AE1" w:rsidRPr="00DF3EAF">
        <w:t xml:space="preserve">Služební doba </w:t>
      </w:r>
      <w:r w:rsidR="00AF0C86" w:rsidRPr="00DF3EAF">
        <w:t>je</w:t>
      </w:r>
      <w:r w:rsidR="009B3AE1" w:rsidRPr="00DF3EAF">
        <w:t xml:space="preserve"> </w:t>
      </w:r>
      <w:r w:rsidR="00AF0C86" w:rsidRPr="00DF3EAF">
        <w:t xml:space="preserve">rozvržena do </w:t>
      </w:r>
      <w:r w:rsidR="009B3AE1" w:rsidRPr="00DF3EAF">
        <w:rPr>
          <w:highlight w:val="yellow"/>
        </w:rPr>
        <w:t>x</w:t>
      </w:r>
      <w:r w:rsidR="009B3AE1" w:rsidRPr="00DF3EAF">
        <w:t>denního pracovního týdne</w:t>
      </w:r>
      <w:r w:rsidR="00AF0C86" w:rsidRPr="00DF3EAF">
        <w:t>.</w:t>
      </w:r>
    </w:p>
    <w:p w14:paraId="0061ADC5" w14:textId="7DE026C6" w:rsidR="005C406B" w:rsidRPr="00DF3EAF" w:rsidRDefault="009B3AE1" w:rsidP="00472E63">
      <w:pPr>
        <w:spacing w:after="240" w:line="240" w:lineRule="auto"/>
        <w:jc w:val="both"/>
        <w:rPr>
          <w:rFonts w:cstheme="minorHAnsi"/>
        </w:rPr>
      </w:pPr>
      <w:r w:rsidRPr="00DF3EAF">
        <w:rPr>
          <w:rFonts w:cstheme="minorHAnsi"/>
        </w:rPr>
        <w:t>T</w:t>
      </w:r>
      <w:r w:rsidR="002E2995" w:rsidRPr="00DF3EAF">
        <w:rPr>
          <w:rFonts w:cstheme="minorHAnsi"/>
        </w:rPr>
        <w:t>ýdenní služební dob</w:t>
      </w:r>
      <w:r w:rsidR="009E5D1E">
        <w:rPr>
          <w:rFonts w:cstheme="minorHAnsi"/>
        </w:rPr>
        <w:t>a</w:t>
      </w:r>
      <w:r w:rsidRPr="00DF3EAF">
        <w:rPr>
          <w:rFonts w:cstheme="minorHAnsi"/>
        </w:rPr>
        <w:t xml:space="preserve"> je </w:t>
      </w:r>
      <w:r w:rsidR="002E2995" w:rsidRPr="00DF3EAF">
        <w:rPr>
          <w:rFonts w:cstheme="minorHAnsi"/>
        </w:rPr>
        <w:t>rozvr</w:t>
      </w:r>
      <w:r w:rsidRPr="00DF3EAF">
        <w:rPr>
          <w:rFonts w:cstheme="minorHAnsi"/>
        </w:rPr>
        <w:t xml:space="preserve">žena </w:t>
      </w:r>
      <w:r w:rsidR="002E2995" w:rsidRPr="00DF3EAF">
        <w:rPr>
          <w:rFonts w:cstheme="minorHAnsi"/>
        </w:rPr>
        <w:t>rovnoměrným způsobem</w:t>
      </w:r>
      <w:r w:rsidR="00445A58" w:rsidRPr="00DF3EAF">
        <w:rPr>
          <w:rFonts w:cstheme="minorHAnsi"/>
        </w:rPr>
        <w:t xml:space="preserve"> –</w:t>
      </w:r>
      <w:r w:rsidR="003B0B17" w:rsidRPr="00DF3EAF">
        <w:rPr>
          <w:rFonts w:cstheme="minorHAnsi"/>
        </w:rPr>
        <w:t xml:space="preserve"> po až pá od </w:t>
      </w:r>
      <w:r w:rsidR="003B0B17" w:rsidRPr="00DF3EAF">
        <w:rPr>
          <w:rFonts w:cstheme="minorHAnsi"/>
          <w:highlight w:val="yellow"/>
        </w:rPr>
        <w:t>…</w:t>
      </w:r>
      <w:r w:rsidR="003B0B17" w:rsidRPr="00DF3EAF">
        <w:rPr>
          <w:rFonts w:cstheme="minorHAnsi"/>
        </w:rPr>
        <w:t xml:space="preserve"> do </w:t>
      </w:r>
      <w:r w:rsidR="003B0B17" w:rsidRPr="00DF3EAF">
        <w:rPr>
          <w:rFonts w:cstheme="minorHAnsi"/>
          <w:highlight w:val="yellow"/>
        </w:rPr>
        <w:t>…</w:t>
      </w:r>
      <w:r w:rsidR="003B0B17" w:rsidRPr="00DF3EAF">
        <w:rPr>
          <w:rFonts w:cstheme="minorHAnsi"/>
        </w:rPr>
        <w:t>/</w:t>
      </w:r>
      <w:r w:rsidR="003B0B17" w:rsidRPr="00DF3EAF">
        <w:rPr>
          <w:rFonts w:cstheme="minorHAnsi"/>
          <w:i/>
          <w:iCs/>
        </w:rPr>
        <w:t xml:space="preserve">uvést jiné rozvržení </w:t>
      </w:r>
      <w:r w:rsidR="00622740">
        <w:rPr>
          <w:rFonts w:cstheme="minorHAnsi"/>
          <w:i/>
          <w:iCs/>
        </w:rPr>
        <w:t>služební</w:t>
      </w:r>
      <w:r w:rsidR="003B0B17" w:rsidRPr="00DF3EAF">
        <w:rPr>
          <w:rFonts w:cstheme="minorHAnsi"/>
          <w:i/>
          <w:iCs/>
        </w:rPr>
        <w:t xml:space="preserve"> doby (např. stlačený týden)</w:t>
      </w:r>
      <w:r w:rsidR="00DF3EAF" w:rsidRPr="00DF3EAF">
        <w:rPr>
          <w:rFonts w:cstheme="minorHAnsi"/>
        </w:rPr>
        <w:t xml:space="preserve"> </w:t>
      </w:r>
      <w:r w:rsidRPr="00DF3EAF">
        <w:rPr>
          <w:rFonts w:cstheme="minorHAnsi"/>
          <w:color w:val="4F81BD" w:themeColor="accent1"/>
        </w:rPr>
        <w:t>NEBO</w:t>
      </w:r>
      <w:r w:rsidR="002E2995" w:rsidRPr="00DF3EAF">
        <w:rPr>
          <w:rFonts w:cstheme="minorHAnsi"/>
          <w:color w:val="4F81BD" w:themeColor="accent1"/>
        </w:rPr>
        <w:t xml:space="preserve"> </w:t>
      </w:r>
      <w:r w:rsidR="002E2995" w:rsidRPr="00DF3EAF">
        <w:rPr>
          <w:rFonts w:cstheme="minorHAnsi"/>
        </w:rPr>
        <w:t>nerovnoměrným způsobem</w:t>
      </w:r>
      <w:r w:rsidR="00445A58" w:rsidRPr="00DF3EAF">
        <w:rPr>
          <w:rFonts w:cstheme="minorHAnsi"/>
        </w:rPr>
        <w:t xml:space="preserve"> – </w:t>
      </w:r>
      <w:r w:rsidR="002E2995" w:rsidRPr="00DF3EAF">
        <w:rPr>
          <w:rFonts w:cstheme="minorHAnsi"/>
        </w:rPr>
        <w:t xml:space="preserve">v jednotlivých týdnech je rozvrženo vyšší, popř. nižší množství služební doby, než kolik činí stanovená týdenní služební doba, přičemž </w:t>
      </w:r>
      <w:r w:rsidRPr="00DF3EAF">
        <w:rPr>
          <w:rFonts w:cstheme="minorHAnsi"/>
        </w:rPr>
        <w:t xml:space="preserve">délka </w:t>
      </w:r>
      <w:r w:rsidR="002E2995" w:rsidRPr="00DF3EAF">
        <w:rPr>
          <w:rFonts w:cstheme="minorHAnsi"/>
        </w:rPr>
        <w:t>vyrovnávací</w:t>
      </w:r>
      <w:r w:rsidRPr="00DF3EAF">
        <w:rPr>
          <w:rFonts w:cstheme="minorHAnsi"/>
        </w:rPr>
        <w:t>ho</w:t>
      </w:r>
      <w:r w:rsidR="002E2995" w:rsidRPr="00DF3EAF">
        <w:rPr>
          <w:rFonts w:cstheme="minorHAnsi"/>
        </w:rPr>
        <w:t xml:space="preserve"> období</w:t>
      </w:r>
      <w:r w:rsidRPr="00DF3EAF">
        <w:rPr>
          <w:rFonts w:cstheme="minorHAnsi"/>
        </w:rPr>
        <w:t xml:space="preserve"> činí </w:t>
      </w:r>
      <w:r w:rsidRPr="00DF3EAF">
        <w:rPr>
          <w:rFonts w:cstheme="minorHAnsi"/>
          <w:highlight w:val="yellow"/>
        </w:rPr>
        <w:t>…</w:t>
      </w:r>
      <w:r w:rsidRPr="00DF3EAF">
        <w:rPr>
          <w:rFonts w:cstheme="minorHAnsi"/>
        </w:rPr>
        <w:t xml:space="preserve"> týdnů a první vyrovnávací období začíná dnem</w:t>
      </w:r>
      <w:r w:rsidR="00076836" w:rsidRPr="00DF3EAF">
        <w:rPr>
          <w:rFonts w:cstheme="minorHAnsi"/>
        </w:rPr>
        <w:t xml:space="preserve"> </w:t>
      </w:r>
      <w:r w:rsidRPr="00DF3EAF">
        <w:rPr>
          <w:rFonts w:cstheme="minorHAnsi"/>
          <w:highlight w:val="yellow"/>
        </w:rPr>
        <w:t>…….</w:t>
      </w:r>
      <w:r w:rsidRPr="00DF3EAF">
        <w:rPr>
          <w:rFonts w:cstheme="minorHAnsi"/>
        </w:rPr>
        <w:t xml:space="preserve"> a končí dnem</w:t>
      </w:r>
      <w:r w:rsidR="00076836" w:rsidRPr="00DF3EAF">
        <w:rPr>
          <w:rFonts w:cstheme="minorHAnsi"/>
        </w:rPr>
        <w:t xml:space="preserve"> </w:t>
      </w:r>
      <w:r w:rsidRPr="00DF3EAF">
        <w:rPr>
          <w:rFonts w:cstheme="minorHAnsi"/>
          <w:highlight w:val="yellow"/>
        </w:rPr>
        <w:t>…</w:t>
      </w:r>
      <w:r w:rsidR="0093111F">
        <w:rPr>
          <w:rFonts w:cstheme="minorHAnsi"/>
          <w:highlight w:val="yellow"/>
        </w:rPr>
        <w:t>.</w:t>
      </w:r>
      <w:r w:rsidRPr="00DF3EAF">
        <w:rPr>
          <w:rFonts w:cstheme="minorHAnsi"/>
          <w:highlight w:val="yellow"/>
        </w:rPr>
        <w:t>…</w:t>
      </w:r>
      <w:r w:rsidRPr="00DF3EAF">
        <w:rPr>
          <w:rFonts w:cstheme="minorHAnsi"/>
        </w:rPr>
        <w:t xml:space="preserve"> Další vyrovnávací období bude bezprostředně časově navazovat na předchozí vyrovnávací období.</w:t>
      </w:r>
    </w:p>
    <w:p w14:paraId="13596D47" w14:textId="3D30FF25" w:rsidR="005B7B1E" w:rsidRPr="00DF3EAF" w:rsidRDefault="005C406B" w:rsidP="00472E63">
      <w:pPr>
        <w:spacing w:after="0" w:line="240" w:lineRule="auto"/>
        <w:jc w:val="both"/>
      </w:pPr>
      <w:r w:rsidRPr="00DF3EAF">
        <w:t xml:space="preserve">Službou přesčas je služba konaná nad stanovenou </w:t>
      </w:r>
      <w:r w:rsidR="007B3D19" w:rsidRPr="00DF3EAF">
        <w:t xml:space="preserve">týdenní </w:t>
      </w:r>
      <w:r w:rsidRPr="00DF3EAF">
        <w:t>služební dobu a mimo rámec rozvrhu směn.</w:t>
      </w:r>
    </w:p>
    <w:p w14:paraId="4292CA0B" w14:textId="2818110D" w:rsidR="00D533EF" w:rsidRDefault="005C406B" w:rsidP="00472E63">
      <w:pPr>
        <w:spacing w:after="240" w:line="240" w:lineRule="auto"/>
        <w:jc w:val="both"/>
      </w:pPr>
      <w:r>
        <w:t>Službu přesčas lze konat jen výjimečně, a to na základě písemného nařízení služebním orgánem nebo s jeho souhlasem.</w:t>
      </w:r>
    </w:p>
    <w:p w14:paraId="228EF9F6" w14:textId="232C5317" w:rsidR="005B7B1E" w:rsidRDefault="005C406B" w:rsidP="00472E63">
      <w:pPr>
        <w:spacing w:after="0" w:line="240" w:lineRule="auto"/>
        <w:jc w:val="both"/>
      </w:pPr>
      <w:r>
        <w:t>Maximální rozsah</w:t>
      </w:r>
      <w:r w:rsidR="00B86677">
        <w:t xml:space="preserve"> nařízené</w:t>
      </w:r>
      <w:r>
        <w:t xml:space="preserve"> služby přesčas činí 8 hodin v týdnu a 150 hodin v kalendářním roce. </w:t>
      </w:r>
      <w:r w:rsidR="00B86677">
        <w:t xml:space="preserve"> Nad tento rozsah může služební orgán službu přesčas se státním zaměstnancem jen dohodnout. Celkový rozsah služby přesčas (nařízené spolu s dohodnutou) nesmí činit v průměru více než 8 hodin týdně v období, které činí </w:t>
      </w:r>
      <w:r w:rsidR="00B86677" w:rsidRPr="008D56D9">
        <w:rPr>
          <w:highlight w:val="yellow"/>
        </w:rPr>
        <w:t>x</w:t>
      </w:r>
      <w:r w:rsidR="00B86677">
        <w:t xml:space="preserve"> týdnů po sobě jdoucích. Do počtu hodin nejvýše přípustné služby přesčas se nezahrnuje služba přesčas, za kterou bylo státnímu zaměstnanci poskytnuto náhradní volno. </w:t>
      </w:r>
    </w:p>
    <w:p w14:paraId="4FFB11C0" w14:textId="767C664E" w:rsidR="005B7B1E" w:rsidRDefault="005C406B" w:rsidP="00472E63">
      <w:pPr>
        <w:spacing w:after="0" w:line="240" w:lineRule="auto"/>
        <w:jc w:val="both"/>
      </w:pPr>
      <w:r>
        <w:t xml:space="preserve">Služební orgán může službu přesčas nařídit z vážných provozních důvodů, a to i na dobu nepřetržitého odpočinku mezi dvěma směnami, popřípadě i na dny pracovního klidu. </w:t>
      </w:r>
    </w:p>
    <w:p w14:paraId="5166D8CD" w14:textId="77D3118C" w:rsidR="005C406B" w:rsidRDefault="005C406B" w:rsidP="00472E63">
      <w:pPr>
        <w:spacing w:after="240" w:line="240" w:lineRule="auto"/>
        <w:jc w:val="both"/>
      </w:pPr>
      <w:r>
        <w:t xml:space="preserve">Za službu přesčas přísluší státnímu zaměstnanci </w:t>
      </w:r>
      <w:r w:rsidR="007B3D19" w:rsidRPr="00FA4BB9">
        <w:rPr>
          <w:rFonts w:cstheme="minorHAnsi"/>
        </w:rPr>
        <w:t>plat za službu přesčas a příplatek za službu přesčas</w:t>
      </w:r>
      <w:r w:rsidR="007B3D19">
        <w:t xml:space="preserve"> </w:t>
      </w:r>
      <w:r>
        <w:t xml:space="preserve">nebo náhradní volno. Za dobu čerpání náhradního volna se plat nekrátí. </w:t>
      </w:r>
    </w:p>
    <w:p w14:paraId="3F6350DF" w14:textId="3C9A8984" w:rsidR="00B86677" w:rsidRPr="00FA10FF" w:rsidRDefault="00B86677" w:rsidP="00472E63">
      <w:pPr>
        <w:spacing w:after="0" w:line="240" w:lineRule="auto"/>
        <w:jc w:val="both"/>
        <w:rPr>
          <w:i/>
          <w:iCs/>
          <w:sz w:val="20"/>
          <w:szCs w:val="20"/>
        </w:rPr>
      </w:pPr>
      <w:r w:rsidRPr="00FA10FF">
        <w:rPr>
          <w:i/>
          <w:iCs/>
          <w:sz w:val="20"/>
          <w:szCs w:val="20"/>
        </w:rPr>
        <w:t>Uvést, jedná-li se o státního zaměstnance s povolenou kratší služební dobou</w:t>
      </w:r>
    </w:p>
    <w:p w14:paraId="1C9360E0" w14:textId="66565E1D" w:rsidR="00B86677" w:rsidRPr="00B86677" w:rsidRDefault="00B86677" w:rsidP="00472E63">
      <w:pPr>
        <w:spacing w:after="240" w:line="240" w:lineRule="auto"/>
        <w:jc w:val="both"/>
      </w:pPr>
      <w:r>
        <w:t>U státních zaměstnanců s povolenou kratší služební dobou je službou přesčas až služba přesahující stanovenou týdenní služební dobu. Těmto státním zaměstnancům nelze službu přesčas nařídit.</w:t>
      </w:r>
    </w:p>
    <w:p w14:paraId="48B7F7DA" w14:textId="0F9A4FB8" w:rsidR="003B0B17" w:rsidRPr="00FA10FF" w:rsidRDefault="003B0B17" w:rsidP="00472E63">
      <w:pPr>
        <w:spacing w:after="0" w:line="240" w:lineRule="auto"/>
        <w:jc w:val="both"/>
        <w:rPr>
          <w:i/>
          <w:iCs/>
          <w:sz w:val="20"/>
          <w:szCs w:val="20"/>
        </w:rPr>
      </w:pPr>
      <w:r w:rsidRPr="00FA10FF">
        <w:rPr>
          <w:i/>
          <w:iCs/>
          <w:sz w:val="20"/>
          <w:szCs w:val="20"/>
        </w:rPr>
        <w:t>Uvést, jedná-li se o představeného/služební orgán nebo vedoucího zastupitelského úřadu</w:t>
      </w:r>
    </w:p>
    <w:p w14:paraId="2FCE0851" w14:textId="70EF5FAF" w:rsidR="00ED7E49" w:rsidRDefault="00ED7E49" w:rsidP="00472E63">
      <w:pPr>
        <w:spacing w:after="240" w:line="240" w:lineRule="auto"/>
        <w:jc w:val="both"/>
        <w:rPr>
          <w:rFonts w:cstheme="minorHAnsi"/>
          <w:color w:val="000000"/>
          <w:shd w:val="clear" w:color="auto" w:fill="FFFFFF"/>
        </w:rPr>
      </w:pPr>
      <w:r w:rsidRPr="00420A7F">
        <w:rPr>
          <w:rFonts w:cstheme="minorHAnsi"/>
          <w:color w:val="000000"/>
          <w:shd w:val="clear" w:color="auto" w:fill="FFFFFF"/>
        </w:rPr>
        <w:t xml:space="preserve">V případě představených je plat </w:t>
      </w:r>
      <w:r w:rsidRPr="00E0229D">
        <w:rPr>
          <w:rFonts w:cstheme="minorHAnsi"/>
          <w:color w:val="000000"/>
          <w:shd w:val="clear" w:color="auto" w:fill="FFFFFF"/>
        </w:rPr>
        <w:t xml:space="preserve">stanoven s přihlédnutím k případné </w:t>
      </w:r>
      <w:r>
        <w:rPr>
          <w:rFonts w:cstheme="minorHAnsi"/>
          <w:color w:val="000000"/>
          <w:shd w:val="clear" w:color="auto" w:fill="FFFFFF"/>
        </w:rPr>
        <w:t xml:space="preserve">službě </w:t>
      </w:r>
      <w:r w:rsidRPr="00E0229D">
        <w:rPr>
          <w:rFonts w:cstheme="minorHAnsi"/>
          <w:color w:val="000000"/>
          <w:shd w:val="clear" w:color="auto" w:fill="FFFFFF"/>
        </w:rPr>
        <w:t>přesčas v rozsahu 150</w:t>
      </w:r>
      <w:r w:rsidR="00156DCA">
        <w:rPr>
          <w:rFonts w:cstheme="minorHAnsi"/>
          <w:color w:val="000000"/>
          <w:shd w:val="clear" w:color="auto" w:fill="FFFFFF"/>
        </w:rPr>
        <w:t> </w:t>
      </w:r>
      <w:r w:rsidRPr="00E0229D">
        <w:rPr>
          <w:rFonts w:cstheme="minorHAnsi"/>
          <w:color w:val="000000"/>
          <w:shd w:val="clear" w:color="auto" w:fill="FFFFFF"/>
        </w:rPr>
        <w:t>hodin v kalendářním roce. Výjimkou</w:t>
      </w:r>
      <w:r w:rsidRPr="00420A7F">
        <w:rPr>
          <w:rFonts w:cstheme="minorHAnsi"/>
          <w:color w:val="000000"/>
          <w:shd w:val="clear" w:color="auto" w:fill="FFFFFF"/>
        </w:rPr>
        <w:t xml:space="preserve"> je </w:t>
      </w:r>
      <w:r w:rsidR="00A71283">
        <w:rPr>
          <w:rFonts w:cstheme="minorHAnsi"/>
          <w:color w:val="000000"/>
          <w:shd w:val="clear" w:color="auto" w:fill="FFFFFF"/>
        </w:rPr>
        <w:t>služba</w:t>
      </w:r>
      <w:r w:rsidRPr="00420A7F">
        <w:rPr>
          <w:rFonts w:cstheme="minorHAnsi"/>
          <w:color w:val="000000"/>
          <w:shd w:val="clear" w:color="auto" w:fill="FFFFFF"/>
        </w:rPr>
        <w:t xml:space="preserve"> přesčas konaná v noci, v den pracovního klidu nebo v době </w:t>
      </w:r>
      <w:r w:rsidR="00A71283">
        <w:rPr>
          <w:rFonts w:cstheme="minorHAnsi"/>
          <w:color w:val="000000"/>
          <w:shd w:val="clear" w:color="auto" w:fill="FFFFFF"/>
        </w:rPr>
        <w:t>služební</w:t>
      </w:r>
      <w:r w:rsidRPr="00420A7F">
        <w:rPr>
          <w:rFonts w:cstheme="minorHAnsi"/>
          <w:color w:val="000000"/>
          <w:shd w:val="clear" w:color="auto" w:fill="FFFFFF"/>
        </w:rPr>
        <w:t xml:space="preserve"> pohotovosti, za kterou je služební orgán povinen plat nebo náhradní volno poskytnout. </w:t>
      </w:r>
    </w:p>
    <w:p w14:paraId="1BD2A971" w14:textId="3EABD75C" w:rsidR="00ED7E49" w:rsidRPr="00540B82" w:rsidRDefault="00ED7E49" w:rsidP="00472E63">
      <w:pPr>
        <w:spacing w:line="240" w:lineRule="auto"/>
        <w:jc w:val="both"/>
      </w:pPr>
      <w:r w:rsidRPr="00420A7F">
        <w:rPr>
          <w:rFonts w:cstheme="minorHAnsi"/>
        </w:rPr>
        <w:t>V případě představeného, který je služebním orgánem nebo vedoucím za</w:t>
      </w:r>
      <w:r w:rsidR="00E74B36">
        <w:rPr>
          <w:rFonts w:cstheme="minorHAnsi"/>
        </w:rPr>
        <w:t>stupitelského úřadu,</w:t>
      </w:r>
      <w:r w:rsidR="008D56D9">
        <w:rPr>
          <w:rFonts w:cstheme="minorHAnsi"/>
        </w:rPr>
        <w:t xml:space="preserve"> </w:t>
      </w:r>
      <w:r w:rsidR="00E74B36">
        <w:rPr>
          <w:rFonts w:cstheme="minorHAnsi"/>
        </w:rPr>
        <w:t>je </w:t>
      </w:r>
      <w:r w:rsidRPr="00420A7F">
        <w:rPr>
          <w:rFonts w:cstheme="minorHAnsi"/>
        </w:rPr>
        <w:t>v</w:t>
      </w:r>
      <w:r w:rsidR="00156DCA">
        <w:rPr>
          <w:rFonts w:cstheme="minorHAnsi"/>
        </w:rPr>
        <w:t> </w:t>
      </w:r>
      <w:r w:rsidRPr="00420A7F">
        <w:rPr>
          <w:rFonts w:cstheme="minorHAnsi"/>
        </w:rPr>
        <w:t xml:space="preserve">jeho </w:t>
      </w:r>
      <w:r w:rsidRPr="00540B82">
        <w:t>platu přihlédnuto k veškeré službě přesčas.</w:t>
      </w:r>
    </w:p>
    <w:p w14:paraId="426F32A9" w14:textId="308179FD" w:rsidR="00580DBD" w:rsidRPr="00DF3EAF" w:rsidRDefault="00B86677" w:rsidP="00580DBD">
      <w:pPr>
        <w:pStyle w:val="Nadpis2"/>
        <w:spacing w:before="0" w:line="252" w:lineRule="auto"/>
        <w:jc w:val="both"/>
        <w:rPr>
          <w:b/>
          <w:bCs/>
        </w:rPr>
      </w:pPr>
      <w:bookmarkStart w:id="4" w:name="_Toc146015372"/>
      <w:r w:rsidRPr="00DF3EAF">
        <w:rPr>
          <w:b/>
          <w:bCs/>
        </w:rPr>
        <w:t>Rozsah minimálního nepřetržitého denního odpočinku a nepřetržitého odpočinku v týdnu, poskytování přestávky ve službě na jídlo a oddech nebo přiměřené doby na oddech a jídlo</w:t>
      </w:r>
      <w:bookmarkEnd w:id="4"/>
      <w:r w:rsidRPr="00DF3EAF">
        <w:rPr>
          <w:b/>
          <w:bCs/>
        </w:rPr>
        <w:t xml:space="preserve"> </w:t>
      </w:r>
    </w:p>
    <w:p w14:paraId="7231B41A" w14:textId="6E04BB69" w:rsidR="00580DBD" w:rsidRPr="00580DBD" w:rsidRDefault="00580DBD" w:rsidP="00472E63">
      <w:pPr>
        <w:spacing w:line="240" w:lineRule="auto"/>
        <w:jc w:val="both"/>
      </w:pPr>
      <w:r>
        <w:t>Odpočinek</w:t>
      </w:r>
      <w:r w:rsidR="009E2A69">
        <w:t xml:space="preserve"> státního zaměstnance a poskytování přestávky</w:t>
      </w:r>
      <w:r>
        <w:t xml:space="preserve"> j</w:t>
      </w:r>
      <w:r w:rsidR="009E2A69">
        <w:t>sou</w:t>
      </w:r>
      <w:r>
        <w:t xml:space="preserve"> upraven</w:t>
      </w:r>
      <w:r w:rsidR="009E2A69">
        <w:t>y</w:t>
      </w:r>
      <w:r>
        <w:t xml:space="preserve"> v §</w:t>
      </w:r>
      <w:r w:rsidR="009E2A69">
        <w:t xml:space="preserve"> 99 zákona o státní</w:t>
      </w:r>
      <w:r w:rsidR="00390522">
        <w:t xml:space="preserve"> </w:t>
      </w:r>
      <w:r w:rsidR="009E2A69">
        <w:t>službě ve spojení s § 88 až 92 zákoníku práce.</w:t>
      </w:r>
    </w:p>
    <w:p w14:paraId="48313203" w14:textId="1B3C6EE5" w:rsidR="00615287" w:rsidRPr="00097402" w:rsidRDefault="00615287" w:rsidP="0097465A">
      <w:pPr>
        <w:pStyle w:val="Nadpis3"/>
        <w:spacing w:before="0" w:after="0" w:line="252" w:lineRule="auto"/>
        <w:rPr>
          <w:rFonts w:cstheme="minorHAnsi"/>
          <w:b/>
        </w:rPr>
      </w:pPr>
      <w:bookmarkStart w:id="5" w:name="_Toc146015373"/>
      <w:r w:rsidRPr="00CF72B4">
        <w:t>Nepřetržitý</w:t>
      </w:r>
      <w:r w:rsidR="006C5595">
        <w:t xml:space="preserve"> denní</w:t>
      </w:r>
      <w:r w:rsidRPr="00CF72B4">
        <w:t xml:space="preserve"> odpočinek</w:t>
      </w:r>
      <w:bookmarkEnd w:id="5"/>
    </w:p>
    <w:p w14:paraId="22587150" w14:textId="4EAC2E44" w:rsidR="00615287" w:rsidRPr="00432E45" w:rsidRDefault="00615287" w:rsidP="00472E63">
      <w:pPr>
        <w:pStyle w:val="Odstavecseseznamem"/>
        <w:numPr>
          <w:ilvl w:val="0"/>
          <w:numId w:val="21"/>
        </w:numPr>
        <w:spacing w:after="0" w:line="240" w:lineRule="auto"/>
        <w:ind w:left="720" w:hanging="294"/>
        <w:contextualSpacing w:val="0"/>
        <w:jc w:val="both"/>
        <w:rPr>
          <w:rFonts w:cstheme="minorHAnsi"/>
        </w:rPr>
      </w:pPr>
      <w:r w:rsidRPr="00432E45">
        <w:rPr>
          <w:rFonts w:cstheme="minorHAnsi"/>
        </w:rPr>
        <w:t xml:space="preserve">musí činit </w:t>
      </w:r>
      <w:r w:rsidRPr="00097402">
        <w:rPr>
          <w:rFonts w:cstheme="minorHAnsi"/>
        </w:rPr>
        <w:t xml:space="preserve">nejméně 11 hodin </w:t>
      </w:r>
      <w:r w:rsidR="008620B2">
        <w:rPr>
          <w:rFonts w:cstheme="minorHAnsi"/>
        </w:rPr>
        <w:t>během 24 hodin po sobě jdoucích</w:t>
      </w:r>
    </w:p>
    <w:p w14:paraId="35FFDAD6" w14:textId="3F8826AD" w:rsidR="00615287" w:rsidRPr="006A66E7" w:rsidRDefault="00615287" w:rsidP="00472E63">
      <w:pPr>
        <w:pStyle w:val="Odstavecseseznamem"/>
        <w:numPr>
          <w:ilvl w:val="0"/>
          <w:numId w:val="21"/>
        </w:numPr>
        <w:spacing w:after="240" w:line="240" w:lineRule="auto"/>
        <w:ind w:left="720" w:hanging="295"/>
        <w:contextualSpacing w:val="0"/>
        <w:jc w:val="both"/>
        <w:rPr>
          <w:rFonts w:cstheme="minorHAnsi"/>
          <w:iCs/>
        </w:rPr>
      </w:pPr>
      <w:r w:rsidRPr="00097402">
        <w:rPr>
          <w:rFonts w:cstheme="minorHAnsi"/>
        </w:rPr>
        <w:t>výjimečně je</w:t>
      </w:r>
      <w:r w:rsidR="008620B2">
        <w:rPr>
          <w:rFonts w:cstheme="minorHAnsi"/>
        </w:rPr>
        <w:t xml:space="preserve">j za podmínek uvedených v § 99 odst. 3 zákona o státní službě ve spojení s § 90 odst. 2 zákoníku práce </w:t>
      </w:r>
      <w:r w:rsidRPr="00097402">
        <w:rPr>
          <w:rFonts w:cstheme="minorHAnsi"/>
        </w:rPr>
        <w:t xml:space="preserve">lze zkrátit až na </w:t>
      </w:r>
      <w:r w:rsidRPr="00097402">
        <w:rPr>
          <w:rFonts w:cstheme="minorHAnsi"/>
          <w:iCs/>
        </w:rPr>
        <w:t xml:space="preserve">8 hodin </w:t>
      </w:r>
      <w:r w:rsidR="008620B2">
        <w:rPr>
          <w:rFonts w:cstheme="minorHAnsi"/>
          <w:iCs/>
        </w:rPr>
        <w:t>s tím, že následující nepřetržitý odpočinek bude o dobu zkrácení prodloužen.</w:t>
      </w:r>
    </w:p>
    <w:p w14:paraId="1410FB7A" w14:textId="3DDBA1E2" w:rsidR="00615287" w:rsidRPr="00F5406F" w:rsidRDefault="00615287" w:rsidP="0097465A">
      <w:pPr>
        <w:pStyle w:val="Nadpis3"/>
        <w:spacing w:before="0" w:after="0" w:line="252" w:lineRule="auto"/>
        <w:rPr>
          <w:sz w:val="22"/>
          <w:szCs w:val="22"/>
        </w:rPr>
      </w:pPr>
      <w:bookmarkStart w:id="6" w:name="_Toc146015374"/>
      <w:r w:rsidRPr="00F5406F">
        <w:rPr>
          <w:sz w:val="22"/>
          <w:szCs w:val="22"/>
        </w:rPr>
        <w:lastRenderedPageBreak/>
        <w:t>Nepřetržitý odpočinek v</w:t>
      </w:r>
      <w:r w:rsidR="009E5D1E">
        <w:rPr>
          <w:sz w:val="22"/>
          <w:szCs w:val="22"/>
        </w:rPr>
        <w:t> </w:t>
      </w:r>
      <w:r w:rsidRPr="00F5406F">
        <w:rPr>
          <w:sz w:val="22"/>
          <w:szCs w:val="22"/>
        </w:rPr>
        <w:t>týdnu</w:t>
      </w:r>
      <w:bookmarkEnd w:id="6"/>
    </w:p>
    <w:p w14:paraId="6198E051" w14:textId="1F3AB877" w:rsidR="009E5D1E" w:rsidRPr="00B450D2" w:rsidRDefault="009E5D1E" w:rsidP="00B450D2">
      <w:pPr>
        <w:pStyle w:val="Odstavecseseznamem"/>
        <w:numPr>
          <w:ilvl w:val="0"/>
          <w:numId w:val="21"/>
        </w:numPr>
        <w:jc w:val="both"/>
      </w:pPr>
      <w:r>
        <w:rPr>
          <w:color w:val="000000" w:themeColor="text1"/>
        </w:rPr>
        <w:t>z</w:t>
      </w:r>
      <w:r w:rsidR="008620B2" w:rsidRPr="00B450D2">
        <w:rPr>
          <w:color w:val="000000" w:themeColor="text1"/>
        </w:rPr>
        <w:t>aměstnavatel je povinen v rámci týdne</w:t>
      </w:r>
      <w:r w:rsidR="00833CB0" w:rsidRPr="00B450D2">
        <w:rPr>
          <w:color w:val="000000" w:themeColor="text1"/>
        </w:rPr>
        <w:t xml:space="preserve"> státnímu</w:t>
      </w:r>
      <w:r w:rsidR="008620B2" w:rsidRPr="00B450D2">
        <w:rPr>
          <w:color w:val="000000" w:themeColor="text1"/>
        </w:rPr>
        <w:t xml:space="preserve"> zaměstnanci poskytnout nepřetržitý odpočinek v trvání alespoň 24 hodin spolu s nepřetržitým denním odpočinkem v trvání alespoň 11 hodin, na který musí bezprostředně navazovat; celková doba trvání těchto odpočinků je nepřetržitým odpočinkem v</w:t>
      </w:r>
      <w:r>
        <w:rPr>
          <w:color w:val="000000" w:themeColor="text1"/>
        </w:rPr>
        <w:t> </w:t>
      </w:r>
      <w:r w:rsidR="008620B2" w:rsidRPr="00B450D2">
        <w:rPr>
          <w:color w:val="000000" w:themeColor="text1"/>
        </w:rPr>
        <w:t>týdnu</w:t>
      </w:r>
    </w:p>
    <w:p w14:paraId="55392E39" w14:textId="12B23619" w:rsidR="008620B2" w:rsidRPr="00B450D2" w:rsidRDefault="009E5D1E" w:rsidP="00B450D2">
      <w:pPr>
        <w:pStyle w:val="Odstavecseseznamem"/>
        <w:numPr>
          <w:ilvl w:val="0"/>
          <w:numId w:val="21"/>
        </w:numPr>
        <w:jc w:val="both"/>
      </w:pPr>
      <w:r>
        <w:rPr>
          <w:color w:val="000000" w:themeColor="text1"/>
        </w:rPr>
        <w:t>t</w:t>
      </w:r>
      <w:r w:rsidR="008620B2" w:rsidRPr="00B450D2">
        <w:rPr>
          <w:color w:val="000000" w:themeColor="text1"/>
        </w:rPr>
        <w:t xml:space="preserve">ento odpočinek </w:t>
      </w:r>
      <w:r w:rsidR="008620B2" w:rsidRPr="00B450D2">
        <w:rPr>
          <w:rFonts w:eastAsia="Times New Roman"/>
          <w:color w:val="000000"/>
          <w:lang w:eastAsia="cs-CZ"/>
        </w:rPr>
        <w:t xml:space="preserve">může </w:t>
      </w:r>
      <w:r w:rsidR="00833CB0" w:rsidRPr="00B450D2">
        <w:rPr>
          <w:rFonts w:eastAsia="Times New Roman"/>
          <w:color w:val="000000"/>
          <w:lang w:eastAsia="cs-CZ"/>
        </w:rPr>
        <w:t>být</w:t>
      </w:r>
      <w:r w:rsidR="008620B2" w:rsidRPr="00B450D2">
        <w:rPr>
          <w:rFonts w:eastAsia="Times New Roman"/>
          <w:color w:val="000000"/>
          <w:lang w:eastAsia="cs-CZ"/>
        </w:rPr>
        <w:t xml:space="preserve"> v případech uvedených v § 90 odst. 2 </w:t>
      </w:r>
      <w:r w:rsidR="00833CB0" w:rsidRPr="00B450D2">
        <w:rPr>
          <w:rFonts w:eastAsia="Times New Roman"/>
          <w:color w:val="000000"/>
          <w:lang w:eastAsia="cs-CZ"/>
        </w:rPr>
        <w:t>zákoníku práce</w:t>
      </w:r>
      <w:r w:rsidR="008620B2" w:rsidRPr="00B450D2">
        <w:rPr>
          <w:rFonts w:eastAsia="Times New Roman"/>
          <w:color w:val="000000"/>
          <w:lang w:eastAsia="cs-CZ"/>
        </w:rPr>
        <w:t xml:space="preserve"> a</w:t>
      </w:r>
      <w:r w:rsidR="00226D77">
        <w:rPr>
          <w:rFonts w:eastAsia="Times New Roman"/>
          <w:color w:val="000000"/>
          <w:lang w:eastAsia="cs-CZ"/>
        </w:rPr>
        <w:t> </w:t>
      </w:r>
      <w:r w:rsidR="008620B2" w:rsidRPr="00B450D2">
        <w:rPr>
          <w:rFonts w:eastAsia="Times New Roman"/>
          <w:color w:val="000000"/>
          <w:lang w:eastAsia="cs-CZ"/>
        </w:rPr>
        <w:t>u</w:t>
      </w:r>
      <w:r w:rsidR="00226D77">
        <w:rPr>
          <w:rFonts w:eastAsia="Times New Roman"/>
          <w:color w:val="000000"/>
          <w:lang w:eastAsia="cs-CZ"/>
        </w:rPr>
        <w:t> </w:t>
      </w:r>
      <w:r w:rsidR="008620B2" w:rsidRPr="00B450D2">
        <w:rPr>
          <w:rFonts w:eastAsia="Times New Roman"/>
          <w:color w:val="000000"/>
          <w:lang w:eastAsia="cs-CZ"/>
        </w:rPr>
        <w:t xml:space="preserve">technologických procesů, které nemohou být přerušeny </w:t>
      </w:r>
      <w:r w:rsidR="008620B2" w:rsidRPr="00B450D2">
        <w:rPr>
          <w:rFonts w:eastAsia="Times New Roman"/>
          <w:i/>
          <w:iCs/>
          <w:color w:val="000000"/>
          <w:lang w:eastAsia="cs-CZ"/>
        </w:rPr>
        <w:t xml:space="preserve">(vhodné v informaci konkretizovat případy ze zákonného výčtu dle možného vzniku </w:t>
      </w:r>
      <w:r w:rsidR="006F224A" w:rsidRPr="00B450D2">
        <w:rPr>
          <w:rFonts w:eastAsia="Times New Roman"/>
          <w:i/>
          <w:iCs/>
          <w:color w:val="000000"/>
          <w:lang w:eastAsia="cs-CZ"/>
        </w:rPr>
        <w:t>ve služebním úřadu</w:t>
      </w:r>
      <w:r w:rsidR="008620B2" w:rsidRPr="00B450D2">
        <w:rPr>
          <w:rFonts w:eastAsia="Times New Roman"/>
          <w:i/>
          <w:iCs/>
          <w:color w:val="000000"/>
          <w:lang w:eastAsia="cs-CZ"/>
        </w:rPr>
        <w:t>)</w:t>
      </w:r>
      <w:r w:rsidR="008620B2" w:rsidRPr="00B450D2">
        <w:rPr>
          <w:rFonts w:eastAsia="Times New Roman"/>
          <w:color w:val="000000"/>
          <w:lang w:eastAsia="cs-CZ"/>
        </w:rPr>
        <w:t xml:space="preserve">, zkrátit </w:t>
      </w:r>
      <w:r w:rsidR="00833CB0" w:rsidRPr="00B450D2">
        <w:rPr>
          <w:rFonts w:eastAsia="Times New Roman"/>
          <w:color w:val="000000"/>
          <w:lang w:eastAsia="cs-CZ"/>
        </w:rPr>
        <w:t xml:space="preserve">státnímu </w:t>
      </w:r>
      <w:r w:rsidR="008620B2" w:rsidRPr="00B450D2">
        <w:rPr>
          <w:color w:val="000000" w:themeColor="text1"/>
        </w:rPr>
        <w:t>zaměstnanci až na 24 hodin</w:t>
      </w:r>
      <w:r w:rsidR="000577DF">
        <w:rPr>
          <w:color w:val="000000" w:themeColor="text1"/>
        </w:rPr>
        <w:t>;</w:t>
      </w:r>
      <w:r w:rsidR="008620B2" w:rsidRPr="00B450D2">
        <w:rPr>
          <w:color w:val="000000" w:themeColor="text1"/>
        </w:rPr>
        <w:t xml:space="preserve"> </w:t>
      </w:r>
      <w:r w:rsidR="000577DF">
        <w:rPr>
          <w:bCs/>
          <w:color w:val="000000" w:themeColor="text1"/>
        </w:rPr>
        <w:t>v</w:t>
      </w:r>
      <w:r w:rsidR="008620B2" w:rsidRPr="00B450D2">
        <w:rPr>
          <w:bCs/>
          <w:color w:val="000000" w:themeColor="text1"/>
        </w:rPr>
        <w:t xml:space="preserve"> tomto případě může být denní nepřetržitý odpočinek zkrácen podle § 90 odst. 2 </w:t>
      </w:r>
      <w:r w:rsidR="00833CB0" w:rsidRPr="00B450D2">
        <w:rPr>
          <w:bCs/>
          <w:color w:val="000000" w:themeColor="text1"/>
        </w:rPr>
        <w:t>zákoníku práce</w:t>
      </w:r>
      <w:r w:rsidR="008620B2" w:rsidRPr="00B450D2">
        <w:rPr>
          <w:bCs/>
          <w:color w:val="000000" w:themeColor="text1"/>
        </w:rPr>
        <w:t xml:space="preserve">, a to za podmínky, že doba, o kterou se </w:t>
      </w:r>
      <w:r w:rsidR="008620B2" w:rsidRPr="00B450D2">
        <w:t>zkrátil</w:t>
      </w:r>
      <w:r w:rsidR="008620B2" w:rsidRPr="00B450D2">
        <w:rPr>
          <w:bCs/>
          <w:color w:val="000000" w:themeColor="text1"/>
        </w:rPr>
        <w:t xml:space="preserve">, nesmí být poskytnuta samostatně, ale jen s následujícím nepřetržitým odpočinkem v týdnu tak, aby </w:t>
      </w:r>
      <w:r w:rsidR="00833CB0" w:rsidRPr="00B450D2">
        <w:rPr>
          <w:bCs/>
          <w:color w:val="000000" w:themeColor="text1"/>
        </w:rPr>
        <w:t xml:space="preserve">státnímu </w:t>
      </w:r>
      <w:r w:rsidR="008620B2" w:rsidRPr="00B450D2">
        <w:rPr>
          <w:bCs/>
          <w:color w:val="000000" w:themeColor="text1"/>
        </w:rPr>
        <w:t xml:space="preserve">zaměstnanci byl poskytnut za období 2 týdnů nepřetržitý odpočinek v týdnu v délce alespoň 70 hodin (§ 92 odst. 4 </w:t>
      </w:r>
      <w:r w:rsidR="00833CB0" w:rsidRPr="00B450D2">
        <w:rPr>
          <w:bCs/>
          <w:color w:val="000000" w:themeColor="text1"/>
        </w:rPr>
        <w:t>zákoníku práce</w:t>
      </w:r>
      <w:r w:rsidR="008620B2" w:rsidRPr="00B450D2">
        <w:rPr>
          <w:bCs/>
          <w:color w:val="000000" w:themeColor="text1"/>
        </w:rPr>
        <w:t>)</w:t>
      </w:r>
    </w:p>
    <w:p w14:paraId="5F3419F6" w14:textId="3D41F712" w:rsidR="00615287" w:rsidRPr="008620B2" w:rsidRDefault="00615287" w:rsidP="00615287">
      <w:pPr>
        <w:pStyle w:val="Nadpis4"/>
        <w:spacing w:before="0" w:line="252" w:lineRule="auto"/>
        <w:jc w:val="both"/>
        <w:rPr>
          <w:i w:val="0"/>
          <w:iCs w:val="0"/>
        </w:rPr>
      </w:pPr>
      <w:r w:rsidRPr="008620B2">
        <w:rPr>
          <w:i w:val="0"/>
          <w:iCs w:val="0"/>
        </w:rPr>
        <w:t xml:space="preserve">Přestávka </w:t>
      </w:r>
      <w:r w:rsidR="008620B2" w:rsidRPr="008620B2">
        <w:rPr>
          <w:i w:val="0"/>
          <w:iCs w:val="0"/>
        </w:rPr>
        <w:t xml:space="preserve">ve službě </w:t>
      </w:r>
      <w:r w:rsidRPr="008620B2">
        <w:rPr>
          <w:i w:val="0"/>
          <w:iCs w:val="0"/>
        </w:rPr>
        <w:t>na jídlo a oddech</w:t>
      </w:r>
    </w:p>
    <w:p w14:paraId="6CD4DF76" w14:textId="77777777" w:rsidR="00615287" w:rsidRPr="00432E45" w:rsidRDefault="00615287" w:rsidP="00472E63">
      <w:pPr>
        <w:pStyle w:val="Odstavecseseznamem"/>
        <w:numPr>
          <w:ilvl w:val="0"/>
          <w:numId w:val="21"/>
        </w:numPr>
        <w:spacing w:after="0" w:line="240" w:lineRule="auto"/>
        <w:ind w:left="720" w:hanging="294"/>
        <w:contextualSpacing w:val="0"/>
        <w:jc w:val="both"/>
        <w:rPr>
          <w:rFonts w:cstheme="minorHAnsi"/>
        </w:rPr>
      </w:pPr>
      <w:r w:rsidRPr="00432E45">
        <w:rPr>
          <w:rFonts w:cstheme="minorHAnsi"/>
        </w:rPr>
        <w:t>nárok nejdéle po 6 hodinách nepřetržitého výkonu služby na přestávku v trvání nejméně 30 minut</w:t>
      </w:r>
    </w:p>
    <w:p w14:paraId="3D8D9DB1" w14:textId="77777777" w:rsidR="00615287" w:rsidRPr="00432E45" w:rsidRDefault="00615287" w:rsidP="00472E63">
      <w:pPr>
        <w:pStyle w:val="Odstavecseseznamem"/>
        <w:numPr>
          <w:ilvl w:val="0"/>
          <w:numId w:val="21"/>
        </w:numPr>
        <w:spacing w:after="0" w:line="240" w:lineRule="auto"/>
        <w:ind w:left="720" w:hanging="294"/>
        <w:contextualSpacing w:val="0"/>
        <w:jc w:val="both"/>
        <w:rPr>
          <w:rFonts w:cstheme="minorHAnsi"/>
        </w:rPr>
      </w:pPr>
      <w:r w:rsidRPr="00432E45">
        <w:rPr>
          <w:rFonts w:cstheme="minorHAnsi"/>
        </w:rPr>
        <w:t>lze rozdělit do více časových úseků – alespoň jeden z úseků musí trvat minimálně 15 minut</w:t>
      </w:r>
    </w:p>
    <w:p w14:paraId="7CE75176" w14:textId="77777777" w:rsidR="00615287" w:rsidRPr="00432E45" w:rsidRDefault="00615287" w:rsidP="00472E63">
      <w:pPr>
        <w:pStyle w:val="Odstavecseseznamem"/>
        <w:numPr>
          <w:ilvl w:val="0"/>
          <w:numId w:val="21"/>
        </w:numPr>
        <w:spacing w:after="0" w:line="240" w:lineRule="auto"/>
        <w:ind w:left="720" w:hanging="294"/>
        <w:contextualSpacing w:val="0"/>
        <w:jc w:val="both"/>
        <w:rPr>
          <w:rFonts w:cstheme="minorHAnsi"/>
        </w:rPr>
      </w:pPr>
      <w:r w:rsidRPr="00432E45">
        <w:rPr>
          <w:rFonts w:cstheme="minorHAnsi"/>
        </w:rPr>
        <w:t>neposkytuje se na začátku a na konci služební doby</w:t>
      </w:r>
    </w:p>
    <w:p w14:paraId="512D049E" w14:textId="77777777" w:rsidR="00615287" w:rsidRPr="00432E45" w:rsidRDefault="00615287" w:rsidP="00472E63">
      <w:pPr>
        <w:pStyle w:val="Odstavecseseznamem"/>
        <w:numPr>
          <w:ilvl w:val="0"/>
          <w:numId w:val="21"/>
        </w:numPr>
        <w:spacing w:after="0" w:line="240" w:lineRule="auto"/>
        <w:ind w:left="720" w:hanging="294"/>
        <w:contextualSpacing w:val="0"/>
        <w:jc w:val="both"/>
        <w:rPr>
          <w:rFonts w:cstheme="minorHAnsi"/>
        </w:rPr>
      </w:pPr>
      <w:r w:rsidRPr="00432E45">
        <w:rPr>
          <w:rFonts w:cstheme="minorHAnsi"/>
        </w:rPr>
        <w:t>nezapočítává se do odsloužené služební doby</w:t>
      </w:r>
    </w:p>
    <w:p w14:paraId="4716F8D7" w14:textId="77777777" w:rsidR="00615287" w:rsidRPr="00097402" w:rsidRDefault="00615287" w:rsidP="00472E63">
      <w:pPr>
        <w:pStyle w:val="Odstavecseseznamem"/>
        <w:numPr>
          <w:ilvl w:val="0"/>
          <w:numId w:val="21"/>
        </w:numPr>
        <w:spacing w:after="240" w:line="240" w:lineRule="auto"/>
        <w:ind w:left="720" w:hanging="295"/>
        <w:contextualSpacing w:val="0"/>
        <w:jc w:val="both"/>
        <w:rPr>
          <w:rFonts w:cstheme="minorHAnsi"/>
          <w:bCs/>
        </w:rPr>
      </w:pPr>
      <w:r w:rsidRPr="00432E45">
        <w:rPr>
          <w:rFonts w:cstheme="minorHAnsi"/>
        </w:rPr>
        <w:t>státní</w:t>
      </w:r>
      <w:r w:rsidRPr="00097402">
        <w:rPr>
          <w:rFonts w:cstheme="minorHAnsi"/>
          <w:bCs/>
        </w:rPr>
        <w:t xml:space="preserve"> zaměstnanec může během přestávky opustit pracoviště</w:t>
      </w:r>
    </w:p>
    <w:p w14:paraId="79119C44" w14:textId="77777777" w:rsidR="00615287" w:rsidRPr="008620B2" w:rsidRDefault="00615287" w:rsidP="00615287">
      <w:pPr>
        <w:pStyle w:val="Nadpis4"/>
        <w:spacing w:before="0" w:line="252" w:lineRule="auto"/>
        <w:jc w:val="both"/>
        <w:rPr>
          <w:rFonts w:asciiTheme="minorHAnsi" w:hAnsiTheme="minorHAnsi" w:cstheme="minorHAnsi"/>
          <w:b/>
          <w:i w:val="0"/>
          <w:iCs w:val="0"/>
        </w:rPr>
      </w:pPr>
      <w:r w:rsidRPr="008620B2">
        <w:rPr>
          <w:i w:val="0"/>
          <w:iCs w:val="0"/>
        </w:rPr>
        <w:t xml:space="preserve">Přiměřená doba na jídlo a oddech </w:t>
      </w:r>
    </w:p>
    <w:p w14:paraId="33A4C54E" w14:textId="77777777" w:rsidR="00615287" w:rsidRPr="00097402" w:rsidRDefault="00615287" w:rsidP="00472E63">
      <w:pPr>
        <w:pStyle w:val="Odstavecseseznamem"/>
        <w:numPr>
          <w:ilvl w:val="0"/>
          <w:numId w:val="21"/>
        </w:numPr>
        <w:spacing w:after="0" w:line="240" w:lineRule="auto"/>
        <w:ind w:left="720" w:hanging="294"/>
        <w:contextualSpacing w:val="0"/>
        <w:jc w:val="both"/>
        <w:rPr>
          <w:rFonts w:cstheme="minorHAnsi"/>
        </w:rPr>
      </w:pPr>
      <w:r w:rsidRPr="00097402">
        <w:rPr>
          <w:rFonts w:cstheme="minorHAnsi"/>
        </w:rPr>
        <w:t>pokud státní zaměstnanec vykonává takovou službu, kterou nelze přerušit (nelze umožnit přestávku), musí mu být bez přerušení činností poskytnuta přiměřená doba na oddech a jídlo</w:t>
      </w:r>
    </w:p>
    <w:p w14:paraId="53320AB1" w14:textId="77777777" w:rsidR="00615287" w:rsidRPr="00097402" w:rsidRDefault="00615287" w:rsidP="00472E63">
      <w:pPr>
        <w:pStyle w:val="Odstavecseseznamem"/>
        <w:numPr>
          <w:ilvl w:val="0"/>
          <w:numId w:val="21"/>
        </w:numPr>
        <w:spacing w:after="0" w:line="240" w:lineRule="auto"/>
        <w:ind w:left="720" w:hanging="294"/>
        <w:contextualSpacing w:val="0"/>
        <w:jc w:val="both"/>
        <w:rPr>
          <w:rFonts w:cstheme="minorHAnsi"/>
        </w:rPr>
      </w:pPr>
      <w:r w:rsidRPr="00097402">
        <w:rPr>
          <w:rFonts w:cstheme="minorHAnsi"/>
        </w:rPr>
        <w:t>výměra (doba trvání) není konkrétně vymezena</w:t>
      </w:r>
    </w:p>
    <w:p w14:paraId="41D0FB79" w14:textId="77777777" w:rsidR="00615287" w:rsidRPr="00097402" w:rsidRDefault="00615287" w:rsidP="00472E63">
      <w:pPr>
        <w:pStyle w:val="Odstavecseseznamem"/>
        <w:numPr>
          <w:ilvl w:val="0"/>
          <w:numId w:val="21"/>
        </w:numPr>
        <w:spacing w:after="240" w:line="240" w:lineRule="auto"/>
        <w:ind w:left="720" w:hanging="295"/>
        <w:contextualSpacing w:val="0"/>
        <w:jc w:val="both"/>
        <w:rPr>
          <w:rFonts w:cstheme="minorHAnsi"/>
        </w:rPr>
      </w:pPr>
      <w:r w:rsidRPr="00097402">
        <w:rPr>
          <w:rFonts w:cstheme="minorHAnsi"/>
        </w:rPr>
        <w:t>započítává se do odsloužené služební doby</w:t>
      </w:r>
    </w:p>
    <w:p w14:paraId="094C1C43" w14:textId="213E9B37" w:rsidR="00615287" w:rsidRPr="00FA10FF" w:rsidRDefault="002D4F3B" w:rsidP="00615287">
      <w:pPr>
        <w:spacing w:after="0" w:line="252" w:lineRule="auto"/>
        <w:jc w:val="both"/>
        <w:rPr>
          <w:i/>
          <w:iCs/>
          <w:sz w:val="20"/>
          <w:szCs w:val="20"/>
        </w:rPr>
      </w:pPr>
      <w:r w:rsidRPr="00FA10FF">
        <w:rPr>
          <w:i/>
          <w:iCs/>
          <w:sz w:val="20"/>
          <w:szCs w:val="20"/>
        </w:rPr>
        <w:t>Uvést v případě, že státnímu zaměstnanci ze zákona náleží bezpečnostní přestávka</w:t>
      </w:r>
    </w:p>
    <w:p w14:paraId="47E4FEDF" w14:textId="77777777" w:rsidR="00615287" w:rsidRPr="008620B2" w:rsidRDefault="00615287" w:rsidP="00615287">
      <w:pPr>
        <w:pStyle w:val="Nadpis4"/>
        <w:spacing w:before="0" w:line="252" w:lineRule="auto"/>
        <w:jc w:val="both"/>
        <w:rPr>
          <w:rFonts w:asciiTheme="minorHAnsi" w:hAnsiTheme="minorHAnsi" w:cstheme="minorHAnsi"/>
          <w:b/>
          <w:i w:val="0"/>
          <w:iCs w:val="0"/>
        </w:rPr>
      </w:pPr>
      <w:r w:rsidRPr="008620B2">
        <w:rPr>
          <w:i w:val="0"/>
          <w:iCs w:val="0"/>
        </w:rPr>
        <w:t xml:space="preserve">Bezpečnostní přestávka </w:t>
      </w:r>
    </w:p>
    <w:p w14:paraId="5CE32998" w14:textId="07C24338" w:rsidR="00EB5FA5" w:rsidRPr="00D533EF" w:rsidRDefault="00B67883" w:rsidP="0095311E">
      <w:pPr>
        <w:pStyle w:val="l4"/>
        <w:numPr>
          <w:ilvl w:val="0"/>
          <w:numId w:val="21"/>
        </w:numPr>
        <w:shd w:val="clear" w:color="auto" w:fill="FFFFFF" w:themeFill="background1"/>
        <w:spacing w:before="0" w:beforeAutospacing="0" w:after="0" w:afterAutospacing="0"/>
        <w:jc w:val="both"/>
        <w:rPr>
          <w:rFonts w:asciiTheme="minorHAnsi" w:hAnsiTheme="minorHAnsi" w:cstheme="minorHAnsi"/>
          <w:color w:val="000000"/>
          <w:sz w:val="22"/>
          <w:szCs w:val="22"/>
        </w:rPr>
      </w:pPr>
      <w:r w:rsidRPr="00D533EF">
        <w:rPr>
          <w:rFonts w:asciiTheme="minorHAnsi" w:hAnsiTheme="minorHAnsi" w:cstheme="minorHAnsi"/>
          <w:sz w:val="22"/>
          <w:szCs w:val="22"/>
        </w:rPr>
        <w:t xml:space="preserve">poskytována státním zaměstnancům, kteří vykonávají činnost, která zatěžuje jejich organismus - </w:t>
      </w:r>
      <w:r w:rsidR="002D4F3B" w:rsidRPr="00B67883">
        <w:rPr>
          <w:rFonts w:asciiTheme="minorHAnsi" w:hAnsiTheme="minorHAnsi" w:cstheme="minorHAnsi"/>
          <w:sz w:val="22"/>
          <w:szCs w:val="22"/>
        </w:rPr>
        <w:t>státnímu z</w:t>
      </w:r>
      <w:r w:rsidR="008620B2" w:rsidRPr="00B67883">
        <w:rPr>
          <w:rFonts w:asciiTheme="minorHAnsi" w:hAnsiTheme="minorHAnsi" w:cstheme="minorHAnsi"/>
          <w:sz w:val="22"/>
          <w:szCs w:val="22"/>
        </w:rPr>
        <w:t>aměstnanci náleží bezpečnostní přestávka podle § 5 odst. 1 písm. a) zákona č.</w:t>
      </w:r>
      <w:r w:rsidR="002D4F3B" w:rsidRPr="00B67883">
        <w:rPr>
          <w:rFonts w:asciiTheme="minorHAnsi" w:hAnsiTheme="minorHAnsi" w:cstheme="minorHAnsi"/>
          <w:sz w:val="22"/>
          <w:szCs w:val="22"/>
        </w:rPr>
        <w:t> </w:t>
      </w:r>
      <w:r w:rsidR="008620B2" w:rsidRPr="00B67883">
        <w:rPr>
          <w:rFonts w:asciiTheme="minorHAnsi" w:hAnsiTheme="minorHAnsi" w:cstheme="minorHAnsi"/>
          <w:sz w:val="22"/>
          <w:szCs w:val="22"/>
        </w:rPr>
        <w:t xml:space="preserve">309/2006 Sb. a současně jiného zákona </w:t>
      </w:r>
      <w:r w:rsidR="008620B2" w:rsidRPr="00B67883">
        <w:rPr>
          <w:rFonts w:asciiTheme="minorHAnsi" w:hAnsiTheme="minorHAnsi" w:cstheme="minorHAnsi"/>
          <w:color w:val="4F81BD" w:themeColor="accent1"/>
          <w:sz w:val="22"/>
          <w:szCs w:val="22"/>
        </w:rPr>
        <w:t>NEBO</w:t>
      </w:r>
      <w:r w:rsidR="008620B2" w:rsidRPr="00B67883">
        <w:rPr>
          <w:rFonts w:asciiTheme="minorHAnsi" w:hAnsiTheme="minorHAnsi" w:cstheme="minorHAnsi"/>
          <w:sz w:val="22"/>
          <w:szCs w:val="22"/>
        </w:rPr>
        <w:t xml:space="preserve"> </w:t>
      </w:r>
      <w:r w:rsidR="008620B2" w:rsidRPr="00B67883">
        <w:rPr>
          <w:rFonts w:asciiTheme="minorHAnsi" w:hAnsiTheme="minorHAnsi" w:cstheme="minorHAnsi"/>
          <w:color w:val="000000"/>
          <w:sz w:val="22"/>
          <w:szCs w:val="22"/>
        </w:rPr>
        <w:t xml:space="preserve">nařízení vlády </w:t>
      </w:r>
      <w:r w:rsidR="008620B2" w:rsidRPr="00B67883">
        <w:rPr>
          <w:rFonts w:asciiTheme="minorHAnsi" w:hAnsiTheme="minorHAnsi" w:cstheme="minorHAnsi"/>
          <w:color w:val="4F81BD" w:themeColor="accent1"/>
          <w:sz w:val="22"/>
          <w:szCs w:val="22"/>
        </w:rPr>
        <w:t>NEBO</w:t>
      </w:r>
      <w:r w:rsidR="008620B2" w:rsidRPr="00B67883">
        <w:rPr>
          <w:rFonts w:asciiTheme="minorHAnsi" w:hAnsiTheme="minorHAnsi" w:cstheme="minorHAnsi"/>
          <w:color w:val="000000"/>
          <w:sz w:val="22"/>
          <w:szCs w:val="22"/>
        </w:rPr>
        <w:t xml:space="preserve"> přímo použitelného právního předpisu EU </w:t>
      </w:r>
      <w:r w:rsidR="008620B2" w:rsidRPr="00B67883">
        <w:rPr>
          <w:rFonts w:asciiTheme="minorHAnsi" w:hAnsiTheme="minorHAnsi" w:cstheme="minorHAnsi"/>
          <w:color w:val="4F81BD" w:themeColor="accent1"/>
          <w:sz w:val="22"/>
          <w:szCs w:val="22"/>
        </w:rPr>
        <w:t xml:space="preserve">NEBO </w:t>
      </w:r>
      <w:r w:rsidR="008620B2" w:rsidRPr="00B67883">
        <w:rPr>
          <w:rFonts w:asciiTheme="minorHAnsi" w:hAnsiTheme="minorHAnsi" w:cstheme="minorHAnsi"/>
          <w:color w:val="000000"/>
          <w:sz w:val="22"/>
          <w:szCs w:val="22"/>
        </w:rPr>
        <w:t xml:space="preserve">mezinárodní dohody </w:t>
      </w:r>
      <w:r w:rsidR="008620B2" w:rsidRPr="00B67883">
        <w:rPr>
          <w:rFonts w:asciiTheme="minorHAnsi" w:hAnsiTheme="minorHAnsi" w:cstheme="minorHAnsi"/>
          <w:color w:val="000000"/>
          <w:sz w:val="20"/>
          <w:szCs w:val="20"/>
        </w:rPr>
        <w:t>(</w:t>
      </w:r>
      <w:r w:rsidR="008620B2" w:rsidRPr="00B67883">
        <w:rPr>
          <w:rFonts w:asciiTheme="minorHAnsi" w:hAnsiTheme="minorHAnsi" w:cstheme="minorHAnsi"/>
          <w:i/>
          <w:iCs/>
          <w:color w:val="000000"/>
          <w:sz w:val="20"/>
          <w:szCs w:val="20"/>
        </w:rPr>
        <w:t>vhodné konkretizovat ustanovení dle povahy a činností vykonávan</w:t>
      </w:r>
      <w:r w:rsidRPr="00B67883">
        <w:rPr>
          <w:rFonts w:asciiTheme="minorHAnsi" w:hAnsiTheme="minorHAnsi" w:cstheme="minorHAnsi"/>
          <w:i/>
          <w:iCs/>
          <w:color w:val="000000"/>
          <w:sz w:val="20"/>
          <w:szCs w:val="20"/>
        </w:rPr>
        <w:t>ých</w:t>
      </w:r>
      <w:r w:rsidR="008620B2" w:rsidRPr="00B67883">
        <w:rPr>
          <w:rFonts w:asciiTheme="minorHAnsi" w:hAnsiTheme="minorHAnsi" w:cstheme="minorHAnsi"/>
          <w:i/>
          <w:iCs/>
          <w:color w:val="000000"/>
          <w:sz w:val="20"/>
          <w:szCs w:val="20"/>
        </w:rPr>
        <w:t xml:space="preserve"> </w:t>
      </w:r>
      <w:r w:rsidR="00622740" w:rsidRPr="00B67883">
        <w:rPr>
          <w:rFonts w:asciiTheme="minorHAnsi" w:hAnsiTheme="minorHAnsi" w:cstheme="minorHAnsi"/>
          <w:i/>
          <w:iCs/>
          <w:color w:val="000000"/>
          <w:sz w:val="20"/>
          <w:szCs w:val="20"/>
        </w:rPr>
        <w:t xml:space="preserve">státním </w:t>
      </w:r>
      <w:r w:rsidR="008620B2" w:rsidRPr="00B67883">
        <w:rPr>
          <w:rFonts w:asciiTheme="minorHAnsi" w:hAnsiTheme="minorHAnsi" w:cstheme="minorHAnsi"/>
          <w:i/>
          <w:iCs/>
          <w:color w:val="000000"/>
          <w:sz w:val="20"/>
          <w:szCs w:val="20"/>
        </w:rPr>
        <w:t>zaměstnancem</w:t>
      </w:r>
      <w:r w:rsidR="008620B2" w:rsidRPr="00B67883">
        <w:rPr>
          <w:rFonts w:asciiTheme="minorHAnsi" w:hAnsiTheme="minorHAnsi" w:cstheme="minorHAnsi"/>
          <w:color w:val="000000"/>
          <w:sz w:val="20"/>
          <w:szCs w:val="20"/>
        </w:rPr>
        <w:t>)</w:t>
      </w:r>
    </w:p>
    <w:p w14:paraId="07309098" w14:textId="0D19BCB0" w:rsidR="008620B2" w:rsidRPr="00B67883" w:rsidRDefault="00EB5FA5">
      <w:pPr>
        <w:pStyle w:val="l4"/>
        <w:numPr>
          <w:ilvl w:val="0"/>
          <w:numId w:val="21"/>
        </w:numPr>
        <w:shd w:val="clear" w:color="auto" w:fill="FFFFFF" w:themeFill="background1"/>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č</w:t>
      </w:r>
      <w:r w:rsidR="008620B2" w:rsidRPr="00B67883">
        <w:rPr>
          <w:rFonts w:asciiTheme="minorHAnsi" w:hAnsiTheme="minorHAnsi" w:cstheme="minorHAnsi"/>
          <w:color w:val="000000"/>
          <w:sz w:val="22"/>
          <w:szCs w:val="22"/>
        </w:rPr>
        <w:t xml:space="preserve">asový souběh přestávky v práci na jídlo a oddech a bezpečnostní přestávky blíže upravuje </w:t>
      </w:r>
      <w:r w:rsidR="002D4F3B" w:rsidRPr="00B67883">
        <w:rPr>
          <w:rFonts w:asciiTheme="minorHAnsi" w:hAnsiTheme="minorHAnsi" w:cstheme="minorHAnsi"/>
          <w:color w:val="000000"/>
          <w:sz w:val="22"/>
          <w:szCs w:val="22"/>
        </w:rPr>
        <w:t>§</w:t>
      </w:r>
      <w:r w:rsidR="00D0636C">
        <w:rPr>
          <w:rFonts w:asciiTheme="minorHAnsi" w:hAnsiTheme="minorHAnsi" w:cstheme="minorHAnsi"/>
          <w:color w:val="000000"/>
          <w:sz w:val="22"/>
          <w:szCs w:val="22"/>
        </w:rPr>
        <w:t> </w:t>
      </w:r>
      <w:r w:rsidR="002D4F3B" w:rsidRPr="00B67883">
        <w:rPr>
          <w:rFonts w:asciiTheme="minorHAnsi" w:hAnsiTheme="minorHAnsi" w:cstheme="minorHAnsi"/>
          <w:color w:val="000000"/>
          <w:sz w:val="22"/>
          <w:szCs w:val="22"/>
        </w:rPr>
        <w:t xml:space="preserve">99 odst. 1 zákona o státní službě ve spojení s </w:t>
      </w:r>
      <w:r w:rsidR="008620B2" w:rsidRPr="00B67883">
        <w:rPr>
          <w:rFonts w:asciiTheme="minorHAnsi" w:hAnsiTheme="minorHAnsi" w:cstheme="minorHAnsi"/>
          <w:color w:val="000000"/>
          <w:sz w:val="22"/>
          <w:szCs w:val="22"/>
        </w:rPr>
        <w:t xml:space="preserve">§ 89 </w:t>
      </w:r>
      <w:r w:rsidR="002D4F3B" w:rsidRPr="00B67883">
        <w:rPr>
          <w:rFonts w:asciiTheme="minorHAnsi" w:hAnsiTheme="minorHAnsi" w:cstheme="minorHAnsi"/>
          <w:color w:val="000000"/>
          <w:sz w:val="22"/>
          <w:szCs w:val="22"/>
        </w:rPr>
        <w:t>zákoníku práce</w:t>
      </w:r>
    </w:p>
    <w:p w14:paraId="6525DD32" w14:textId="2EAF4E82" w:rsidR="002D4F3B" w:rsidRPr="0095311E" w:rsidRDefault="002D4F3B" w:rsidP="00472E63">
      <w:pPr>
        <w:pStyle w:val="Odstavecseseznamem"/>
        <w:numPr>
          <w:ilvl w:val="0"/>
          <w:numId w:val="21"/>
        </w:numPr>
        <w:spacing w:after="200" w:line="240" w:lineRule="auto"/>
        <w:ind w:left="782" w:hanging="357"/>
        <w:jc w:val="both"/>
      </w:pPr>
      <w:r w:rsidRPr="0095311E">
        <w:t>započítává se do odsloužené služební doby</w:t>
      </w:r>
    </w:p>
    <w:p w14:paraId="6DA5D072" w14:textId="77777777" w:rsidR="00472E63" w:rsidRDefault="00472E63" w:rsidP="00472E63">
      <w:pPr>
        <w:pStyle w:val="Nadpis2"/>
        <w:spacing w:before="0" w:line="252" w:lineRule="auto"/>
        <w:jc w:val="both"/>
        <w:rPr>
          <w:b/>
          <w:bCs/>
        </w:rPr>
      </w:pPr>
      <w:bookmarkStart w:id="7" w:name="_Toc146015377"/>
    </w:p>
    <w:p w14:paraId="5405D7AC" w14:textId="3CAA55AE" w:rsidR="00580DBD" w:rsidRPr="0095311E" w:rsidRDefault="00615287" w:rsidP="00472E63">
      <w:pPr>
        <w:pStyle w:val="Nadpis2"/>
        <w:spacing w:before="0" w:line="252" w:lineRule="auto"/>
        <w:jc w:val="both"/>
        <w:rPr>
          <w:b/>
          <w:bCs/>
        </w:rPr>
      </w:pPr>
      <w:r w:rsidRPr="0095311E">
        <w:rPr>
          <w:b/>
          <w:bCs/>
        </w:rPr>
        <w:t>Výměra dovolené a způsob nařizování dovolené</w:t>
      </w:r>
      <w:bookmarkEnd w:id="7"/>
      <w:r w:rsidRPr="0095311E">
        <w:rPr>
          <w:b/>
          <w:bCs/>
        </w:rPr>
        <w:t xml:space="preserve"> </w:t>
      </w:r>
    </w:p>
    <w:p w14:paraId="704BE080" w14:textId="6E3913EF" w:rsidR="009E2A69" w:rsidRDefault="00580DBD" w:rsidP="00472E63">
      <w:pPr>
        <w:spacing w:after="240" w:line="240" w:lineRule="auto"/>
        <w:jc w:val="both"/>
        <w:rPr>
          <w:rFonts w:cstheme="minorHAnsi"/>
        </w:rPr>
      </w:pPr>
      <w:r>
        <w:rPr>
          <w:rFonts w:cstheme="minorHAnsi"/>
        </w:rPr>
        <w:t xml:space="preserve">Dovolená je upravena v § 103 zákona o státní službě ve spojení s § 211 až 223 </w:t>
      </w:r>
      <w:r w:rsidR="00AC4DB9">
        <w:rPr>
          <w:rFonts w:cstheme="minorHAnsi"/>
        </w:rPr>
        <w:t>a</w:t>
      </w:r>
      <w:r w:rsidR="00F448E8">
        <w:rPr>
          <w:rFonts w:cstheme="minorHAnsi"/>
        </w:rPr>
        <w:t> </w:t>
      </w:r>
      <w:r w:rsidR="00AC4DB9">
        <w:rPr>
          <w:rFonts w:cstheme="minorHAnsi"/>
        </w:rPr>
        <w:t>§</w:t>
      </w:r>
      <w:r w:rsidR="00D0636C">
        <w:rPr>
          <w:rFonts w:cstheme="minorHAnsi"/>
        </w:rPr>
        <w:t> </w:t>
      </w:r>
      <w:r w:rsidR="00AC4DB9">
        <w:rPr>
          <w:rFonts w:cstheme="minorHAnsi"/>
        </w:rPr>
        <w:t xml:space="preserve">348 </w:t>
      </w:r>
      <w:r>
        <w:rPr>
          <w:rFonts w:cstheme="minorHAnsi"/>
        </w:rPr>
        <w:t>zákoníku práce.</w:t>
      </w:r>
      <w:r>
        <w:rPr>
          <w:rFonts w:cstheme="minorHAnsi"/>
        </w:rPr>
        <w:tab/>
      </w:r>
    </w:p>
    <w:p w14:paraId="11456E81" w14:textId="2ED46D29" w:rsidR="00B74F81" w:rsidRPr="00DF3EAF" w:rsidRDefault="001F4D71" w:rsidP="00472E63">
      <w:pPr>
        <w:spacing w:after="0" w:line="240" w:lineRule="auto"/>
        <w:jc w:val="both"/>
        <w:rPr>
          <w:rFonts w:cstheme="minorHAnsi"/>
        </w:rPr>
      </w:pPr>
      <w:r w:rsidRPr="00097402">
        <w:rPr>
          <w:rFonts w:cstheme="minorHAnsi"/>
        </w:rPr>
        <w:t>Výměra dovolené státn</w:t>
      </w:r>
      <w:r w:rsidR="00615287">
        <w:rPr>
          <w:rFonts w:cstheme="minorHAnsi"/>
        </w:rPr>
        <w:t>í</w:t>
      </w:r>
      <w:r w:rsidRPr="00097402">
        <w:rPr>
          <w:rFonts w:cstheme="minorHAnsi"/>
        </w:rPr>
        <w:t>h</w:t>
      </w:r>
      <w:r w:rsidR="00615287">
        <w:rPr>
          <w:rFonts w:cstheme="minorHAnsi"/>
        </w:rPr>
        <w:t>o</w:t>
      </w:r>
      <w:r w:rsidRPr="00097402">
        <w:rPr>
          <w:rFonts w:cstheme="minorHAnsi"/>
        </w:rPr>
        <w:t xml:space="preserve"> zaměstnanc</w:t>
      </w:r>
      <w:r w:rsidR="00615287">
        <w:rPr>
          <w:rFonts w:cstheme="minorHAnsi"/>
        </w:rPr>
        <w:t>e</w:t>
      </w:r>
      <w:r w:rsidRPr="00097402">
        <w:rPr>
          <w:rFonts w:cstheme="minorHAnsi"/>
        </w:rPr>
        <w:t xml:space="preserve"> činí </w:t>
      </w:r>
      <w:r w:rsidRPr="00DF3EAF">
        <w:rPr>
          <w:rFonts w:cstheme="minorHAnsi"/>
        </w:rPr>
        <w:t>5 týdnů v kalendářním roce.</w:t>
      </w:r>
    </w:p>
    <w:p w14:paraId="560A60FD" w14:textId="332E4623" w:rsidR="001F4D71" w:rsidRPr="00DF3EAF" w:rsidRDefault="001F4D71" w:rsidP="00472E63">
      <w:pPr>
        <w:spacing w:after="0" w:line="240" w:lineRule="auto"/>
        <w:jc w:val="both"/>
        <w:rPr>
          <w:rFonts w:cstheme="minorHAnsi"/>
        </w:rPr>
      </w:pPr>
      <w:r w:rsidRPr="00DF3EAF">
        <w:rPr>
          <w:rFonts w:cstheme="minorHAnsi"/>
        </w:rPr>
        <w:t>Státnímu zaměstnanci vznikne buď právo:</w:t>
      </w:r>
    </w:p>
    <w:p w14:paraId="6737A120" w14:textId="1C5363FA" w:rsidR="001F4D71" w:rsidRPr="00DF3EAF" w:rsidRDefault="001F4D71" w:rsidP="00472E63">
      <w:pPr>
        <w:pStyle w:val="Odstavecseseznamem"/>
        <w:numPr>
          <w:ilvl w:val="0"/>
          <w:numId w:val="21"/>
        </w:numPr>
        <w:spacing w:after="0" w:line="240" w:lineRule="auto"/>
        <w:ind w:left="720" w:hanging="294"/>
        <w:contextualSpacing w:val="0"/>
        <w:jc w:val="both"/>
        <w:rPr>
          <w:rFonts w:cstheme="minorHAnsi"/>
        </w:rPr>
      </w:pPr>
      <w:r w:rsidRPr="00DF3EAF">
        <w:rPr>
          <w:rFonts w:cstheme="minorHAnsi"/>
        </w:rPr>
        <w:t>na celou dovolenou za kalendářní rok (pokud služební poměr trvá celý kalendářní rok)</w:t>
      </w:r>
      <w:r w:rsidR="005D1AF2" w:rsidRPr="00DF3EAF">
        <w:rPr>
          <w:rFonts w:cstheme="minorHAnsi"/>
        </w:rPr>
        <w:t>,</w:t>
      </w:r>
      <w:r w:rsidRPr="00DF3EAF">
        <w:rPr>
          <w:rFonts w:cstheme="minorHAnsi"/>
        </w:rPr>
        <w:t xml:space="preserve"> nebo</w:t>
      </w:r>
    </w:p>
    <w:p w14:paraId="1D694177" w14:textId="253CCF70" w:rsidR="00B74F81" w:rsidRPr="00DF3EAF" w:rsidRDefault="001F4D71" w:rsidP="00472E63">
      <w:pPr>
        <w:pStyle w:val="Odstavecseseznamem"/>
        <w:numPr>
          <w:ilvl w:val="0"/>
          <w:numId w:val="21"/>
        </w:numPr>
        <w:spacing w:after="0" w:line="240" w:lineRule="auto"/>
        <w:ind w:left="720" w:hanging="294"/>
        <w:contextualSpacing w:val="0"/>
        <w:jc w:val="both"/>
        <w:rPr>
          <w:rFonts w:cstheme="minorHAnsi"/>
        </w:rPr>
      </w:pPr>
      <w:r w:rsidRPr="00DF3EAF">
        <w:rPr>
          <w:rFonts w:cstheme="minorHAnsi"/>
        </w:rPr>
        <w:t xml:space="preserve">na její poměrnou část vypočtenou podle počtu týdnů, které státní zaměstnanec v kalendářním roce odsloužil (včetně doby, po kterou nekonal službu, ale která se pro účely dovolené za výkon </w:t>
      </w:r>
      <w:r w:rsidRPr="00DF3EAF">
        <w:rPr>
          <w:rFonts w:cstheme="minorHAnsi"/>
        </w:rPr>
        <w:lastRenderedPageBreak/>
        <w:t>služby považuje – např. dovolená, čerpání náhradního volna za službu přesčas, placené svátky, překážky v práci).</w:t>
      </w:r>
    </w:p>
    <w:p w14:paraId="2FFDEC51" w14:textId="4BBF6855" w:rsidR="00DB3CE0" w:rsidRDefault="001F4D71" w:rsidP="00472E63">
      <w:pPr>
        <w:spacing w:after="0" w:line="240" w:lineRule="auto"/>
        <w:jc w:val="both"/>
        <w:rPr>
          <w:rFonts w:cstheme="minorHAnsi"/>
        </w:rPr>
      </w:pPr>
      <w:r w:rsidRPr="00DF3EAF">
        <w:rPr>
          <w:rFonts w:cstheme="minorHAnsi"/>
        </w:rPr>
        <w:t>Výpočet dovolené, na kterou vznikl státnímu zaměstnanci v daném kalendářním roce nárok, se</w:t>
      </w:r>
      <w:r w:rsidR="00156DCA" w:rsidRPr="00DF3EAF">
        <w:rPr>
          <w:rFonts w:cstheme="minorHAnsi"/>
        </w:rPr>
        <w:t> </w:t>
      </w:r>
      <w:r w:rsidRPr="00DF3EAF">
        <w:rPr>
          <w:rFonts w:cstheme="minorHAnsi"/>
        </w:rPr>
        <w:t xml:space="preserve">provádí v hodinách, které se </w:t>
      </w:r>
      <w:r w:rsidR="005D1AF2" w:rsidRPr="00DF3EAF">
        <w:rPr>
          <w:rFonts w:cstheme="minorHAnsi"/>
        </w:rPr>
        <w:t xml:space="preserve">v závislosti na délce stanovené týdenní služební doby </w:t>
      </w:r>
      <w:r w:rsidRPr="00DF3EAF">
        <w:rPr>
          <w:rFonts w:cstheme="minorHAnsi"/>
        </w:rPr>
        <w:t>přepočítávají na</w:t>
      </w:r>
      <w:r w:rsidR="00156DCA" w:rsidRPr="00DF3EAF">
        <w:rPr>
          <w:rFonts w:cstheme="minorHAnsi"/>
        </w:rPr>
        <w:t> </w:t>
      </w:r>
      <w:r w:rsidRPr="00DF3EAF">
        <w:rPr>
          <w:rFonts w:cstheme="minorHAnsi"/>
        </w:rPr>
        <w:t>dny.</w:t>
      </w:r>
    </w:p>
    <w:p w14:paraId="24018567" w14:textId="0B68D299" w:rsidR="0070489E" w:rsidRDefault="0070489E" w:rsidP="0095311E">
      <w:pPr>
        <w:spacing w:after="0" w:line="240" w:lineRule="auto"/>
        <w:jc w:val="both"/>
      </w:pPr>
      <w:r>
        <w:t xml:space="preserve">Konkrétní počet hodin dovolené, na které státnímu zaměstnanci za kalendářní rok vznikne právo, se odvíjí od jeho výměry dovolené, délky jeho stanovené nebo kratší týdenní služební doby ve smyslu § 79 a 80 zákoníku práce a počtu odpracovaných celých násobků této týdenní služební doby v daném kalendářním roce. Do odpracované doby pro účely dovolené se vedle odpracované doby v rámci rozvržených směn rovněž započtou některé další doby, kdy státní zaměstnanec fakticky nepracuje - např. čerpá dovolenou, zamešká část směny z důvodu vyšetření u lékaře apod. (viz § 216 odst. 2 a 3 spolu s § 348 odst. 1 zákoníku práce). K výpočtu dovolené lze užít následující vzorec: </w:t>
      </w:r>
      <w:r w:rsidRPr="00C822EE">
        <w:rPr>
          <w:i/>
          <w:iCs/>
        </w:rPr>
        <w:t xml:space="preserve">počet odpracovaných celých </w:t>
      </w:r>
      <w:r>
        <w:rPr>
          <w:i/>
          <w:iCs/>
        </w:rPr>
        <w:t>týdenních služebních dob</w:t>
      </w:r>
      <w:r w:rsidRPr="00C822EE">
        <w:rPr>
          <w:i/>
          <w:iCs/>
        </w:rPr>
        <w:t xml:space="preserve">/52 </w:t>
      </w:r>
      <w:r w:rsidRPr="00C822EE">
        <w:rPr>
          <w:rFonts w:cstheme="minorHAnsi"/>
          <w:i/>
          <w:iCs/>
        </w:rPr>
        <w:t>×</w:t>
      </w:r>
      <w:r w:rsidRPr="00C822EE">
        <w:rPr>
          <w:i/>
          <w:iCs/>
        </w:rPr>
        <w:t xml:space="preserve"> </w:t>
      </w:r>
      <w:r>
        <w:rPr>
          <w:i/>
          <w:iCs/>
        </w:rPr>
        <w:t>týdenní služební doba</w:t>
      </w:r>
      <w:r w:rsidRPr="00C822EE">
        <w:rPr>
          <w:i/>
          <w:iCs/>
        </w:rPr>
        <w:t xml:space="preserve"> </w:t>
      </w:r>
      <w:r w:rsidRPr="00C822EE">
        <w:rPr>
          <w:rFonts w:cstheme="minorHAnsi"/>
          <w:i/>
          <w:iCs/>
        </w:rPr>
        <w:t>×</w:t>
      </w:r>
      <w:r w:rsidRPr="00C822EE">
        <w:rPr>
          <w:i/>
          <w:iCs/>
        </w:rPr>
        <w:t xml:space="preserve"> výměra dovolené</w:t>
      </w:r>
      <w:r>
        <w:rPr>
          <w:i/>
          <w:iCs/>
        </w:rPr>
        <w:t xml:space="preserve"> </w:t>
      </w:r>
      <w:r w:rsidRPr="00C822EE">
        <w:t>(výsledek se zaokrouhlí na celé hodiny nahoru)</w:t>
      </w:r>
      <w:r>
        <w:t>. Vznik práva na dovolenou je však podmíněn tím, že státní zaměstnanec v daném kalendářním roce odpracoval alespoň 4násobek týdenní služební doby a jeho služební poměr v něm nepřetržitě trval po dobu alespoň 28 dní.</w:t>
      </w:r>
    </w:p>
    <w:p w14:paraId="0912743A" w14:textId="77777777" w:rsidR="0070489E" w:rsidRPr="00DF3EAF" w:rsidRDefault="0070489E" w:rsidP="00472E63">
      <w:pPr>
        <w:spacing w:after="0" w:line="240" w:lineRule="auto"/>
        <w:jc w:val="both"/>
        <w:rPr>
          <w:rFonts w:cstheme="minorHAnsi"/>
        </w:rPr>
      </w:pPr>
    </w:p>
    <w:p w14:paraId="2A4240CC" w14:textId="1EBEB136" w:rsidR="005D1AF2" w:rsidRPr="00DF3EAF" w:rsidRDefault="005D1AF2" w:rsidP="00472E63">
      <w:pPr>
        <w:spacing w:after="0" w:line="240" w:lineRule="auto"/>
        <w:jc w:val="both"/>
        <w:rPr>
          <w:rFonts w:cstheme="minorHAnsi"/>
        </w:rPr>
      </w:pPr>
      <w:r w:rsidRPr="00DF3EAF">
        <w:rPr>
          <w:rFonts w:cstheme="minorHAnsi"/>
        </w:rPr>
        <w:t>D</w:t>
      </w:r>
      <w:r w:rsidR="001F4D71" w:rsidRPr="00DF3EAF">
        <w:rPr>
          <w:rFonts w:cstheme="minorHAnsi"/>
        </w:rPr>
        <w:t>ovolenou nařizuje písemně služební orgán</w:t>
      </w:r>
      <w:r w:rsidRPr="00DF3EAF">
        <w:rPr>
          <w:rFonts w:cstheme="minorHAnsi"/>
        </w:rPr>
        <w:t xml:space="preserve">. Konkrétní určení doby čerpání dovolené je služební orgán povinen písemně oznámit státnímu zaměstnanci alespoň 14 dnů předem, pokud se nedohodne se státním zaměstnancem na kratší době. </w:t>
      </w:r>
    </w:p>
    <w:p w14:paraId="18CE7560" w14:textId="6E59171C" w:rsidR="005D1AF2" w:rsidRPr="00DF3EAF" w:rsidRDefault="005D1AF2" w:rsidP="00472E63">
      <w:pPr>
        <w:spacing w:after="0" w:line="240" w:lineRule="auto"/>
        <w:jc w:val="both"/>
        <w:rPr>
          <w:rFonts w:cstheme="minorHAnsi"/>
        </w:rPr>
      </w:pPr>
      <w:r w:rsidRPr="00DF3EAF">
        <w:rPr>
          <w:rFonts w:cstheme="minorHAnsi"/>
        </w:rPr>
        <w:t xml:space="preserve">Dovolenou </w:t>
      </w:r>
      <w:r w:rsidR="001F4D71" w:rsidRPr="00DF3EAF">
        <w:rPr>
          <w:rFonts w:cstheme="minorHAnsi"/>
        </w:rPr>
        <w:t>lze čerpat v týdnech, ve dnech nebo se souhlasem státního zaměstnance v</w:t>
      </w:r>
      <w:r w:rsidRPr="00DF3EAF">
        <w:rPr>
          <w:rFonts w:cstheme="minorHAnsi"/>
        </w:rPr>
        <w:t> </w:t>
      </w:r>
      <w:r w:rsidR="001F4D71" w:rsidRPr="00DF3EAF">
        <w:rPr>
          <w:rFonts w:cstheme="minorHAnsi"/>
        </w:rPr>
        <w:t>půldnech</w:t>
      </w:r>
      <w:r w:rsidRPr="00DF3EAF">
        <w:rPr>
          <w:rFonts w:cstheme="minorHAnsi"/>
        </w:rPr>
        <w:t xml:space="preserve">. </w:t>
      </w:r>
    </w:p>
    <w:p w14:paraId="59E437FF" w14:textId="039C31D5" w:rsidR="001F4D71" w:rsidRPr="00DF3EAF" w:rsidRDefault="005D1AF2" w:rsidP="00472E63">
      <w:pPr>
        <w:spacing w:after="0" w:line="240" w:lineRule="auto"/>
        <w:jc w:val="both"/>
        <w:rPr>
          <w:rFonts w:cstheme="minorHAnsi"/>
        </w:rPr>
      </w:pPr>
      <w:r w:rsidRPr="00DF3EAF">
        <w:rPr>
          <w:rFonts w:cstheme="minorHAnsi"/>
        </w:rPr>
        <w:t>S</w:t>
      </w:r>
      <w:r w:rsidR="001F4D71" w:rsidRPr="00DF3EAF">
        <w:rPr>
          <w:rFonts w:cstheme="minorHAnsi"/>
        </w:rPr>
        <w:t>tátní zaměstnanec může požádat o převod dovolené do dalšího kalendářního roku (max. 1 týden)</w:t>
      </w:r>
      <w:r w:rsidRPr="00DF3EAF">
        <w:rPr>
          <w:rFonts w:cstheme="minorHAnsi"/>
        </w:rPr>
        <w:t xml:space="preserve">. </w:t>
      </w:r>
    </w:p>
    <w:p w14:paraId="1F8234BE" w14:textId="1A307CF1" w:rsidR="00B74F81" w:rsidRPr="00DF3EAF" w:rsidRDefault="001F4D71" w:rsidP="00472E63">
      <w:pPr>
        <w:spacing w:after="0" w:line="240" w:lineRule="auto"/>
        <w:jc w:val="both"/>
        <w:rPr>
          <w:rFonts w:cstheme="minorHAnsi"/>
        </w:rPr>
      </w:pPr>
      <w:r w:rsidRPr="00DF3EAF">
        <w:rPr>
          <w:rFonts w:cstheme="minorHAnsi"/>
        </w:rPr>
        <w:t xml:space="preserve">Za neomluveně zameškanou směnu může </w:t>
      </w:r>
      <w:r w:rsidR="00B74F81" w:rsidRPr="00DF3EAF">
        <w:rPr>
          <w:rFonts w:cstheme="minorHAnsi"/>
        </w:rPr>
        <w:t xml:space="preserve">služební orgán </w:t>
      </w:r>
      <w:r w:rsidRPr="00DF3EAF">
        <w:rPr>
          <w:rFonts w:cstheme="minorHAnsi"/>
        </w:rPr>
        <w:t>státnímu zaměstnanci zkrátit dovolenou (o</w:t>
      </w:r>
      <w:r w:rsidR="00156DCA" w:rsidRPr="00DF3EAF">
        <w:rPr>
          <w:rFonts w:cstheme="minorHAnsi"/>
        </w:rPr>
        <w:t> </w:t>
      </w:r>
      <w:r w:rsidRPr="00DF3EAF">
        <w:rPr>
          <w:rFonts w:cstheme="minorHAnsi"/>
        </w:rPr>
        <w:t>počet neomluveně zameškaných hodin).</w:t>
      </w:r>
    </w:p>
    <w:p w14:paraId="2C432892" w14:textId="77777777" w:rsidR="001F4D71" w:rsidRPr="00DF3EAF" w:rsidRDefault="001F4D71" w:rsidP="00472E63">
      <w:pPr>
        <w:spacing w:after="240" w:line="240" w:lineRule="auto"/>
        <w:jc w:val="both"/>
        <w:rPr>
          <w:rFonts w:cstheme="minorHAnsi"/>
        </w:rPr>
      </w:pPr>
      <w:r w:rsidRPr="00DF3EAF">
        <w:rPr>
          <w:rFonts w:cstheme="minorHAnsi"/>
        </w:rPr>
        <w:t>Za dobu dovolené náleží státnímu zaměstnanci náhrada platu ve výši průměrného výdělku.</w:t>
      </w:r>
    </w:p>
    <w:p w14:paraId="0E3FC8FD" w14:textId="7C0166E8" w:rsidR="00615287" w:rsidRPr="00A71283" w:rsidRDefault="00615287" w:rsidP="00472E63">
      <w:pPr>
        <w:pStyle w:val="Nadpis4"/>
        <w:spacing w:before="0" w:line="240" w:lineRule="auto"/>
        <w:jc w:val="both"/>
        <w:rPr>
          <w:rFonts w:cstheme="minorHAnsi"/>
          <w:bCs/>
          <w:i w:val="0"/>
          <w:iCs w:val="0"/>
          <w:color w:val="auto"/>
          <w:sz w:val="20"/>
          <w:szCs w:val="20"/>
        </w:rPr>
      </w:pPr>
      <w:r w:rsidRPr="00A71283">
        <w:rPr>
          <w:rFonts w:cstheme="minorHAnsi"/>
          <w:color w:val="auto"/>
          <w:sz w:val="20"/>
          <w:szCs w:val="20"/>
        </w:rPr>
        <w:t>Uvést v případě státních zaměstnanců, u nichž je možný vznik práva na dodatkovou dovolenou</w:t>
      </w:r>
    </w:p>
    <w:p w14:paraId="277829C7" w14:textId="2AB3DB72" w:rsidR="001F4D71" w:rsidRPr="00097402" w:rsidRDefault="00615287" w:rsidP="00472E63">
      <w:pPr>
        <w:spacing w:after="0" w:line="240" w:lineRule="auto"/>
        <w:jc w:val="both"/>
        <w:rPr>
          <w:rFonts w:cstheme="minorHAnsi"/>
          <w:bCs/>
        </w:rPr>
      </w:pPr>
      <w:r>
        <w:rPr>
          <w:rFonts w:cstheme="minorHAnsi"/>
          <w:bCs/>
        </w:rPr>
        <w:t>Dodatková dovolená p</w:t>
      </w:r>
      <w:r w:rsidR="001F4D71" w:rsidRPr="00097402">
        <w:rPr>
          <w:rFonts w:cstheme="minorHAnsi"/>
          <w:bCs/>
        </w:rPr>
        <w:t>řísluší státnímu zaměstnanci, který vykonává:</w:t>
      </w:r>
    </w:p>
    <w:p w14:paraId="47E78EBC" w14:textId="6AD88402" w:rsidR="001F4D71" w:rsidRPr="00432E45" w:rsidRDefault="001F4D71" w:rsidP="00472E63">
      <w:pPr>
        <w:pStyle w:val="Odstavecseseznamem"/>
        <w:numPr>
          <w:ilvl w:val="0"/>
          <w:numId w:val="21"/>
        </w:numPr>
        <w:spacing w:after="0" w:line="240" w:lineRule="auto"/>
        <w:ind w:left="720" w:hanging="294"/>
        <w:contextualSpacing w:val="0"/>
        <w:jc w:val="both"/>
        <w:rPr>
          <w:rFonts w:cstheme="minorHAnsi"/>
        </w:rPr>
      </w:pPr>
      <w:r w:rsidRPr="00432E45">
        <w:rPr>
          <w:rFonts w:cstheme="minorHAnsi"/>
        </w:rPr>
        <w:t xml:space="preserve">službu pod zemí při těžbě nerostů nebo při ražení tunelů a štol nebo </w:t>
      </w:r>
    </w:p>
    <w:p w14:paraId="0003B909" w14:textId="3D71A3D9" w:rsidR="00B74F81" w:rsidRPr="000158E4" w:rsidRDefault="001F4D71" w:rsidP="00472E63">
      <w:pPr>
        <w:pStyle w:val="Odstavecseseznamem"/>
        <w:numPr>
          <w:ilvl w:val="0"/>
          <w:numId w:val="21"/>
        </w:numPr>
        <w:spacing w:after="0" w:line="240" w:lineRule="auto"/>
        <w:ind w:left="720" w:hanging="294"/>
        <w:contextualSpacing w:val="0"/>
        <w:jc w:val="both"/>
        <w:rPr>
          <w:rFonts w:cstheme="minorHAnsi"/>
          <w:iCs/>
        </w:rPr>
      </w:pPr>
      <w:r w:rsidRPr="00432E45">
        <w:rPr>
          <w:rFonts w:cstheme="minorHAnsi"/>
        </w:rPr>
        <w:t>zvlášť</w:t>
      </w:r>
      <w:r w:rsidRPr="00097402">
        <w:rPr>
          <w:rFonts w:cstheme="minorHAnsi"/>
          <w:bCs/>
          <w:iCs/>
        </w:rPr>
        <w:t xml:space="preserve"> obtížnou službu</w:t>
      </w:r>
      <w:r w:rsidRPr="00097402">
        <w:rPr>
          <w:rFonts w:cstheme="minorHAnsi"/>
          <w:iCs/>
        </w:rPr>
        <w:t xml:space="preserve">. </w:t>
      </w:r>
    </w:p>
    <w:p w14:paraId="77597D01" w14:textId="4BA79DD6" w:rsidR="00B74F81" w:rsidRDefault="001F4D71" w:rsidP="00472E63">
      <w:pPr>
        <w:spacing w:after="0" w:line="240" w:lineRule="auto"/>
        <w:jc w:val="both"/>
        <w:rPr>
          <w:rFonts w:cstheme="minorHAnsi"/>
          <w:iCs/>
        </w:rPr>
      </w:pPr>
      <w:r w:rsidRPr="00097402">
        <w:rPr>
          <w:rFonts w:cstheme="minorHAnsi"/>
          <w:iCs/>
        </w:rPr>
        <w:t xml:space="preserve">Za dobu čerpání dodatkové dovolené přísluší náhrada platu ve výši průměrného výdělku. </w:t>
      </w:r>
    </w:p>
    <w:p w14:paraId="6A5C5E11" w14:textId="2433EEB6" w:rsidR="001F4D71" w:rsidRPr="00540B82" w:rsidRDefault="001F4D71" w:rsidP="00472E63">
      <w:pPr>
        <w:spacing w:line="240" w:lineRule="auto"/>
      </w:pPr>
      <w:r w:rsidRPr="00540B82">
        <w:t>Dodatková dovolená musí být vyčerpána přednostně.</w:t>
      </w:r>
    </w:p>
    <w:p w14:paraId="1E444615" w14:textId="77777777" w:rsidR="00472E63" w:rsidRDefault="00472E63" w:rsidP="00540B82">
      <w:pPr>
        <w:pStyle w:val="Nadpis2"/>
        <w:spacing w:before="0" w:line="252" w:lineRule="auto"/>
        <w:jc w:val="both"/>
        <w:rPr>
          <w:b/>
          <w:bCs/>
        </w:rPr>
      </w:pPr>
      <w:bookmarkStart w:id="8" w:name="_Toc146015382"/>
    </w:p>
    <w:p w14:paraId="3AE56482" w14:textId="38E40298" w:rsidR="002E695D" w:rsidRPr="00DF3EAF" w:rsidRDefault="002E695D" w:rsidP="00540B82">
      <w:pPr>
        <w:pStyle w:val="Nadpis2"/>
        <w:spacing w:before="0" w:line="252" w:lineRule="auto"/>
        <w:jc w:val="both"/>
        <w:rPr>
          <w:b/>
          <w:bCs/>
        </w:rPr>
      </w:pPr>
      <w:r w:rsidRPr="00DF3EAF">
        <w:rPr>
          <w:b/>
          <w:bCs/>
        </w:rPr>
        <w:t>Podmínky skončení služebního poměru a postup, který je služební orgán a</w:t>
      </w:r>
      <w:r w:rsidR="000572DF">
        <w:rPr>
          <w:b/>
          <w:bCs/>
        </w:rPr>
        <w:t> </w:t>
      </w:r>
      <w:r w:rsidRPr="00DF3EAF">
        <w:rPr>
          <w:b/>
          <w:bCs/>
        </w:rPr>
        <w:t>státní zaměstnanec povinen dodržet při skončení služebního poměru</w:t>
      </w:r>
      <w:bookmarkEnd w:id="8"/>
      <w:r w:rsidR="00160B26" w:rsidRPr="00DF3EAF">
        <w:rPr>
          <w:b/>
          <w:bCs/>
        </w:rPr>
        <w:t xml:space="preserve"> </w:t>
      </w:r>
    </w:p>
    <w:p w14:paraId="08DC8B4C" w14:textId="11889174" w:rsidR="00580DBD" w:rsidRPr="00580DBD" w:rsidRDefault="00580DBD" w:rsidP="00472E63">
      <w:pPr>
        <w:spacing w:line="240" w:lineRule="auto"/>
      </w:pPr>
      <w:r>
        <w:t>Skončení služebního poměru je upraveno v § 71 a násl. zákona o státní službě.</w:t>
      </w:r>
    </w:p>
    <w:p w14:paraId="04A5A6C3" w14:textId="77777777" w:rsidR="003370B1" w:rsidRPr="00194892" w:rsidRDefault="003370B1" w:rsidP="0095311E">
      <w:pPr>
        <w:pStyle w:val="Normlnweb"/>
        <w:shd w:val="clear" w:color="auto" w:fill="FFFFFF"/>
        <w:spacing w:before="0" w:beforeAutospacing="0" w:after="0" w:afterAutospacing="0"/>
        <w:jc w:val="both"/>
        <w:rPr>
          <w:rFonts w:asciiTheme="minorHAnsi" w:hAnsiTheme="minorHAnsi" w:cstheme="minorHAnsi"/>
          <w:sz w:val="22"/>
          <w:szCs w:val="22"/>
        </w:rPr>
      </w:pPr>
      <w:r w:rsidRPr="003370B1">
        <w:rPr>
          <w:rStyle w:val="Siln"/>
          <w:rFonts w:asciiTheme="minorHAnsi" w:hAnsiTheme="minorHAnsi" w:cstheme="minorHAnsi"/>
          <w:color w:val="4F4F4F"/>
          <w:sz w:val="22"/>
          <w:szCs w:val="22"/>
        </w:rPr>
        <w:t>Skončení služebního poměru</w:t>
      </w:r>
      <w:r w:rsidRPr="003370B1">
        <w:rPr>
          <w:rFonts w:asciiTheme="minorHAnsi" w:hAnsiTheme="minorHAnsi" w:cstheme="minorHAnsi"/>
          <w:color w:val="4F4F4F"/>
          <w:sz w:val="22"/>
          <w:szCs w:val="22"/>
        </w:rPr>
        <w:t> </w:t>
      </w:r>
      <w:r w:rsidRPr="00194892">
        <w:rPr>
          <w:rFonts w:asciiTheme="minorHAnsi" w:hAnsiTheme="minorHAnsi" w:cstheme="minorHAnsi"/>
          <w:sz w:val="22"/>
          <w:szCs w:val="22"/>
        </w:rPr>
        <w:t>může nastat v těchto případech:</w:t>
      </w:r>
    </w:p>
    <w:p w14:paraId="61FB48B3" w14:textId="59357EF3" w:rsidR="003370B1" w:rsidRPr="00194892" w:rsidRDefault="003370B1">
      <w:pPr>
        <w:pStyle w:val="Normlnweb"/>
        <w:numPr>
          <w:ilvl w:val="0"/>
          <w:numId w:val="27"/>
        </w:numPr>
        <w:shd w:val="clear" w:color="auto" w:fill="FFFFFF"/>
        <w:spacing w:before="0" w:beforeAutospacing="0" w:after="0" w:afterAutospacing="0"/>
        <w:ind w:left="714" w:hanging="357"/>
        <w:jc w:val="both"/>
        <w:rPr>
          <w:rFonts w:asciiTheme="minorHAnsi" w:hAnsiTheme="minorHAnsi" w:cstheme="minorHAnsi"/>
          <w:sz w:val="22"/>
          <w:szCs w:val="22"/>
        </w:rPr>
      </w:pPr>
      <w:r w:rsidRPr="00194892">
        <w:rPr>
          <w:rFonts w:asciiTheme="minorHAnsi" w:hAnsiTheme="minorHAnsi" w:cstheme="minorHAnsi"/>
          <w:sz w:val="22"/>
          <w:szCs w:val="22"/>
        </w:rPr>
        <w:t>uplynutím doby, pokud jde o služební poměr na dobu určitou;</w:t>
      </w:r>
    </w:p>
    <w:p w14:paraId="0020EE45" w14:textId="6FACD0B7" w:rsidR="003370B1" w:rsidRPr="00194892" w:rsidRDefault="003370B1" w:rsidP="003370B1">
      <w:pPr>
        <w:pStyle w:val="Normlnweb"/>
        <w:numPr>
          <w:ilvl w:val="0"/>
          <w:numId w:val="27"/>
        </w:numPr>
        <w:shd w:val="clear" w:color="auto" w:fill="FFFFFF"/>
        <w:spacing w:before="0" w:beforeAutospacing="0" w:after="0" w:afterAutospacing="0"/>
        <w:ind w:left="714" w:hanging="357"/>
        <w:jc w:val="both"/>
        <w:rPr>
          <w:rFonts w:asciiTheme="minorHAnsi" w:hAnsiTheme="minorHAnsi" w:cstheme="minorHAnsi"/>
          <w:sz w:val="22"/>
          <w:szCs w:val="22"/>
        </w:rPr>
      </w:pPr>
      <w:r w:rsidRPr="00194892">
        <w:rPr>
          <w:rFonts w:asciiTheme="minorHAnsi" w:hAnsiTheme="minorHAnsi" w:cstheme="minorHAnsi"/>
          <w:sz w:val="22"/>
          <w:szCs w:val="22"/>
        </w:rPr>
        <w:t>smrtí státního zaměstnance nebo jeho prohlášením za mrtvého</w:t>
      </w:r>
      <w:r w:rsidR="00FA10FF" w:rsidRPr="00194892">
        <w:rPr>
          <w:rFonts w:asciiTheme="minorHAnsi" w:hAnsiTheme="minorHAnsi" w:cstheme="minorHAnsi"/>
          <w:sz w:val="22"/>
          <w:szCs w:val="22"/>
        </w:rPr>
        <w:t xml:space="preserve"> – dnem uvedeným v úmrtním listu nebo dnem nabytí právní moci rozhodnutí soudu o prohlášení za mrtvého</w:t>
      </w:r>
      <w:r w:rsidRPr="00194892">
        <w:rPr>
          <w:rFonts w:asciiTheme="minorHAnsi" w:hAnsiTheme="minorHAnsi" w:cstheme="minorHAnsi"/>
          <w:sz w:val="22"/>
          <w:szCs w:val="22"/>
        </w:rPr>
        <w:t>;</w:t>
      </w:r>
    </w:p>
    <w:p w14:paraId="18C12DE2" w14:textId="113B62E0" w:rsidR="00F60627" w:rsidRDefault="003370B1" w:rsidP="00F60627">
      <w:pPr>
        <w:pStyle w:val="Odstavecseseznamem"/>
        <w:numPr>
          <w:ilvl w:val="0"/>
          <w:numId w:val="21"/>
        </w:numPr>
        <w:spacing w:after="200" w:line="240" w:lineRule="auto"/>
        <w:ind w:left="782" w:hanging="357"/>
        <w:jc w:val="both"/>
      </w:pPr>
      <w:r w:rsidRPr="00F60627">
        <w:t>rozhodnutím služebního orgánu</w:t>
      </w:r>
      <w:r w:rsidR="00FA10FF" w:rsidRPr="00F60627">
        <w:t xml:space="preserve"> -</w:t>
      </w:r>
      <w:r w:rsidR="00764BE2" w:rsidRPr="00F60627">
        <w:t xml:space="preserve"> služební orgán rozhodne o skončení služebního poměru</w:t>
      </w:r>
      <w:r w:rsidR="00382A9C" w:rsidRPr="00F60627">
        <w:t>, jestliže</w:t>
      </w:r>
      <w:r w:rsidR="00764BE2" w:rsidRPr="00F60627">
        <w:t xml:space="preserve">: </w:t>
      </w:r>
    </w:p>
    <w:p w14:paraId="28A67D45" w14:textId="59ABD03A" w:rsidR="00764BE2" w:rsidRDefault="00764BE2" w:rsidP="00B450D2">
      <w:pPr>
        <w:pStyle w:val="Odstavecseseznamem"/>
        <w:numPr>
          <w:ilvl w:val="1"/>
          <w:numId w:val="36"/>
        </w:numPr>
        <w:spacing w:after="200" w:line="240" w:lineRule="auto"/>
        <w:jc w:val="both"/>
      </w:pPr>
      <w:r w:rsidRPr="00764BE2">
        <w:t>2 po sobě jdoucí služební hodnocení státního zaměstnance obsahují závěr o tom, že</w:t>
      </w:r>
      <w:r w:rsidR="00F60627">
        <w:t xml:space="preserve"> </w:t>
      </w:r>
      <w:r w:rsidRPr="00764BE2">
        <w:t>ve službě dosahoval nevyhovující</w:t>
      </w:r>
      <w:r w:rsidR="006C5595">
        <w:t>ch</w:t>
      </w:r>
      <w:r w:rsidRPr="00764BE2">
        <w:t xml:space="preserve"> výsledk</w:t>
      </w:r>
      <w:r w:rsidR="006C5595">
        <w:t>ů</w:t>
      </w:r>
      <w:r w:rsidRPr="00764BE2">
        <w:t xml:space="preserve">, </w:t>
      </w:r>
    </w:p>
    <w:p w14:paraId="4B79317F" w14:textId="1213E86D" w:rsidR="004F500E" w:rsidRPr="00F60627" w:rsidRDefault="004F500E" w:rsidP="00B450D2">
      <w:pPr>
        <w:pStyle w:val="Odstavecseseznamem"/>
        <w:numPr>
          <w:ilvl w:val="1"/>
          <w:numId w:val="36"/>
        </w:numPr>
        <w:spacing w:after="200" w:line="240" w:lineRule="auto"/>
        <w:jc w:val="both"/>
      </w:pPr>
      <w:r w:rsidRPr="00F60627">
        <w:t xml:space="preserve">státní zaměstnanec v době nejdéle 1 roku před zahájením řízení o skončení služebního poměru zaviněně zvlášť závažně porušil povinnost vyplývající mu z právních předpisů, které se vztahují k výkonu služby, ze služebních předpisů a z příkazů k výkonu služby, </w:t>
      </w:r>
    </w:p>
    <w:p w14:paraId="25CD3D6F" w14:textId="2F602121" w:rsidR="00F60627" w:rsidRPr="00F60627" w:rsidRDefault="004623BC" w:rsidP="00B450D2">
      <w:pPr>
        <w:pStyle w:val="Odstavecseseznamem"/>
        <w:numPr>
          <w:ilvl w:val="1"/>
          <w:numId w:val="36"/>
        </w:numPr>
        <w:spacing w:after="200" w:line="240" w:lineRule="auto"/>
        <w:jc w:val="both"/>
      </w:pPr>
      <w:r w:rsidRPr="00F60627">
        <w:lastRenderedPageBreak/>
        <w:t>státní zaměstnanec v době nejdéle 1 roku před zahájením řízení o skončení služebního poměru zaviněně zvlášť závažně porušil povinnost vyplývající mu z právních předpisů, které se vztahují k výkonu služby, ze služebních předpisů a z příkazů k výkonu služby,</w:t>
      </w:r>
    </w:p>
    <w:p w14:paraId="23F7A243" w14:textId="4863D98C" w:rsidR="00F60627" w:rsidRDefault="00D51B2F" w:rsidP="00B450D2">
      <w:pPr>
        <w:pStyle w:val="Odstavecseseznamem"/>
        <w:numPr>
          <w:ilvl w:val="1"/>
          <w:numId w:val="36"/>
        </w:numPr>
        <w:spacing w:after="200" w:line="240" w:lineRule="auto"/>
        <w:jc w:val="both"/>
      </w:pPr>
      <w:r>
        <w:t>s</w:t>
      </w:r>
      <w:r w:rsidR="004623BC" w:rsidRPr="00F60627">
        <w:t>tátnímu</w:t>
      </w:r>
      <w:r w:rsidR="00F60627">
        <w:t xml:space="preserve"> </w:t>
      </w:r>
      <w:r w:rsidR="004623BC" w:rsidRPr="00F60627">
        <w:t>zaměstnanci bylo v období 18 měsíců před zahájením řízení o skončení služebního poměru uloženo třetí písemné napomenutí za zaviněné porušení povinnosti vyplývající mu z právních předpisů, které se vztahují k výkonu služby, ze</w:t>
      </w:r>
      <w:r w:rsidR="00F60627">
        <w:t xml:space="preserve"> </w:t>
      </w:r>
      <w:r w:rsidR="004623BC" w:rsidRPr="00F60627">
        <w:t>služebních předpisů a z příkazů k výkonu služby,</w:t>
      </w:r>
    </w:p>
    <w:p w14:paraId="22352B59" w14:textId="484FCA41" w:rsidR="00F60627" w:rsidRPr="00F60627" w:rsidRDefault="004623BC" w:rsidP="00B450D2">
      <w:pPr>
        <w:pStyle w:val="Odstavecseseznamem"/>
        <w:numPr>
          <w:ilvl w:val="1"/>
          <w:numId w:val="36"/>
        </w:numPr>
        <w:spacing w:after="200" w:line="240" w:lineRule="auto"/>
        <w:jc w:val="both"/>
      </w:pPr>
      <w:r w:rsidRPr="00F60627">
        <w:t xml:space="preserve">se na státního zaměstnance podle § 43 odst. 8 zákona o specifických zdravotních službách </w:t>
      </w:r>
      <w:r w:rsidR="00F60627" w:rsidRPr="00F60627">
        <w:t>h</w:t>
      </w:r>
      <w:r w:rsidRPr="00F60627">
        <w:t>ledí jako na osobu zdravotně nezpůsobilou, nebo jako na osobu, která pozbyla dlouhodobě zdravotní způsobilost vykonávat dosavadní službu, anebo jako na osobu, jejíž zdravotní stav nesplňuje předpoklady nebo požadavky, ke kterým byl</w:t>
      </w:r>
      <w:r w:rsidR="00F60627">
        <w:t xml:space="preserve"> </w:t>
      </w:r>
      <w:r w:rsidRPr="00F60627">
        <w:t>posuzován;</w:t>
      </w:r>
      <w:r w:rsidR="00226D77" w:rsidRPr="00D51B2F">
        <w:t xml:space="preserve"> </w:t>
      </w:r>
    </w:p>
    <w:p w14:paraId="7C856E9B" w14:textId="1D7E2ECF" w:rsidR="00F60627" w:rsidRPr="00F60627" w:rsidRDefault="003370B1" w:rsidP="00B450D2">
      <w:pPr>
        <w:pStyle w:val="Odstavecseseznamem"/>
        <w:numPr>
          <w:ilvl w:val="0"/>
          <w:numId w:val="21"/>
        </w:numPr>
        <w:spacing w:after="0" w:line="240" w:lineRule="auto"/>
        <w:ind w:left="782" w:hanging="357"/>
        <w:jc w:val="both"/>
      </w:pPr>
      <w:r w:rsidRPr="00F60627">
        <w:t>na základě žádosti státního zaměstnance</w:t>
      </w:r>
      <w:r w:rsidR="00764BE2" w:rsidRPr="00F60627">
        <w:t xml:space="preserve"> - žádost musí být písemná a splňovat náležitosti stanovené zákonem</w:t>
      </w:r>
      <w:r w:rsidR="00E1403A" w:rsidRPr="00F60627">
        <w:t>;</w:t>
      </w:r>
      <w:r w:rsidR="006C5595" w:rsidRPr="00F60627">
        <w:t xml:space="preserve"> </w:t>
      </w:r>
      <w:r w:rsidR="00E1403A" w:rsidRPr="00F60627">
        <w:t>s</w:t>
      </w:r>
      <w:r w:rsidR="00764BE2" w:rsidRPr="00F60627">
        <w:t xml:space="preserve">lužební poměr skončí uplynutím </w:t>
      </w:r>
      <w:r w:rsidR="004623BC" w:rsidRPr="00F60627">
        <w:t>doby 2 kalendářních měsíců, která začíná běžet prvním dnem kalendářního měsíce následujícího po dni doručení žádosti, není</w:t>
      </w:r>
      <w:r w:rsidR="00226D77" w:rsidRPr="00F60627">
        <w:t>-</w:t>
      </w:r>
      <w:r w:rsidR="004623BC" w:rsidRPr="00F60627">
        <w:t>li dohodou mezi státním zaměstnancem sjednána doba kratší nebo delší</w:t>
      </w:r>
      <w:r w:rsidR="006C5595" w:rsidRPr="00F60627">
        <w:t>;</w:t>
      </w:r>
      <w:r w:rsidR="004623BC" w:rsidRPr="00F60627">
        <w:t xml:space="preserve"> </w:t>
      </w:r>
      <w:r w:rsidR="006C5595" w:rsidRPr="00F60627">
        <w:t>ž</w:t>
      </w:r>
      <w:r w:rsidR="004623BC" w:rsidRPr="00F60627">
        <w:t>ádost o skončení služebního poměru může vzít státní zaměstnanec zpět bez souhlasu služebního orgánu jen tehdy, nedojde-li k uzavření dohody o sjednání doby kratší</w:t>
      </w:r>
      <w:r w:rsidR="006C5595" w:rsidRPr="00F60627">
        <w:t>;</w:t>
      </w:r>
    </w:p>
    <w:p w14:paraId="23D425E9" w14:textId="5665B5AA" w:rsidR="00764BE2" w:rsidRDefault="003370B1" w:rsidP="00B450D2">
      <w:pPr>
        <w:pStyle w:val="Odstavecseseznamem"/>
        <w:numPr>
          <w:ilvl w:val="0"/>
          <w:numId w:val="21"/>
        </w:numPr>
        <w:spacing w:after="0" w:line="240" w:lineRule="auto"/>
        <w:ind w:left="782" w:hanging="357"/>
        <w:jc w:val="both"/>
      </w:pPr>
      <w:r w:rsidRPr="00F60627">
        <w:t>ze zákona</w:t>
      </w:r>
      <w:r w:rsidR="00764BE2" w:rsidRPr="00F60627">
        <w:t xml:space="preserve"> - služební poměr skončí</w:t>
      </w:r>
      <w:r w:rsidR="00764BE2">
        <w:t>:</w:t>
      </w:r>
    </w:p>
    <w:p w14:paraId="1CBF1B09" w14:textId="0B782203" w:rsidR="00764BE2" w:rsidRPr="00BB3A7B" w:rsidRDefault="00764BE2" w:rsidP="00B450D2">
      <w:pPr>
        <w:pStyle w:val="Odstavecseseznamem"/>
        <w:numPr>
          <w:ilvl w:val="1"/>
          <w:numId w:val="36"/>
        </w:numPr>
        <w:spacing w:after="200" w:line="240" w:lineRule="auto"/>
        <w:jc w:val="both"/>
      </w:pPr>
      <w:r w:rsidRPr="00BB3A7B">
        <w:t>v případě, kdy byl státní zaměstnanec pravomocně odsouzen pro úmyslný trestný čin nebo byl pravomocně odsouzen pro trestný čin proti pořádku ve věcech veřejných z nedbalosti anebo byl pravomocně odsouzen k nepodmíněnému trestu odnětí svobody, dnem nabytí právní moci rozsudku,</w:t>
      </w:r>
    </w:p>
    <w:p w14:paraId="56DE13D4" w14:textId="6309D3DE" w:rsidR="00764BE2" w:rsidRPr="00BB3A7B" w:rsidRDefault="00764BE2" w:rsidP="00B450D2">
      <w:pPr>
        <w:pStyle w:val="Odstavecseseznamem"/>
        <w:numPr>
          <w:ilvl w:val="1"/>
          <w:numId w:val="36"/>
        </w:numPr>
        <w:spacing w:after="200" w:line="240" w:lineRule="auto"/>
        <w:jc w:val="both"/>
      </w:pPr>
      <w:r w:rsidRPr="00BB3A7B">
        <w:t>v případě, že byl státnímu zaměstnanci pravomocně uložen trest zákazu činnosti vykonávat službu, dnem nabytí právní moci rozhodnutí,</w:t>
      </w:r>
    </w:p>
    <w:p w14:paraId="20AB8F73" w14:textId="45BAC819" w:rsidR="00764BE2" w:rsidRPr="00BB3A7B" w:rsidRDefault="00764BE2" w:rsidP="00B450D2">
      <w:pPr>
        <w:pStyle w:val="Odstavecseseznamem"/>
        <w:numPr>
          <w:ilvl w:val="1"/>
          <w:numId w:val="36"/>
        </w:numPr>
        <w:spacing w:after="200" w:line="240" w:lineRule="auto"/>
        <w:jc w:val="both"/>
      </w:pPr>
      <w:r w:rsidRPr="00BB3A7B">
        <w:t>v případě, kdy byl státní zaměstnanec na základě pravomocného soudního rozhodnutí omezen na svéprávnosti, dnem nabytí právní moci rozsudku,</w:t>
      </w:r>
    </w:p>
    <w:p w14:paraId="718A6A56" w14:textId="425A4063" w:rsidR="00764BE2" w:rsidRPr="00BB3A7B" w:rsidRDefault="00764BE2" w:rsidP="00B450D2">
      <w:pPr>
        <w:pStyle w:val="Odstavecseseznamem"/>
        <w:numPr>
          <w:ilvl w:val="1"/>
          <w:numId w:val="36"/>
        </w:numPr>
        <w:spacing w:after="200" w:line="240" w:lineRule="auto"/>
        <w:jc w:val="both"/>
      </w:pPr>
      <w:r w:rsidRPr="00BB3A7B">
        <w:t>zrušením služebního poměru služebním orgánem nebo státním zaměstnancem ve zkušební době z jakéhokoliv důvodu nebo bez uvedení důvodu, a to dnem doručení písemného oznámení o zrušení služebního poměru, není-li v něm uveden den pozdější; služební orgán nesmí ve zkušební době zrušit služební poměr v době prvních 14 dnů trvání dočasné neschopnosti k výkonu služby</w:t>
      </w:r>
      <w:r w:rsidR="00E1403A">
        <w:t>,</w:t>
      </w:r>
      <w:r w:rsidR="00BB3A7B">
        <w:t xml:space="preserve"> </w:t>
      </w:r>
    </w:p>
    <w:p w14:paraId="15A5550B" w14:textId="4582B37D" w:rsidR="00764BE2" w:rsidRPr="00BB3A7B" w:rsidRDefault="00382A9C" w:rsidP="00B450D2">
      <w:pPr>
        <w:pStyle w:val="Odstavecseseznamem"/>
        <w:numPr>
          <w:ilvl w:val="1"/>
          <w:numId w:val="36"/>
        </w:numPr>
        <w:spacing w:after="200" w:line="240" w:lineRule="auto"/>
        <w:jc w:val="both"/>
      </w:pPr>
      <w:r>
        <w:t>dnem, kdy marně uplynula lhůta pro vykonání úřednické zkoušky (tj. poku</w:t>
      </w:r>
      <w:r w:rsidR="004623BC">
        <w:t>d</w:t>
      </w:r>
      <w:r>
        <w:t xml:space="preserve"> </w:t>
      </w:r>
      <w:r w:rsidR="00764BE2" w:rsidRPr="00BB3A7B">
        <w:t xml:space="preserve">státní zaměstnanec nevykonal </w:t>
      </w:r>
      <w:r w:rsidR="004623BC">
        <w:t xml:space="preserve">do 9 měsíců ode dne vzniku služebního poměru </w:t>
      </w:r>
      <w:r w:rsidR="00764BE2" w:rsidRPr="00BB3A7B">
        <w:t xml:space="preserve">úspěšně ani opakovanou </w:t>
      </w:r>
      <w:r w:rsidR="004623BC">
        <w:t xml:space="preserve">obecnou část </w:t>
      </w:r>
      <w:r w:rsidR="00764BE2" w:rsidRPr="00BB3A7B">
        <w:t>úřednick</w:t>
      </w:r>
      <w:r w:rsidR="004623BC">
        <w:t>é</w:t>
      </w:r>
      <w:r w:rsidR="00764BE2" w:rsidRPr="00BB3A7B">
        <w:t xml:space="preserve"> zkoušk</w:t>
      </w:r>
      <w:r w:rsidR="004623BC">
        <w:t>y a do 18 měsíců ode dne vzniku služebního poměru úspěšně ani opakovanou zvláštní část úřednické zkoušky ze všech oborů služby</w:t>
      </w:r>
      <w:r w:rsidR="006C5595">
        <w:t>, v nichž koná službu</w:t>
      </w:r>
      <w:r w:rsidR="004623BC">
        <w:t>)</w:t>
      </w:r>
      <w:r w:rsidR="00764BE2" w:rsidRPr="00BB3A7B">
        <w:t>,</w:t>
      </w:r>
    </w:p>
    <w:p w14:paraId="1FF6AF0A" w14:textId="2DE4B6E0" w:rsidR="00BB3A7B" w:rsidRDefault="00764BE2" w:rsidP="00B450D2">
      <w:pPr>
        <w:pStyle w:val="Odstavecseseznamem"/>
        <w:numPr>
          <w:ilvl w:val="1"/>
          <w:numId w:val="36"/>
        </w:numPr>
        <w:spacing w:after="200" w:line="240" w:lineRule="auto"/>
        <w:jc w:val="both"/>
      </w:pPr>
      <w:r w:rsidRPr="00BB3A7B">
        <w:t>dnem 31. prosince kalendářního roku, v němž státní zaměstnanec dovršil 70 let</w:t>
      </w:r>
      <w:r w:rsidR="00BB3A7B" w:rsidRPr="00BB3A7B">
        <w:t>,</w:t>
      </w:r>
    </w:p>
    <w:p w14:paraId="3A487E5A" w14:textId="6CDE1A22" w:rsidR="00382A9C" w:rsidRDefault="00382A9C" w:rsidP="00B450D2">
      <w:pPr>
        <w:pStyle w:val="Odstavecseseznamem"/>
        <w:numPr>
          <w:ilvl w:val="1"/>
          <w:numId w:val="36"/>
        </w:numPr>
        <w:spacing w:after="200" w:line="240" w:lineRule="auto"/>
        <w:jc w:val="both"/>
      </w:pPr>
      <w:r>
        <w:t xml:space="preserve">marným uplynutím doby, po kterou byl státní zaměstnanec zařazen mimo výkon služby z organizačních důvodů, </w:t>
      </w:r>
    </w:p>
    <w:p w14:paraId="1F9D8CBB" w14:textId="3559B701" w:rsidR="00382A9C" w:rsidRPr="00382A9C" w:rsidRDefault="00382A9C" w:rsidP="00B450D2">
      <w:pPr>
        <w:pStyle w:val="Odstavecseseznamem"/>
        <w:numPr>
          <w:ilvl w:val="1"/>
          <w:numId w:val="36"/>
        </w:numPr>
        <w:spacing w:after="200" w:line="240" w:lineRule="auto"/>
        <w:jc w:val="both"/>
      </w:pPr>
      <w:r>
        <w:t>v případě, že státní zaměstnanec přestal splňovat předpoklad</w:t>
      </w:r>
      <w:r w:rsidRPr="00D51B2F">
        <w:t xml:space="preserve"> občanství členského státu Evropské unie nebo občanství státu, který je smluvním státem Dohody o Evropském hospodářském prostoru, dnem pozbytí tohoto předpokladu, </w:t>
      </w:r>
    </w:p>
    <w:p w14:paraId="49299C8B" w14:textId="422CAA7C" w:rsidR="00D51B2F" w:rsidRPr="00BB3A7B" w:rsidRDefault="00382A9C" w:rsidP="00B450D2">
      <w:pPr>
        <w:pStyle w:val="Odstavecseseznamem"/>
        <w:numPr>
          <w:ilvl w:val="1"/>
          <w:numId w:val="36"/>
        </w:numPr>
        <w:spacing w:after="200" w:line="240" w:lineRule="auto"/>
        <w:jc w:val="both"/>
      </w:pPr>
      <w:r>
        <w:t xml:space="preserve">v případě, že státní zaměstnanec přestal splňovat předpoklad středního vzdělání s maturitní zkouškou, dnem pozbytí tohoto předpokladu, </w:t>
      </w:r>
    </w:p>
    <w:p w14:paraId="3627170D" w14:textId="2CFD770F" w:rsidR="003370B1" w:rsidRPr="00D51B2F" w:rsidRDefault="00BB3A7B" w:rsidP="00B450D2">
      <w:pPr>
        <w:pStyle w:val="Odstavecseseznamem"/>
        <w:numPr>
          <w:ilvl w:val="1"/>
          <w:numId w:val="36"/>
        </w:numPr>
        <w:spacing w:after="200" w:line="240" w:lineRule="auto"/>
        <w:jc w:val="both"/>
      </w:pPr>
      <w:r w:rsidRPr="00D51B2F">
        <w:t xml:space="preserve">dnem vzniku překážky výkonu služby podle § 33 odst. </w:t>
      </w:r>
      <w:r w:rsidR="004F6659" w:rsidRPr="00D51B2F">
        <w:t>2</w:t>
      </w:r>
      <w:r w:rsidRPr="00D51B2F">
        <w:t xml:space="preserve"> zákona o státní službě, tj. dnem, kdy se státní zaměstnanec stal soudcem, státním zástupcem, členem nebo kontrolorem Nejvyššího kontrolního úřadu, vyšším soudním úředníkem nebo vyšším </w:t>
      </w:r>
      <w:r w:rsidRPr="00D51B2F">
        <w:lastRenderedPageBreak/>
        <w:t>úředníkem státního zastupitelství, vojákem z povolání, příslušníkem bezpečnostního sboru</w:t>
      </w:r>
      <w:r w:rsidR="00764BE2" w:rsidRPr="00D51B2F">
        <w:t>.</w:t>
      </w:r>
    </w:p>
    <w:p w14:paraId="5FDE2F7A" w14:textId="360073E2" w:rsidR="00BB3A7B" w:rsidRPr="00BB3A7B" w:rsidRDefault="00BB3A7B" w:rsidP="00472E63">
      <w:pPr>
        <w:spacing w:line="240" w:lineRule="auto"/>
        <w:jc w:val="both"/>
      </w:pPr>
      <w:r>
        <w:t>Bližší postup služebního orgánu a státního zaměstnance při jednotlivých způsobech skončení služebního poměru je uveden v </w:t>
      </w:r>
      <w:r w:rsidR="00D51B2F">
        <w:t xml:space="preserve">metodickém </w:t>
      </w:r>
      <w:r>
        <w:t xml:space="preserve">pokynu </w:t>
      </w:r>
      <w:r w:rsidR="00D51B2F">
        <w:t>nejvyššího státního tajemníka</w:t>
      </w:r>
      <w:r>
        <w:t xml:space="preserve">, kterým se stanoví podrobnosti ke skončení služebního poměru </w:t>
      </w:r>
      <w:r w:rsidR="003416E5">
        <w:t xml:space="preserve">- </w:t>
      </w:r>
      <w:hyperlink r:id="rId8" w:history="1">
        <w:r w:rsidR="003416E5" w:rsidRPr="00B966AC">
          <w:rPr>
            <w:rStyle w:val="Hypertextovodkaz"/>
          </w:rPr>
          <w:t>https://www.mvcr.cz/sluzba/clanek/dokumenty-metodicke-pokyny-metodicke-pokyny.aspx</w:t>
        </w:r>
      </w:hyperlink>
      <w:r>
        <w:t xml:space="preserve">. </w:t>
      </w:r>
    </w:p>
    <w:p w14:paraId="2EE74D44" w14:textId="77777777" w:rsidR="00472E63" w:rsidRDefault="00472E63" w:rsidP="00F5406F">
      <w:pPr>
        <w:pStyle w:val="Nadpis2"/>
        <w:spacing w:before="0" w:line="252" w:lineRule="auto"/>
        <w:jc w:val="both"/>
        <w:rPr>
          <w:b/>
          <w:bCs/>
        </w:rPr>
      </w:pPr>
      <w:bookmarkStart w:id="9" w:name="_Toc146015383"/>
    </w:p>
    <w:p w14:paraId="3B2DABC9" w14:textId="3C414455" w:rsidR="0036693D" w:rsidRPr="00F5406F" w:rsidRDefault="008B7852" w:rsidP="00F5406F">
      <w:pPr>
        <w:pStyle w:val="Nadpis2"/>
        <w:spacing w:before="0" w:line="252" w:lineRule="auto"/>
        <w:jc w:val="both"/>
        <w:rPr>
          <w:b/>
          <w:bCs/>
        </w:rPr>
      </w:pPr>
      <w:r w:rsidRPr="00F5406F">
        <w:rPr>
          <w:b/>
          <w:bCs/>
        </w:rPr>
        <w:t>Ú</w:t>
      </w:r>
      <w:r w:rsidR="002E695D" w:rsidRPr="00F5406F">
        <w:rPr>
          <w:b/>
          <w:bCs/>
        </w:rPr>
        <w:t>řednick</w:t>
      </w:r>
      <w:r w:rsidRPr="00F5406F">
        <w:rPr>
          <w:b/>
          <w:bCs/>
        </w:rPr>
        <w:t>á</w:t>
      </w:r>
      <w:r w:rsidR="002E695D" w:rsidRPr="00F5406F">
        <w:rPr>
          <w:b/>
          <w:bCs/>
        </w:rPr>
        <w:t xml:space="preserve"> zkoušk</w:t>
      </w:r>
      <w:bookmarkEnd w:id="9"/>
      <w:r w:rsidR="003370B1" w:rsidRPr="00F5406F">
        <w:rPr>
          <w:b/>
          <w:bCs/>
        </w:rPr>
        <w:t>a</w:t>
      </w:r>
      <w:r w:rsidR="002E695D" w:rsidRPr="00F5406F">
        <w:rPr>
          <w:b/>
          <w:bCs/>
        </w:rPr>
        <w:t xml:space="preserve"> </w:t>
      </w:r>
    </w:p>
    <w:p w14:paraId="1E551D5B" w14:textId="766EE1EB" w:rsidR="0036693D" w:rsidRDefault="0036693D" w:rsidP="00472E63">
      <w:pPr>
        <w:spacing w:after="240" w:line="240" w:lineRule="auto"/>
        <w:jc w:val="both"/>
        <w:rPr>
          <w:rFonts w:cstheme="minorHAnsi"/>
        </w:rPr>
      </w:pPr>
      <w:r w:rsidRPr="002D1759">
        <w:rPr>
          <w:rFonts w:cstheme="minorHAnsi"/>
        </w:rPr>
        <w:t>Úřednická zkouška je upravena v</w:t>
      </w:r>
      <w:r w:rsidR="00156DCA">
        <w:rPr>
          <w:rFonts w:cstheme="minorHAnsi"/>
        </w:rPr>
        <w:t> </w:t>
      </w:r>
      <w:r w:rsidRPr="002D1759">
        <w:rPr>
          <w:rFonts w:cstheme="minorHAnsi"/>
        </w:rPr>
        <w:t>§</w:t>
      </w:r>
      <w:r w:rsidR="00156DCA">
        <w:rPr>
          <w:rFonts w:cstheme="minorHAnsi"/>
        </w:rPr>
        <w:t> </w:t>
      </w:r>
      <w:r w:rsidRPr="002D1759">
        <w:rPr>
          <w:rFonts w:cstheme="minorHAnsi"/>
        </w:rPr>
        <w:t>35 až § 42</w:t>
      </w:r>
      <w:r w:rsidR="009E5D1E">
        <w:rPr>
          <w:rFonts w:cstheme="minorHAnsi"/>
        </w:rPr>
        <w:t>c</w:t>
      </w:r>
      <w:r w:rsidR="00E1403A">
        <w:rPr>
          <w:rFonts w:cstheme="minorHAnsi"/>
        </w:rPr>
        <w:t xml:space="preserve"> zákona o státní službě</w:t>
      </w:r>
      <w:r w:rsidRPr="002D1759">
        <w:rPr>
          <w:rFonts w:cstheme="minorHAnsi"/>
        </w:rPr>
        <w:t>. Obsah, rozsah a další náležitosti úřednické zkoušky stanoví vyhláška o</w:t>
      </w:r>
      <w:r w:rsidR="00156DCA">
        <w:rPr>
          <w:rFonts w:cstheme="minorHAnsi"/>
        </w:rPr>
        <w:t> </w:t>
      </w:r>
      <w:r w:rsidRPr="002D1759">
        <w:rPr>
          <w:rFonts w:cstheme="minorHAnsi"/>
        </w:rPr>
        <w:t xml:space="preserve"> úřednické zkouš</w:t>
      </w:r>
      <w:r w:rsidR="00297183">
        <w:rPr>
          <w:rFonts w:cstheme="minorHAnsi"/>
        </w:rPr>
        <w:t>ce</w:t>
      </w:r>
      <w:r w:rsidR="00A71283">
        <w:rPr>
          <w:rFonts w:cstheme="minorHAnsi"/>
        </w:rPr>
        <w:t xml:space="preserve">, </w:t>
      </w:r>
      <w:r w:rsidRPr="002D1759">
        <w:rPr>
          <w:rFonts w:cstheme="minorHAnsi"/>
        </w:rPr>
        <w:t>problematiku rovnocennosti její zvláštní části pak nařízení vlády č. 136/2015 Sb., o</w:t>
      </w:r>
      <w:r w:rsidR="00A71283">
        <w:rPr>
          <w:rFonts w:cstheme="minorHAnsi"/>
        </w:rPr>
        <w:t> </w:t>
      </w:r>
      <w:r w:rsidRPr="002D1759">
        <w:rPr>
          <w:rFonts w:cstheme="minorHAnsi"/>
        </w:rPr>
        <w:t>rovnocennosti některých zkoušek a odborných kvalifikací zvláštní části úřednické zkoušky</w:t>
      </w:r>
      <w:r w:rsidR="00A71283">
        <w:rPr>
          <w:rFonts w:cstheme="minorHAnsi"/>
        </w:rPr>
        <w:t>, ve znění pozdějších předpisů</w:t>
      </w:r>
      <w:r w:rsidRPr="002D1759">
        <w:rPr>
          <w:rFonts w:cstheme="minorHAnsi"/>
        </w:rPr>
        <w:t>.</w:t>
      </w:r>
    </w:p>
    <w:p w14:paraId="3C124267" w14:textId="77AD481A" w:rsidR="00B951E7" w:rsidRPr="000158E4" w:rsidRDefault="00B951E7" w:rsidP="00472E63">
      <w:pPr>
        <w:spacing w:after="240" w:line="240" w:lineRule="auto"/>
        <w:jc w:val="both"/>
        <w:rPr>
          <w:rFonts w:cstheme="minorHAnsi"/>
        </w:rPr>
      </w:pPr>
      <w:r w:rsidRPr="00DF3EAF">
        <w:rPr>
          <w:rFonts w:cstheme="minorHAnsi"/>
        </w:rPr>
        <w:t>Úřednická zkouška je tvořena částí obecnou a částí zvláštní.</w:t>
      </w:r>
    </w:p>
    <w:p w14:paraId="268B1E41" w14:textId="1EA5E9D0" w:rsidR="0036693D" w:rsidRPr="00DF3EAF" w:rsidRDefault="003A1093" w:rsidP="00472E63">
      <w:pPr>
        <w:spacing w:after="240" w:line="240" w:lineRule="auto"/>
        <w:jc w:val="both"/>
        <w:rPr>
          <w:rFonts w:cstheme="minorHAnsi"/>
        </w:rPr>
      </w:pPr>
      <w:r>
        <w:rPr>
          <w:rFonts w:cstheme="minorHAnsi"/>
        </w:rPr>
        <w:t>S</w:t>
      </w:r>
      <w:r w:rsidR="0036693D" w:rsidRPr="002D1759">
        <w:rPr>
          <w:rFonts w:cstheme="minorHAnsi"/>
        </w:rPr>
        <w:t xml:space="preserve">tátní </w:t>
      </w:r>
      <w:r w:rsidR="0036693D" w:rsidRPr="00DF3EAF">
        <w:rPr>
          <w:rFonts w:cstheme="minorHAnsi"/>
        </w:rPr>
        <w:t xml:space="preserve">zaměstnanec je povinen úspěšně vykonat úřednickou zkoušku pro každý obor služby, v němž vykonává službu, a to </w:t>
      </w:r>
      <w:r w:rsidR="009E5D1E">
        <w:rPr>
          <w:rFonts w:cstheme="minorHAnsi"/>
        </w:rPr>
        <w:t>obecnou část úřednické zkoušky do 9 měsíců ode dne vzniku služebního poměru, zvláštní část do 18 měsíců ode dne vzniku služebního poměru.</w:t>
      </w:r>
      <w:r w:rsidR="0036693D" w:rsidRPr="00DF3EAF">
        <w:rPr>
          <w:rFonts w:cstheme="minorHAnsi"/>
        </w:rPr>
        <w:t xml:space="preserve"> </w:t>
      </w:r>
    </w:p>
    <w:p w14:paraId="155ED1A4" w14:textId="34CC440B" w:rsidR="0036693D" w:rsidRPr="00DF3EAF" w:rsidRDefault="0036693D" w:rsidP="00472E63">
      <w:pPr>
        <w:spacing w:after="240" w:line="240" w:lineRule="auto"/>
        <w:jc w:val="both"/>
        <w:rPr>
          <w:rFonts w:cstheme="minorHAnsi"/>
        </w:rPr>
      </w:pPr>
      <w:r w:rsidRPr="00DF3EAF">
        <w:rPr>
          <w:rFonts w:cstheme="minorHAnsi"/>
        </w:rPr>
        <w:t xml:space="preserve">Úřednickou zkoušku (některou její část) lze </w:t>
      </w:r>
      <w:r w:rsidR="006C5595">
        <w:rPr>
          <w:rFonts w:cstheme="minorHAnsi"/>
        </w:rPr>
        <w:t xml:space="preserve">jednou </w:t>
      </w:r>
      <w:r w:rsidRPr="00DF3EAF">
        <w:rPr>
          <w:rFonts w:cstheme="minorHAnsi"/>
        </w:rPr>
        <w:t xml:space="preserve">opakovat </w:t>
      </w:r>
      <w:r w:rsidR="006C5595">
        <w:rPr>
          <w:rFonts w:cstheme="minorHAnsi"/>
        </w:rPr>
        <w:t>na náklady služebního úřadu</w:t>
      </w:r>
      <w:r w:rsidRPr="00DF3EAF">
        <w:rPr>
          <w:rFonts w:cstheme="minorHAnsi"/>
        </w:rPr>
        <w:t xml:space="preserve">, a to nejdříve po uplynutí </w:t>
      </w:r>
      <w:r w:rsidR="00B951E7">
        <w:rPr>
          <w:rFonts w:cstheme="minorHAnsi"/>
        </w:rPr>
        <w:t>21 dnů</w:t>
      </w:r>
      <w:r w:rsidRPr="00DF3EAF">
        <w:rPr>
          <w:rFonts w:cstheme="minorHAnsi"/>
        </w:rPr>
        <w:t xml:space="preserve"> od neúspěšného vykonání úřednické zkoušky. Úřednická zkouška – obecná a zvláštní část – </w:t>
      </w:r>
      <w:r w:rsidR="006C5595">
        <w:rPr>
          <w:rFonts w:cstheme="minorHAnsi"/>
        </w:rPr>
        <w:t>ne</w:t>
      </w:r>
      <w:r w:rsidRPr="00DF3EAF">
        <w:rPr>
          <w:rFonts w:cstheme="minorHAnsi"/>
        </w:rPr>
        <w:t xml:space="preserve">tvoří jeden celek, jedno opakování se tedy vztahuje </w:t>
      </w:r>
      <w:r w:rsidR="006C5595">
        <w:rPr>
          <w:rFonts w:cstheme="minorHAnsi"/>
        </w:rPr>
        <w:t xml:space="preserve">jak na obecnou, tak na zvláštní část úřednické zkoušky. I po neúspěšném vyčerpání dvou termínů konání příslušné části úřednické zkoušky na náklady služebního úřadu ji lze ve výše uvedených lhůtách vykonat na vlastní náklady. </w:t>
      </w:r>
    </w:p>
    <w:p w14:paraId="6993DE66" w14:textId="627ACA05" w:rsidR="0036693D" w:rsidRPr="00F5406F" w:rsidRDefault="0036693D" w:rsidP="00472E63">
      <w:pPr>
        <w:spacing w:line="240" w:lineRule="auto"/>
        <w:jc w:val="both"/>
      </w:pPr>
      <w:r w:rsidRPr="00DF3EAF">
        <w:rPr>
          <w:rFonts w:cstheme="minorHAnsi"/>
          <w:bCs/>
        </w:rPr>
        <w:t xml:space="preserve">Obecnou část úřednické zkoušky není povinen vykonat ten, jenž vykonal </w:t>
      </w:r>
      <w:r w:rsidR="00297183">
        <w:rPr>
          <w:rFonts w:cstheme="minorHAnsi"/>
          <w:bCs/>
        </w:rPr>
        <w:t xml:space="preserve">zkoušku vstupního vzdělávání </w:t>
      </w:r>
      <w:r w:rsidRPr="00DF3EAF">
        <w:rPr>
          <w:rFonts w:cstheme="minorHAnsi"/>
          <w:bCs/>
        </w:rPr>
        <w:t>úředníka územního samosprávného celku, která je ze zákona rovnocenná obecné části úřednické zkoušky.</w:t>
      </w:r>
      <w:r w:rsidR="00F5406F">
        <w:rPr>
          <w:rFonts w:cstheme="minorHAnsi"/>
          <w:bCs/>
        </w:rPr>
        <w:t xml:space="preserve"> </w:t>
      </w:r>
      <w:r w:rsidRPr="00DF3EAF">
        <w:rPr>
          <w:rFonts w:cstheme="minorHAnsi"/>
          <w:bCs/>
        </w:rPr>
        <w:t>Zvláštní část úřednické zkoušky není povinen vykonat ten, jenž vykonal jinou, zvláštní části úřednické zkoušky rovnocennou</w:t>
      </w:r>
      <w:r w:rsidRPr="002D1759">
        <w:rPr>
          <w:rFonts w:cstheme="minorHAnsi"/>
        </w:rPr>
        <w:t xml:space="preserve"> zkoušku, jejichž taxativní seznam pro jednotlivé obory služby je uveden v příloze č. 1 a 2 nařízení vlády č. 136/2015 Sb. Jedná se o některé zkoušky zvláštní odborné způsobilosti úředníka územního samosprávného celku nebo zkoušky podle jiných zákonů</w:t>
      </w:r>
      <w:r w:rsidRPr="00F5406F">
        <w:t>.</w:t>
      </w:r>
    </w:p>
    <w:p w14:paraId="47D448E7" w14:textId="653DE407" w:rsidR="004B161B" w:rsidRPr="00F5406F" w:rsidRDefault="002E695D" w:rsidP="00F5406F">
      <w:pPr>
        <w:pStyle w:val="Nadpis2"/>
        <w:spacing w:before="0" w:line="252" w:lineRule="auto"/>
        <w:jc w:val="both"/>
        <w:rPr>
          <w:b/>
          <w:bCs/>
        </w:rPr>
      </w:pPr>
      <w:bookmarkStart w:id="10" w:name="_Toc146015386"/>
      <w:r w:rsidRPr="00F5406F">
        <w:rPr>
          <w:b/>
          <w:bCs/>
        </w:rPr>
        <w:t>Odborný rozvoj státního zaměstnance</w:t>
      </w:r>
      <w:bookmarkEnd w:id="10"/>
    </w:p>
    <w:p w14:paraId="1261D2F6" w14:textId="48B120F6" w:rsidR="00D763D5" w:rsidRPr="00D763D5" w:rsidRDefault="00D763D5" w:rsidP="00472E63">
      <w:pPr>
        <w:spacing w:line="240" w:lineRule="auto"/>
        <w:jc w:val="both"/>
      </w:pPr>
      <w:r>
        <w:t>Odborný rozvoj státního zaměstnance upravuje § 107</w:t>
      </w:r>
      <w:r w:rsidR="009E5D1E">
        <w:t>a</w:t>
      </w:r>
      <w:r>
        <w:t xml:space="preserve"> až § 111 zákona o státní službě</w:t>
      </w:r>
      <w:r w:rsidR="00A71283">
        <w:t>.</w:t>
      </w:r>
      <w:r>
        <w:t xml:space="preserve"> </w:t>
      </w:r>
      <w:r w:rsidR="00A71283">
        <w:t>Z</w:t>
      </w:r>
      <w:r>
        <w:t>ahrnuj</w:t>
      </w:r>
      <w:r w:rsidR="00A71283">
        <w:t>e</w:t>
      </w:r>
      <w:r>
        <w:t xml:space="preserve"> prohlubování vzdělání, zvýšení vzdělání a služební volno k individuálním studijním účelům. </w:t>
      </w:r>
    </w:p>
    <w:p w14:paraId="663C2F9E" w14:textId="767496D2" w:rsidR="004B161B" w:rsidRPr="008D56D9" w:rsidRDefault="004B161B" w:rsidP="00D763D5">
      <w:pPr>
        <w:pStyle w:val="Nadpis3"/>
        <w:spacing w:before="0" w:after="0" w:line="252" w:lineRule="auto"/>
        <w:rPr>
          <w:rFonts w:cstheme="minorHAnsi"/>
          <w:sz w:val="22"/>
          <w:szCs w:val="22"/>
        </w:rPr>
      </w:pPr>
      <w:bookmarkStart w:id="11" w:name="_Toc146015387"/>
      <w:r w:rsidRPr="008D56D9">
        <w:rPr>
          <w:sz w:val="22"/>
          <w:szCs w:val="22"/>
        </w:rPr>
        <w:t>Prohlubování vzdělání</w:t>
      </w:r>
      <w:bookmarkEnd w:id="11"/>
      <w:r w:rsidRPr="008D56D9">
        <w:rPr>
          <w:sz w:val="22"/>
          <w:szCs w:val="22"/>
        </w:rPr>
        <w:t xml:space="preserve"> </w:t>
      </w:r>
    </w:p>
    <w:p w14:paraId="5B712CEF" w14:textId="26342CBA" w:rsidR="004B161B" w:rsidRPr="00B450D2" w:rsidRDefault="003370B1" w:rsidP="00B450D2">
      <w:pPr>
        <w:pStyle w:val="Textodstavce"/>
        <w:numPr>
          <w:ilvl w:val="0"/>
          <w:numId w:val="0"/>
        </w:numPr>
        <w:spacing w:before="0" w:after="0"/>
        <w:rPr>
          <w:rFonts w:asciiTheme="minorHAnsi" w:eastAsia="Calibri" w:hAnsiTheme="minorHAnsi" w:cstheme="minorHAnsi"/>
          <w:sz w:val="22"/>
          <w:szCs w:val="22"/>
          <w:lang w:eastAsia="en-US"/>
        </w:rPr>
      </w:pPr>
      <w:r w:rsidRPr="00B450D2">
        <w:rPr>
          <w:rFonts w:asciiTheme="minorHAnsi" w:eastAsia="Calibri" w:hAnsiTheme="minorHAnsi" w:cstheme="minorHAnsi"/>
          <w:sz w:val="22"/>
          <w:szCs w:val="22"/>
          <w:lang w:eastAsia="en-US"/>
        </w:rPr>
        <w:t>P</w:t>
      </w:r>
      <w:r w:rsidR="004B161B" w:rsidRPr="00B450D2">
        <w:rPr>
          <w:rFonts w:asciiTheme="minorHAnsi" w:eastAsia="Calibri" w:hAnsiTheme="minorHAnsi" w:cstheme="minorHAnsi"/>
          <w:sz w:val="22"/>
          <w:szCs w:val="22"/>
          <w:lang w:eastAsia="en-US"/>
        </w:rPr>
        <w:t>rohlubování vzdělání</w:t>
      </w:r>
      <w:r w:rsidRPr="00B450D2">
        <w:rPr>
          <w:rFonts w:asciiTheme="minorHAnsi" w:eastAsia="Calibri" w:hAnsiTheme="minorHAnsi" w:cstheme="minorHAnsi"/>
          <w:sz w:val="22"/>
          <w:szCs w:val="22"/>
          <w:lang w:eastAsia="en-US"/>
        </w:rPr>
        <w:t xml:space="preserve"> </w:t>
      </w:r>
      <w:r w:rsidR="004B161B" w:rsidRPr="00B450D2">
        <w:rPr>
          <w:rFonts w:asciiTheme="minorHAnsi" w:eastAsia="Calibri" w:hAnsiTheme="minorHAnsi" w:cstheme="minorHAnsi"/>
          <w:sz w:val="22"/>
          <w:szCs w:val="22"/>
          <w:lang w:eastAsia="en-US"/>
        </w:rPr>
        <w:t>se uskutečňuje na základě § 107</w:t>
      </w:r>
      <w:r w:rsidR="009E5D1E" w:rsidRPr="00B450D2">
        <w:rPr>
          <w:rFonts w:asciiTheme="minorHAnsi" w:eastAsia="Calibri" w:hAnsiTheme="minorHAnsi" w:cstheme="minorHAnsi"/>
          <w:sz w:val="22"/>
          <w:szCs w:val="22"/>
          <w:lang w:eastAsia="en-US"/>
        </w:rPr>
        <w:t>a</w:t>
      </w:r>
      <w:r w:rsidR="004B161B" w:rsidRPr="00B450D2">
        <w:rPr>
          <w:rFonts w:asciiTheme="minorHAnsi" w:eastAsia="Calibri" w:hAnsiTheme="minorHAnsi" w:cstheme="minorHAnsi"/>
          <w:sz w:val="22"/>
          <w:szCs w:val="22"/>
          <w:lang w:eastAsia="en-US"/>
        </w:rPr>
        <w:t xml:space="preserve"> zákona o státní službě a zaměřuje </w:t>
      </w:r>
      <w:r w:rsidR="0035414F" w:rsidRPr="00B450D2">
        <w:rPr>
          <w:rFonts w:asciiTheme="minorHAnsi" w:eastAsia="Calibri" w:hAnsiTheme="minorHAnsi" w:cstheme="minorHAnsi"/>
          <w:sz w:val="22"/>
          <w:szCs w:val="22"/>
          <w:lang w:eastAsia="en-US"/>
        </w:rPr>
        <w:t>se</w:t>
      </w:r>
      <w:r w:rsidR="004B161B" w:rsidRPr="00B450D2">
        <w:rPr>
          <w:rFonts w:asciiTheme="minorHAnsi" w:eastAsia="Calibri" w:hAnsiTheme="minorHAnsi" w:cstheme="minorHAnsi"/>
          <w:sz w:val="22"/>
          <w:szCs w:val="22"/>
          <w:lang w:eastAsia="en-US"/>
        </w:rPr>
        <w:t xml:space="preserve"> na </w:t>
      </w:r>
      <w:r w:rsidR="00251A76" w:rsidRPr="00B450D2">
        <w:rPr>
          <w:rFonts w:asciiTheme="minorHAnsi" w:eastAsia="Calibri" w:hAnsiTheme="minorHAnsi" w:cstheme="minorHAnsi"/>
          <w:sz w:val="22"/>
          <w:szCs w:val="22"/>
          <w:lang w:eastAsia="en-US"/>
        </w:rPr>
        <w:t>získávání nebo zdokonalování znalostí a dovedností potřebných pro výkon státní služby (dále jen „služba“) na služebním místě včetně odborného rozvoje zaměstnance v  oboru služby stanoveném na jím obsazeném služebním místě a v oblastech potřebných pro plnění úkolů a cílů organizačního útvaru, popřípadě služebního úřadu, v němž je zaměstnanec zařazen, a včetně jeho osobního rozvoje</w:t>
      </w:r>
      <w:r w:rsidR="004B161B" w:rsidRPr="00B450D2">
        <w:rPr>
          <w:rFonts w:asciiTheme="minorHAnsi" w:eastAsia="Calibri" w:hAnsiTheme="minorHAnsi" w:cstheme="minorHAnsi"/>
          <w:sz w:val="22"/>
          <w:szCs w:val="22"/>
          <w:lang w:eastAsia="en-US"/>
        </w:rPr>
        <w:t>.</w:t>
      </w:r>
      <w:r w:rsidR="00DC1D1F" w:rsidRPr="00B450D2">
        <w:rPr>
          <w:rFonts w:asciiTheme="minorHAnsi" w:eastAsia="Calibri" w:hAnsiTheme="minorHAnsi" w:cstheme="minorHAnsi"/>
          <w:sz w:val="22"/>
          <w:szCs w:val="22"/>
          <w:lang w:eastAsia="en-US"/>
        </w:rPr>
        <w:t xml:space="preserve"> </w:t>
      </w:r>
      <w:r w:rsidR="004B161B" w:rsidRPr="00B450D2">
        <w:rPr>
          <w:rFonts w:asciiTheme="minorHAnsi" w:eastAsia="Calibri" w:hAnsiTheme="minorHAnsi" w:cstheme="minorHAnsi"/>
          <w:sz w:val="22"/>
          <w:szCs w:val="22"/>
          <w:lang w:eastAsia="en-US"/>
        </w:rPr>
        <w:t>Prohlubování vzdělání je zákonným právem i povinností státního zaměstnance.</w:t>
      </w:r>
    </w:p>
    <w:p w14:paraId="1FD5C037" w14:textId="77777777" w:rsidR="004B161B" w:rsidRPr="00B450D2" w:rsidRDefault="004B161B" w:rsidP="00B450D2">
      <w:pPr>
        <w:pStyle w:val="Textodstavce"/>
        <w:numPr>
          <w:ilvl w:val="0"/>
          <w:numId w:val="0"/>
        </w:numPr>
        <w:spacing w:before="0" w:after="0"/>
        <w:rPr>
          <w:rFonts w:asciiTheme="minorHAnsi" w:eastAsia="Calibri" w:hAnsiTheme="minorHAnsi" w:cstheme="minorHAnsi"/>
          <w:sz w:val="22"/>
          <w:szCs w:val="22"/>
          <w:lang w:eastAsia="en-US"/>
        </w:rPr>
      </w:pPr>
    </w:p>
    <w:p w14:paraId="663BCD54" w14:textId="367CE1F3" w:rsidR="004B161B" w:rsidRDefault="004B161B" w:rsidP="00916A43">
      <w:pPr>
        <w:pStyle w:val="Textodstavce"/>
        <w:numPr>
          <w:ilvl w:val="0"/>
          <w:numId w:val="0"/>
        </w:numPr>
        <w:spacing w:before="0" w:after="0"/>
        <w:rPr>
          <w:rFonts w:asciiTheme="minorHAnsi" w:eastAsia="Calibri" w:hAnsiTheme="minorHAnsi" w:cstheme="minorHAnsi"/>
          <w:sz w:val="22"/>
          <w:szCs w:val="22"/>
          <w:lang w:eastAsia="en-US"/>
        </w:rPr>
      </w:pPr>
      <w:r w:rsidRPr="00DF3EAF">
        <w:rPr>
          <w:rFonts w:asciiTheme="minorHAnsi" w:eastAsia="Calibri" w:hAnsiTheme="minorHAnsi" w:cstheme="minorHAnsi"/>
          <w:sz w:val="22"/>
          <w:szCs w:val="22"/>
          <w:lang w:eastAsia="en-US"/>
        </w:rPr>
        <w:t xml:space="preserve">Rozsah prohlubování vzdělání státního zaměstnance určuje služební orgán, </w:t>
      </w:r>
      <w:r w:rsidR="00251A76">
        <w:rPr>
          <w:rFonts w:asciiTheme="minorHAnsi" w:eastAsia="Calibri" w:hAnsiTheme="minorHAnsi" w:cstheme="minorHAnsi"/>
          <w:sz w:val="22"/>
          <w:szCs w:val="22"/>
          <w:lang w:eastAsia="en-US"/>
        </w:rPr>
        <w:t>po i</w:t>
      </w:r>
      <w:r w:rsidR="00251A76" w:rsidRPr="00B450D2">
        <w:rPr>
          <w:rFonts w:asciiTheme="minorHAnsi" w:eastAsia="Calibri" w:hAnsiTheme="minorHAnsi" w:cstheme="minorHAnsi"/>
          <w:sz w:val="22"/>
          <w:szCs w:val="22"/>
          <w:lang w:eastAsia="en-US"/>
        </w:rPr>
        <w:t xml:space="preserve">dentifikaci vzdělávacích potřeb </w:t>
      </w:r>
      <w:r w:rsidR="00251A76">
        <w:rPr>
          <w:rFonts w:asciiTheme="minorHAnsi" w:eastAsia="Calibri" w:hAnsiTheme="minorHAnsi" w:cstheme="minorHAnsi"/>
          <w:sz w:val="22"/>
          <w:szCs w:val="22"/>
          <w:lang w:eastAsia="en-US"/>
        </w:rPr>
        <w:t xml:space="preserve">provedené </w:t>
      </w:r>
      <w:r w:rsidR="00251A76" w:rsidRPr="00B450D2">
        <w:rPr>
          <w:rFonts w:asciiTheme="minorHAnsi" w:eastAsia="Calibri" w:hAnsiTheme="minorHAnsi" w:cstheme="minorHAnsi"/>
          <w:sz w:val="22"/>
          <w:szCs w:val="22"/>
          <w:lang w:eastAsia="en-US"/>
        </w:rPr>
        <w:t>bezprostředně nadřízený</w:t>
      </w:r>
      <w:r w:rsidR="00251A76">
        <w:rPr>
          <w:rFonts w:asciiTheme="minorHAnsi" w:eastAsia="Calibri" w:hAnsiTheme="minorHAnsi" w:cstheme="minorHAnsi"/>
          <w:sz w:val="22"/>
          <w:szCs w:val="22"/>
          <w:lang w:eastAsia="en-US"/>
        </w:rPr>
        <w:t>m</w:t>
      </w:r>
      <w:r w:rsidR="00251A76" w:rsidRPr="00B450D2">
        <w:rPr>
          <w:rFonts w:asciiTheme="minorHAnsi" w:eastAsia="Calibri" w:hAnsiTheme="minorHAnsi" w:cstheme="minorHAnsi"/>
          <w:sz w:val="22"/>
          <w:szCs w:val="22"/>
          <w:lang w:eastAsia="en-US"/>
        </w:rPr>
        <w:t xml:space="preserve"> představený</w:t>
      </w:r>
      <w:r w:rsidR="00251A76">
        <w:rPr>
          <w:rFonts w:asciiTheme="minorHAnsi" w:eastAsia="Calibri" w:hAnsiTheme="minorHAnsi" w:cstheme="minorHAnsi"/>
          <w:sz w:val="22"/>
          <w:szCs w:val="22"/>
          <w:lang w:eastAsia="en-US"/>
        </w:rPr>
        <w:t>m</w:t>
      </w:r>
      <w:r w:rsidR="00251A76" w:rsidRPr="00B450D2">
        <w:rPr>
          <w:rFonts w:asciiTheme="minorHAnsi" w:eastAsia="Calibri" w:hAnsiTheme="minorHAnsi" w:cstheme="minorHAnsi"/>
          <w:sz w:val="22"/>
          <w:szCs w:val="22"/>
          <w:lang w:eastAsia="en-US"/>
        </w:rPr>
        <w:t>. Při identifikaci vzdělávacích potřeb vychází bezprostředně nadřízený představený z</w:t>
      </w:r>
      <w:r w:rsidR="00916A43">
        <w:rPr>
          <w:rFonts w:asciiTheme="minorHAnsi" w:eastAsia="Calibri" w:hAnsiTheme="minorHAnsi" w:cstheme="minorHAnsi"/>
          <w:sz w:val="22"/>
          <w:szCs w:val="22"/>
          <w:lang w:eastAsia="en-US"/>
        </w:rPr>
        <w:t xml:space="preserve"> </w:t>
      </w:r>
      <w:r w:rsidR="00251A76" w:rsidRPr="00B450D2">
        <w:rPr>
          <w:rFonts w:asciiTheme="minorHAnsi" w:eastAsia="Calibri" w:hAnsiTheme="minorHAnsi" w:cstheme="minorHAnsi"/>
          <w:sz w:val="22"/>
          <w:szCs w:val="22"/>
          <w:lang w:eastAsia="en-US"/>
        </w:rPr>
        <w:t xml:space="preserve">kompetenčního rámce služebního místa, jsou-li kompetenční rámce služebních míst ve služebním úřadu využívány, </w:t>
      </w:r>
      <w:r w:rsidR="00251A76">
        <w:rPr>
          <w:rFonts w:asciiTheme="minorHAnsi" w:eastAsia="Calibri" w:hAnsiTheme="minorHAnsi" w:cstheme="minorHAnsi"/>
          <w:sz w:val="22"/>
          <w:szCs w:val="22"/>
          <w:lang w:eastAsia="en-US"/>
        </w:rPr>
        <w:t xml:space="preserve">ze </w:t>
      </w:r>
      <w:r w:rsidR="00251A76" w:rsidRPr="00B450D2">
        <w:rPr>
          <w:rFonts w:asciiTheme="minorHAnsi" w:eastAsia="Calibri" w:hAnsiTheme="minorHAnsi" w:cstheme="minorHAnsi"/>
          <w:sz w:val="22"/>
          <w:szCs w:val="22"/>
          <w:lang w:eastAsia="en-US"/>
        </w:rPr>
        <w:t>služebního hodnocení,</w:t>
      </w:r>
      <w:r w:rsidR="00251A76">
        <w:rPr>
          <w:rFonts w:asciiTheme="minorHAnsi" w:eastAsia="Calibri" w:hAnsiTheme="minorHAnsi" w:cstheme="minorHAnsi"/>
          <w:sz w:val="22"/>
          <w:szCs w:val="22"/>
          <w:lang w:eastAsia="en-US"/>
        </w:rPr>
        <w:t xml:space="preserve"> z </w:t>
      </w:r>
      <w:r w:rsidR="00251A76" w:rsidRPr="00B450D2">
        <w:rPr>
          <w:rFonts w:asciiTheme="minorHAnsi" w:eastAsia="Calibri" w:hAnsiTheme="minorHAnsi" w:cstheme="minorHAnsi"/>
          <w:sz w:val="22"/>
          <w:szCs w:val="22"/>
          <w:lang w:eastAsia="en-US"/>
        </w:rPr>
        <w:lastRenderedPageBreak/>
        <w:t>činností, jejichž výkon se na služebním místě vyžaduje,</w:t>
      </w:r>
      <w:r w:rsidR="00251A76">
        <w:rPr>
          <w:rFonts w:asciiTheme="minorHAnsi" w:eastAsia="Calibri" w:hAnsiTheme="minorHAnsi" w:cstheme="minorHAnsi"/>
          <w:sz w:val="22"/>
          <w:szCs w:val="22"/>
          <w:lang w:eastAsia="en-US"/>
        </w:rPr>
        <w:t xml:space="preserve"> z </w:t>
      </w:r>
      <w:r w:rsidR="00251A76" w:rsidRPr="00B450D2">
        <w:rPr>
          <w:rFonts w:asciiTheme="minorHAnsi" w:eastAsia="Calibri" w:hAnsiTheme="minorHAnsi" w:cstheme="minorHAnsi"/>
          <w:sz w:val="22"/>
          <w:szCs w:val="22"/>
          <w:lang w:eastAsia="en-US"/>
        </w:rPr>
        <w:t>posouzení dopadů připravovaných nebo provedených legislativních změn na činnosti, jejichž výkon se na služebním místě vyžaduje,</w:t>
      </w:r>
      <w:r w:rsidR="00251A76">
        <w:rPr>
          <w:rFonts w:asciiTheme="minorHAnsi" w:eastAsia="Calibri" w:hAnsiTheme="minorHAnsi" w:cstheme="minorHAnsi"/>
          <w:sz w:val="22"/>
          <w:szCs w:val="22"/>
          <w:lang w:eastAsia="en-US"/>
        </w:rPr>
        <w:t xml:space="preserve"> z </w:t>
      </w:r>
      <w:r w:rsidR="00251A76" w:rsidRPr="00B450D2">
        <w:rPr>
          <w:rFonts w:asciiTheme="minorHAnsi" w:eastAsia="Calibri" w:hAnsiTheme="minorHAnsi" w:cstheme="minorHAnsi"/>
          <w:sz w:val="22"/>
          <w:szCs w:val="22"/>
          <w:lang w:eastAsia="en-US"/>
        </w:rPr>
        <w:t xml:space="preserve">obsahu oboru služby, </w:t>
      </w:r>
      <w:r w:rsidR="00251A76">
        <w:rPr>
          <w:rFonts w:asciiTheme="minorHAnsi" w:eastAsia="Calibri" w:hAnsiTheme="minorHAnsi" w:cstheme="minorHAnsi"/>
          <w:sz w:val="22"/>
          <w:szCs w:val="22"/>
          <w:lang w:eastAsia="en-US"/>
        </w:rPr>
        <w:t xml:space="preserve">z </w:t>
      </w:r>
      <w:r w:rsidR="00251A76" w:rsidRPr="00B450D2">
        <w:rPr>
          <w:rFonts w:asciiTheme="minorHAnsi" w:eastAsia="Calibri" w:hAnsiTheme="minorHAnsi" w:cstheme="minorHAnsi"/>
          <w:sz w:val="22"/>
          <w:szCs w:val="22"/>
          <w:lang w:eastAsia="en-US"/>
        </w:rPr>
        <w:t xml:space="preserve">požadavků </w:t>
      </w:r>
      <w:r w:rsidR="00916A43">
        <w:rPr>
          <w:rFonts w:asciiTheme="minorHAnsi" w:eastAsia="Calibri" w:hAnsiTheme="minorHAnsi" w:cstheme="minorHAnsi"/>
          <w:sz w:val="22"/>
          <w:szCs w:val="22"/>
          <w:lang w:eastAsia="en-US"/>
        </w:rPr>
        <w:t xml:space="preserve">stanovených pro služební místo nebo z </w:t>
      </w:r>
      <w:r w:rsidR="00251A76" w:rsidRPr="00B450D2">
        <w:rPr>
          <w:rFonts w:asciiTheme="minorHAnsi" w:eastAsia="Calibri" w:hAnsiTheme="minorHAnsi" w:cstheme="minorHAnsi"/>
          <w:sz w:val="22"/>
          <w:szCs w:val="22"/>
          <w:lang w:eastAsia="en-US"/>
        </w:rPr>
        <w:t>námětů zaměstnance</w:t>
      </w:r>
      <w:r w:rsidRPr="00E86DFC">
        <w:rPr>
          <w:rFonts w:asciiTheme="minorHAnsi" w:eastAsia="Calibri" w:hAnsiTheme="minorHAnsi" w:cstheme="minorHAnsi"/>
          <w:sz w:val="22"/>
          <w:szCs w:val="22"/>
          <w:lang w:eastAsia="en-US"/>
        </w:rPr>
        <w:t>.</w:t>
      </w:r>
    </w:p>
    <w:p w14:paraId="1F40F712" w14:textId="77777777" w:rsidR="004B161B" w:rsidRPr="00E86DFC" w:rsidRDefault="004B161B" w:rsidP="00472E63">
      <w:pPr>
        <w:pStyle w:val="Textodstavce"/>
        <w:numPr>
          <w:ilvl w:val="0"/>
          <w:numId w:val="0"/>
        </w:numPr>
        <w:spacing w:before="0" w:after="0"/>
        <w:rPr>
          <w:rFonts w:asciiTheme="minorHAnsi" w:eastAsia="Calibri" w:hAnsiTheme="minorHAnsi" w:cstheme="minorHAnsi"/>
          <w:sz w:val="22"/>
          <w:szCs w:val="22"/>
          <w:lang w:eastAsia="en-US"/>
        </w:rPr>
      </w:pPr>
    </w:p>
    <w:p w14:paraId="1A532211" w14:textId="5C9E1036" w:rsidR="004B161B" w:rsidRPr="00B450D2" w:rsidRDefault="004B161B" w:rsidP="00B450D2">
      <w:pPr>
        <w:pStyle w:val="Textodstavce"/>
        <w:numPr>
          <w:ilvl w:val="0"/>
          <w:numId w:val="0"/>
        </w:numPr>
        <w:spacing w:before="0" w:after="0"/>
        <w:rPr>
          <w:rFonts w:asciiTheme="minorHAnsi" w:eastAsia="Calibri" w:hAnsiTheme="minorHAnsi" w:cstheme="minorHAnsi"/>
          <w:sz w:val="22"/>
          <w:szCs w:val="22"/>
          <w:lang w:eastAsia="en-US"/>
        </w:rPr>
      </w:pPr>
      <w:r w:rsidRPr="00B450D2">
        <w:rPr>
          <w:rFonts w:asciiTheme="minorHAnsi" w:eastAsia="Calibri" w:hAnsiTheme="minorHAnsi" w:cstheme="minorHAnsi"/>
          <w:sz w:val="22"/>
          <w:szCs w:val="22"/>
          <w:lang w:eastAsia="en-US"/>
        </w:rPr>
        <w:t xml:space="preserve">Prohlubování vzdělání státního zaměstnance se považuje za výkon služby, za který přísluší státnímu zaměstnanci </w:t>
      </w:r>
      <w:r w:rsidR="0035414F" w:rsidRPr="00B450D2">
        <w:rPr>
          <w:rFonts w:asciiTheme="minorHAnsi" w:eastAsia="Calibri" w:hAnsiTheme="minorHAnsi" w:cstheme="minorHAnsi"/>
          <w:sz w:val="22"/>
          <w:szCs w:val="22"/>
          <w:lang w:eastAsia="en-US"/>
        </w:rPr>
        <w:t>plat. N</w:t>
      </w:r>
      <w:r w:rsidRPr="00B450D2">
        <w:rPr>
          <w:rFonts w:asciiTheme="minorHAnsi" w:eastAsia="Calibri" w:hAnsiTheme="minorHAnsi" w:cstheme="minorHAnsi"/>
          <w:sz w:val="22"/>
          <w:szCs w:val="22"/>
          <w:lang w:eastAsia="en-US"/>
        </w:rPr>
        <w:t>áklady vynaložené na prohlubování vzdělání nese výlučně služební úřad.</w:t>
      </w:r>
    </w:p>
    <w:p w14:paraId="024EA652" w14:textId="77777777" w:rsidR="004B161B" w:rsidRPr="00E86DFC" w:rsidRDefault="004B161B" w:rsidP="00D272C1">
      <w:pPr>
        <w:pStyle w:val="Odstavecseseznamem"/>
        <w:spacing w:after="0" w:line="252" w:lineRule="auto"/>
        <w:ind w:left="0"/>
        <w:contextualSpacing w:val="0"/>
        <w:jc w:val="both"/>
        <w:rPr>
          <w:rFonts w:cstheme="minorHAnsi"/>
        </w:rPr>
      </w:pPr>
    </w:p>
    <w:p w14:paraId="5F54A1C7" w14:textId="6FF4F4AD" w:rsidR="004B161B" w:rsidRPr="00622740" w:rsidRDefault="008D56D9" w:rsidP="0095311E">
      <w:pPr>
        <w:spacing w:after="240" w:line="240" w:lineRule="auto"/>
        <w:jc w:val="both"/>
      </w:pPr>
      <w:r>
        <w:rPr>
          <w:rFonts w:cstheme="minorHAnsi"/>
        </w:rPr>
        <w:t>P</w:t>
      </w:r>
      <w:r w:rsidR="004B161B" w:rsidRPr="00E86DFC">
        <w:rPr>
          <w:rFonts w:cstheme="minorHAnsi"/>
        </w:rPr>
        <w:t xml:space="preserve">rohlubování vzdělání </w:t>
      </w:r>
      <w:r>
        <w:rPr>
          <w:rFonts w:cstheme="minorHAnsi"/>
        </w:rPr>
        <w:t>zahrnuje</w:t>
      </w:r>
      <w:r w:rsidR="00622740">
        <w:rPr>
          <w:rFonts w:cstheme="minorHAnsi"/>
        </w:rPr>
        <w:t xml:space="preserve"> </w:t>
      </w:r>
      <w:r w:rsidR="00622740" w:rsidRPr="00B63483">
        <w:rPr>
          <w:i/>
          <w:iCs/>
          <w:sz w:val="20"/>
          <w:szCs w:val="20"/>
        </w:rPr>
        <w:t xml:space="preserve">(uvede se, co z níže uvedeného platí nebo může platit pro konkrétního </w:t>
      </w:r>
      <w:r w:rsidR="00622740">
        <w:rPr>
          <w:i/>
          <w:iCs/>
          <w:sz w:val="20"/>
          <w:szCs w:val="20"/>
        </w:rPr>
        <w:t xml:space="preserve">státního </w:t>
      </w:r>
      <w:r w:rsidR="00622740" w:rsidRPr="00B63483">
        <w:rPr>
          <w:i/>
          <w:iCs/>
          <w:sz w:val="20"/>
          <w:szCs w:val="20"/>
        </w:rPr>
        <w:t>zaměstnance)</w:t>
      </w:r>
      <w:r w:rsidR="004B161B" w:rsidRPr="00E86DFC">
        <w:rPr>
          <w:rFonts w:cstheme="minorHAnsi"/>
        </w:rPr>
        <w:t xml:space="preserve"> </w:t>
      </w:r>
      <w:r w:rsidR="004B161B" w:rsidRPr="00C54CF0">
        <w:rPr>
          <w:rFonts w:cstheme="minorHAnsi"/>
        </w:rPr>
        <w:t>vstupní vzdělávání</w:t>
      </w:r>
      <w:r w:rsidR="00C54CF0">
        <w:rPr>
          <w:rFonts w:cstheme="minorHAnsi"/>
        </w:rPr>
        <w:t xml:space="preserve">, </w:t>
      </w:r>
      <w:r w:rsidR="004B161B" w:rsidRPr="00C54CF0">
        <w:rPr>
          <w:rFonts w:cstheme="minorHAnsi"/>
        </w:rPr>
        <w:t>průběžné vzdělávání</w:t>
      </w:r>
      <w:r w:rsidR="00C54CF0">
        <w:rPr>
          <w:rFonts w:cstheme="minorHAnsi"/>
        </w:rPr>
        <w:t xml:space="preserve">, </w:t>
      </w:r>
      <w:r w:rsidR="00C54CF0" w:rsidRPr="00E86DFC">
        <w:rPr>
          <w:rFonts w:cstheme="minorHAnsi"/>
        </w:rPr>
        <w:t>jazykové vzdělávání</w:t>
      </w:r>
      <w:r w:rsidR="00C54CF0">
        <w:rPr>
          <w:rFonts w:cstheme="minorHAnsi"/>
        </w:rPr>
        <w:t xml:space="preserve"> a</w:t>
      </w:r>
      <w:r w:rsidR="00916A43">
        <w:rPr>
          <w:rFonts w:cstheme="minorHAnsi"/>
        </w:rPr>
        <w:t xml:space="preserve"> </w:t>
      </w:r>
      <w:r w:rsidR="004B161B" w:rsidRPr="00622740">
        <w:rPr>
          <w:rFonts w:cstheme="minorHAnsi"/>
        </w:rPr>
        <w:t>vzdělávání předsta</w:t>
      </w:r>
      <w:r w:rsidR="00C54CF0" w:rsidRPr="00622740">
        <w:rPr>
          <w:rFonts w:cstheme="minorHAnsi"/>
        </w:rPr>
        <w:t>vených</w:t>
      </w:r>
      <w:r w:rsidR="004B161B" w:rsidRPr="00622740">
        <w:rPr>
          <w:rFonts w:cstheme="minorHAnsi"/>
        </w:rPr>
        <w:t>.</w:t>
      </w:r>
    </w:p>
    <w:p w14:paraId="4CCF2948" w14:textId="0255FFD5" w:rsidR="004B161B" w:rsidRPr="00DF3EAF" w:rsidRDefault="00A71283" w:rsidP="00472E63">
      <w:pPr>
        <w:spacing w:after="0" w:line="240" w:lineRule="auto"/>
        <w:jc w:val="both"/>
        <w:rPr>
          <w:rFonts w:cstheme="minorHAnsi"/>
        </w:rPr>
      </w:pPr>
      <w:r>
        <w:rPr>
          <w:rFonts w:cstheme="minorHAnsi"/>
        </w:rPr>
        <w:t>N</w:t>
      </w:r>
      <w:r w:rsidR="004B161B" w:rsidRPr="0035414F">
        <w:rPr>
          <w:rFonts w:cstheme="minorHAnsi"/>
        </w:rPr>
        <w:t>a základě identifikovaných vzdělávacích potřeb</w:t>
      </w:r>
      <w:r w:rsidR="004B161B" w:rsidRPr="00E86DFC">
        <w:rPr>
          <w:rFonts w:cstheme="minorHAnsi"/>
        </w:rPr>
        <w:t xml:space="preserve"> zpravidla bezprostředně nadřízený představený každoročně zpracovává státnímu </w:t>
      </w:r>
      <w:r w:rsidR="004B161B" w:rsidRPr="00DF3EAF">
        <w:rPr>
          <w:rFonts w:cstheme="minorHAnsi"/>
        </w:rPr>
        <w:t>zaměstnanci řádný individuální vzdělávací plán. Vzdělávací plán schvaluje služební</w:t>
      </w:r>
      <w:r w:rsidR="0035414F" w:rsidRPr="00DF3EAF">
        <w:rPr>
          <w:rFonts w:cstheme="minorHAnsi"/>
        </w:rPr>
        <w:t xml:space="preserve"> orgán</w:t>
      </w:r>
      <w:r w:rsidR="004B161B" w:rsidRPr="00DF3EAF">
        <w:rPr>
          <w:rFonts w:cstheme="minorHAnsi"/>
        </w:rPr>
        <w:t>.</w:t>
      </w:r>
    </w:p>
    <w:p w14:paraId="426F8EC4" w14:textId="77777777" w:rsidR="004B161B" w:rsidRPr="00DF3EAF" w:rsidRDefault="004B161B" w:rsidP="00472E63">
      <w:pPr>
        <w:spacing w:after="0" w:line="240" w:lineRule="auto"/>
        <w:jc w:val="both"/>
        <w:rPr>
          <w:rFonts w:cstheme="minorHAnsi"/>
        </w:rPr>
      </w:pPr>
    </w:p>
    <w:p w14:paraId="39463112" w14:textId="21AD1969" w:rsidR="00916A43" w:rsidRPr="00DF3EAF" w:rsidRDefault="00916A43" w:rsidP="00B450D2">
      <w:pPr>
        <w:spacing w:after="240" w:line="240" w:lineRule="auto"/>
        <w:jc w:val="both"/>
        <w:rPr>
          <w:rFonts w:cstheme="minorHAnsi"/>
        </w:rPr>
      </w:pPr>
      <w:bookmarkStart w:id="12" w:name="_Hlk183687390"/>
      <w:r w:rsidRPr="00B450D2">
        <w:rPr>
          <w:rFonts w:cstheme="minorHAnsi"/>
        </w:rPr>
        <w:t xml:space="preserve">Identifikuje-li služební orgán nebo bezprostředně nadřízený představený v průběhu kalendářního roku mimořádně další vzdělávací potřebu, může individuální vzdělávací plán zaměstnance doplnit. </w:t>
      </w:r>
      <w:bookmarkEnd w:id="12"/>
    </w:p>
    <w:p w14:paraId="21834032" w14:textId="08B48320" w:rsidR="004B161B" w:rsidRDefault="004B161B" w:rsidP="00472E63">
      <w:pPr>
        <w:spacing w:after="240" w:line="240" w:lineRule="auto"/>
        <w:jc w:val="both"/>
        <w:rPr>
          <w:rFonts w:cstheme="minorHAnsi"/>
        </w:rPr>
      </w:pPr>
      <w:r w:rsidRPr="00E86DFC">
        <w:rPr>
          <w:rFonts w:cstheme="minorHAnsi"/>
        </w:rPr>
        <w:t>Na základě individuálního vzdělávacího plánu státního zaměstnance je pak vzdělávání realizováno.</w:t>
      </w:r>
    </w:p>
    <w:p w14:paraId="3D06E09B" w14:textId="2E3128AF" w:rsidR="00A71283" w:rsidRPr="00E86DFC" w:rsidRDefault="00A71283" w:rsidP="00472E63">
      <w:pPr>
        <w:spacing w:after="240" w:line="240" w:lineRule="auto"/>
        <w:jc w:val="both"/>
        <w:rPr>
          <w:rFonts w:cstheme="minorHAnsi"/>
        </w:rPr>
      </w:pPr>
      <w:r w:rsidRPr="00E86DFC">
        <w:rPr>
          <w:rFonts w:cstheme="minorHAnsi"/>
        </w:rPr>
        <w:t xml:space="preserve">Podrobnosti k prohlubování vzdělání stanovuje služební </w:t>
      </w:r>
      <w:r w:rsidRPr="0035414F">
        <w:rPr>
          <w:rFonts w:cstheme="minorHAnsi"/>
        </w:rPr>
        <w:t xml:space="preserve">předpis </w:t>
      </w:r>
      <w:r w:rsidR="00916A43">
        <w:rPr>
          <w:rFonts w:cstheme="minorHAnsi"/>
        </w:rPr>
        <w:t>nejvyššího státního tajemníka</w:t>
      </w:r>
      <w:r w:rsidRPr="0035414F">
        <w:rPr>
          <w:rFonts w:cstheme="minorHAnsi"/>
        </w:rPr>
        <w:t xml:space="preserve">, kterým se stanoví </w:t>
      </w:r>
      <w:r w:rsidR="009E5D1E">
        <w:rPr>
          <w:rFonts w:cstheme="minorHAnsi"/>
        </w:rPr>
        <w:t>r</w:t>
      </w:r>
      <w:r w:rsidRPr="0035414F">
        <w:rPr>
          <w:rFonts w:cstheme="minorHAnsi"/>
        </w:rPr>
        <w:t xml:space="preserve">ámcová pravidla </w:t>
      </w:r>
      <w:r w:rsidR="009E5D1E">
        <w:rPr>
          <w:rFonts w:cstheme="minorHAnsi"/>
        </w:rPr>
        <w:t xml:space="preserve">pro </w:t>
      </w:r>
      <w:r w:rsidRPr="0035414F">
        <w:rPr>
          <w:rFonts w:cstheme="minorHAnsi"/>
        </w:rPr>
        <w:t>vzdělávání ve služebních úřadech</w:t>
      </w:r>
      <w:r w:rsidR="00F448E8">
        <w:rPr>
          <w:rFonts w:cstheme="minorHAnsi"/>
        </w:rPr>
        <w:t>.</w:t>
      </w:r>
    </w:p>
    <w:p w14:paraId="76755A80" w14:textId="02D9A84E" w:rsidR="004B161B" w:rsidRPr="008D56D9" w:rsidRDefault="004B161B" w:rsidP="00D763D5">
      <w:pPr>
        <w:pStyle w:val="Nadpis3"/>
        <w:spacing w:before="0" w:after="0" w:line="252" w:lineRule="auto"/>
        <w:rPr>
          <w:sz w:val="22"/>
          <w:szCs w:val="22"/>
        </w:rPr>
      </w:pPr>
      <w:bookmarkStart w:id="13" w:name="_Toc146015389"/>
      <w:r w:rsidRPr="008D56D9">
        <w:rPr>
          <w:sz w:val="22"/>
          <w:szCs w:val="22"/>
        </w:rPr>
        <w:t>Zvyšování vzdělání</w:t>
      </w:r>
      <w:bookmarkEnd w:id="13"/>
    </w:p>
    <w:p w14:paraId="15370727" w14:textId="53455228" w:rsidR="004B161B" w:rsidRPr="00E86DFC" w:rsidRDefault="004B161B" w:rsidP="00472E63">
      <w:pPr>
        <w:widowControl w:val="0"/>
        <w:autoSpaceDE w:val="0"/>
        <w:autoSpaceDN w:val="0"/>
        <w:adjustRightInd w:val="0"/>
        <w:spacing w:after="0" w:line="240" w:lineRule="auto"/>
        <w:jc w:val="both"/>
        <w:rPr>
          <w:rFonts w:cstheme="minorHAnsi"/>
        </w:rPr>
      </w:pPr>
      <w:r w:rsidRPr="00E86DFC">
        <w:rPr>
          <w:rFonts w:cstheme="minorHAnsi"/>
        </w:rPr>
        <w:t xml:space="preserve">Státní zaměstnanec si podle § 109 zákona o státní službě a následných ustanovení případně může </w:t>
      </w:r>
      <w:r w:rsidRPr="0035414F">
        <w:rPr>
          <w:rFonts w:cstheme="minorHAnsi"/>
        </w:rPr>
        <w:t xml:space="preserve">zvýšit vzdělání na náklady služebního úřadu </w:t>
      </w:r>
      <w:r w:rsidRPr="00E86DFC">
        <w:rPr>
          <w:rFonts w:cstheme="minorHAnsi"/>
        </w:rPr>
        <w:t>(zvýšením vzdělání se rozumí též jeho rozšíření). Ke zvýšení vzdělání státního zaměstnance na náklady služebního úřadu včetně služebního volna k</w:t>
      </w:r>
      <w:r w:rsidR="009A0A94">
        <w:rPr>
          <w:rFonts w:cstheme="minorHAnsi"/>
        </w:rPr>
        <w:t> </w:t>
      </w:r>
      <w:r w:rsidRPr="00E86DFC">
        <w:rPr>
          <w:rFonts w:cstheme="minorHAnsi"/>
        </w:rPr>
        <w:t xml:space="preserve">tomuto vzdělání je však </w:t>
      </w:r>
      <w:r w:rsidRPr="00DF3EAF">
        <w:rPr>
          <w:rFonts w:cstheme="minorHAnsi"/>
        </w:rPr>
        <w:t>třeba povolení služebního</w:t>
      </w:r>
      <w:r w:rsidRPr="0035414F">
        <w:rPr>
          <w:rFonts w:cstheme="minorHAnsi"/>
          <w:bCs/>
        </w:rPr>
        <w:t xml:space="preserve"> orgánu</w:t>
      </w:r>
      <w:r w:rsidR="00DC1D1F">
        <w:rPr>
          <w:rFonts w:cstheme="minorHAnsi"/>
          <w:bCs/>
        </w:rPr>
        <w:t>.</w:t>
      </w:r>
      <w:r w:rsidRPr="00E86DFC">
        <w:rPr>
          <w:rFonts w:cstheme="minorHAnsi"/>
        </w:rPr>
        <w:t xml:space="preserve"> </w:t>
      </w:r>
    </w:p>
    <w:p w14:paraId="7B1A0DE0" w14:textId="77777777" w:rsidR="004B161B" w:rsidRPr="00E86DFC" w:rsidRDefault="004B161B" w:rsidP="00472E63">
      <w:pPr>
        <w:widowControl w:val="0"/>
        <w:autoSpaceDE w:val="0"/>
        <w:autoSpaceDN w:val="0"/>
        <w:adjustRightInd w:val="0"/>
        <w:spacing w:after="0" w:line="240" w:lineRule="auto"/>
        <w:jc w:val="both"/>
        <w:rPr>
          <w:rFonts w:cstheme="minorHAnsi"/>
        </w:rPr>
      </w:pPr>
    </w:p>
    <w:p w14:paraId="319338BF" w14:textId="77777777" w:rsidR="004B161B" w:rsidRPr="00E86DFC" w:rsidRDefault="004B161B" w:rsidP="00472E63">
      <w:pPr>
        <w:widowControl w:val="0"/>
        <w:autoSpaceDE w:val="0"/>
        <w:autoSpaceDN w:val="0"/>
        <w:adjustRightInd w:val="0"/>
        <w:spacing w:after="0" w:line="240" w:lineRule="auto"/>
        <w:jc w:val="both"/>
        <w:rPr>
          <w:rFonts w:cstheme="minorHAnsi"/>
        </w:rPr>
      </w:pPr>
      <w:r w:rsidRPr="00E86DFC">
        <w:rPr>
          <w:rFonts w:cstheme="minorHAnsi"/>
        </w:rPr>
        <w:t xml:space="preserve">Zvýšení vzdělání na náklady služebního úřadu je možné výlučně </w:t>
      </w:r>
    </w:p>
    <w:p w14:paraId="42ECDB70" w14:textId="4FAE5802" w:rsidR="009E5D1E" w:rsidRDefault="009E5D1E" w:rsidP="00472E63">
      <w:pPr>
        <w:pStyle w:val="Odstavecseseznamem"/>
        <w:numPr>
          <w:ilvl w:val="0"/>
          <w:numId w:val="21"/>
        </w:numPr>
        <w:spacing w:after="0" w:line="240" w:lineRule="auto"/>
        <w:ind w:left="720" w:hanging="294"/>
        <w:contextualSpacing w:val="0"/>
        <w:jc w:val="both"/>
        <w:rPr>
          <w:rFonts w:cstheme="minorHAnsi"/>
        </w:rPr>
      </w:pPr>
      <w:r>
        <w:rPr>
          <w:rFonts w:cstheme="minorHAnsi"/>
        </w:rPr>
        <w:t>studiem na střední škole</w:t>
      </w:r>
    </w:p>
    <w:p w14:paraId="77F4C04A" w14:textId="0D0CE654" w:rsidR="004B161B" w:rsidRPr="00E86DFC" w:rsidRDefault="004B161B" w:rsidP="00472E63">
      <w:pPr>
        <w:pStyle w:val="Odstavecseseznamem"/>
        <w:numPr>
          <w:ilvl w:val="0"/>
          <w:numId w:val="21"/>
        </w:numPr>
        <w:spacing w:after="0" w:line="240" w:lineRule="auto"/>
        <w:ind w:left="720" w:hanging="294"/>
        <w:contextualSpacing w:val="0"/>
        <w:jc w:val="both"/>
        <w:rPr>
          <w:rFonts w:cstheme="minorHAnsi"/>
        </w:rPr>
      </w:pPr>
      <w:r w:rsidRPr="00E86DFC">
        <w:rPr>
          <w:rFonts w:cstheme="minorHAnsi"/>
        </w:rPr>
        <w:t>studiem na vyšší odborné škole</w:t>
      </w:r>
    </w:p>
    <w:p w14:paraId="0381CCF9" w14:textId="2EF29CFD" w:rsidR="004B161B" w:rsidRPr="00E86DFC" w:rsidRDefault="004B161B" w:rsidP="00472E63">
      <w:pPr>
        <w:pStyle w:val="Odstavecseseznamem"/>
        <w:numPr>
          <w:ilvl w:val="0"/>
          <w:numId w:val="21"/>
        </w:numPr>
        <w:spacing w:after="0" w:line="240" w:lineRule="auto"/>
        <w:ind w:left="720" w:hanging="294"/>
        <w:contextualSpacing w:val="0"/>
        <w:jc w:val="both"/>
        <w:rPr>
          <w:rFonts w:cstheme="minorHAnsi"/>
        </w:rPr>
      </w:pPr>
      <w:r w:rsidRPr="00E86DFC">
        <w:rPr>
          <w:rFonts w:cstheme="minorHAnsi"/>
        </w:rPr>
        <w:t xml:space="preserve">studiem na vysoké škole (včetně </w:t>
      </w:r>
      <w:r w:rsidR="009E5D1E">
        <w:rPr>
          <w:rFonts w:cstheme="minorHAnsi"/>
        </w:rPr>
        <w:t>programu</w:t>
      </w:r>
      <w:r w:rsidRPr="00E86DFC">
        <w:rPr>
          <w:rFonts w:cstheme="minorHAnsi"/>
        </w:rPr>
        <w:t xml:space="preserve"> celoživotního vzdělávání)</w:t>
      </w:r>
    </w:p>
    <w:p w14:paraId="25A12A20" w14:textId="77777777" w:rsidR="004B161B" w:rsidRPr="00E86DFC" w:rsidRDefault="004B161B" w:rsidP="00472E63">
      <w:pPr>
        <w:pStyle w:val="Odstavecseseznamem"/>
        <w:numPr>
          <w:ilvl w:val="0"/>
          <w:numId w:val="21"/>
        </w:numPr>
        <w:spacing w:after="0" w:line="240" w:lineRule="auto"/>
        <w:ind w:left="720" w:hanging="294"/>
        <w:contextualSpacing w:val="0"/>
        <w:jc w:val="both"/>
        <w:rPr>
          <w:rFonts w:cstheme="minorHAnsi"/>
        </w:rPr>
      </w:pPr>
      <w:r w:rsidRPr="00E86DFC">
        <w:rPr>
          <w:rFonts w:cstheme="minorHAnsi"/>
        </w:rPr>
        <w:t>vysláním na studijní pobyt.</w:t>
      </w:r>
    </w:p>
    <w:p w14:paraId="0DB7FF69" w14:textId="77777777" w:rsidR="00FA1D2C" w:rsidRDefault="00FA1D2C" w:rsidP="00472E63">
      <w:pPr>
        <w:widowControl w:val="0"/>
        <w:autoSpaceDE w:val="0"/>
        <w:autoSpaceDN w:val="0"/>
        <w:adjustRightInd w:val="0"/>
        <w:spacing w:after="0" w:line="240" w:lineRule="auto"/>
        <w:jc w:val="both"/>
        <w:rPr>
          <w:rFonts w:cstheme="minorHAnsi"/>
        </w:rPr>
      </w:pPr>
    </w:p>
    <w:p w14:paraId="0DDB34F9" w14:textId="08266B14" w:rsidR="00FA1D2C" w:rsidRPr="00FA1D2C" w:rsidRDefault="00FA1D2C" w:rsidP="00472E63">
      <w:pPr>
        <w:widowControl w:val="0"/>
        <w:autoSpaceDE w:val="0"/>
        <w:autoSpaceDN w:val="0"/>
        <w:adjustRightInd w:val="0"/>
        <w:spacing w:after="0" w:line="240" w:lineRule="auto"/>
        <w:jc w:val="both"/>
        <w:rPr>
          <w:rFonts w:cstheme="minorHAnsi"/>
        </w:rPr>
      </w:pPr>
      <w:r w:rsidRPr="00FA1D2C">
        <w:rPr>
          <w:rFonts w:cstheme="minorHAnsi"/>
        </w:rPr>
        <w:t xml:space="preserve">Státnímu zaměstnanci, kterému bylo povoleno zvýšení vzdělání na náklady služebního úřadu, vzniká závazek spočívající v případě studia na </w:t>
      </w:r>
      <w:r w:rsidR="009E5D1E">
        <w:rPr>
          <w:rFonts w:cstheme="minorHAnsi"/>
        </w:rPr>
        <w:t xml:space="preserve">střední škole, </w:t>
      </w:r>
      <w:r w:rsidRPr="00FA1D2C">
        <w:rPr>
          <w:rFonts w:cstheme="minorHAnsi"/>
        </w:rPr>
        <w:t>vyšší odborné škole nebo vysoké škole v povinnosti setrvat po ukončení studia ve služebním poměru po dobu odpovídající době trvání studia a v případě vyslání na studijní pobyt v povinnosti setrvat po skončení studijního pobytu setrvat ve služebním poměru po dobu 1 až 5 let podle výše vynaložených nákladů (takový závazek u studijního pobytu prvně vzniká, když náklady přesáhnou částku 20 000 Kč).</w:t>
      </w:r>
    </w:p>
    <w:p w14:paraId="2D8BF4E6" w14:textId="77777777" w:rsidR="00FA1D2C" w:rsidRPr="00FA1D2C" w:rsidRDefault="00FA1D2C" w:rsidP="00472E63">
      <w:pPr>
        <w:widowControl w:val="0"/>
        <w:autoSpaceDE w:val="0"/>
        <w:autoSpaceDN w:val="0"/>
        <w:adjustRightInd w:val="0"/>
        <w:spacing w:after="0" w:line="240" w:lineRule="auto"/>
        <w:jc w:val="both"/>
        <w:rPr>
          <w:rFonts w:cstheme="minorHAnsi"/>
        </w:rPr>
      </w:pPr>
    </w:p>
    <w:p w14:paraId="1ECFA99D" w14:textId="20F7FA8A" w:rsidR="00FA1D2C" w:rsidRPr="00FA1D2C" w:rsidRDefault="00FA1D2C" w:rsidP="00472E63">
      <w:pPr>
        <w:widowControl w:val="0"/>
        <w:autoSpaceDE w:val="0"/>
        <w:autoSpaceDN w:val="0"/>
        <w:adjustRightInd w:val="0"/>
        <w:spacing w:after="0" w:line="240" w:lineRule="auto"/>
        <w:jc w:val="both"/>
        <w:rPr>
          <w:rFonts w:cstheme="minorHAnsi"/>
        </w:rPr>
      </w:pPr>
      <w:r w:rsidRPr="00FA1D2C">
        <w:rPr>
          <w:rFonts w:cstheme="minorHAnsi"/>
        </w:rPr>
        <w:t xml:space="preserve">Nesplní-li státní zaměstnanec povinnost setrvat ve služebním poměru po stanovenou dobu, je povinen uhradit služebnímu úřadu náklady spojené se studiem nebo vysláním na studijní pobyt anebo jejich poměrnou část, splní-li tento závazek jen z části. Povinnost uhradit náklady mu vznikne i tehdy, jestliže jeho služební poměr skončí v průběhu studia nebo vyslání na studijní pobyt. </w:t>
      </w:r>
    </w:p>
    <w:p w14:paraId="32D9D3E9" w14:textId="77777777" w:rsidR="004B161B" w:rsidRDefault="004B161B" w:rsidP="00472E63">
      <w:pPr>
        <w:pStyle w:val="Odstavecseseznamem"/>
        <w:spacing w:after="0" w:line="240" w:lineRule="auto"/>
        <w:contextualSpacing w:val="0"/>
        <w:jc w:val="both"/>
        <w:rPr>
          <w:rFonts w:cstheme="minorHAnsi"/>
        </w:rPr>
      </w:pPr>
    </w:p>
    <w:p w14:paraId="2EAFC01C" w14:textId="3C1ECD65" w:rsidR="003437BF" w:rsidRPr="00FB52B9" w:rsidRDefault="00DC1D1F" w:rsidP="00F5406F">
      <w:pPr>
        <w:spacing w:after="240" w:line="252" w:lineRule="auto"/>
        <w:jc w:val="both"/>
        <w:rPr>
          <w:rFonts w:cstheme="minorHAnsi"/>
          <w:i/>
          <w:iCs/>
          <w:sz w:val="20"/>
          <w:szCs w:val="20"/>
        </w:rPr>
      </w:pPr>
      <w:r w:rsidRPr="00FB52B9">
        <w:rPr>
          <w:rFonts w:cstheme="minorHAnsi"/>
          <w:i/>
          <w:iCs/>
          <w:sz w:val="20"/>
          <w:szCs w:val="20"/>
        </w:rPr>
        <w:t>Pokud ve služebním úřadu problematiku odborného rozvoje státních zaměstnanců blíže upravuje např. služební předpis či kolektivní dohoda, na tyto dokumenty se v rámci informace odkáže.</w:t>
      </w:r>
    </w:p>
    <w:p w14:paraId="1E93D9FC" w14:textId="5DA386FA" w:rsidR="003437BF" w:rsidRPr="008D56D9" w:rsidRDefault="003437BF" w:rsidP="003A1093">
      <w:pPr>
        <w:pStyle w:val="Nadpis2"/>
        <w:spacing w:before="0" w:line="252" w:lineRule="auto"/>
        <w:rPr>
          <w:rFonts w:asciiTheme="minorHAnsi" w:hAnsiTheme="minorHAnsi" w:cstheme="minorHAnsi"/>
          <w:color w:val="4F4F4F"/>
          <w:sz w:val="22"/>
          <w:szCs w:val="22"/>
        </w:rPr>
      </w:pPr>
      <w:bookmarkStart w:id="14" w:name="_Toc146015390"/>
      <w:r w:rsidRPr="008D56D9">
        <w:rPr>
          <w:sz w:val="22"/>
          <w:szCs w:val="22"/>
        </w:rPr>
        <w:lastRenderedPageBreak/>
        <w:t xml:space="preserve">Služební volno k individuálním studijním účelům </w:t>
      </w:r>
      <w:bookmarkEnd w:id="14"/>
    </w:p>
    <w:p w14:paraId="291E498D" w14:textId="77777777" w:rsidR="003437BF" w:rsidRPr="00432E45" w:rsidRDefault="003437BF" w:rsidP="00472E63">
      <w:pPr>
        <w:pStyle w:val="Textodstavce"/>
        <w:numPr>
          <w:ilvl w:val="0"/>
          <w:numId w:val="0"/>
        </w:numPr>
        <w:spacing w:before="0" w:after="240"/>
        <w:rPr>
          <w:rFonts w:asciiTheme="minorHAnsi" w:eastAsia="Calibri" w:hAnsiTheme="minorHAnsi" w:cstheme="minorHAnsi"/>
          <w:sz w:val="22"/>
          <w:szCs w:val="22"/>
        </w:rPr>
      </w:pPr>
      <w:r w:rsidRPr="00432E45">
        <w:rPr>
          <w:rFonts w:asciiTheme="minorHAnsi" w:hAnsiTheme="minorHAnsi" w:cstheme="minorHAnsi"/>
          <w:sz w:val="22"/>
          <w:szCs w:val="22"/>
        </w:rPr>
        <w:t xml:space="preserve">Podle § 108 zákona o státní službě státnímu zaměstnanci přísluší v kalendářním roce služební volno k individuálním studijním účelům (dále jen </w:t>
      </w:r>
      <w:r w:rsidRPr="00DF3EAF">
        <w:rPr>
          <w:rFonts w:asciiTheme="minorHAnsi" w:hAnsiTheme="minorHAnsi" w:cstheme="minorHAnsi"/>
          <w:sz w:val="22"/>
          <w:szCs w:val="22"/>
        </w:rPr>
        <w:t xml:space="preserve">„studijní volno“) v rozsahu 5 dnů výkonu služby. Za dobu čerpání studijního volna se státnímu zaměstnanci plat nekrátí, ale náklady vynaložené na dosažení individuálního studijního účelu nese sám státní </w:t>
      </w:r>
      <w:r w:rsidRPr="00DF3EAF">
        <w:rPr>
          <w:rFonts w:asciiTheme="minorHAnsi" w:eastAsia="Calibri" w:hAnsiTheme="minorHAnsi" w:cstheme="minorHAnsi"/>
          <w:sz w:val="22"/>
          <w:szCs w:val="22"/>
        </w:rPr>
        <w:t>zaměstnanec.</w:t>
      </w:r>
    </w:p>
    <w:p w14:paraId="691F4CDA" w14:textId="32869881" w:rsidR="00C54CF0" w:rsidRPr="00F5406F" w:rsidRDefault="003437BF" w:rsidP="00472E63">
      <w:pPr>
        <w:spacing w:line="240" w:lineRule="auto"/>
        <w:jc w:val="both"/>
      </w:pPr>
      <w:r w:rsidRPr="00432E45">
        <w:rPr>
          <w:rFonts w:eastAsia="Calibri" w:cstheme="minorHAnsi"/>
        </w:rPr>
        <w:t xml:space="preserve">Rozsah studijního volna se ani v případě, že státní zaměstnanec nevykonává službu po celý kalendářní rok, poměrně nekrátí. Není-li však v daném kalendářním roce vyčerpáno, do dalšího roku se </w:t>
      </w:r>
      <w:r w:rsidRPr="00F5406F">
        <w:t>nevyčerpaná část nepřevádí.</w:t>
      </w:r>
    </w:p>
    <w:p w14:paraId="683A1F9F" w14:textId="77777777" w:rsidR="00472E63" w:rsidRDefault="00472E63" w:rsidP="00F5406F">
      <w:pPr>
        <w:pStyle w:val="Nadpis2"/>
        <w:spacing w:before="0" w:line="252" w:lineRule="auto"/>
        <w:jc w:val="both"/>
        <w:rPr>
          <w:b/>
          <w:bCs/>
        </w:rPr>
      </w:pPr>
      <w:bookmarkStart w:id="15" w:name="_Toc146015391"/>
    </w:p>
    <w:p w14:paraId="467B62A4" w14:textId="7A8C021E" w:rsidR="008B7852" w:rsidRPr="00F5406F" w:rsidRDefault="008B7852" w:rsidP="00F5406F">
      <w:pPr>
        <w:pStyle w:val="Nadpis2"/>
        <w:spacing w:before="0" w:line="252" w:lineRule="auto"/>
        <w:jc w:val="both"/>
        <w:rPr>
          <w:b/>
          <w:bCs/>
        </w:rPr>
      </w:pPr>
      <w:r w:rsidRPr="00F5406F">
        <w:rPr>
          <w:b/>
          <w:bCs/>
        </w:rPr>
        <w:t>Kolektivní dohoda</w:t>
      </w:r>
      <w:bookmarkEnd w:id="15"/>
    </w:p>
    <w:p w14:paraId="402E5EC8" w14:textId="1CCA2151" w:rsidR="0016047F" w:rsidRPr="0016047F" w:rsidRDefault="00085FE6" w:rsidP="00472E63">
      <w:pPr>
        <w:pStyle w:val="Normlnweb"/>
        <w:shd w:val="clear" w:color="auto" w:fill="FFFFFF"/>
        <w:spacing w:before="0" w:beforeAutospacing="0" w:after="240" w:afterAutospacing="0"/>
        <w:jc w:val="both"/>
        <w:rPr>
          <w:rFonts w:asciiTheme="minorHAnsi" w:hAnsiTheme="minorHAnsi" w:cstheme="minorHAnsi"/>
          <w:sz w:val="22"/>
          <w:szCs w:val="22"/>
        </w:rPr>
      </w:pPr>
      <w:r>
        <w:rPr>
          <w:rFonts w:asciiTheme="minorHAnsi" w:hAnsiTheme="minorHAnsi" w:cstheme="minorHAnsi"/>
          <w:sz w:val="22"/>
          <w:szCs w:val="22"/>
        </w:rPr>
        <w:t>S účinností od 1. ledna 2025 byla mezi</w:t>
      </w:r>
      <w:r w:rsidR="0016047F" w:rsidRPr="0016047F">
        <w:rPr>
          <w:rFonts w:asciiTheme="minorHAnsi" w:hAnsiTheme="minorHAnsi" w:cstheme="minorHAnsi"/>
          <w:sz w:val="22"/>
          <w:szCs w:val="22"/>
        </w:rPr>
        <w:t xml:space="preserve"> zástupci Odborového svazu státních orgánů a organizací, Českomoravského odborového svazu civilních zaměstnanců armády, Odborového svazu zdravotnictví a sociální péče ČR, Českomoravského odborového svazu pracovníků školství a</w:t>
      </w:r>
      <w:r w:rsidR="0016047F">
        <w:rPr>
          <w:rFonts w:asciiTheme="minorHAnsi" w:hAnsiTheme="minorHAnsi" w:cstheme="minorHAnsi"/>
          <w:sz w:val="22"/>
          <w:szCs w:val="22"/>
        </w:rPr>
        <w:t> </w:t>
      </w:r>
      <w:r w:rsidR="0016047F" w:rsidRPr="0016047F">
        <w:rPr>
          <w:rFonts w:asciiTheme="minorHAnsi" w:hAnsiTheme="minorHAnsi" w:cstheme="minorHAnsi"/>
          <w:sz w:val="22"/>
          <w:szCs w:val="22"/>
        </w:rPr>
        <w:t>Asociace samostatných odborů ČR na straně jedné a předsed</w:t>
      </w:r>
      <w:r>
        <w:rPr>
          <w:rFonts w:asciiTheme="minorHAnsi" w:hAnsiTheme="minorHAnsi" w:cstheme="minorHAnsi"/>
          <w:sz w:val="22"/>
          <w:szCs w:val="22"/>
        </w:rPr>
        <w:t>ou</w:t>
      </w:r>
      <w:r w:rsidR="0016047F" w:rsidRPr="0016047F">
        <w:rPr>
          <w:rFonts w:asciiTheme="minorHAnsi" w:hAnsiTheme="minorHAnsi" w:cstheme="minorHAnsi"/>
          <w:sz w:val="22"/>
          <w:szCs w:val="22"/>
        </w:rPr>
        <w:t xml:space="preserve"> vlády na straně druhé </w:t>
      </w:r>
      <w:r>
        <w:rPr>
          <w:rFonts w:asciiTheme="minorHAnsi" w:hAnsiTheme="minorHAnsi" w:cstheme="minorHAnsi"/>
          <w:sz w:val="22"/>
          <w:szCs w:val="22"/>
        </w:rPr>
        <w:t xml:space="preserve">uzavřena </w:t>
      </w:r>
      <w:r w:rsidR="0016047F" w:rsidRPr="0016047F">
        <w:rPr>
          <w:rFonts w:asciiTheme="minorHAnsi" w:hAnsiTheme="minorHAnsi" w:cstheme="minorHAnsi"/>
          <w:sz w:val="22"/>
          <w:szCs w:val="22"/>
        </w:rPr>
        <w:t>Kolektivní dohod</w:t>
      </w:r>
      <w:r>
        <w:rPr>
          <w:rFonts w:asciiTheme="minorHAnsi" w:hAnsiTheme="minorHAnsi" w:cstheme="minorHAnsi"/>
          <w:sz w:val="22"/>
          <w:szCs w:val="22"/>
        </w:rPr>
        <w:t>a</w:t>
      </w:r>
      <w:r w:rsidR="0016047F" w:rsidRPr="0016047F">
        <w:rPr>
          <w:rFonts w:asciiTheme="minorHAnsi" w:hAnsiTheme="minorHAnsi" w:cstheme="minorHAnsi"/>
          <w:sz w:val="22"/>
          <w:szCs w:val="22"/>
        </w:rPr>
        <w:t xml:space="preserve"> vyššího stupně. Text kolektivní dohody je zveřejněn na </w:t>
      </w:r>
      <w:r w:rsidR="00756E53">
        <w:rPr>
          <w:rFonts w:asciiTheme="minorHAnsi" w:hAnsiTheme="minorHAnsi" w:cstheme="minorHAnsi"/>
          <w:sz w:val="22"/>
          <w:szCs w:val="22"/>
        </w:rPr>
        <w:t xml:space="preserve">internetových </w:t>
      </w:r>
      <w:r w:rsidR="0016047F" w:rsidRPr="0016047F">
        <w:rPr>
          <w:rFonts w:asciiTheme="minorHAnsi" w:hAnsiTheme="minorHAnsi" w:cstheme="minorHAnsi"/>
          <w:sz w:val="22"/>
          <w:szCs w:val="22"/>
        </w:rPr>
        <w:t>stránkách sekce pro státní službu Ministerstva vnitra</w:t>
      </w:r>
      <w:r w:rsidR="00BC13E3">
        <w:rPr>
          <w:rFonts w:asciiTheme="minorHAnsi" w:hAnsiTheme="minorHAnsi" w:cstheme="minorHAnsi"/>
          <w:sz w:val="22"/>
          <w:szCs w:val="22"/>
        </w:rPr>
        <w:t xml:space="preserve"> - </w:t>
      </w:r>
      <w:hyperlink r:id="rId9" w:history="1">
        <w:r w:rsidR="003416E5" w:rsidRPr="00B966AC">
          <w:rPr>
            <w:rStyle w:val="Hypertextovodkaz"/>
          </w:rPr>
          <w:t xml:space="preserve">https://mv.gov.cz/sluzba/clanek/kolektivni-dohoda-vyssiho-stupne-2025.aspx </w:t>
        </w:r>
      </w:hyperlink>
    </w:p>
    <w:p w14:paraId="1F0DB6E9" w14:textId="048BB3DB" w:rsidR="002E695D" w:rsidRDefault="002E695D" w:rsidP="00472E63">
      <w:pPr>
        <w:spacing w:line="240" w:lineRule="auto"/>
        <w:jc w:val="both"/>
      </w:pPr>
      <w:r>
        <w:t xml:space="preserve">Služební orgán uzavřel dne </w:t>
      </w:r>
      <w:r w:rsidR="0093111F" w:rsidRPr="00076836">
        <w:rPr>
          <w:highlight w:val="yellow"/>
        </w:rPr>
        <w:t>……………….</w:t>
      </w:r>
      <w:r>
        <w:t xml:space="preserve"> s odborovou organizací </w:t>
      </w:r>
      <w:r w:rsidR="0093111F" w:rsidRPr="00076836">
        <w:rPr>
          <w:highlight w:val="yellow"/>
        </w:rPr>
        <w:t>……………….</w:t>
      </w:r>
      <w:r>
        <w:t xml:space="preserve"> </w:t>
      </w:r>
      <w:r w:rsidRPr="00964F26">
        <w:rPr>
          <w:i/>
          <w:iCs/>
          <w:sz w:val="20"/>
          <w:szCs w:val="20"/>
        </w:rPr>
        <w:t>(název, sídlo, IČ)</w:t>
      </w:r>
      <w:r w:rsidRPr="00964F26">
        <w:rPr>
          <w:sz w:val="20"/>
          <w:szCs w:val="20"/>
        </w:rPr>
        <w:t xml:space="preserve">, </w:t>
      </w:r>
      <w:r>
        <w:t>která u</w:t>
      </w:r>
      <w:r w:rsidR="000572DF">
        <w:t> </w:t>
      </w:r>
      <w:r w:rsidR="00756E53">
        <w:t xml:space="preserve">služebního úřadu </w:t>
      </w:r>
      <w:r>
        <w:t xml:space="preserve">působí, kolektivní dohodu na období </w:t>
      </w:r>
      <w:r w:rsidR="0093111F" w:rsidRPr="00076836">
        <w:rPr>
          <w:highlight w:val="yellow"/>
        </w:rPr>
        <w:t>……………….</w:t>
      </w:r>
      <w:r>
        <w:t xml:space="preserve"> Text kolektivní dohody je </w:t>
      </w:r>
      <w:r w:rsidR="0016047F">
        <w:t>zveřejněn</w:t>
      </w:r>
      <w:r>
        <w:t xml:space="preserve"> </w:t>
      </w:r>
      <w:r w:rsidRPr="00C56857">
        <w:t xml:space="preserve">na </w:t>
      </w:r>
      <w:r w:rsidR="00756E53">
        <w:t xml:space="preserve">internetových </w:t>
      </w:r>
      <w:r w:rsidRPr="00C56857">
        <w:t xml:space="preserve">stránkách odborové organizace </w:t>
      </w:r>
      <w:r w:rsidRPr="00C56857">
        <w:rPr>
          <w:color w:val="4F81BD" w:themeColor="accent1"/>
        </w:rPr>
        <w:t>NEBO</w:t>
      </w:r>
      <w:r w:rsidRPr="00C56857">
        <w:t xml:space="preserve"> </w:t>
      </w:r>
      <w:r w:rsidR="00756E53">
        <w:t xml:space="preserve">na internetových stránkách služebního úřadu </w:t>
      </w:r>
      <w:r w:rsidRPr="00C56857">
        <w:rPr>
          <w:color w:val="4F81BD" w:themeColor="accent1"/>
        </w:rPr>
        <w:t>NEBO</w:t>
      </w:r>
      <w:r w:rsidRPr="00C56857">
        <w:t xml:space="preserve"> nástěnce v</w:t>
      </w:r>
      <w:r w:rsidR="00DF3EAF">
        <w:t> </w:t>
      </w:r>
      <w:r w:rsidRPr="00C56857">
        <w:t>sídle</w:t>
      </w:r>
      <w:r w:rsidR="00DF3EAF">
        <w:t xml:space="preserve"> </w:t>
      </w:r>
      <w:r w:rsidR="00756E53">
        <w:t xml:space="preserve">služebního úřadu </w:t>
      </w:r>
      <w:r w:rsidRPr="00C56857">
        <w:t xml:space="preserve">v </w:t>
      </w:r>
      <w:r w:rsidRPr="00C56857">
        <w:rPr>
          <w:highlight w:val="yellow"/>
        </w:rPr>
        <w:t>...</w:t>
      </w:r>
      <w:r>
        <w:t xml:space="preserve"> </w:t>
      </w:r>
      <w:r w:rsidRPr="00C56857">
        <w:t xml:space="preserve">patře/kanceláři č. </w:t>
      </w:r>
      <w:r w:rsidRPr="00C56857">
        <w:rPr>
          <w:highlight w:val="yellow"/>
        </w:rPr>
        <w:t>...</w:t>
      </w:r>
      <w:r w:rsidRPr="00C56857">
        <w:t xml:space="preserve"> </w:t>
      </w:r>
      <w:r w:rsidRPr="00C56857">
        <w:rPr>
          <w:color w:val="4F81BD" w:themeColor="accent1"/>
        </w:rPr>
        <w:t>NEBO</w:t>
      </w:r>
      <w:r w:rsidRPr="00C56857">
        <w:t xml:space="preserve"> bude zaslán </w:t>
      </w:r>
      <w:r w:rsidR="00756E53">
        <w:t xml:space="preserve">na adresu elektronické pošty zřízené </w:t>
      </w:r>
      <w:r>
        <w:t xml:space="preserve">státnímu </w:t>
      </w:r>
      <w:r w:rsidRPr="00C56857">
        <w:t xml:space="preserve">zaměstnanci </w:t>
      </w:r>
      <w:r w:rsidR="00756E53">
        <w:t xml:space="preserve">služebním úřadem </w:t>
      </w:r>
      <w:r w:rsidRPr="00C56857">
        <w:t>nejpozději dne</w:t>
      </w:r>
      <w:r>
        <w:t xml:space="preserve"> </w:t>
      </w:r>
      <w:r w:rsidR="0093111F" w:rsidRPr="00076836">
        <w:rPr>
          <w:highlight w:val="yellow"/>
        </w:rPr>
        <w:t>……………….</w:t>
      </w:r>
      <w:r w:rsidR="0093111F">
        <w:t>.</w:t>
      </w:r>
    </w:p>
    <w:p w14:paraId="4E97D155" w14:textId="77777777" w:rsidR="00472E63" w:rsidRDefault="00472E63" w:rsidP="00624B96">
      <w:pPr>
        <w:pStyle w:val="Nadpis2"/>
        <w:spacing w:before="0" w:line="252" w:lineRule="auto"/>
        <w:rPr>
          <w:b/>
          <w:bCs/>
        </w:rPr>
      </w:pPr>
      <w:bookmarkStart w:id="16" w:name="_Toc146015392"/>
    </w:p>
    <w:p w14:paraId="6CA7C1EF" w14:textId="18DC182A" w:rsidR="00624B96" w:rsidRPr="00DF3EAF" w:rsidRDefault="002E695D" w:rsidP="00624B96">
      <w:pPr>
        <w:pStyle w:val="Nadpis2"/>
        <w:spacing w:before="0" w:line="252" w:lineRule="auto"/>
        <w:rPr>
          <w:b/>
          <w:bCs/>
        </w:rPr>
      </w:pPr>
      <w:r w:rsidRPr="00DF3EAF">
        <w:rPr>
          <w:b/>
          <w:bCs/>
        </w:rPr>
        <w:t>O</w:t>
      </w:r>
      <w:r w:rsidR="008B7852" w:rsidRPr="00DF3EAF">
        <w:rPr>
          <w:b/>
          <w:bCs/>
        </w:rPr>
        <w:t>rgán sociálního zabezpečení</w:t>
      </w:r>
      <w:bookmarkEnd w:id="16"/>
      <w:r w:rsidR="00624B96" w:rsidRPr="00DF3EAF">
        <w:rPr>
          <w:b/>
          <w:bCs/>
        </w:rPr>
        <w:t xml:space="preserve"> </w:t>
      </w:r>
    </w:p>
    <w:p w14:paraId="1AF84E26" w14:textId="7D4D7924" w:rsidR="00624B96" w:rsidRDefault="00624B96" w:rsidP="00624B96">
      <w:pPr>
        <w:spacing w:after="0" w:line="240" w:lineRule="auto"/>
        <w:jc w:val="both"/>
      </w:pPr>
      <w:r>
        <w:t xml:space="preserve">Pojistné na sociální zabezpečení </w:t>
      </w:r>
      <w:r w:rsidR="00622740">
        <w:t xml:space="preserve">státního </w:t>
      </w:r>
      <w:r>
        <w:t>zaměstnance (nemocenské a důchodové) odvádí zaměstnavatel na účet správy sociálního zabezpečení místně příslušné podle § 7 zákona č. 582/1991 Sb., o organizaci a</w:t>
      </w:r>
      <w:r w:rsidR="009A0A94">
        <w:t> </w:t>
      </w:r>
      <w:r>
        <w:t>provádění sociálního zabezpečení, ve znění pozdějších předpisů.</w:t>
      </w:r>
    </w:p>
    <w:p w14:paraId="78D58153" w14:textId="77777777" w:rsidR="00472E63" w:rsidRDefault="00472E63" w:rsidP="000158E4">
      <w:pPr>
        <w:spacing w:line="240" w:lineRule="auto"/>
        <w:jc w:val="both"/>
        <w:rPr>
          <w:b/>
          <w:bCs/>
        </w:rPr>
      </w:pPr>
    </w:p>
    <w:p w14:paraId="104A565A" w14:textId="69C8E859" w:rsidR="000158E4" w:rsidRPr="005663AA" w:rsidRDefault="000158E4" w:rsidP="000158E4">
      <w:pPr>
        <w:spacing w:line="240" w:lineRule="auto"/>
        <w:jc w:val="both"/>
        <w:rPr>
          <w:b/>
          <w:bCs/>
        </w:rPr>
      </w:pPr>
      <w:r>
        <w:rPr>
          <w:b/>
          <w:bCs/>
        </w:rPr>
        <w:t>Služební orgán</w:t>
      </w:r>
    </w:p>
    <w:p w14:paraId="0EDF718C" w14:textId="36C775EF" w:rsidR="000158E4" w:rsidRPr="00964F26" w:rsidRDefault="000158E4" w:rsidP="000158E4">
      <w:pPr>
        <w:spacing w:line="240" w:lineRule="auto"/>
        <w:jc w:val="both"/>
      </w:pPr>
      <w:r w:rsidRPr="00964F26">
        <w:t>V </w:t>
      </w:r>
      <w:r w:rsidR="0093111F" w:rsidRPr="00076836">
        <w:rPr>
          <w:highlight w:val="yellow"/>
        </w:rPr>
        <w:t>……………….</w:t>
      </w:r>
      <w:r w:rsidRPr="00964F26">
        <w:t xml:space="preserve"> dne </w:t>
      </w:r>
      <w:r w:rsidRPr="00964F26">
        <w:rPr>
          <w:highlight w:val="yellow"/>
        </w:rPr>
        <w:t>…</w:t>
      </w:r>
    </w:p>
    <w:p w14:paraId="2D13B9D7" w14:textId="2E120CE9" w:rsidR="000158E4" w:rsidRPr="00964F26" w:rsidRDefault="0093111F" w:rsidP="000158E4">
      <w:pPr>
        <w:spacing w:line="240" w:lineRule="auto"/>
        <w:jc w:val="both"/>
      </w:pPr>
      <w:r w:rsidRPr="00076836">
        <w:rPr>
          <w:highlight w:val="yellow"/>
        </w:rPr>
        <w:t>……………….</w:t>
      </w:r>
      <w:r w:rsidR="000158E4" w:rsidRPr="00964F26">
        <w:t xml:space="preserve"> </w:t>
      </w:r>
      <w:r w:rsidR="000158E4" w:rsidRPr="003D2554">
        <w:rPr>
          <w:i/>
          <w:iCs/>
          <w:sz w:val="20"/>
          <w:szCs w:val="20"/>
        </w:rPr>
        <w:t>(</w:t>
      </w:r>
      <w:r w:rsidR="00704DDA">
        <w:rPr>
          <w:i/>
          <w:iCs/>
          <w:sz w:val="20"/>
          <w:szCs w:val="20"/>
        </w:rPr>
        <w:t xml:space="preserve">titul, </w:t>
      </w:r>
      <w:r w:rsidR="000158E4" w:rsidRPr="003D2554">
        <w:rPr>
          <w:i/>
          <w:iCs/>
          <w:sz w:val="20"/>
          <w:szCs w:val="20"/>
        </w:rPr>
        <w:t>jméno</w:t>
      </w:r>
      <w:r w:rsidR="00ED7F1D">
        <w:rPr>
          <w:i/>
          <w:iCs/>
          <w:sz w:val="20"/>
          <w:szCs w:val="20"/>
        </w:rPr>
        <w:t>, příjmení</w:t>
      </w:r>
      <w:r w:rsidR="000158E4">
        <w:rPr>
          <w:i/>
          <w:iCs/>
          <w:sz w:val="20"/>
          <w:szCs w:val="20"/>
        </w:rPr>
        <w:t xml:space="preserve"> a</w:t>
      </w:r>
      <w:r w:rsidR="000158E4" w:rsidRPr="003D2554">
        <w:rPr>
          <w:i/>
          <w:iCs/>
          <w:sz w:val="20"/>
          <w:szCs w:val="20"/>
        </w:rPr>
        <w:t xml:space="preserve"> podpis</w:t>
      </w:r>
      <w:r w:rsidR="00ED7F1D">
        <w:rPr>
          <w:i/>
          <w:iCs/>
          <w:sz w:val="20"/>
          <w:szCs w:val="20"/>
        </w:rPr>
        <w:t xml:space="preserve"> </w:t>
      </w:r>
      <w:r w:rsidR="000158E4">
        <w:rPr>
          <w:i/>
          <w:iCs/>
          <w:sz w:val="20"/>
          <w:szCs w:val="20"/>
        </w:rPr>
        <w:t>služebního orgánu</w:t>
      </w:r>
      <w:r w:rsidR="000158E4" w:rsidRPr="003D2554">
        <w:rPr>
          <w:i/>
          <w:iCs/>
          <w:sz w:val="20"/>
          <w:szCs w:val="20"/>
        </w:rPr>
        <w:t>)</w:t>
      </w:r>
    </w:p>
    <w:p w14:paraId="68CD2680" w14:textId="02A508BC" w:rsidR="000158E4" w:rsidRPr="00964F26" w:rsidRDefault="000158E4" w:rsidP="000158E4">
      <w:pPr>
        <w:spacing w:line="240" w:lineRule="auto"/>
        <w:jc w:val="both"/>
      </w:pPr>
      <w:r w:rsidRPr="006F6A6B">
        <w:rPr>
          <w:b/>
          <w:bCs/>
        </w:rPr>
        <w:t>Státní zaměstnanec</w:t>
      </w:r>
      <w:r w:rsidRPr="006F6A6B">
        <w:t xml:space="preserve"> převzal dne </w:t>
      </w:r>
      <w:r w:rsidR="0093111F" w:rsidRPr="00076836">
        <w:rPr>
          <w:highlight w:val="yellow"/>
        </w:rPr>
        <w:t>……………….</w:t>
      </w:r>
      <w:r w:rsidRPr="006F6A6B">
        <w:t xml:space="preserve"> </w:t>
      </w:r>
    </w:p>
    <w:p w14:paraId="03D1522E" w14:textId="38298CE4" w:rsidR="000158E4" w:rsidRPr="009A0A94" w:rsidRDefault="0093111F" w:rsidP="009A0A94">
      <w:pPr>
        <w:spacing w:line="240" w:lineRule="auto"/>
        <w:jc w:val="both"/>
        <w:rPr>
          <w:b/>
          <w:bCs/>
          <w:sz w:val="20"/>
          <w:szCs w:val="20"/>
        </w:rPr>
      </w:pPr>
      <w:r w:rsidRPr="00076836">
        <w:rPr>
          <w:highlight w:val="yellow"/>
        </w:rPr>
        <w:t>……………….</w:t>
      </w:r>
      <w:r w:rsidR="000158E4" w:rsidRPr="00964F26">
        <w:t xml:space="preserve"> </w:t>
      </w:r>
      <w:r w:rsidR="000158E4" w:rsidRPr="003D2554">
        <w:rPr>
          <w:i/>
          <w:iCs/>
          <w:sz w:val="20"/>
          <w:szCs w:val="20"/>
        </w:rPr>
        <w:t>(</w:t>
      </w:r>
      <w:r w:rsidR="00704DDA">
        <w:rPr>
          <w:i/>
          <w:iCs/>
          <w:sz w:val="20"/>
          <w:szCs w:val="20"/>
        </w:rPr>
        <w:t xml:space="preserve">titul, </w:t>
      </w:r>
      <w:r w:rsidR="000158E4" w:rsidRPr="003D2554">
        <w:rPr>
          <w:i/>
          <w:iCs/>
          <w:sz w:val="20"/>
          <w:szCs w:val="20"/>
        </w:rPr>
        <w:t>jméno, příjmení</w:t>
      </w:r>
      <w:r w:rsidR="002F2F33">
        <w:rPr>
          <w:i/>
          <w:iCs/>
          <w:sz w:val="20"/>
          <w:szCs w:val="20"/>
        </w:rPr>
        <w:t xml:space="preserve"> a</w:t>
      </w:r>
      <w:r w:rsidR="000158E4" w:rsidRPr="003D2554">
        <w:rPr>
          <w:i/>
          <w:iCs/>
          <w:sz w:val="20"/>
          <w:szCs w:val="20"/>
        </w:rPr>
        <w:t xml:space="preserve"> podpis </w:t>
      </w:r>
      <w:r w:rsidR="000158E4">
        <w:rPr>
          <w:i/>
          <w:iCs/>
          <w:sz w:val="20"/>
          <w:szCs w:val="20"/>
        </w:rPr>
        <w:t xml:space="preserve">státního </w:t>
      </w:r>
      <w:r w:rsidR="000158E4" w:rsidRPr="003D2554">
        <w:rPr>
          <w:i/>
          <w:iCs/>
          <w:sz w:val="20"/>
          <w:szCs w:val="20"/>
        </w:rPr>
        <w:t>zaměstnance)</w:t>
      </w:r>
    </w:p>
    <w:sectPr w:rsidR="000158E4" w:rsidRPr="009A0A9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936B" w14:textId="77777777" w:rsidR="00DC3007" w:rsidRDefault="00DC3007" w:rsidP="00547FD7">
      <w:pPr>
        <w:spacing w:after="0" w:line="240" w:lineRule="auto"/>
      </w:pPr>
      <w:r>
        <w:separator/>
      </w:r>
    </w:p>
  </w:endnote>
  <w:endnote w:type="continuationSeparator" w:id="0">
    <w:p w14:paraId="29A7C753" w14:textId="77777777" w:rsidR="00DC3007" w:rsidRDefault="00DC3007" w:rsidP="0054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7A61" w14:textId="77777777" w:rsidR="00EC2415" w:rsidRDefault="00EC24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24790"/>
      <w:docPartObj>
        <w:docPartGallery w:val="Page Numbers (Bottom of Page)"/>
        <w:docPartUnique/>
      </w:docPartObj>
    </w:sdtPr>
    <w:sdtEndPr/>
    <w:sdtContent>
      <w:p w14:paraId="02244CA2" w14:textId="1342574E" w:rsidR="00167A53" w:rsidRDefault="00167A53">
        <w:pPr>
          <w:pStyle w:val="Zpat"/>
          <w:jc w:val="center"/>
        </w:pPr>
        <w:r>
          <w:fldChar w:fldCharType="begin"/>
        </w:r>
        <w:r>
          <w:instrText>PAGE   \* MERGEFORMAT</w:instrText>
        </w:r>
        <w:r>
          <w:fldChar w:fldCharType="separate"/>
        </w:r>
        <w:r w:rsidR="00AF35E1">
          <w:rPr>
            <w:noProof/>
          </w:rPr>
          <w:t>2</w:t>
        </w:r>
        <w:r>
          <w:fldChar w:fldCharType="end"/>
        </w:r>
      </w:p>
    </w:sdtContent>
  </w:sdt>
  <w:p w14:paraId="52526CF2" w14:textId="77777777" w:rsidR="00167A53" w:rsidRPr="00586260" w:rsidRDefault="00167A53">
    <w:pPr>
      <w:pStyle w:val="Zpa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E771" w14:textId="77777777" w:rsidR="00EC2415" w:rsidRDefault="00EC24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97EB" w14:textId="77777777" w:rsidR="00DC3007" w:rsidRDefault="00DC3007" w:rsidP="00547FD7">
      <w:pPr>
        <w:spacing w:after="0" w:line="240" w:lineRule="auto"/>
      </w:pPr>
      <w:r>
        <w:separator/>
      </w:r>
    </w:p>
  </w:footnote>
  <w:footnote w:type="continuationSeparator" w:id="0">
    <w:p w14:paraId="0C079CF6" w14:textId="77777777" w:rsidR="00DC3007" w:rsidRDefault="00DC3007" w:rsidP="00547FD7">
      <w:pPr>
        <w:spacing w:after="0" w:line="240" w:lineRule="auto"/>
      </w:pPr>
      <w:r>
        <w:continuationSeparator/>
      </w:r>
    </w:p>
  </w:footnote>
  <w:footnote w:id="1">
    <w:p w14:paraId="27F19190" w14:textId="124F0CF4" w:rsidR="00ED7F1D" w:rsidRPr="00ED7F1D" w:rsidRDefault="00ED7F1D" w:rsidP="00ED7F1D">
      <w:pPr>
        <w:pStyle w:val="Textpoznpodarou"/>
        <w:jc w:val="both"/>
        <w:rPr>
          <w:rFonts w:cstheme="minorHAnsi"/>
        </w:rPr>
      </w:pPr>
      <w:r w:rsidRPr="00ED7F1D">
        <w:rPr>
          <w:rStyle w:val="Znakapoznpodarou"/>
          <w:rFonts w:cstheme="minorHAnsi"/>
        </w:rPr>
        <w:footnoteRef/>
      </w:r>
      <w:r w:rsidRPr="00ED7F1D">
        <w:rPr>
          <w:rFonts w:cstheme="minorHAnsi"/>
        </w:rPr>
        <w:t xml:space="preserve"> </w:t>
      </w:r>
      <w:r w:rsidRPr="00ED7F1D">
        <w:rPr>
          <w:rFonts w:cstheme="minorHAnsi"/>
          <w:sz w:val="18"/>
          <w:szCs w:val="18"/>
        </w:rPr>
        <w:t>Služební orgán musí být dostatečně identifikován. Např. je-li služebním orgánem státní tajemník, je nutné uvést v jakém ministerstvu (Úřadu vlády</w:t>
      </w:r>
      <w:r w:rsidR="00583339">
        <w:rPr>
          <w:rFonts w:cstheme="minorHAnsi"/>
          <w:sz w:val="18"/>
          <w:szCs w:val="18"/>
        </w:rPr>
        <w:t xml:space="preserve"> ČR</w:t>
      </w:r>
      <w:r w:rsidRPr="00ED7F1D">
        <w:rPr>
          <w:rFonts w:cstheme="minorHAnsi"/>
          <w:sz w:val="18"/>
          <w:szCs w:val="18"/>
        </w:rPr>
        <w:t>). Je-li služebním orgánem vedoucí služebního úřadu, je nutné uvést jeho označení podle zvláštního právního předpisu např. „</w:t>
      </w:r>
      <w:r w:rsidR="00583339">
        <w:rPr>
          <w:rFonts w:cstheme="minorHAnsi"/>
          <w:sz w:val="18"/>
          <w:szCs w:val="18"/>
        </w:rPr>
        <w:t>ř</w:t>
      </w:r>
      <w:r w:rsidRPr="00ED7F1D">
        <w:rPr>
          <w:rFonts w:cstheme="minorHAnsi"/>
          <w:sz w:val="18"/>
          <w:szCs w:val="18"/>
        </w:rPr>
        <w:t>editel Hygienické stanice hlavního města Prahy</w:t>
      </w:r>
      <w:r w:rsidR="00583339">
        <w:rPr>
          <w:rFonts w:cstheme="minorHAnsi"/>
          <w:sz w:val="18"/>
          <w:szCs w:val="18"/>
        </w:rPr>
        <w:t>“</w:t>
      </w:r>
      <w:r>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3BB8" w14:textId="77777777" w:rsidR="00EC2415" w:rsidRDefault="00EC24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359B" w14:textId="6644A994" w:rsidR="00EC2415" w:rsidRDefault="00EC2415" w:rsidP="00EC2415">
    <w:pPr>
      <w:pStyle w:val="Zhlav"/>
      <w:jc w:val="right"/>
      <w:rPr>
        <w:rFonts w:cstheme="minorHAnsi"/>
        <w:color w:val="29235C"/>
        <w:sz w:val="20"/>
        <w:szCs w:val="20"/>
      </w:rPr>
    </w:pPr>
    <w:r w:rsidRPr="00A43AF7">
      <w:rPr>
        <w:rFonts w:cstheme="minorHAnsi"/>
        <w:noProof/>
        <w:color w:val="29235C"/>
      </w:rPr>
      <w:drawing>
        <wp:inline distT="0" distB="0" distL="0" distR="0" wp14:anchorId="19832F9A" wp14:editId="58C5E31D">
          <wp:extent cx="1473973" cy="540000"/>
          <wp:effectExtent l="0" t="0" r="0" b="0"/>
          <wp:docPr id="514141045" name="Obrázek 51414104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3973" cy="540000"/>
                  </a:xfrm>
                  <a:prstGeom prst="rect">
                    <a:avLst/>
                  </a:prstGeom>
                  <a:noFill/>
                  <a:ln>
                    <a:noFill/>
                  </a:ln>
                </pic:spPr>
              </pic:pic>
            </a:graphicData>
          </a:graphic>
        </wp:inline>
      </w:drawing>
    </w:r>
    <w:r w:rsidRPr="00A43AF7">
      <w:rPr>
        <w:rFonts w:cstheme="minorHAnsi"/>
        <w:color w:val="29235C"/>
        <w:sz w:val="40"/>
        <w:szCs w:val="40"/>
      </w:rPr>
      <w:ptab w:relativeTo="margin" w:alignment="center" w:leader="none"/>
    </w:r>
    <w:r w:rsidRPr="00A43AF7">
      <w:rPr>
        <w:rFonts w:cstheme="minorHAnsi"/>
        <w:color w:val="29235C"/>
        <w:sz w:val="20"/>
        <w:szCs w:val="20"/>
      </w:rPr>
      <w:ptab w:relativeTo="margin" w:alignment="right" w:leader="none"/>
    </w:r>
    <w:r>
      <w:rPr>
        <w:rFonts w:cstheme="minorHAnsi"/>
        <w:color w:val="29235C"/>
        <w:sz w:val="20"/>
        <w:szCs w:val="20"/>
      </w:rPr>
      <w:t>15</w:t>
    </w:r>
    <w:r w:rsidRPr="00A43AF7">
      <w:rPr>
        <w:rFonts w:cstheme="minorHAnsi"/>
        <w:color w:val="29235C"/>
        <w:sz w:val="20"/>
        <w:szCs w:val="20"/>
      </w:rPr>
      <w:t xml:space="preserve">. </w:t>
    </w:r>
    <w:r>
      <w:rPr>
        <w:rFonts w:cstheme="minorHAnsi"/>
        <w:color w:val="29235C"/>
        <w:sz w:val="20"/>
        <w:szCs w:val="20"/>
      </w:rPr>
      <w:t>ledna</w:t>
    </w:r>
    <w:r w:rsidRPr="00A43AF7">
      <w:rPr>
        <w:rFonts w:cstheme="minorHAnsi"/>
        <w:color w:val="29235C"/>
        <w:sz w:val="20"/>
        <w:szCs w:val="20"/>
      </w:rPr>
      <w:t xml:space="preserve"> 202</w:t>
    </w:r>
    <w:r>
      <w:rPr>
        <w:rFonts w:cstheme="minorHAnsi"/>
        <w:color w:val="29235C"/>
        <w:sz w:val="20"/>
        <w:szCs w:val="20"/>
      </w:rPr>
      <w:t>5</w:t>
    </w:r>
  </w:p>
  <w:p w14:paraId="5CA74EB4" w14:textId="77777777" w:rsidR="00EC2415" w:rsidRDefault="00EC2415" w:rsidP="00EC2415">
    <w:pPr>
      <w:pStyle w:val="Zhlav"/>
      <w:jc w:val="right"/>
      <w:rPr>
        <w:rFonts w:cstheme="minorHAnsi"/>
        <w:color w:val="29235C"/>
        <w:sz w:val="20"/>
        <w:szCs w:val="20"/>
      </w:rPr>
    </w:pPr>
    <w:r>
      <w:rPr>
        <w:rFonts w:cstheme="minorHAnsi"/>
        <w:color w:val="29235C"/>
        <w:sz w:val="20"/>
        <w:szCs w:val="20"/>
      </w:rPr>
      <w:t>podle stavu k 1. lednu 2025</w:t>
    </w:r>
  </w:p>
  <w:p w14:paraId="78DC115F" w14:textId="77777777" w:rsidR="00167A53" w:rsidRDefault="00167A5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262A" w14:textId="77777777" w:rsidR="00EC2415" w:rsidRDefault="00EC2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CC8"/>
    <w:multiLevelType w:val="hybridMultilevel"/>
    <w:tmpl w:val="0F50BE4C"/>
    <w:lvl w:ilvl="0" w:tplc="829C311C">
      <w:numFmt w:val="bullet"/>
      <w:lvlText w:val="-"/>
      <w:lvlJc w:val="left"/>
      <w:pPr>
        <w:ind w:left="720" w:hanging="360"/>
      </w:pPr>
      <w:rPr>
        <w:rFonts w:ascii="Calibri" w:eastAsiaTheme="minorHAns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3541D"/>
    <w:multiLevelType w:val="hybridMultilevel"/>
    <w:tmpl w:val="37AE8226"/>
    <w:lvl w:ilvl="0" w:tplc="04050005">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08EE4C09"/>
    <w:multiLevelType w:val="multilevel"/>
    <w:tmpl w:val="942CD936"/>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0C217BF2"/>
    <w:multiLevelType w:val="hybridMultilevel"/>
    <w:tmpl w:val="F0404BBA"/>
    <w:lvl w:ilvl="0" w:tplc="FFFFFFFF">
      <w:start w:val="1"/>
      <w:numFmt w:val="lowerLetter"/>
      <w:lvlText w:val="%1)"/>
      <w:lvlJc w:val="left"/>
      <w:pPr>
        <w:tabs>
          <w:tab w:val="num" w:pos="397"/>
        </w:tabs>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334221"/>
    <w:multiLevelType w:val="hybridMultilevel"/>
    <w:tmpl w:val="20EE8CF8"/>
    <w:lvl w:ilvl="0" w:tplc="A8985564">
      <w:numFmt w:val="bullet"/>
      <w:lvlText w:val="-"/>
      <w:lvlJc w:val="left"/>
      <w:pPr>
        <w:ind w:left="336" w:hanging="360"/>
      </w:pPr>
      <w:rPr>
        <w:rFonts w:ascii="Calibri" w:eastAsiaTheme="minorHAnsi" w:hAnsi="Calibri" w:cs="Calibri" w:hint="default"/>
        <w:color w:val="auto"/>
      </w:rPr>
    </w:lvl>
    <w:lvl w:ilvl="1" w:tplc="04050003">
      <w:start w:val="1"/>
      <w:numFmt w:val="bullet"/>
      <w:lvlText w:val="o"/>
      <w:lvlJc w:val="left"/>
      <w:pPr>
        <w:ind w:left="1056" w:hanging="360"/>
      </w:pPr>
      <w:rPr>
        <w:rFonts w:ascii="Courier New" w:hAnsi="Courier New" w:cs="Courier New" w:hint="default"/>
      </w:rPr>
    </w:lvl>
    <w:lvl w:ilvl="2" w:tplc="04050005">
      <w:start w:val="1"/>
      <w:numFmt w:val="bullet"/>
      <w:lvlText w:val=""/>
      <w:lvlJc w:val="left"/>
      <w:pPr>
        <w:ind w:left="1776" w:hanging="360"/>
      </w:pPr>
      <w:rPr>
        <w:rFonts w:ascii="Wingdings" w:hAnsi="Wingdings" w:hint="default"/>
      </w:rPr>
    </w:lvl>
    <w:lvl w:ilvl="3" w:tplc="04050001">
      <w:start w:val="1"/>
      <w:numFmt w:val="bullet"/>
      <w:lvlText w:val=""/>
      <w:lvlJc w:val="left"/>
      <w:pPr>
        <w:ind w:left="2496" w:hanging="360"/>
      </w:pPr>
      <w:rPr>
        <w:rFonts w:ascii="Symbol" w:hAnsi="Symbol" w:hint="default"/>
      </w:rPr>
    </w:lvl>
    <w:lvl w:ilvl="4" w:tplc="04050003">
      <w:start w:val="1"/>
      <w:numFmt w:val="bullet"/>
      <w:lvlText w:val="o"/>
      <w:lvlJc w:val="left"/>
      <w:pPr>
        <w:ind w:left="3216" w:hanging="360"/>
      </w:pPr>
      <w:rPr>
        <w:rFonts w:ascii="Courier New" w:hAnsi="Courier New" w:cs="Courier New" w:hint="default"/>
      </w:rPr>
    </w:lvl>
    <w:lvl w:ilvl="5" w:tplc="04050005" w:tentative="1">
      <w:start w:val="1"/>
      <w:numFmt w:val="bullet"/>
      <w:lvlText w:val=""/>
      <w:lvlJc w:val="left"/>
      <w:pPr>
        <w:ind w:left="3936" w:hanging="360"/>
      </w:pPr>
      <w:rPr>
        <w:rFonts w:ascii="Wingdings" w:hAnsi="Wingdings" w:hint="default"/>
      </w:rPr>
    </w:lvl>
    <w:lvl w:ilvl="6" w:tplc="04050001" w:tentative="1">
      <w:start w:val="1"/>
      <w:numFmt w:val="bullet"/>
      <w:lvlText w:val=""/>
      <w:lvlJc w:val="left"/>
      <w:pPr>
        <w:ind w:left="4656" w:hanging="360"/>
      </w:pPr>
      <w:rPr>
        <w:rFonts w:ascii="Symbol" w:hAnsi="Symbol" w:hint="default"/>
      </w:rPr>
    </w:lvl>
    <w:lvl w:ilvl="7" w:tplc="04050003" w:tentative="1">
      <w:start w:val="1"/>
      <w:numFmt w:val="bullet"/>
      <w:lvlText w:val="o"/>
      <w:lvlJc w:val="left"/>
      <w:pPr>
        <w:ind w:left="5376" w:hanging="360"/>
      </w:pPr>
      <w:rPr>
        <w:rFonts w:ascii="Courier New" w:hAnsi="Courier New" w:cs="Courier New" w:hint="default"/>
      </w:rPr>
    </w:lvl>
    <w:lvl w:ilvl="8" w:tplc="04050005" w:tentative="1">
      <w:start w:val="1"/>
      <w:numFmt w:val="bullet"/>
      <w:lvlText w:val=""/>
      <w:lvlJc w:val="left"/>
      <w:pPr>
        <w:ind w:left="6096" w:hanging="360"/>
      </w:pPr>
      <w:rPr>
        <w:rFonts w:ascii="Wingdings" w:hAnsi="Wingdings" w:hint="default"/>
      </w:rPr>
    </w:lvl>
  </w:abstractNum>
  <w:abstractNum w:abstractNumId="5" w15:restartNumberingAfterBreak="0">
    <w:nsid w:val="109F6705"/>
    <w:multiLevelType w:val="hybridMultilevel"/>
    <w:tmpl w:val="B10003A2"/>
    <w:lvl w:ilvl="0" w:tplc="2902BC0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8E55B3"/>
    <w:multiLevelType w:val="hybridMultilevel"/>
    <w:tmpl w:val="5F5E2B88"/>
    <w:lvl w:ilvl="0" w:tplc="FFFFFFFF">
      <w:start w:val="1"/>
      <w:numFmt w:val="decimal"/>
      <w:lvlText w:val="(%1)"/>
      <w:lvlJc w:val="left"/>
      <w:pPr>
        <w:ind w:left="72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859D2"/>
    <w:multiLevelType w:val="hybridMultilevel"/>
    <w:tmpl w:val="2AFC7B7E"/>
    <w:lvl w:ilvl="0" w:tplc="04050001">
      <w:start w:val="1"/>
      <w:numFmt w:val="bullet"/>
      <w:lvlText w:val=""/>
      <w:lvlJc w:val="left"/>
      <w:pPr>
        <w:ind w:left="856" w:hanging="360"/>
      </w:pPr>
      <w:rPr>
        <w:rFonts w:ascii="Symbol" w:hAnsi="Symbol" w:hint="default"/>
      </w:rPr>
    </w:lvl>
    <w:lvl w:ilvl="1" w:tplc="04050003" w:tentative="1">
      <w:start w:val="1"/>
      <w:numFmt w:val="bullet"/>
      <w:lvlText w:val="o"/>
      <w:lvlJc w:val="left"/>
      <w:pPr>
        <w:ind w:left="1576" w:hanging="360"/>
      </w:pPr>
      <w:rPr>
        <w:rFonts w:ascii="Courier New" w:hAnsi="Courier New" w:cs="Courier New" w:hint="default"/>
      </w:rPr>
    </w:lvl>
    <w:lvl w:ilvl="2" w:tplc="04050005" w:tentative="1">
      <w:start w:val="1"/>
      <w:numFmt w:val="bullet"/>
      <w:lvlText w:val=""/>
      <w:lvlJc w:val="left"/>
      <w:pPr>
        <w:ind w:left="2296" w:hanging="360"/>
      </w:pPr>
      <w:rPr>
        <w:rFonts w:ascii="Wingdings" w:hAnsi="Wingdings" w:hint="default"/>
      </w:rPr>
    </w:lvl>
    <w:lvl w:ilvl="3" w:tplc="04050001" w:tentative="1">
      <w:start w:val="1"/>
      <w:numFmt w:val="bullet"/>
      <w:lvlText w:val=""/>
      <w:lvlJc w:val="left"/>
      <w:pPr>
        <w:ind w:left="3016" w:hanging="360"/>
      </w:pPr>
      <w:rPr>
        <w:rFonts w:ascii="Symbol" w:hAnsi="Symbol" w:hint="default"/>
      </w:rPr>
    </w:lvl>
    <w:lvl w:ilvl="4" w:tplc="04050003" w:tentative="1">
      <w:start w:val="1"/>
      <w:numFmt w:val="bullet"/>
      <w:lvlText w:val="o"/>
      <w:lvlJc w:val="left"/>
      <w:pPr>
        <w:ind w:left="3736" w:hanging="360"/>
      </w:pPr>
      <w:rPr>
        <w:rFonts w:ascii="Courier New" w:hAnsi="Courier New" w:cs="Courier New" w:hint="default"/>
      </w:rPr>
    </w:lvl>
    <w:lvl w:ilvl="5" w:tplc="04050005" w:tentative="1">
      <w:start w:val="1"/>
      <w:numFmt w:val="bullet"/>
      <w:lvlText w:val=""/>
      <w:lvlJc w:val="left"/>
      <w:pPr>
        <w:ind w:left="4456" w:hanging="360"/>
      </w:pPr>
      <w:rPr>
        <w:rFonts w:ascii="Wingdings" w:hAnsi="Wingdings" w:hint="default"/>
      </w:rPr>
    </w:lvl>
    <w:lvl w:ilvl="6" w:tplc="04050001" w:tentative="1">
      <w:start w:val="1"/>
      <w:numFmt w:val="bullet"/>
      <w:lvlText w:val=""/>
      <w:lvlJc w:val="left"/>
      <w:pPr>
        <w:ind w:left="5176" w:hanging="360"/>
      </w:pPr>
      <w:rPr>
        <w:rFonts w:ascii="Symbol" w:hAnsi="Symbol" w:hint="default"/>
      </w:rPr>
    </w:lvl>
    <w:lvl w:ilvl="7" w:tplc="04050003" w:tentative="1">
      <w:start w:val="1"/>
      <w:numFmt w:val="bullet"/>
      <w:lvlText w:val="o"/>
      <w:lvlJc w:val="left"/>
      <w:pPr>
        <w:ind w:left="5896" w:hanging="360"/>
      </w:pPr>
      <w:rPr>
        <w:rFonts w:ascii="Courier New" w:hAnsi="Courier New" w:cs="Courier New" w:hint="default"/>
      </w:rPr>
    </w:lvl>
    <w:lvl w:ilvl="8" w:tplc="04050005" w:tentative="1">
      <w:start w:val="1"/>
      <w:numFmt w:val="bullet"/>
      <w:lvlText w:val=""/>
      <w:lvlJc w:val="left"/>
      <w:pPr>
        <w:ind w:left="6616" w:hanging="360"/>
      </w:pPr>
      <w:rPr>
        <w:rFonts w:ascii="Wingdings" w:hAnsi="Wingdings" w:hint="default"/>
      </w:rPr>
    </w:lvl>
  </w:abstractNum>
  <w:abstractNum w:abstractNumId="8" w15:restartNumberingAfterBreak="0">
    <w:nsid w:val="1ABD74C5"/>
    <w:multiLevelType w:val="hybridMultilevel"/>
    <w:tmpl w:val="10C6F028"/>
    <w:lvl w:ilvl="0" w:tplc="95DA55E8">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1B5301EE"/>
    <w:multiLevelType w:val="hybridMultilevel"/>
    <w:tmpl w:val="12384710"/>
    <w:lvl w:ilvl="0" w:tplc="56A2D87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242A72"/>
    <w:multiLevelType w:val="hybridMultilevel"/>
    <w:tmpl w:val="3D3A6D86"/>
    <w:lvl w:ilvl="0" w:tplc="520E633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406C4A"/>
    <w:multiLevelType w:val="hybridMultilevel"/>
    <w:tmpl w:val="440264B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1D6AA8"/>
    <w:multiLevelType w:val="hybridMultilevel"/>
    <w:tmpl w:val="1BA281B4"/>
    <w:lvl w:ilvl="0" w:tplc="2902BC06">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DA964D4"/>
    <w:multiLevelType w:val="hybridMultilevel"/>
    <w:tmpl w:val="7602C750"/>
    <w:lvl w:ilvl="0" w:tplc="BBAE8A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951A4D"/>
    <w:multiLevelType w:val="multilevel"/>
    <w:tmpl w:val="7C8A2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945975"/>
    <w:multiLevelType w:val="hybridMultilevel"/>
    <w:tmpl w:val="437ECBB4"/>
    <w:lvl w:ilvl="0" w:tplc="2708DD54">
      <w:numFmt w:val="bullet"/>
      <w:lvlText w:val="-"/>
      <w:lvlJc w:val="left"/>
      <w:pPr>
        <w:ind w:left="1429" w:hanging="360"/>
      </w:pPr>
      <w:rPr>
        <w:rFonts w:ascii="Calibri" w:eastAsia="Calibri"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35606479"/>
    <w:multiLevelType w:val="hybridMultilevel"/>
    <w:tmpl w:val="8174BE08"/>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5D85B9A"/>
    <w:multiLevelType w:val="hybridMultilevel"/>
    <w:tmpl w:val="DF460718"/>
    <w:lvl w:ilvl="0" w:tplc="61A69476">
      <w:start w:val="1"/>
      <w:numFmt w:val="bullet"/>
      <w:lvlText w:val=""/>
      <w:lvlJc w:val="left"/>
      <w:pPr>
        <w:tabs>
          <w:tab w:val="num" w:pos="720"/>
        </w:tabs>
        <w:ind w:left="720" w:hanging="360"/>
      </w:pPr>
      <w:rPr>
        <w:rFonts w:ascii="Wingdings" w:hAnsi="Wingdings" w:hint="default"/>
      </w:rPr>
    </w:lvl>
    <w:lvl w:ilvl="1" w:tplc="DED2D3FE" w:tentative="1">
      <w:start w:val="1"/>
      <w:numFmt w:val="bullet"/>
      <w:lvlText w:val=""/>
      <w:lvlJc w:val="left"/>
      <w:pPr>
        <w:tabs>
          <w:tab w:val="num" w:pos="1440"/>
        </w:tabs>
        <w:ind w:left="1440" w:hanging="360"/>
      </w:pPr>
      <w:rPr>
        <w:rFonts w:ascii="Wingdings" w:hAnsi="Wingdings" w:hint="default"/>
      </w:rPr>
    </w:lvl>
    <w:lvl w:ilvl="2" w:tplc="49F01032" w:tentative="1">
      <w:start w:val="1"/>
      <w:numFmt w:val="bullet"/>
      <w:lvlText w:val=""/>
      <w:lvlJc w:val="left"/>
      <w:pPr>
        <w:tabs>
          <w:tab w:val="num" w:pos="2160"/>
        </w:tabs>
        <w:ind w:left="2160" w:hanging="360"/>
      </w:pPr>
      <w:rPr>
        <w:rFonts w:ascii="Wingdings" w:hAnsi="Wingdings" w:hint="default"/>
      </w:rPr>
    </w:lvl>
    <w:lvl w:ilvl="3" w:tplc="A38CE06E" w:tentative="1">
      <w:start w:val="1"/>
      <w:numFmt w:val="bullet"/>
      <w:lvlText w:val=""/>
      <w:lvlJc w:val="left"/>
      <w:pPr>
        <w:tabs>
          <w:tab w:val="num" w:pos="2880"/>
        </w:tabs>
        <w:ind w:left="2880" w:hanging="360"/>
      </w:pPr>
      <w:rPr>
        <w:rFonts w:ascii="Wingdings" w:hAnsi="Wingdings" w:hint="default"/>
      </w:rPr>
    </w:lvl>
    <w:lvl w:ilvl="4" w:tplc="734ED026" w:tentative="1">
      <w:start w:val="1"/>
      <w:numFmt w:val="bullet"/>
      <w:lvlText w:val=""/>
      <w:lvlJc w:val="left"/>
      <w:pPr>
        <w:tabs>
          <w:tab w:val="num" w:pos="3600"/>
        </w:tabs>
        <w:ind w:left="3600" w:hanging="360"/>
      </w:pPr>
      <w:rPr>
        <w:rFonts w:ascii="Wingdings" w:hAnsi="Wingdings" w:hint="default"/>
      </w:rPr>
    </w:lvl>
    <w:lvl w:ilvl="5" w:tplc="E0E41974" w:tentative="1">
      <w:start w:val="1"/>
      <w:numFmt w:val="bullet"/>
      <w:lvlText w:val=""/>
      <w:lvlJc w:val="left"/>
      <w:pPr>
        <w:tabs>
          <w:tab w:val="num" w:pos="4320"/>
        </w:tabs>
        <w:ind w:left="4320" w:hanging="360"/>
      </w:pPr>
      <w:rPr>
        <w:rFonts w:ascii="Wingdings" w:hAnsi="Wingdings" w:hint="default"/>
      </w:rPr>
    </w:lvl>
    <w:lvl w:ilvl="6" w:tplc="EC40E4DA" w:tentative="1">
      <w:start w:val="1"/>
      <w:numFmt w:val="bullet"/>
      <w:lvlText w:val=""/>
      <w:lvlJc w:val="left"/>
      <w:pPr>
        <w:tabs>
          <w:tab w:val="num" w:pos="5040"/>
        </w:tabs>
        <w:ind w:left="5040" w:hanging="360"/>
      </w:pPr>
      <w:rPr>
        <w:rFonts w:ascii="Wingdings" w:hAnsi="Wingdings" w:hint="default"/>
      </w:rPr>
    </w:lvl>
    <w:lvl w:ilvl="7" w:tplc="0DB2A6AA" w:tentative="1">
      <w:start w:val="1"/>
      <w:numFmt w:val="bullet"/>
      <w:lvlText w:val=""/>
      <w:lvlJc w:val="left"/>
      <w:pPr>
        <w:tabs>
          <w:tab w:val="num" w:pos="5760"/>
        </w:tabs>
        <w:ind w:left="5760" w:hanging="360"/>
      </w:pPr>
      <w:rPr>
        <w:rFonts w:ascii="Wingdings" w:hAnsi="Wingdings" w:hint="default"/>
      </w:rPr>
    </w:lvl>
    <w:lvl w:ilvl="8" w:tplc="5C4AF0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675781"/>
    <w:multiLevelType w:val="hybridMultilevel"/>
    <w:tmpl w:val="5F5E2B88"/>
    <w:lvl w:ilvl="0" w:tplc="FFFFFFFF">
      <w:start w:val="1"/>
      <w:numFmt w:val="decimal"/>
      <w:lvlText w:val="(%1)"/>
      <w:lvlJc w:val="left"/>
      <w:pPr>
        <w:ind w:left="72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064385"/>
    <w:multiLevelType w:val="hybridMultilevel"/>
    <w:tmpl w:val="0974E66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EC96058"/>
    <w:multiLevelType w:val="hybridMultilevel"/>
    <w:tmpl w:val="D19A9006"/>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6E32D3D"/>
    <w:multiLevelType w:val="hybridMultilevel"/>
    <w:tmpl w:val="7CEE3FB4"/>
    <w:lvl w:ilvl="0" w:tplc="CA5EF60A">
      <w:numFmt w:val="bullet"/>
      <w:lvlText w:val="-"/>
      <w:lvlJc w:val="left"/>
      <w:pPr>
        <w:ind w:left="1854" w:hanging="360"/>
      </w:pPr>
      <w:rPr>
        <w:rFonts w:ascii="Calibri" w:eastAsiaTheme="minorHAnsi" w:hAnsi="Calibri" w:cs="Calibri"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2" w15:restartNumberingAfterBreak="0">
    <w:nsid w:val="4B9606CF"/>
    <w:multiLevelType w:val="hybridMultilevel"/>
    <w:tmpl w:val="A57C0356"/>
    <w:lvl w:ilvl="0" w:tplc="829C31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241DED"/>
    <w:multiLevelType w:val="hybridMultilevel"/>
    <w:tmpl w:val="AC6E6D02"/>
    <w:lvl w:ilvl="0" w:tplc="2902BC0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6F7E1F"/>
    <w:multiLevelType w:val="hybridMultilevel"/>
    <w:tmpl w:val="6BC6F602"/>
    <w:lvl w:ilvl="0" w:tplc="108E63B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1CF3EC4"/>
    <w:multiLevelType w:val="hybridMultilevel"/>
    <w:tmpl w:val="4656BD12"/>
    <w:lvl w:ilvl="0" w:tplc="DB2249FC">
      <w:start w:val="1"/>
      <w:numFmt w:val="bullet"/>
      <w:lvlText w:val=""/>
      <w:lvlJc w:val="left"/>
      <w:pPr>
        <w:tabs>
          <w:tab w:val="num" w:pos="720"/>
        </w:tabs>
        <w:ind w:left="720" w:hanging="360"/>
      </w:pPr>
      <w:rPr>
        <w:rFonts w:ascii="Wingdings" w:hAnsi="Wingdings" w:hint="default"/>
      </w:rPr>
    </w:lvl>
    <w:lvl w:ilvl="1" w:tplc="CA16450C" w:tentative="1">
      <w:start w:val="1"/>
      <w:numFmt w:val="bullet"/>
      <w:lvlText w:val=""/>
      <w:lvlJc w:val="left"/>
      <w:pPr>
        <w:tabs>
          <w:tab w:val="num" w:pos="1440"/>
        </w:tabs>
        <w:ind w:left="1440" w:hanging="360"/>
      </w:pPr>
      <w:rPr>
        <w:rFonts w:ascii="Wingdings" w:hAnsi="Wingdings" w:hint="default"/>
      </w:rPr>
    </w:lvl>
    <w:lvl w:ilvl="2" w:tplc="71228404" w:tentative="1">
      <w:start w:val="1"/>
      <w:numFmt w:val="bullet"/>
      <w:lvlText w:val=""/>
      <w:lvlJc w:val="left"/>
      <w:pPr>
        <w:tabs>
          <w:tab w:val="num" w:pos="2160"/>
        </w:tabs>
        <w:ind w:left="2160" w:hanging="360"/>
      </w:pPr>
      <w:rPr>
        <w:rFonts w:ascii="Wingdings" w:hAnsi="Wingdings" w:hint="default"/>
      </w:rPr>
    </w:lvl>
    <w:lvl w:ilvl="3" w:tplc="FE5A5C54" w:tentative="1">
      <w:start w:val="1"/>
      <w:numFmt w:val="bullet"/>
      <w:lvlText w:val=""/>
      <w:lvlJc w:val="left"/>
      <w:pPr>
        <w:tabs>
          <w:tab w:val="num" w:pos="2880"/>
        </w:tabs>
        <w:ind w:left="2880" w:hanging="360"/>
      </w:pPr>
      <w:rPr>
        <w:rFonts w:ascii="Wingdings" w:hAnsi="Wingdings" w:hint="default"/>
      </w:rPr>
    </w:lvl>
    <w:lvl w:ilvl="4" w:tplc="87DEC13A" w:tentative="1">
      <w:start w:val="1"/>
      <w:numFmt w:val="bullet"/>
      <w:lvlText w:val=""/>
      <w:lvlJc w:val="left"/>
      <w:pPr>
        <w:tabs>
          <w:tab w:val="num" w:pos="3600"/>
        </w:tabs>
        <w:ind w:left="3600" w:hanging="360"/>
      </w:pPr>
      <w:rPr>
        <w:rFonts w:ascii="Wingdings" w:hAnsi="Wingdings" w:hint="default"/>
      </w:rPr>
    </w:lvl>
    <w:lvl w:ilvl="5" w:tplc="3FE23BA6" w:tentative="1">
      <w:start w:val="1"/>
      <w:numFmt w:val="bullet"/>
      <w:lvlText w:val=""/>
      <w:lvlJc w:val="left"/>
      <w:pPr>
        <w:tabs>
          <w:tab w:val="num" w:pos="4320"/>
        </w:tabs>
        <w:ind w:left="4320" w:hanging="360"/>
      </w:pPr>
      <w:rPr>
        <w:rFonts w:ascii="Wingdings" w:hAnsi="Wingdings" w:hint="default"/>
      </w:rPr>
    </w:lvl>
    <w:lvl w:ilvl="6" w:tplc="D540B458" w:tentative="1">
      <w:start w:val="1"/>
      <w:numFmt w:val="bullet"/>
      <w:lvlText w:val=""/>
      <w:lvlJc w:val="left"/>
      <w:pPr>
        <w:tabs>
          <w:tab w:val="num" w:pos="5040"/>
        </w:tabs>
        <w:ind w:left="5040" w:hanging="360"/>
      </w:pPr>
      <w:rPr>
        <w:rFonts w:ascii="Wingdings" w:hAnsi="Wingdings" w:hint="default"/>
      </w:rPr>
    </w:lvl>
    <w:lvl w:ilvl="7" w:tplc="378097A2" w:tentative="1">
      <w:start w:val="1"/>
      <w:numFmt w:val="bullet"/>
      <w:lvlText w:val=""/>
      <w:lvlJc w:val="left"/>
      <w:pPr>
        <w:tabs>
          <w:tab w:val="num" w:pos="5760"/>
        </w:tabs>
        <w:ind w:left="5760" w:hanging="360"/>
      </w:pPr>
      <w:rPr>
        <w:rFonts w:ascii="Wingdings" w:hAnsi="Wingdings" w:hint="default"/>
      </w:rPr>
    </w:lvl>
    <w:lvl w:ilvl="8" w:tplc="D19E16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417C0"/>
    <w:multiLevelType w:val="hybridMultilevel"/>
    <w:tmpl w:val="D1AE870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CE46BD"/>
    <w:multiLevelType w:val="hybridMultilevel"/>
    <w:tmpl w:val="1EECAA56"/>
    <w:lvl w:ilvl="0" w:tplc="3E38616A">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1F4FE9"/>
    <w:multiLevelType w:val="hybridMultilevel"/>
    <w:tmpl w:val="A9802E40"/>
    <w:lvl w:ilvl="0" w:tplc="F4FC267C">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036CFA"/>
    <w:multiLevelType w:val="hybridMultilevel"/>
    <w:tmpl w:val="A0AEB9EE"/>
    <w:lvl w:ilvl="0" w:tplc="E2AA4BCA">
      <w:start w:val="1"/>
      <w:numFmt w:val="none"/>
      <w:lvlText w:val="-"/>
      <w:lvlJc w:val="left"/>
      <w:pPr>
        <w:tabs>
          <w:tab w:val="num" w:pos="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D915C8E"/>
    <w:multiLevelType w:val="hybridMultilevel"/>
    <w:tmpl w:val="1E841FA2"/>
    <w:lvl w:ilvl="0" w:tplc="DD42CD94">
      <w:start w:val="1"/>
      <w:numFmt w:val="bullet"/>
      <w:lvlText w:val=""/>
      <w:lvlJc w:val="left"/>
      <w:pPr>
        <w:tabs>
          <w:tab w:val="num" w:pos="720"/>
        </w:tabs>
        <w:ind w:left="720" w:hanging="360"/>
      </w:pPr>
      <w:rPr>
        <w:rFonts w:ascii="Wingdings" w:hAnsi="Wingdings" w:hint="default"/>
      </w:rPr>
    </w:lvl>
    <w:lvl w:ilvl="1" w:tplc="2A3EFA98" w:tentative="1">
      <w:start w:val="1"/>
      <w:numFmt w:val="bullet"/>
      <w:lvlText w:val=""/>
      <w:lvlJc w:val="left"/>
      <w:pPr>
        <w:tabs>
          <w:tab w:val="num" w:pos="1440"/>
        </w:tabs>
        <w:ind w:left="1440" w:hanging="360"/>
      </w:pPr>
      <w:rPr>
        <w:rFonts w:ascii="Wingdings" w:hAnsi="Wingdings" w:hint="default"/>
      </w:rPr>
    </w:lvl>
    <w:lvl w:ilvl="2" w:tplc="49C46368" w:tentative="1">
      <w:start w:val="1"/>
      <w:numFmt w:val="bullet"/>
      <w:lvlText w:val=""/>
      <w:lvlJc w:val="left"/>
      <w:pPr>
        <w:tabs>
          <w:tab w:val="num" w:pos="2160"/>
        </w:tabs>
        <w:ind w:left="2160" w:hanging="360"/>
      </w:pPr>
      <w:rPr>
        <w:rFonts w:ascii="Wingdings" w:hAnsi="Wingdings" w:hint="default"/>
      </w:rPr>
    </w:lvl>
    <w:lvl w:ilvl="3" w:tplc="F8206882" w:tentative="1">
      <w:start w:val="1"/>
      <w:numFmt w:val="bullet"/>
      <w:lvlText w:val=""/>
      <w:lvlJc w:val="left"/>
      <w:pPr>
        <w:tabs>
          <w:tab w:val="num" w:pos="2880"/>
        </w:tabs>
        <w:ind w:left="2880" w:hanging="360"/>
      </w:pPr>
      <w:rPr>
        <w:rFonts w:ascii="Wingdings" w:hAnsi="Wingdings" w:hint="default"/>
      </w:rPr>
    </w:lvl>
    <w:lvl w:ilvl="4" w:tplc="A418BFF8" w:tentative="1">
      <w:start w:val="1"/>
      <w:numFmt w:val="bullet"/>
      <w:lvlText w:val=""/>
      <w:lvlJc w:val="left"/>
      <w:pPr>
        <w:tabs>
          <w:tab w:val="num" w:pos="3600"/>
        </w:tabs>
        <w:ind w:left="3600" w:hanging="360"/>
      </w:pPr>
      <w:rPr>
        <w:rFonts w:ascii="Wingdings" w:hAnsi="Wingdings" w:hint="default"/>
      </w:rPr>
    </w:lvl>
    <w:lvl w:ilvl="5" w:tplc="300EF87A" w:tentative="1">
      <w:start w:val="1"/>
      <w:numFmt w:val="bullet"/>
      <w:lvlText w:val=""/>
      <w:lvlJc w:val="left"/>
      <w:pPr>
        <w:tabs>
          <w:tab w:val="num" w:pos="4320"/>
        </w:tabs>
        <w:ind w:left="4320" w:hanging="360"/>
      </w:pPr>
      <w:rPr>
        <w:rFonts w:ascii="Wingdings" w:hAnsi="Wingdings" w:hint="default"/>
      </w:rPr>
    </w:lvl>
    <w:lvl w:ilvl="6" w:tplc="E760F2AC" w:tentative="1">
      <w:start w:val="1"/>
      <w:numFmt w:val="bullet"/>
      <w:lvlText w:val=""/>
      <w:lvlJc w:val="left"/>
      <w:pPr>
        <w:tabs>
          <w:tab w:val="num" w:pos="5040"/>
        </w:tabs>
        <w:ind w:left="5040" w:hanging="360"/>
      </w:pPr>
      <w:rPr>
        <w:rFonts w:ascii="Wingdings" w:hAnsi="Wingdings" w:hint="default"/>
      </w:rPr>
    </w:lvl>
    <w:lvl w:ilvl="7" w:tplc="753CF076" w:tentative="1">
      <w:start w:val="1"/>
      <w:numFmt w:val="bullet"/>
      <w:lvlText w:val=""/>
      <w:lvlJc w:val="left"/>
      <w:pPr>
        <w:tabs>
          <w:tab w:val="num" w:pos="5760"/>
        </w:tabs>
        <w:ind w:left="5760" w:hanging="360"/>
      </w:pPr>
      <w:rPr>
        <w:rFonts w:ascii="Wingdings" w:hAnsi="Wingdings" w:hint="default"/>
      </w:rPr>
    </w:lvl>
    <w:lvl w:ilvl="8" w:tplc="A0F20B3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C16C46"/>
    <w:multiLevelType w:val="hybridMultilevel"/>
    <w:tmpl w:val="9F5892E0"/>
    <w:lvl w:ilvl="0" w:tplc="2902BC0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08478BF"/>
    <w:multiLevelType w:val="hybridMultilevel"/>
    <w:tmpl w:val="E9B698DE"/>
    <w:lvl w:ilvl="0" w:tplc="2708DD54">
      <w:numFmt w:val="bullet"/>
      <w:lvlText w:val="-"/>
      <w:lvlJc w:val="left"/>
      <w:pPr>
        <w:ind w:left="786" w:hanging="360"/>
      </w:pPr>
      <w:rPr>
        <w:rFonts w:ascii="Calibri" w:eastAsia="Calibri" w:hAnsi="Calibri" w:cs="Calibri" w:hint="default"/>
      </w:rPr>
    </w:lvl>
    <w:lvl w:ilvl="1" w:tplc="FFFFFFFF">
      <w:start w:val="1"/>
      <w:numFmt w:val="bullet"/>
      <w:lvlText w:val="o"/>
      <w:lvlJc w:val="left"/>
      <w:pPr>
        <w:ind w:left="1582" w:hanging="360"/>
      </w:pPr>
      <w:rPr>
        <w:rFonts w:ascii="Courier New" w:hAnsi="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60B001D1"/>
    <w:multiLevelType w:val="hybridMultilevel"/>
    <w:tmpl w:val="ABFA2FF4"/>
    <w:lvl w:ilvl="0" w:tplc="0DAE16AA">
      <w:start w:val="1"/>
      <w:numFmt w:val="bullet"/>
      <w:lvlText w:val=""/>
      <w:lvlJc w:val="left"/>
      <w:pPr>
        <w:tabs>
          <w:tab w:val="num" w:pos="720"/>
        </w:tabs>
        <w:ind w:left="720" w:hanging="360"/>
      </w:pPr>
      <w:rPr>
        <w:rFonts w:ascii="Wingdings" w:hAnsi="Wingdings" w:hint="default"/>
      </w:rPr>
    </w:lvl>
    <w:lvl w:ilvl="1" w:tplc="F012714A" w:tentative="1">
      <w:start w:val="1"/>
      <w:numFmt w:val="bullet"/>
      <w:lvlText w:val=""/>
      <w:lvlJc w:val="left"/>
      <w:pPr>
        <w:tabs>
          <w:tab w:val="num" w:pos="1440"/>
        </w:tabs>
        <w:ind w:left="1440" w:hanging="360"/>
      </w:pPr>
      <w:rPr>
        <w:rFonts w:ascii="Wingdings" w:hAnsi="Wingdings" w:hint="default"/>
      </w:rPr>
    </w:lvl>
    <w:lvl w:ilvl="2" w:tplc="8E688D3A" w:tentative="1">
      <w:start w:val="1"/>
      <w:numFmt w:val="bullet"/>
      <w:lvlText w:val=""/>
      <w:lvlJc w:val="left"/>
      <w:pPr>
        <w:tabs>
          <w:tab w:val="num" w:pos="2160"/>
        </w:tabs>
        <w:ind w:left="2160" w:hanging="360"/>
      </w:pPr>
      <w:rPr>
        <w:rFonts w:ascii="Wingdings" w:hAnsi="Wingdings" w:hint="default"/>
      </w:rPr>
    </w:lvl>
    <w:lvl w:ilvl="3" w:tplc="5694D6F0" w:tentative="1">
      <w:start w:val="1"/>
      <w:numFmt w:val="bullet"/>
      <w:lvlText w:val=""/>
      <w:lvlJc w:val="left"/>
      <w:pPr>
        <w:tabs>
          <w:tab w:val="num" w:pos="2880"/>
        </w:tabs>
        <w:ind w:left="2880" w:hanging="360"/>
      </w:pPr>
      <w:rPr>
        <w:rFonts w:ascii="Wingdings" w:hAnsi="Wingdings" w:hint="default"/>
      </w:rPr>
    </w:lvl>
    <w:lvl w:ilvl="4" w:tplc="7842E270" w:tentative="1">
      <w:start w:val="1"/>
      <w:numFmt w:val="bullet"/>
      <w:lvlText w:val=""/>
      <w:lvlJc w:val="left"/>
      <w:pPr>
        <w:tabs>
          <w:tab w:val="num" w:pos="3600"/>
        </w:tabs>
        <w:ind w:left="3600" w:hanging="360"/>
      </w:pPr>
      <w:rPr>
        <w:rFonts w:ascii="Wingdings" w:hAnsi="Wingdings" w:hint="default"/>
      </w:rPr>
    </w:lvl>
    <w:lvl w:ilvl="5" w:tplc="9892B4F6" w:tentative="1">
      <w:start w:val="1"/>
      <w:numFmt w:val="bullet"/>
      <w:lvlText w:val=""/>
      <w:lvlJc w:val="left"/>
      <w:pPr>
        <w:tabs>
          <w:tab w:val="num" w:pos="4320"/>
        </w:tabs>
        <w:ind w:left="4320" w:hanging="360"/>
      </w:pPr>
      <w:rPr>
        <w:rFonts w:ascii="Wingdings" w:hAnsi="Wingdings" w:hint="default"/>
      </w:rPr>
    </w:lvl>
    <w:lvl w:ilvl="6" w:tplc="C97046AE" w:tentative="1">
      <w:start w:val="1"/>
      <w:numFmt w:val="bullet"/>
      <w:lvlText w:val=""/>
      <w:lvlJc w:val="left"/>
      <w:pPr>
        <w:tabs>
          <w:tab w:val="num" w:pos="5040"/>
        </w:tabs>
        <w:ind w:left="5040" w:hanging="360"/>
      </w:pPr>
      <w:rPr>
        <w:rFonts w:ascii="Wingdings" w:hAnsi="Wingdings" w:hint="default"/>
      </w:rPr>
    </w:lvl>
    <w:lvl w:ilvl="7" w:tplc="E496EDE0" w:tentative="1">
      <w:start w:val="1"/>
      <w:numFmt w:val="bullet"/>
      <w:lvlText w:val=""/>
      <w:lvlJc w:val="left"/>
      <w:pPr>
        <w:tabs>
          <w:tab w:val="num" w:pos="5760"/>
        </w:tabs>
        <w:ind w:left="5760" w:hanging="360"/>
      </w:pPr>
      <w:rPr>
        <w:rFonts w:ascii="Wingdings" w:hAnsi="Wingdings" w:hint="default"/>
      </w:rPr>
    </w:lvl>
    <w:lvl w:ilvl="8" w:tplc="51C0B98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AC1322"/>
    <w:multiLevelType w:val="hybridMultilevel"/>
    <w:tmpl w:val="40684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D64C18"/>
    <w:multiLevelType w:val="hybridMultilevel"/>
    <w:tmpl w:val="EDAC6C3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82A5748"/>
    <w:multiLevelType w:val="hybridMultilevel"/>
    <w:tmpl w:val="6F28E916"/>
    <w:lvl w:ilvl="0" w:tplc="40DEF58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AF1A1F"/>
    <w:multiLevelType w:val="multilevel"/>
    <w:tmpl w:val="D152D292"/>
    <w:lvl w:ilvl="0">
      <w:start w:val="1"/>
      <w:numFmt w:val="decimal"/>
      <w:pStyle w:val="Textodstavce"/>
      <w:isLgl/>
      <w:lvlText w:val="(%1)"/>
      <w:lvlJc w:val="left"/>
      <w:pPr>
        <w:tabs>
          <w:tab w:val="num" w:pos="64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8" w15:restartNumberingAfterBreak="0">
    <w:nsid w:val="75273019"/>
    <w:multiLevelType w:val="hybridMultilevel"/>
    <w:tmpl w:val="B1685FDE"/>
    <w:lvl w:ilvl="0" w:tplc="61BE2CF2">
      <w:start w:val="1"/>
      <w:numFmt w:val="bullet"/>
      <w:lvlText w:val=""/>
      <w:lvlJc w:val="left"/>
      <w:pPr>
        <w:tabs>
          <w:tab w:val="num" w:pos="720"/>
        </w:tabs>
        <w:ind w:left="720" w:hanging="360"/>
      </w:pPr>
      <w:rPr>
        <w:rFonts w:ascii="Wingdings" w:hAnsi="Wingdings" w:hint="default"/>
      </w:rPr>
    </w:lvl>
    <w:lvl w:ilvl="1" w:tplc="CD82ABB4" w:tentative="1">
      <w:start w:val="1"/>
      <w:numFmt w:val="bullet"/>
      <w:lvlText w:val=""/>
      <w:lvlJc w:val="left"/>
      <w:pPr>
        <w:tabs>
          <w:tab w:val="num" w:pos="1440"/>
        </w:tabs>
        <w:ind w:left="1440" w:hanging="360"/>
      </w:pPr>
      <w:rPr>
        <w:rFonts w:ascii="Wingdings" w:hAnsi="Wingdings" w:hint="default"/>
      </w:rPr>
    </w:lvl>
    <w:lvl w:ilvl="2" w:tplc="9D94A494" w:tentative="1">
      <w:start w:val="1"/>
      <w:numFmt w:val="bullet"/>
      <w:lvlText w:val=""/>
      <w:lvlJc w:val="left"/>
      <w:pPr>
        <w:tabs>
          <w:tab w:val="num" w:pos="2160"/>
        </w:tabs>
        <w:ind w:left="2160" w:hanging="360"/>
      </w:pPr>
      <w:rPr>
        <w:rFonts w:ascii="Wingdings" w:hAnsi="Wingdings" w:hint="default"/>
      </w:rPr>
    </w:lvl>
    <w:lvl w:ilvl="3" w:tplc="734CA4E0" w:tentative="1">
      <w:start w:val="1"/>
      <w:numFmt w:val="bullet"/>
      <w:lvlText w:val=""/>
      <w:lvlJc w:val="left"/>
      <w:pPr>
        <w:tabs>
          <w:tab w:val="num" w:pos="2880"/>
        </w:tabs>
        <w:ind w:left="2880" w:hanging="360"/>
      </w:pPr>
      <w:rPr>
        <w:rFonts w:ascii="Wingdings" w:hAnsi="Wingdings" w:hint="default"/>
      </w:rPr>
    </w:lvl>
    <w:lvl w:ilvl="4" w:tplc="C17645D2" w:tentative="1">
      <w:start w:val="1"/>
      <w:numFmt w:val="bullet"/>
      <w:lvlText w:val=""/>
      <w:lvlJc w:val="left"/>
      <w:pPr>
        <w:tabs>
          <w:tab w:val="num" w:pos="3600"/>
        </w:tabs>
        <w:ind w:left="3600" w:hanging="360"/>
      </w:pPr>
      <w:rPr>
        <w:rFonts w:ascii="Wingdings" w:hAnsi="Wingdings" w:hint="default"/>
      </w:rPr>
    </w:lvl>
    <w:lvl w:ilvl="5" w:tplc="07C8D3D6" w:tentative="1">
      <w:start w:val="1"/>
      <w:numFmt w:val="bullet"/>
      <w:lvlText w:val=""/>
      <w:lvlJc w:val="left"/>
      <w:pPr>
        <w:tabs>
          <w:tab w:val="num" w:pos="4320"/>
        </w:tabs>
        <w:ind w:left="4320" w:hanging="360"/>
      </w:pPr>
      <w:rPr>
        <w:rFonts w:ascii="Wingdings" w:hAnsi="Wingdings" w:hint="default"/>
      </w:rPr>
    </w:lvl>
    <w:lvl w:ilvl="6" w:tplc="7188D854" w:tentative="1">
      <w:start w:val="1"/>
      <w:numFmt w:val="bullet"/>
      <w:lvlText w:val=""/>
      <w:lvlJc w:val="left"/>
      <w:pPr>
        <w:tabs>
          <w:tab w:val="num" w:pos="5040"/>
        </w:tabs>
        <w:ind w:left="5040" w:hanging="360"/>
      </w:pPr>
      <w:rPr>
        <w:rFonts w:ascii="Wingdings" w:hAnsi="Wingdings" w:hint="default"/>
      </w:rPr>
    </w:lvl>
    <w:lvl w:ilvl="7" w:tplc="B77CC2F2" w:tentative="1">
      <w:start w:val="1"/>
      <w:numFmt w:val="bullet"/>
      <w:lvlText w:val=""/>
      <w:lvlJc w:val="left"/>
      <w:pPr>
        <w:tabs>
          <w:tab w:val="num" w:pos="5760"/>
        </w:tabs>
        <w:ind w:left="5760" w:hanging="360"/>
      </w:pPr>
      <w:rPr>
        <w:rFonts w:ascii="Wingdings" w:hAnsi="Wingdings" w:hint="default"/>
      </w:rPr>
    </w:lvl>
    <w:lvl w:ilvl="8" w:tplc="7A00EBCC" w:tentative="1">
      <w:start w:val="1"/>
      <w:numFmt w:val="bullet"/>
      <w:lvlText w:val=""/>
      <w:lvlJc w:val="left"/>
      <w:pPr>
        <w:tabs>
          <w:tab w:val="num" w:pos="6480"/>
        </w:tabs>
        <w:ind w:left="6480" w:hanging="360"/>
      </w:pPr>
      <w:rPr>
        <w:rFonts w:ascii="Wingdings" w:hAnsi="Wingdings" w:hint="default"/>
      </w:rPr>
    </w:lvl>
  </w:abstractNum>
  <w:num w:numId="1" w16cid:durableId="1955745355">
    <w:abstractNumId w:val="4"/>
  </w:num>
  <w:num w:numId="2" w16cid:durableId="477920638">
    <w:abstractNumId w:val="2"/>
  </w:num>
  <w:num w:numId="3" w16cid:durableId="1815829289">
    <w:abstractNumId w:val="16"/>
  </w:num>
  <w:num w:numId="4" w16cid:durableId="1911192906">
    <w:abstractNumId w:val="5"/>
  </w:num>
  <w:num w:numId="5" w16cid:durableId="891846129">
    <w:abstractNumId w:val="31"/>
  </w:num>
  <w:num w:numId="6" w16cid:durableId="130446361">
    <w:abstractNumId w:val="12"/>
  </w:num>
  <w:num w:numId="7" w16cid:durableId="89106">
    <w:abstractNumId w:val="23"/>
  </w:num>
  <w:num w:numId="8" w16cid:durableId="1525555509">
    <w:abstractNumId w:val="21"/>
  </w:num>
  <w:num w:numId="9" w16cid:durableId="38628729">
    <w:abstractNumId w:val="33"/>
  </w:num>
  <w:num w:numId="10" w16cid:durableId="1600915532">
    <w:abstractNumId w:val="25"/>
  </w:num>
  <w:num w:numId="11" w16cid:durableId="1324435582">
    <w:abstractNumId w:val="17"/>
  </w:num>
  <w:num w:numId="12" w16cid:durableId="1301958268">
    <w:abstractNumId w:val="30"/>
  </w:num>
  <w:num w:numId="13" w16cid:durableId="1880048918">
    <w:abstractNumId w:val="38"/>
  </w:num>
  <w:num w:numId="14" w16cid:durableId="1912346393">
    <w:abstractNumId w:val="28"/>
  </w:num>
  <w:num w:numId="15" w16cid:durableId="960767956">
    <w:abstractNumId w:val="27"/>
  </w:num>
  <w:num w:numId="16" w16cid:durableId="1166097306">
    <w:abstractNumId w:val="19"/>
  </w:num>
  <w:num w:numId="17" w16cid:durableId="608852654">
    <w:abstractNumId w:val="36"/>
  </w:num>
  <w:num w:numId="18" w16cid:durableId="1715620730">
    <w:abstractNumId w:val="24"/>
  </w:num>
  <w:num w:numId="19" w16cid:durableId="168104164">
    <w:abstractNumId w:val="22"/>
  </w:num>
  <w:num w:numId="20" w16cid:durableId="563292974">
    <w:abstractNumId w:val="37"/>
  </w:num>
  <w:num w:numId="21" w16cid:durableId="2137260149">
    <w:abstractNumId w:val="32"/>
  </w:num>
  <w:num w:numId="22" w16cid:durableId="852720537">
    <w:abstractNumId w:val="9"/>
  </w:num>
  <w:num w:numId="23" w16cid:durableId="1003170379">
    <w:abstractNumId w:val="10"/>
  </w:num>
  <w:num w:numId="24" w16cid:durableId="698355349">
    <w:abstractNumId w:val="29"/>
  </w:num>
  <w:num w:numId="25" w16cid:durableId="1912427464">
    <w:abstractNumId w:val="0"/>
  </w:num>
  <w:num w:numId="26" w16cid:durableId="2041082976">
    <w:abstractNumId w:val="14"/>
  </w:num>
  <w:num w:numId="27" w16cid:durableId="153881848">
    <w:abstractNumId w:val="15"/>
  </w:num>
  <w:num w:numId="28" w16cid:durableId="1103840360">
    <w:abstractNumId w:val="1"/>
  </w:num>
  <w:num w:numId="29" w16cid:durableId="1354528072">
    <w:abstractNumId w:val="20"/>
  </w:num>
  <w:num w:numId="30" w16cid:durableId="2000570928">
    <w:abstractNumId w:val="7"/>
  </w:num>
  <w:num w:numId="31" w16cid:durableId="1836334218">
    <w:abstractNumId w:val="8"/>
  </w:num>
  <w:num w:numId="32" w16cid:durableId="1372802570">
    <w:abstractNumId w:val="13"/>
  </w:num>
  <w:num w:numId="33" w16cid:durableId="1622375582">
    <w:abstractNumId w:val="34"/>
  </w:num>
  <w:num w:numId="34" w16cid:durableId="910890636">
    <w:abstractNumId w:val="35"/>
  </w:num>
  <w:num w:numId="35" w16cid:durableId="1136069349">
    <w:abstractNumId w:val="26"/>
  </w:num>
  <w:num w:numId="36" w16cid:durableId="1480616402">
    <w:abstractNumId w:val="11"/>
  </w:num>
  <w:num w:numId="37" w16cid:durableId="1865292074">
    <w:abstractNumId w:val="37"/>
  </w:num>
  <w:num w:numId="38" w16cid:durableId="1904219144">
    <w:abstractNumId w:val="18"/>
  </w:num>
  <w:num w:numId="39" w16cid:durableId="1105032046">
    <w:abstractNumId w:val="3"/>
  </w:num>
  <w:num w:numId="40" w16cid:durableId="1336763543">
    <w:abstractNumId w:val="37"/>
  </w:num>
  <w:num w:numId="41" w16cid:durableId="1900239994">
    <w:abstractNumId w:val="37"/>
  </w:num>
  <w:num w:numId="42" w16cid:durableId="1375692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4F8"/>
    <w:rsid w:val="00001D89"/>
    <w:rsid w:val="00010509"/>
    <w:rsid w:val="000113DE"/>
    <w:rsid w:val="00014517"/>
    <w:rsid w:val="000158E4"/>
    <w:rsid w:val="00016E82"/>
    <w:rsid w:val="0002558F"/>
    <w:rsid w:val="000437CC"/>
    <w:rsid w:val="00054D72"/>
    <w:rsid w:val="000572DF"/>
    <w:rsid w:val="000577DF"/>
    <w:rsid w:val="00065E6E"/>
    <w:rsid w:val="00076836"/>
    <w:rsid w:val="000833B7"/>
    <w:rsid w:val="00084E53"/>
    <w:rsid w:val="00085FE6"/>
    <w:rsid w:val="00093E20"/>
    <w:rsid w:val="00097904"/>
    <w:rsid w:val="000A1B16"/>
    <w:rsid w:val="000B312B"/>
    <w:rsid w:val="000B49A8"/>
    <w:rsid w:val="000B4D89"/>
    <w:rsid w:val="000B5EC4"/>
    <w:rsid w:val="000C3897"/>
    <w:rsid w:val="000D0040"/>
    <w:rsid w:val="000D2095"/>
    <w:rsid w:val="000E6697"/>
    <w:rsid w:val="000F695C"/>
    <w:rsid w:val="001037A5"/>
    <w:rsid w:val="0010484A"/>
    <w:rsid w:val="001055BA"/>
    <w:rsid w:val="001074DD"/>
    <w:rsid w:val="00113DD5"/>
    <w:rsid w:val="001142EC"/>
    <w:rsid w:val="00114B68"/>
    <w:rsid w:val="00124B9B"/>
    <w:rsid w:val="00124F72"/>
    <w:rsid w:val="00126C88"/>
    <w:rsid w:val="00132E17"/>
    <w:rsid w:val="00140165"/>
    <w:rsid w:val="00156DCA"/>
    <w:rsid w:val="0015776B"/>
    <w:rsid w:val="0016047F"/>
    <w:rsid w:val="00160B26"/>
    <w:rsid w:val="001617E5"/>
    <w:rsid w:val="00164D11"/>
    <w:rsid w:val="00165B4E"/>
    <w:rsid w:val="00167A53"/>
    <w:rsid w:val="00174638"/>
    <w:rsid w:val="00181B5B"/>
    <w:rsid w:val="0019133F"/>
    <w:rsid w:val="0019485E"/>
    <w:rsid w:val="00194892"/>
    <w:rsid w:val="001A1451"/>
    <w:rsid w:val="001B5F70"/>
    <w:rsid w:val="001D2306"/>
    <w:rsid w:val="001D3B04"/>
    <w:rsid w:val="001E2B2A"/>
    <w:rsid w:val="001E678C"/>
    <w:rsid w:val="001E68D0"/>
    <w:rsid w:val="001F3914"/>
    <w:rsid w:val="001F4D71"/>
    <w:rsid w:val="002078C3"/>
    <w:rsid w:val="00215913"/>
    <w:rsid w:val="00226D77"/>
    <w:rsid w:val="00235F5C"/>
    <w:rsid w:val="00241FC6"/>
    <w:rsid w:val="00247056"/>
    <w:rsid w:val="00251A76"/>
    <w:rsid w:val="0025737F"/>
    <w:rsid w:val="00260EE1"/>
    <w:rsid w:val="0026202E"/>
    <w:rsid w:val="00281CE5"/>
    <w:rsid w:val="00286CC7"/>
    <w:rsid w:val="00286E88"/>
    <w:rsid w:val="0029320D"/>
    <w:rsid w:val="00297183"/>
    <w:rsid w:val="002977A8"/>
    <w:rsid w:val="002A3BB9"/>
    <w:rsid w:val="002B2994"/>
    <w:rsid w:val="002B67B5"/>
    <w:rsid w:val="002D4F3B"/>
    <w:rsid w:val="002E00A0"/>
    <w:rsid w:val="002E2995"/>
    <w:rsid w:val="002E695D"/>
    <w:rsid w:val="002F2F33"/>
    <w:rsid w:val="002F7D75"/>
    <w:rsid w:val="0030412D"/>
    <w:rsid w:val="003137DD"/>
    <w:rsid w:val="00322326"/>
    <w:rsid w:val="00325347"/>
    <w:rsid w:val="003370B1"/>
    <w:rsid w:val="0033729F"/>
    <w:rsid w:val="003416E5"/>
    <w:rsid w:val="003437BF"/>
    <w:rsid w:val="00347062"/>
    <w:rsid w:val="0035414F"/>
    <w:rsid w:val="0035787E"/>
    <w:rsid w:val="0036693D"/>
    <w:rsid w:val="00382A9C"/>
    <w:rsid w:val="00390522"/>
    <w:rsid w:val="00392620"/>
    <w:rsid w:val="003A1093"/>
    <w:rsid w:val="003A583B"/>
    <w:rsid w:val="003A72D9"/>
    <w:rsid w:val="003B0B17"/>
    <w:rsid w:val="003B0EED"/>
    <w:rsid w:val="003B39A5"/>
    <w:rsid w:val="003B74F8"/>
    <w:rsid w:val="003C25E0"/>
    <w:rsid w:val="003E3204"/>
    <w:rsid w:val="003F5189"/>
    <w:rsid w:val="003F6D50"/>
    <w:rsid w:val="00401929"/>
    <w:rsid w:val="00406F24"/>
    <w:rsid w:val="004208AD"/>
    <w:rsid w:val="00432E45"/>
    <w:rsid w:val="004408AF"/>
    <w:rsid w:val="00440CE7"/>
    <w:rsid w:val="00441F19"/>
    <w:rsid w:val="00445A58"/>
    <w:rsid w:val="00445EA2"/>
    <w:rsid w:val="004623BC"/>
    <w:rsid w:val="00465A8D"/>
    <w:rsid w:val="00472E63"/>
    <w:rsid w:val="004A5C6A"/>
    <w:rsid w:val="004A6351"/>
    <w:rsid w:val="004B161B"/>
    <w:rsid w:val="004B2229"/>
    <w:rsid w:val="004E2820"/>
    <w:rsid w:val="004E38E8"/>
    <w:rsid w:val="004F500E"/>
    <w:rsid w:val="004F621C"/>
    <w:rsid w:val="004F6659"/>
    <w:rsid w:val="005208BC"/>
    <w:rsid w:val="00535BC3"/>
    <w:rsid w:val="00540B82"/>
    <w:rsid w:val="0054379D"/>
    <w:rsid w:val="005455B6"/>
    <w:rsid w:val="00547FD7"/>
    <w:rsid w:val="005522E6"/>
    <w:rsid w:val="00556E7D"/>
    <w:rsid w:val="005578DC"/>
    <w:rsid w:val="00580DBD"/>
    <w:rsid w:val="00581458"/>
    <w:rsid w:val="00583339"/>
    <w:rsid w:val="00586260"/>
    <w:rsid w:val="0059248D"/>
    <w:rsid w:val="005B2861"/>
    <w:rsid w:val="005B7B1E"/>
    <w:rsid w:val="005C406B"/>
    <w:rsid w:val="005C5F69"/>
    <w:rsid w:val="005D1AF2"/>
    <w:rsid w:val="005D46C8"/>
    <w:rsid w:val="005E4BA0"/>
    <w:rsid w:val="005E748D"/>
    <w:rsid w:val="005E7ECB"/>
    <w:rsid w:val="005F56A9"/>
    <w:rsid w:val="005F6386"/>
    <w:rsid w:val="00615287"/>
    <w:rsid w:val="00622740"/>
    <w:rsid w:val="00622A10"/>
    <w:rsid w:val="00623B43"/>
    <w:rsid w:val="0062497D"/>
    <w:rsid w:val="00624B96"/>
    <w:rsid w:val="00635AB0"/>
    <w:rsid w:val="00685271"/>
    <w:rsid w:val="006870B8"/>
    <w:rsid w:val="006A49B0"/>
    <w:rsid w:val="006A66E7"/>
    <w:rsid w:val="006C18A7"/>
    <w:rsid w:val="006C30E6"/>
    <w:rsid w:val="006C5595"/>
    <w:rsid w:val="006C5789"/>
    <w:rsid w:val="006C68B9"/>
    <w:rsid w:val="006D12E1"/>
    <w:rsid w:val="006F224A"/>
    <w:rsid w:val="006F6A6B"/>
    <w:rsid w:val="0070489E"/>
    <w:rsid w:val="00704DDA"/>
    <w:rsid w:val="007065FB"/>
    <w:rsid w:val="00707965"/>
    <w:rsid w:val="007213B5"/>
    <w:rsid w:val="00725513"/>
    <w:rsid w:val="00740068"/>
    <w:rsid w:val="0074268F"/>
    <w:rsid w:val="00756E53"/>
    <w:rsid w:val="00761FD2"/>
    <w:rsid w:val="00764BE2"/>
    <w:rsid w:val="00765D8E"/>
    <w:rsid w:val="00770118"/>
    <w:rsid w:val="007745AC"/>
    <w:rsid w:val="00792055"/>
    <w:rsid w:val="007A2290"/>
    <w:rsid w:val="007B3D19"/>
    <w:rsid w:val="007D12DC"/>
    <w:rsid w:val="007E168B"/>
    <w:rsid w:val="007F080F"/>
    <w:rsid w:val="0081494F"/>
    <w:rsid w:val="0082034E"/>
    <w:rsid w:val="00833CB0"/>
    <w:rsid w:val="00834565"/>
    <w:rsid w:val="00835DE9"/>
    <w:rsid w:val="008620B2"/>
    <w:rsid w:val="008634F9"/>
    <w:rsid w:val="00864B83"/>
    <w:rsid w:val="00870596"/>
    <w:rsid w:val="00886A43"/>
    <w:rsid w:val="008A5C01"/>
    <w:rsid w:val="008B3F81"/>
    <w:rsid w:val="008B7852"/>
    <w:rsid w:val="008B7D4D"/>
    <w:rsid w:val="008C330E"/>
    <w:rsid w:val="008C4E6C"/>
    <w:rsid w:val="008D56D9"/>
    <w:rsid w:val="008E1602"/>
    <w:rsid w:val="008E3D2E"/>
    <w:rsid w:val="008E7688"/>
    <w:rsid w:val="008E78FF"/>
    <w:rsid w:val="00901158"/>
    <w:rsid w:val="009108A2"/>
    <w:rsid w:val="00916A43"/>
    <w:rsid w:val="00930602"/>
    <w:rsid w:val="0093111F"/>
    <w:rsid w:val="0094793B"/>
    <w:rsid w:val="00951C52"/>
    <w:rsid w:val="0095311E"/>
    <w:rsid w:val="009568F8"/>
    <w:rsid w:val="0097465A"/>
    <w:rsid w:val="00974C98"/>
    <w:rsid w:val="0097559E"/>
    <w:rsid w:val="00976167"/>
    <w:rsid w:val="00983438"/>
    <w:rsid w:val="009977A2"/>
    <w:rsid w:val="009A01A7"/>
    <w:rsid w:val="009A09D4"/>
    <w:rsid w:val="009A0A94"/>
    <w:rsid w:val="009A2E1F"/>
    <w:rsid w:val="009A416B"/>
    <w:rsid w:val="009B3AE1"/>
    <w:rsid w:val="009B4948"/>
    <w:rsid w:val="009D1742"/>
    <w:rsid w:val="009D2C63"/>
    <w:rsid w:val="009E2A69"/>
    <w:rsid w:val="009E5D1E"/>
    <w:rsid w:val="009F2920"/>
    <w:rsid w:val="00A01679"/>
    <w:rsid w:val="00A04EB2"/>
    <w:rsid w:val="00A05A5B"/>
    <w:rsid w:val="00A1111A"/>
    <w:rsid w:val="00A11769"/>
    <w:rsid w:val="00A159CF"/>
    <w:rsid w:val="00A23F49"/>
    <w:rsid w:val="00A3395A"/>
    <w:rsid w:val="00A40E1F"/>
    <w:rsid w:val="00A42E0C"/>
    <w:rsid w:val="00A44A07"/>
    <w:rsid w:val="00A5153F"/>
    <w:rsid w:val="00A5410A"/>
    <w:rsid w:val="00A651FC"/>
    <w:rsid w:val="00A71283"/>
    <w:rsid w:val="00A71D17"/>
    <w:rsid w:val="00A7203E"/>
    <w:rsid w:val="00A75D5D"/>
    <w:rsid w:val="00A82E6E"/>
    <w:rsid w:val="00A84359"/>
    <w:rsid w:val="00A86088"/>
    <w:rsid w:val="00A8623A"/>
    <w:rsid w:val="00A90483"/>
    <w:rsid w:val="00A956EC"/>
    <w:rsid w:val="00AA0C7B"/>
    <w:rsid w:val="00AA481F"/>
    <w:rsid w:val="00AA4B0C"/>
    <w:rsid w:val="00AA5149"/>
    <w:rsid w:val="00AC2E15"/>
    <w:rsid w:val="00AC4DB9"/>
    <w:rsid w:val="00AD05B8"/>
    <w:rsid w:val="00AD41A0"/>
    <w:rsid w:val="00AF0C86"/>
    <w:rsid w:val="00AF35E1"/>
    <w:rsid w:val="00B01310"/>
    <w:rsid w:val="00B02757"/>
    <w:rsid w:val="00B263CD"/>
    <w:rsid w:val="00B41BC9"/>
    <w:rsid w:val="00B450D2"/>
    <w:rsid w:val="00B460A4"/>
    <w:rsid w:val="00B551EC"/>
    <w:rsid w:val="00B573FE"/>
    <w:rsid w:val="00B57FE4"/>
    <w:rsid w:val="00B67883"/>
    <w:rsid w:val="00B74F81"/>
    <w:rsid w:val="00B807ED"/>
    <w:rsid w:val="00B8375D"/>
    <w:rsid w:val="00B86677"/>
    <w:rsid w:val="00B951E7"/>
    <w:rsid w:val="00BB2889"/>
    <w:rsid w:val="00BB2D6A"/>
    <w:rsid w:val="00BB3A7B"/>
    <w:rsid w:val="00BC13E3"/>
    <w:rsid w:val="00BC7019"/>
    <w:rsid w:val="00BE5020"/>
    <w:rsid w:val="00BE60A9"/>
    <w:rsid w:val="00BE6F29"/>
    <w:rsid w:val="00C01D22"/>
    <w:rsid w:val="00C021A9"/>
    <w:rsid w:val="00C21071"/>
    <w:rsid w:val="00C246BD"/>
    <w:rsid w:val="00C27453"/>
    <w:rsid w:val="00C34A00"/>
    <w:rsid w:val="00C4407C"/>
    <w:rsid w:val="00C53AF1"/>
    <w:rsid w:val="00C54CF0"/>
    <w:rsid w:val="00C834F3"/>
    <w:rsid w:val="00CB6915"/>
    <w:rsid w:val="00CD6A1F"/>
    <w:rsid w:val="00CF3A34"/>
    <w:rsid w:val="00CF72B4"/>
    <w:rsid w:val="00D0636C"/>
    <w:rsid w:val="00D10775"/>
    <w:rsid w:val="00D11442"/>
    <w:rsid w:val="00D14459"/>
    <w:rsid w:val="00D152E1"/>
    <w:rsid w:val="00D26300"/>
    <w:rsid w:val="00D272C1"/>
    <w:rsid w:val="00D30594"/>
    <w:rsid w:val="00D354DC"/>
    <w:rsid w:val="00D365DC"/>
    <w:rsid w:val="00D40E81"/>
    <w:rsid w:val="00D415E4"/>
    <w:rsid w:val="00D51B2F"/>
    <w:rsid w:val="00D533EF"/>
    <w:rsid w:val="00D637ED"/>
    <w:rsid w:val="00D65CE7"/>
    <w:rsid w:val="00D66E2A"/>
    <w:rsid w:val="00D71C84"/>
    <w:rsid w:val="00D72856"/>
    <w:rsid w:val="00D730BD"/>
    <w:rsid w:val="00D731B3"/>
    <w:rsid w:val="00D763D5"/>
    <w:rsid w:val="00D955ED"/>
    <w:rsid w:val="00DA5E49"/>
    <w:rsid w:val="00DB3CE0"/>
    <w:rsid w:val="00DC1D1F"/>
    <w:rsid w:val="00DC27AE"/>
    <w:rsid w:val="00DC3007"/>
    <w:rsid w:val="00DD2F66"/>
    <w:rsid w:val="00DE0F62"/>
    <w:rsid w:val="00DF3EAF"/>
    <w:rsid w:val="00DF5366"/>
    <w:rsid w:val="00E1403A"/>
    <w:rsid w:val="00E14FB0"/>
    <w:rsid w:val="00E16C2F"/>
    <w:rsid w:val="00E215BF"/>
    <w:rsid w:val="00E41F99"/>
    <w:rsid w:val="00E4450D"/>
    <w:rsid w:val="00E46A94"/>
    <w:rsid w:val="00E51BAF"/>
    <w:rsid w:val="00E523CA"/>
    <w:rsid w:val="00E74B36"/>
    <w:rsid w:val="00E81D7B"/>
    <w:rsid w:val="00EB5FA5"/>
    <w:rsid w:val="00EC2415"/>
    <w:rsid w:val="00EC28D9"/>
    <w:rsid w:val="00ED7E49"/>
    <w:rsid w:val="00ED7F1D"/>
    <w:rsid w:val="00EE776D"/>
    <w:rsid w:val="00EF0096"/>
    <w:rsid w:val="00F0231E"/>
    <w:rsid w:val="00F1031B"/>
    <w:rsid w:val="00F1300C"/>
    <w:rsid w:val="00F26B1B"/>
    <w:rsid w:val="00F3533F"/>
    <w:rsid w:val="00F366C7"/>
    <w:rsid w:val="00F4367D"/>
    <w:rsid w:val="00F448E8"/>
    <w:rsid w:val="00F5406F"/>
    <w:rsid w:val="00F60627"/>
    <w:rsid w:val="00F6516D"/>
    <w:rsid w:val="00F73732"/>
    <w:rsid w:val="00F74965"/>
    <w:rsid w:val="00FA10FF"/>
    <w:rsid w:val="00FA1D2C"/>
    <w:rsid w:val="00FA21CC"/>
    <w:rsid w:val="00FB1FB8"/>
    <w:rsid w:val="00FB52B9"/>
    <w:rsid w:val="00FD5BE3"/>
    <w:rsid w:val="00FD6019"/>
    <w:rsid w:val="00FD7832"/>
    <w:rsid w:val="00FE1325"/>
    <w:rsid w:val="00FE7033"/>
    <w:rsid w:val="00FF16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0C533"/>
  <w15:docId w15:val="{332CE5A1-E37A-41E3-AF24-9F33EEB2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41B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0C38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C53AF1"/>
    <w:pPr>
      <w:keepNext/>
      <w:keepLines/>
      <w:spacing w:before="40" w:after="6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635A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29320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AA481F"/>
    <w:rPr>
      <w:sz w:val="16"/>
      <w:szCs w:val="16"/>
    </w:rPr>
  </w:style>
  <w:style w:type="paragraph" w:styleId="Textkomente">
    <w:name w:val="annotation text"/>
    <w:basedOn w:val="Normln"/>
    <w:link w:val="TextkomenteChar"/>
    <w:uiPriority w:val="99"/>
    <w:unhideWhenUsed/>
    <w:qFormat/>
    <w:rsid w:val="00AA481F"/>
    <w:pPr>
      <w:spacing w:line="240" w:lineRule="auto"/>
    </w:pPr>
    <w:rPr>
      <w:sz w:val="20"/>
      <w:szCs w:val="20"/>
    </w:rPr>
  </w:style>
  <w:style w:type="character" w:customStyle="1" w:styleId="TextkomenteChar">
    <w:name w:val="Text komentáře Char"/>
    <w:basedOn w:val="Standardnpsmoodstavce"/>
    <w:link w:val="Textkomente"/>
    <w:uiPriority w:val="99"/>
    <w:qFormat/>
    <w:rsid w:val="00AA481F"/>
    <w:rPr>
      <w:sz w:val="20"/>
      <w:szCs w:val="20"/>
    </w:rPr>
  </w:style>
  <w:style w:type="paragraph" w:styleId="Pedmtkomente">
    <w:name w:val="annotation subject"/>
    <w:basedOn w:val="Textkomente"/>
    <w:next w:val="Textkomente"/>
    <w:link w:val="PedmtkomenteChar"/>
    <w:uiPriority w:val="99"/>
    <w:semiHidden/>
    <w:unhideWhenUsed/>
    <w:rsid w:val="00AA481F"/>
    <w:rPr>
      <w:b/>
      <w:bCs/>
    </w:rPr>
  </w:style>
  <w:style w:type="character" w:customStyle="1" w:styleId="PedmtkomenteChar">
    <w:name w:val="Předmět komentáře Char"/>
    <w:basedOn w:val="TextkomenteChar"/>
    <w:link w:val="Pedmtkomente"/>
    <w:uiPriority w:val="99"/>
    <w:semiHidden/>
    <w:rsid w:val="00AA481F"/>
    <w:rPr>
      <w:b/>
      <w:bCs/>
      <w:sz w:val="20"/>
      <w:szCs w:val="20"/>
    </w:rPr>
  </w:style>
  <w:style w:type="paragraph" w:styleId="Textbubliny">
    <w:name w:val="Balloon Text"/>
    <w:basedOn w:val="Normln"/>
    <w:link w:val="TextbublinyChar"/>
    <w:uiPriority w:val="99"/>
    <w:semiHidden/>
    <w:unhideWhenUsed/>
    <w:rsid w:val="00AA481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481F"/>
    <w:rPr>
      <w:rFonts w:ascii="Tahoma" w:hAnsi="Tahoma" w:cs="Tahoma"/>
      <w:sz w:val="16"/>
      <w:szCs w:val="16"/>
    </w:rPr>
  </w:style>
  <w:style w:type="paragraph" w:styleId="Zhlav">
    <w:name w:val="header"/>
    <w:basedOn w:val="Normln"/>
    <w:link w:val="ZhlavChar"/>
    <w:uiPriority w:val="99"/>
    <w:unhideWhenUsed/>
    <w:rsid w:val="00547F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FD7"/>
  </w:style>
  <w:style w:type="paragraph" w:styleId="Zpat">
    <w:name w:val="footer"/>
    <w:basedOn w:val="Normln"/>
    <w:link w:val="ZpatChar"/>
    <w:uiPriority w:val="99"/>
    <w:unhideWhenUsed/>
    <w:rsid w:val="00547FD7"/>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FD7"/>
  </w:style>
  <w:style w:type="paragraph" w:styleId="Odstavecseseznamem">
    <w:name w:val="List Paragraph"/>
    <w:basedOn w:val="Normln"/>
    <w:uiPriority w:val="34"/>
    <w:qFormat/>
    <w:rsid w:val="00247056"/>
    <w:pPr>
      <w:spacing w:after="160" w:line="259" w:lineRule="auto"/>
      <w:ind w:left="720"/>
      <w:contextualSpacing/>
    </w:pPr>
  </w:style>
  <w:style w:type="paragraph" w:styleId="Textpoznpodarou">
    <w:name w:val="footnote text"/>
    <w:basedOn w:val="Normln"/>
    <w:link w:val="TextpoznpodarouChar"/>
    <w:uiPriority w:val="99"/>
    <w:semiHidden/>
    <w:unhideWhenUsed/>
    <w:rsid w:val="00B263C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263CD"/>
    <w:rPr>
      <w:sz w:val="20"/>
      <w:szCs w:val="20"/>
    </w:rPr>
  </w:style>
  <w:style w:type="character" w:styleId="Znakapoznpodarou">
    <w:name w:val="footnote reference"/>
    <w:basedOn w:val="Standardnpsmoodstavce"/>
    <w:uiPriority w:val="99"/>
    <w:semiHidden/>
    <w:unhideWhenUsed/>
    <w:rsid w:val="00B263CD"/>
    <w:rPr>
      <w:vertAlign w:val="superscript"/>
    </w:rPr>
  </w:style>
  <w:style w:type="paragraph" w:customStyle="1" w:styleId="Default">
    <w:name w:val="Default"/>
    <w:rsid w:val="00EF00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2Char">
    <w:name w:val="Nadpis 2 Char"/>
    <w:basedOn w:val="Standardnpsmoodstavce"/>
    <w:link w:val="Nadpis2"/>
    <w:uiPriority w:val="9"/>
    <w:rsid w:val="000C3897"/>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C53AF1"/>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354DC"/>
    <w:rPr>
      <w:color w:val="0000FF"/>
      <w:u w:val="single"/>
    </w:rPr>
  </w:style>
  <w:style w:type="character" w:customStyle="1" w:styleId="Nadpis1Char">
    <w:name w:val="Nadpis 1 Char"/>
    <w:basedOn w:val="Standardnpsmoodstavce"/>
    <w:link w:val="Nadpis1"/>
    <w:uiPriority w:val="9"/>
    <w:rsid w:val="00B41BC9"/>
    <w:rPr>
      <w:rFonts w:asciiTheme="majorHAnsi" w:eastAsiaTheme="majorEastAsia" w:hAnsiTheme="majorHAnsi" w:cstheme="majorBidi"/>
      <w:color w:val="365F91" w:themeColor="accent1" w:themeShade="BF"/>
      <w:sz w:val="32"/>
      <w:szCs w:val="32"/>
    </w:rPr>
  </w:style>
  <w:style w:type="paragraph" w:styleId="Zkladntext2">
    <w:name w:val="Body Text 2"/>
    <w:basedOn w:val="Normln"/>
    <w:link w:val="Zkladntext2Char"/>
    <w:rsid w:val="003B0EED"/>
    <w:pPr>
      <w:spacing w:after="0" w:line="240" w:lineRule="auto"/>
      <w:jc w:val="both"/>
    </w:pPr>
    <w:rPr>
      <w:rFonts w:ascii="Times New Roman" w:eastAsia="Times New Roman" w:hAnsi="Times New Roman" w:cs="Times New Roman"/>
      <w:color w:val="000000"/>
      <w:sz w:val="24"/>
      <w:szCs w:val="27"/>
      <w:lang w:eastAsia="cs-CZ"/>
    </w:rPr>
  </w:style>
  <w:style w:type="character" w:customStyle="1" w:styleId="Zkladntext2Char">
    <w:name w:val="Základní text 2 Char"/>
    <w:basedOn w:val="Standardnpsmoodstavce"/>
    <w:link w:val="Zkladntext2"/>
    <w:rsid w:val="003B0EED"/>
    <w:rPr>
      <w:rFonts w:ascii="Times New Roman" w:eastAsia="Times New Roman" w:hAnsi="Times New Roman" w:cs="Times New Roman"/>
      <w:color w:val="000000"/>
      <w:sz w:val="24"/>
      <w:szCs w:val="27"/>
      <w:lang w:eastAsia="cs-CZ"/>
    </w:rPr>
  </w:style>
  <w:style w:type="paragraph" w:customStyle="1" w:styleId="pf0">
    <w:name w:val="pf0"/>
    <w:basedOn w:val="Normln"/>
    <w:rsid w:val="004A5C6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4A5C6A"/>
    <w:rPr>
      <w:rFonts w:ascii="Segoe UI" w:hAnsi="Segoe UI" w:cs="Segoe UI" w:hint="default"/>
      <w:sz w:val="18"/>
      <w:szCs w:val="18"/>
    </w:rPr>
  </w:style>
  <w:style w:type="character" w:customStyle="1" w:styleId="cf21">
    <w:name w:val="cf21"/>
    <w:basedOn w:val="Standardnpsmoodstavce"/>
    <w:rsid w:val="004A5C6A"/>
    <w:rPr>
      <w:rFonts w:ascii="Segoe UI" w:hAnsi="Segoe UI" w:cs="Segoe UI" w:hint="default"/>
      <w:b/>
      <w:bCs/>
      <w:sz w:val="18"/>
      <w:szCs w:val="18"/>
    </w:rPr>
  </w:style>
  <w:style w:type="paragraph" w:styleId="Revize">
    <w:name w:val="Revision"/>
    <w:hidden/>
    <w:uiPriority w:val="99"/>
    <w:semiHidden/>
    <w:rsid w:val="000B5EC4"/>
    <w:pPr>
      <w:spacing w:after="0" w:line="240" w:lineRule="auto"/>
    </w:pPr>
  </w:style>
  <w:style w:type="character" w:customStyle="1" w:styleId="Nadpis4Char">
    <w:name w:val="Nadpis 4 Char"/>
    <w:basedOn w:val="Standardnpsmoodstavce"/>
    <w:link w:val="Nadpis4"/>
    <w:uiPriority w:val="9"/>
    <w:rsid w:val="00635AB0"/>
    <w:rPr>
      <w:rFonts w:asciiTheme="majorHAnsi" w:eastAsiaTheme="majorEastAsia" w:hAnsiTheme="majorHAnsi" w:cstheme="majorBidi"/>
      <w:i/>
      <w:iCs/>
      <w:color w:val="365F91" w:themeColor="accent1" w:themeShade="BF"/>
    </w:rPr>
  </w:style>
  <w:style w:type="paragraph" w:customStyle="1" w:styleId="Textbodu">
    <w:name w:val="Text bodu"/>
    <w:basedOn w:val="Normln"/>
    <w:uiPriority w:val="99"/>
    <w:rsid w:val="007D12DC"/>
    <w:pPr>
      <w:numPr>
        <w:ilvl w:val="2"/>
        <w:numId w:val="20"/>
      </w:numPr>
      <w:spacing w:after="0" w:line="240" w:lineRule="auto"/>
      <w:jc w:val="both"/>
      <w:outlineLvl w:val="8"/>
    </w:pPr>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7D12DC"/>
    <w:pPr>
      <w:numPr>
        <w:ilvl w:val="1"/>
        <w:numId w:val="20"/>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7D12DC"/>
    <w:pPr>
      <w:numPr>
        <w:numId w:val="20"/>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uiPriority w:val="9"/>
    <w:rsid w:val="0029320D"/>
    <w:rPr>
      <w:rFonts w:asciiTheme="majorHAnsi" w:eastAsiaTheme="majorEastAsia" w:hAnsiTheme="majorHAnsi" w:cstheme="majorBidi"/>
      <w:color w:val="365F91" w:themeColor="accent1" w:themeShade="BF"/>
    </w:rPr>
  </w:style>
  <w:style w:type="paragraph" w:styleId="Nadpisobsahu">
    <w:name w:val="TOC Heading"/>
    <w:basedOn w:val="Nadpis1"/>
    <w:next w:val="Normln"/>
    <w:uiPriority w:val="39"/>
    <w:unhideWhenUsed/>
    <w:qFormat/>
    <w:rsid w:val="00556E7D"/>
    <w:pPr>
      <w:spacing w:line="259" w:lineRule="auto"/>
      <w:outlineLvl w:val="9"/>
    </w:pPr>
    <w:rPr>
      <w:lang w:eastAsia="cs-CZ"/>
    </w:rPr>
  </w:style>
  <w:style w:type="paragraph" w:styleId="Obsah1">
    <w:name w:val="toc 1"/>
    <w:basedOn w:val="Normln"/>
    <w:next w:val="Normln"/>
    <w:autoRedefine/>
    <w:uiPriority w:val="39"/>
    <w:unhideWhenUsed/>
    <w:rsid w:val="00556E7D"/>
    <w:pPr>
      <w:spacing w:after="100"/>
    </w:pPr>
  </w:style>
  <w:style w:type="paragraph" w:styleId="Obsah2">
    <w:name w:val="toc 2"/>
    <w:basedOn w:val="Normln"/>
    <w:next w:val="Normln"/>
    <w:autoRedefine/>
    <w:uiPriority w:val="39"/>
    <w:unhideWhenUsed/>
    <w:rsid w:val="00556E7D"/>
    <w:pPr>
      <w:spacing w:after="100"/>
      <w:ind w:left="220"/>
    </w:pPr>
  </w:style>
  <w:style w:type="paragraph" w:styleId="Obsah3">
    <w:name w:val="toc 3"/>
    <w:basedOn w:val="Normln"/>
    <w:next w:val="Normln"/>
    <w:autoRedefine/>
    <w:uiPriority w:val="39"/>
    <w:unhideWhenUsed/>
    <w:rsid w:val="00556E7D"/>
    <w:pPr>
      <w:spacing w:after="100"/>
      <w:ind w:left="440"/>
    </w:pPr>
  </w:style>
  <w:style w:type="paragraph" w:customStyle="1" w:styleId="l4">
    <w:name w:val="l4"/>
    <w:basedOn w:val="Normln"/>
    <w:rsid w:val="0061528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3370B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370B1"/>
    <w:rPr>
      <w:b/>
      <w:bCs/>
    </w:rPr>
  </w:style>
  <w:style w:type="character" w:styleId="Nevyeenzmnka">
    <w:name w:val="Unresolved Mention"/>
    <w:basedOn w:val="Standardnpsmoodstavce"/>
    <w:uiPriority w:val="99"/>
    <w:semiHidden/>
    <w:unhideWhenUsed/>
    <w:rsid w:val="00E14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1041">
      <w:bodyDiv w:val="1"/>
      <w:marLeft w:val="0"/>
      <w:marRight w:val="0"/>
      <w:marTop w:val="0"/>
      <w:marBottom w:val="0"/>
      <w:divBdr>
        <w:top w:val="none" w:sz="0" w:space="0" w:color="auto"/>
        <w:left w:val="none" w:sz="0" w:space="0" w:color="auto"/>
        <w:bottom w:val="none" w:sz="0" w:space="0" w:color="auto"/>
        <w:right w:val="none" w:sz="0" w:space="0" w:color="auto"/>
      </w:divBdr>
    </w:div>
    <w:div w:id="203373605">
      <w:bodyDiv w:val="1"/>
      <w:marLeft w:val="0"/>
      <w:marRight w:val="0"/>
      <w:marTop w:val="0"/>
      <w:marBottom w:val="0"/>
      <w:divBdr>
        <w:top w:val="none" w:sz="0" w:space="0" w:color="auto"/>
        <w:left w:val="none" w:sz="0" w:space="0" w:color="auto"/>
        <w:bottom w:val="none" w:sz="0" w:space="0" w:color="auto"/>
        <w:right w:val="none" w:sz="0" w:space="0" w:color="auto"/>
      </w:divBdr>
      <w:divsChild>
        <w:div w:id="582111838">
          <w:marLeft w:val="446"/>
          <w:marRight w:val="0"/>
          <w:marTop w:val="0"/>
          <w:marBottom w:val="480"/>
          <w:divBdr>
            <w:top w:val="none" w:sz="0" w:space="0" w:color="auto"/>
            <w:left w:val="none" w:sz="0" w:space="0" w:color="auto"/>
            <w:bottom w:val="none" w:sz="0" w:space="0" w:color="auto"/>
            <w:right w:val="none" w:sz="0" w:space="0" w:color="auto"/>
          </w:divBdr>
        </w:div>
      </w:divsChild>
    </w:div>
    <w:div w:id="206377957">
      <w:bodyDiv w:val="1"/>
      <w:marLeft w:val="0"/>
      <w:marRight w:val="0"/>
      <w:marTop w:val="0"/>
      <w:marBottom w:val="0"/>
      <w:divBdr>
        <w:top w:val="none" w:sz="0" w:space="0" w:color="auto"/>
        <w:left w:val="none" w:sz="0" w:space="0" w:color="auto"/>
        <w:bottom w:val="none" w:sz="0" w:space="0" w:color="auto"/>
        <w:right w:val="none" w:sz="0" w:space="0" w:color="auto"/>
      </w:divBdr>
      <w:divsChild>
        <w:div w:id="793131895">
          <w:marLeft w:val="446"/>
          <w:marRight w:val="0"/>
          <w:marTop w:val="0"/>
          <w:marBottom w:val="480"/>
          <w:divBdr>
            <w:top w:val="none" w:sz="0" w:space="0" w:color="auto"/>
            <w:left w:val="none" w:sz="0" w:space="0" w:color="auto"/>
            <w:bottom w:val="none" w:sz="0" w:space="0" w:color="auto"/>
            <w:right w:val="none" w:sz="0" w:space="0" w:color="auto"/>
          </w:divBdr>
        </w:div>
        <w:div w:id="446239209">
          <w:marLeft w:val="446"/>
          <w:marRight w:val="0"/>
          <w:marTop w:val="0"/>
          <w:marBottom w:val="480"/>
          <w:divBdr>
            <w:top w:val="none" w:sz="0" w:space="0" w:color="auto"/>
            <w:left w:val="none" w:sz="0" w:space="0" w:color="auto"/>
            <w:bottom w:val="none" w:sz="0" w:space="0" w:color="auto"/>
            <w:right w:val="none" w:sz="0" w:space="0" w:color="auto"/>
          </w:divBdr>
        </w:div>
        <w:div w:id="1541085009">
          <w:marLeft w:val="446"/>
          <w:marRight w:val="0"/>
          <w:marTop w:val="0"/>
          <w:marBottom w:val="480"/>
          <w:divBdr>
            <w:top w:val="none" w:sz="0" w:space="0" w:color="auto"/>
            <w:left w:val="none" w:sz="0" w:space="0" w:color="auto"/>
            <w:bottom w:val="none" w:sz="0" w:space="0" w:color="auto"/>
            <w:right w:val="none" w:sz="0" w:space="0" w:color="auto"/>
          </w:divBdr>
        </w:div>
        <w:div w:id="508065967">
          <w:marLeft w:val="446"/>
          <w:marRight w:val="0"/>
          <w:marTop w:val="0"/>
          <w:marBottom w:val="480"/>
          <w:divBdr>
            <w:top w:val="none" w:sz="0" w:space="0" w:color="auto"/>
            <w:left w:val="none" w:sz="0" w:space="0" w:color="auto"/>
            <w:bottom w:val="none" w:sz="0" w:space="0" w:color="auto"/>
            <w:right w:val="none" w:sz="0" w:space="0" w:color="auto"/>
          </w:divBdr>
        </w:div>
        <w:div w:id="460920310">
          <w:marLeft w:val="446"/>
          <w:marRight w:val="0"/>
          <w:marTop w:val="0"/>
          <w:marBottom w:val="480"/>
          <w:divBdr>
            <w:top w:val="none" w:sz="0" w:space="0" w:color="auto"/>
            <w:left w:val="none" w:sz="0" w:space="0" w:color="auto"/>
            <w:bottom w:val="none" w:sz="0" w:space="0" w:color="auto"/>
            <w:right w:val="none" w:sz="0" w:space="0" w:color="auto"/>
          </w:divBdr>
        </w:div>
      </w:divsChild>
    </w:div>
    <w:div w:id="512110005">
      <w:bodyDiv w:val="1"/>
      <w:marLeft w:val="0"/>
      <w:marRight w:val="0"/>
      <w:marTop w:val="0"/>
      <w:marBottom w:val="0"/>
      <w:divBdr>
        <w:top w:val="none" w:sz="0" w:space="0" w:color="auto"/>
        <w:left w:val="none" w:sz="0" w:space="0" w:color="auto"/>
        <w:bottom w:val="none" w:sz="0" w:space="0" w:color="auto"/>
        <w:right w:val="none" w:sz="0" w:space="0" w:color="auto"/>
      </w:divBdr>
      <w:divsChild>
        <w:div w:id="527107633">
          <w:marLeft w:val="446"/>
          <w:marRight w:val="0"/>
          <w:marTop w:val="0"/>
          <w:marBottom w:val="360"/>
          <w:divBdr>
            <w:top w:val="none" w:sz="0" w:space="0" w:color="auto"/>
            <w:left w:val="none" w:sz="0" w:space="0" w:color="auto"/>
            <w:bottom w:val="none" w:sz="0" w:space="0" w:color="auto"/>
            <w:right w:val="none" w:sz="0" w:space="0" w:color="auto"/>
          </w:divBdr>
        </w:div>
      </w:divsChild>
    </w:div>
    <w:div w:id="651981541">
      <w:bodyDiv w:val="1"/>
      <w:marLeft w:val="0"/>
      <w:marRight w:val="0"/>
      <w:marTop w:val="0"/>
      <w:marBottom w:val="0"/>
      <w:divBdr>
        <w:top w:val="none" w:sz="0" w:space="0" w:color="auto"/>
        <w:left w:val="none" w:sz="0" w:space="0" w:color="auto"/>
        <w:bottom w:val="none" w:sz="0" w:space="0" w:color="auto"/>
        <w:right w:val="none" w:sz="0" w:space="0" w:color="auto"/>
      </w:divBdr>
    </w:div>
    <w:div w:id="816847937">
      <w:bodyDiv w:val="1"/>
      <w:marLeft w:val="0"/>
      <w:marRight w:val="0"/>
      <w:marTop w:val="0"/>
      <w:marBottom w:val="0"/>
      <w:divBdr>
        <w:top w:val="none" w:sz="0" w:space="0" w:color="auto"/>
        <w:left w:val="none" w:sz="0" w:space="0" w:color="auto"/>
        <w:bottom w:val="none" w:sz="0" w:space="0" w:color="auto"/>
        <w:right w:val="none" w:sz="0" w:space="0" w:color="auto"/>
      </w:divBdr>
    </w:div>
    <w:div w:id="839394557">
      <w:bodyDiv w:val="1"/>
      <w:marLeft w:val="0"/>
      <w:marRight w:val="0"/>
      <w:marTop w:val="0"/>
      <w:marBottom w:val="0"/>
      <w:divBdr>
        <w:top w:val="none" w:sz="0" w:space="0" w:color="auto"/>
        <w:left w:val="none" w:sz="0" w:space="0" w:color="auto"/>
        <w:bottom w:val="none" w:sz="0" w:space="0" w:color="auto"/>
        <w:right w:val="none" w:sz="0" w:space="0" w:color="auto"/>
      </w:divBdr>
    </w:div>
    <w:div w:id="865143093">
      <w:bodyDiv w:val="1"/>
      <w:marLeft w:val="0"/>
      <w:marRight w:val="0"/>
      <w:marTop w:val="0"/>
      <w:marBottom w:val="0"/>
      <w:divBdr>
        <w:top w:val="none" w:sz="0" w:space="0" w:color="auto"/>
        <w:left w:val="none" w:sz="0" w:space="0" w:color="auto"/>
        <w:bottom w:val="none" w:sz="0" w:space="0" w:color="auto"/>
        <w:right w:val="none" w:sz="0" w:space="0" w:color="auto"/>
      </w:divBdr>
    </w:div>
    <w:div w:id="1062094663">
      <w:bodyDiv w:val="1"/>
      <w:marLeft w:val="0"/>
      <w:marRight w:val="0"/>
      <w:marTop w:val="0"/>
      <w:marBottom w:val="0"/>
      <w:divBdr>
        <w:top w:val="none" w:sz="0" w:space="0" w:color="auto"/>
        <w:left w:val="none" w:sz="0" w:space="0" w:color="auto"/>
        <w:bottom w:val="none" w:sz="0" w:space="0" w:color="auto"/>
        <w:right w:val="none" w:sz="0" w:space="0" w:color="auto"/>
      </w:divBdr>
      <w:divsChild>
        <w:div w:id="981691514">
          <w:marLeft w:val="446"/>
          <w:marRight w:val="0"/>
          <w:marTop w:val="0"/>
          <w:marBottom w:val="0"/>
          <w:divBdr>
            <w:top w:val="none" w:sz="0" w:space="0" w:color="auto"/>
            <w:left w:val="none" w:sz="0" w:space="0" w:color="auto"/>
            <w:bottom w:val="none" w:sz="0" w:space="0" w:color="auto"/>
            <w:right w:val="none" w:sz="0" w:space="0" w:color="auto"/>
          </w:divBdr>
        </w:div>
      </w:divsChild>
    </w:div>
    <w:div w:id="1183402134">
      <w:bodyDiv w:val="1"/>
      <w:marLeft w:val="0"/>
      <w:marRight w:val="0"/>
      <w:marTop w:val="0"/>
      <w:marBottom w:val="0"/>
      <w:divBdr>
        <w:top w:val="none" w:sz="0" w:space="0" w:color="auto"/>
        <w:left w:val="none" w:sz="0" w:space="0" w:color="auto"/>
        <w:bottom w:val="none" w:sz="0" w:space="0" w:color="auto"/>
        <w:right w:val="none" w:sz="0" w:space="0" w:color="auto"/>
      </w:divBdr>
      <w:divsChild>
        <w:div w:id="1994332651">
          <w:marLeft w:val="446"/>
          <w:marRight w:val="0"/>
          <w:marTop w:val="0"/>
          <w:marBottom w:val="360"/>
          <w:divBdr>
            <w:top w:val="none" w:sz="0" w:space="0" w:color="auto"/>
            <w:left w:val="none" w:sz="0" w:space="0" w:color="auto"/>
            <w:bottom w:val="none" w:sz="0" w:space="0" w:color="auto"/>
            <w:right w:val="none" w:sz="0" w:space="0" w:color="auto"/>
          </w:divBdr>
        </w:div>
        <w:div w:id="204686172">
          <w:marLeft w:val="446"/>
          <w:marRight w:val="0"/>
          <w:marTop w:val="0"/>
          <w:marBottom w:val="360"/>
          <w:divBdr>
            <w:top w:val="none" w:sz="0" w:space="0" w:color="auto"/>
            <w:left w:val="none" w:sz="0" w:space="0" w:color="auto"/>
            <w:bottom w:val="none" w:sz="0" w:space="0" w:color="auto"/>
            <w:right w:val="none" w:sz="0" w:space="0" w:color="auto"/>
          </w:divBdr>
        </w:div>
      </w:divsChild>
    </w:div>
    <w:div w:id="1255020301">
      <w:bodyDiv w:val="1"/>
      <w:marLeft w:val="0"/>
      <w:marRight w:val="0"/>
      <w:marTop w:val="0"/>
      <w:marBottom w:val="0"/>
      <w:divBdr>
        <w:top w:val="none" w:sz="0" w:space="0" w:color="auto"/>
        <w:left w:val="none" w:sz="0" w:space="0" w:color="auto"/>
        <w:bottom w:val="none" w:sz="0" w:space="0" w:color="auto"/>
        <w:right w:val="none" w:sz="0" w:space="0" w:color="auto"/>
      </w:divBdr>
    </w:div>
    <w:div w:id="1815834064">
      <w:bodyDiv w:val="1"/>
      <w:marLeft w:val="0"/>
      <w:marRight w:val="0"/>
      <w:marTop w:val="0"/>
      <w:marBottom w:val="0"/>
      <w:divBdr>
        <w:top w:val="none" w:sz="0" w:space="0" w:color="auto"/>
        <w:left w:val="none" w:sz="0" w:space="0" w:color="auto"/>
        <w:bottom w:val="none" w:sz="0" w:space="0" w:color="auto"/>
        <w:right w:val="none" w:sz="0" w:space="0" w:color="auto"/>
      </w:divBdr>
    </w:div>
    <w:div w:id="201864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cr.cz/sluzba/clanek/dokumenty-metodicke-pokyny-metodicke-pokyny.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v.gov.cz/sluzba/clanek/kolektivni-dohoda-vyssiho-stupne-2025.aspx%2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3.jpg@01D9527F.F64A02B0"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FA7BD-D8BC-49DC-8FBB-6F675A63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3803</Words>
  <Characters>22443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ZuBr</cp:lastModifiedBy>
  <cp:revision>3</cp:revision>
  <cp:lastPrinted>2024-11-13T07:55:00Z</cp:lastPrinted>
  <dcterms:created xsi:type="dcterms:W3CDTF">2025-03-22T21:25:00Z</dcterms:created>
  <dcterms:modified xsi:type="dcterms:W3CDTF">2025-03-22T21:26:00Z</dcterms:modified>
</cp:coreProperties>
</file>