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97888" w14:textId="77777777" w:rsidR="00BC6554" w:rsidRDefault="00BC6554" w:rsidP="00BC6554">
      <w:pPr>
        <w:spacing w:after="0" w:line="240" w:lineRule="auto"/>
        <w:jc w:val="center"/>
        <w:rPr>
          <w:rFonts w:ascii="Arial" w:hAnsi="Arial" w:cs="Arial"/>
          <w:b/>
          <w:color w:val="FF0000"/>
        </w:rPr>
      </w:pPr>
      <w:r w:rsidRPr="008130CC">
        <w:rPr>
          <w:rFonts w:ascii="Arial" w:hAnsi="Arial" w:cs="Arial"/>
          <w:b/>
          <w:color w:val="FF0000"/>
        </w:rPr>
        <w:t>VZOR</w:t>
      </w:r>
      <w:r>
        <w:rPr>
          <w:rStyle w:val="Znakapoznpodarou"/>
          <w:rFonts w:ascii="Arial" w:hAnsi="Arial" w:cs="Arial"/>
          <w:b/>
          <w:color w:val="FF0000"/>
        </w:rPr>
        <w:footnoteReference w:id="1"/>
      </w:r>
    </w:p>
    <w:p w14:paraId="6591B473" w14:textId="19BE3C51" w:rsidR="00BC6554" w:rsidRPr="008130CC" w:rsidRDefault="00BC6554" w:rsidP="00BC6554">
      <w:pPr>
        <w:spacing w:after="0" w:line="240" w:lineRule="auto"/>
        <w:jc w:val="center"/>
        <w:rPr>
          <w:rFonts w:ascii="Arial" w:hAnsi="Arial" w:cs="Arial"/>
          <w:b/>
          <w:color w:val="FF0000"/>
        </w:rPr>
      </w:pPr>
      <w:r>
        <w:rPr>
          <w:rFonts w:ascii="Arial" w:hAnsi="Arial" w:cs="Arial"/>
          <w:b/>
          <w:color w:val="FF0000"/>
        </w:rPr>
        <w:t xml:space="preserve">Rozhodnutí o skončení služebního poměru rozhodnutím služebního orgánu - § 72 odst. 1 písm. </w:t>
      </w:r>
      <w:r w:rsidR="007274BE">
        <w:rPr>
          <w:rFonts w:ascii="Arial" w:hAnsi="Arial" w:cs="Arial"/>
          <w:b/>
          <w:color w:val="FF0000"/>
        </w:rPr>
        <w:t>e</w:t>
      </w:r>
      <w:r>
        <w:rPr>
          <w:rFonts w:ascii="Arial" w:hAnsi="Arial" w:cs="Arial"/>
          <w:b/>
          <w:color w:val="FF0000"/>
        </w:rPr>
        <w:t>) zákona o státní službě</w:t>
      </w:r>
    </w:p>
    <w:p w14:paraId="21C47EB7" w14:textId="77777777" w:rsidR="00BC6554" w:rsidRDefault="00BC6554" w:rsidP="00BC6554">
      <w:pPr>
        <w:spacing w:line="240" w:lineRule="auto"/>
        <w:contextualSpacing/>
        <w:rPr>
          <w:rFonts w:ascii="Arial" w:hAnsi="Arial" w:cs="Arial"/>
          <w:b/>
          <w:color w:val="FF0000"/>
        </w:rPr>
      </w:pPr>
    </w:p>
    <w:p w14:paraId="0A3DEB48" w14:textId="77777777" w:rsidR="00BC6554" w:rsidRPr="00BE5E0F" w:rsidRDefault="00BC6554" w:rsidP="00BC6554">
      <w:pPr>
        <w:spacing w:line="240" w:lineRule="auto"/>
        <w:contextualSpacing/>
        <w:jc w:val="center"/>
        <w:rPr>
          <w:rFonts w:ascii="Arial" w:hAnsi="Arial" w:cs="Arial"/>
          <w:b/>
          <w:color w:val="FF0000"/>
        </w:rPr>
      </w:pPr>
      <w:r w:rsidRPr="00BE5E0F">
        <w:rPr>
          <w:rFonts w:ascii="Arial" w:hAnsi="Arial" w:cs="Arial"/>
          <w:b/>
          <w:color w:val="FF0000"/>
        </w:rPr>
        <w:t>Označení služebního orgánu</w:t>
      </w:r>
      <w:r>
        <w:rPr>
          <w:rStyle w:val="Znakapoznpodarou"/>
          <w:rFonts w:ascii="Arial" w:hAnsi="Arial" w:cs="Arial"/>
          <w:b/>
          <w:color w:val="FF0000"/>
        </w:rPr>
        <w:footnoteReference w:id="2"/>
      </w:r>
    </w:p>
    <w:p w14:paraId="0477D07F" w14:textId="77777777" w:rsidR="00BC6554" w:rsidRPr="00BE5E0F" w:rsidRDefault="00BC6554" w:rsidP="00BC6554">
      <w:pPr>
        <w:pBdr>
          <w:bottom w:val="single" w:sz="4" w:space="1" w:color="auto"/>
        </w:pBdr>
        <w:spacing w:line="240" w:lineRule="auto"/>
        <w:contextualSpacing/>
        <w:jc w:val="center"/>
        <w:rPr>
          <w:rFonts w:ascii="Arial" w:hAnsi="Arial" w:cs="Arial"/>
          <w:b/>
          <w:color w:val="FF0000"/>
        </w:rPr>
      </w:pPr>
      <w:r w:rsidRPr="00BE5E0F">
        <w:rPr>
          <w:rFonts w:ascii="Arial" w:hAnsi="Arial" w:cs="Arial"/>
          <w:b/>
          <w:color w:val="FF0000"/>
        </w:rPr>
        <w:t xml:space="preserve">adresa služebního </w:t>
      </w:r>
      <w:r>
        <w:rPr>
          <w:rFonts w:ascii="Arial" w:hAnsi="Arial" w:cs="Arial"/>
          <w:b/>
          <w:color w:val="FF0000"/>
        </w:rPr>
        <w:t>úřadu</w:t>
      </w:r>
    </w:p>
    <w:p w14:paraId="0386597A" w14:textId="77777777" w:rsidR="00BC6554" w:rsidRPr="00A56A19" w:rsidRDefault="00BC6554" w:rsidP="00BC6554">
      <w:pPr>
        <w:tabs>
          <w:tab w:val="left" w:pos="5812"/>
        </w:tabs>
        <w:spacing w:after="0" w:line="240" w:lineRule="auto"/>
        <w:rPr>
          <w:rFonts w:ascii="Arial" w:eastAsia="Times New Roman" w:hAnsi="Arial" w:cs="Arial"/>
          <w:lang w:eastAsia="cs-CZ"/>
        </w:rPr>
      </w:pPr>
    </w:p>
    <w:p w14:paraId="54235FC8" w14:textId="77777777" w:rsidR="00BC6554" w:rsidRPr="00A56A19" w:rsidRDefault="00BC6554" w:rsidP="00BC6554">
      <w:pPr>
        <w:tabs>
          <w:tab w:val="left" w:pos="5812"/>
        </w:tabs>
        <w:spacing w:after="0" w:line="240" w:lineRule="auto"/>
        <w:ind w:left="4962"/>
        <w:rPr>
          <w:rFonts w:ascii="Arial" w:eastAsia="Times New Roman" w:hAnsi="Arial" w:cs="Arial"/>
          <w:lang w:eastAsia="cs-CZ"/>
        </w:rPr>
      </w:pPr>
      <w:r>
        <w:rPr>
          <w:rFonts w:ascii="Arial" w:eastAsia="Times New Roman" w:hAnsi="Arial" w:cs="Arial"/>
          <w:color w:val="FF0000"/>
          <w:lang w:eastAsia="cs-CZ"/>
        </w:rPr>
        <w:tab/>
      </w:r>
      <w:r w:rsidRPr="00A56A19">
        <w:rPr>
          <w:rFonts w:ascii="Arial" w:eastAsia="Times New Roman" w:hAnsi="Arial" w:cs="Arial"/>
          <w:color w:val="FF0000"/>
          <w:lang w:eastAsia="cs-CZ"/>
        </w:rPr>
        <w:t>Místo</w:t>
      </w:r>
      <w:r w:rsidRPr="00A56A19">
        <w:rPr>
          <w:rFonts w:ascii="Arial" w:eastAsia="Times New Roman" w:hAnsi="Arial" w:cs="Arial"/>
          <w:lang w:eastAsia="cs-CZ"/>
        </w:rPr>
        <w:t xml:space="preserve"> </w:t>
      </w:r>
      <w:r w:rsidRPr="00A56A19">
        <w:rPr>
          <w:rFonts w:ascii="Arial" w:eastAsia="Times New Roman" w:hAnsi="Arial" w:cs="Arial"/>
          <w:color w:val="FF0000"/>
          <w:lang w:eastAsia="cs-CZ"/>
        </w:rPr>
        <w:t>X. měsíc</w:t>
      </w:r>
      <w:r w:rsidRPr="00A56A19">
        <w:rPr>
          <w:rFonts w:ascii="Arial" w:eastAsia="Times New Roman" w:hAnsi="Arial" w:cs="Arial"/>
          <w:lang w:eastAsia="cs-CZ"/>
        </w:rPr>
        <w:t xml:space="preserve"> </w:t>
      </w:r>
      <w:r w:rsidRPr="0074021F">
        <w:rPr>
          <w:rFonts w:ascii="Arial" w:eastAsia="Times New Roman" w:hAnsi="Arial" w:cs="Arial"/>
          <w:lang w:eastAsia="cs-CZ"/>
        </w:rPr>
        <w:t>20</w:t>
      </w:r>
      <w:r w:rsidRPr="00A56A19">
        <w:rPr>
          <w:rFonts w:ascii="Arial" w:eastAsia="Times New Roman" w:hAnsi="Arial" w:cs="Arial"/>
          <w:color w:val="FF0000"/>
          <w:lang w:eastAsia="cs-CZ"/>
        </w:rPr>
        <w:t>XX</w:t>
      </w:r>
    </w:p>
    <w:p w14:paraId="6C1E59EA" w14:textId="77777777" w:rsidR="00BC6554" w:rsidRPr="00A56A19" w:rsidRDefault="00BC6554" w:rsidP="00BC6554">
      <w:pPr>
        <w:tabs>
          <w:tab w:val="left" w:pos="5812"/>
        </w:tabs>
        <w:spacing w:after="0" w:line="240" w:lineRule="auto"/>
        <w:ind w:left="4962"/>
        <w:rPr>
          <w:rFonts w:ascii="Arial" w:eastAsia="Times New Roman" w:hAnsi="Arial" w:cs="Arial"/>
          <w:color w:val="FF0000"/>
          <w:lang w:eastAsia="cs-CZ"/>
        </w:rPr>
      </w:pPr>
      <w:r w:rsidRPr="00A56A19">
        <w:rPr>
          <w:rFonts w:ascii="Arial" w:eastAsia="Times New Roman" w:hAnsi="Arial" w:cs="Arial"/>
          <w:lang w:eastAsia="cs-CZ"/>
        </w:rPr>
        <w:tab/>
        <w:t xml:space="preserve">Č. j.: </w:t>
      </w:r>
      <w:r w:rsidRPr="00A56A19">
        <w:rPr>
          <w:rFonts w:ascii="Arial" w:eastAsia="Times New Roman" w:hAnsi="Arial" w:cs="Arial"/>
          <w:color w:val="FF0000"/>
          <w:lang w:eastAsia="cs-CZ"/>
        </w:rPr>
        <w:t>XXXXX</w:t>
      </w:r>
    </w:p>
    <w:p w14:paraId="636C532D" w14:textId="77777777" w:rsidR="00BC6554" w:rsidRPr="00A56A19" w:rsidRDefault="00BC6554" w:rsidP="00BC6554">
      <w:pPr>
        <w:tabs>
          <w:tab w:val="left" w:pos="5812"/>
        </w:tabs>
        <w:spacing w:after="0" w:line="240" w:lineRule="auto"/>
        <w:ind w:left="4962"/>
        <w:rPr>
          <w:rFonts w:ascii="Arial" w:eastAsia="Times New Roman" w:hAnsi="Arial" w:cs="Arial"/>
          <w:color w:val="FF0000"/>
          <w:lang w:eastAsia="cs-CZ"/>
        </w:rPr>
      </w:pPr>
      <w:r w:rsidRPr="00A56A19">
        <w:rPr>
          <w:rFonts w:ascii="Arial" w:eastAsia="Times New Roman" w:hAnsi="Arial" w:cs="Arial"/>
          <w:lang w:eastAsia="cs-CZ"/>
        </w:rPr>
        <w:tab/>
        <w:t xml:space="preserve">Počet stran: </w:t>
      </w:r>
      <w:r w:rsidRPr="00A56A19">
        <w:rPr>
          <w:rFonts w:ascii="Arial" w:eastAsia="Times New Roman" w:hAnsi="Arial" w:cs="Arial"/>
          <w:color w:val="FF0000"/>
          <w:lang w:eastAsia="cs-CZ"/>
        </w:rPr>
        <w:t>X</w:t>
      </w:r>
    </w:p>
    <w:p w14:paraId="4DBFD836" w14:textId="77777777" w:rsidR="00BC6554" w:rsidRPr="00A56A19" w:rsidRDefault="00BC6554" w:rsidP="00BC6554">
      <w:pPr>
        <w:tabs>
          <w:tab w:val="left" w:pos="5812"/>
        </w:tabs>
        <w:spacing w:after="0" w:line="240" w:lineRule="auto"/>
        <w:rPr>
          <w:rFonts w:ascii="Arial" w:eastAsia="Times New Roman" w:hAnsi="Arial" w:cs="Arial"/>
          <w:u w:val="single"/>
          <w:lang w:eastAsia="cs-CZ"/>
        </w:rPr>
      </w:pPr>
      <w:r w:rsidRPr="00A56A19">
        <w:rPr>
          <w:rFonts w:ascii="Arial" w:eastAsia="Times New Roman" w:hAnsi="Arial" w:cs="Arial"/>
          <w:u w:val="single"/>
          <w:lang w:eastAsia="cs-CZ"/>
        </w:rPr>
        <w:t>Účastník řízení</w:t>
      </w:r>
      <w:r w:rsidRPr="00A56A19">
        <w:rPr>
          <w:rFonts w:ascii="Arial" w:eastAsia="Times New Roman" w:hAnsi="Arial" w:cs="Arial"/>
          <w:lang w:eastAsia="cs-CZ"/>
        </w:rPr>
        <w:t xml:space="preserve">: </w:t>
      </w:r>
    </w:p>
    <w:p w14:paraId="53D67AEA" w14:textId="77777777" w:rsidR="00BC6554" w:rsidRPr="00A56A19" w:rsidRDefault="00BC6554" w:rsidP="00BC6554">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A56A19">
        <w:rPr>
          <w:rFonts w:ascii="Arial" w:eastAsia="Times New Roman" w:hAnsi="Arial" w:cs="Arial"/>
          <w:color w:val="FF0000"/>
          <w:lang w:eastAsia="cs-CZ"/>
        </w:rPr>
        <w:t>Titul Jméno Příjmení</w:t>
      </w:r>
    </w:p>
    <w:p w14:paraId="6636410A" w14:textId="77777777" w:rsidR="00BC6554" w:rsidRPr="00A56A19" w:rsidRDefault="00BC6554" w:rsidP="00BC6554">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A56A19">
        <w:rPr>
          <w:rFonts w:ascii="Arial" w:eastAsia="Times New Roman" w:hAnsi="Arial" w:cs="Arial"/>
          <w:color w:val="FF0000"/>
          <w:lang w:eastAsia="cs-CZ"/>
        </w:rPr>
        <w:t>narozen/a: X. měsíc 19XX</w:t>
      </w:r>
    </w:p>
    <w:p w14:paraId="4A6A1B43" w14:textId="77777777" w:rsidR="00BC6554" w:rsidRPr="00A56A19" w:rsidRDefault="00BC6554" w:rsidP="00BC6554">
      <w:pPr>
        <w:overflowPunct w:val="0"/>
        <w:autoSpaceDE w:val="0"/>
        <w:autoSpaceDN w:val="0"/>
        <w:adjustRightInd w:val="0"/>
        <w:spacing w:after="0" w:line="240" w:lineRule="auto"/>
        <w:jc w:val="both"/>
        <w:outlineLvl w:val="0"/>
        <w:rPr>
          <w:rFonts w:ascii="Arial" w:eastAsia="Times New Roman" w:hAnsi="Arial" w:cs="Arial"/>
          <w:lang w:eastAsia="cs-CZ"/>
        </w:rPr>
      </w:pPr>
      <w:r w:rsidRPr="00A56A19">
        <w:rPr>
          <w:rFonts w:ascii="Arial" w:eastAsia="Times New Roman" w:hAnsi="Arial" w:cs="Arial"/>
          <w:lang w:eastAsia="cs-CZ"/>
        </w:rPr>
        <w:t xml:space="preserve">adresa </w:t>
      </w:r>
      <w:r w:rsidRPr="00A56A19">
        <w:rPr>
          <w:rFonts w:ascii="Arial" w:eastAsia="Times New Roman" w:hAnsi="Arial" w:cs="Arial"/>
          <w:color w:val="FF0000"/>
          <w:lang w:eastAsia="cs-CZ"/>
        </w:rPr>
        <w:t>místa</w:t>
      </w:r>
      <w:r w:rsidRPr="00A56A19">
        <w:rPr>
          <w:rFonts w:ascii="Arial" w:eastAsia="Times New Roman" w:hAnsi="Arial" w:cs="Arial"/>
          <w:lang w:eastAsia="cs-CZ"/>
        </w:rPr>
        <w:t xml:space="preserve"> </w:t>
      </w:r>
      <w:r w:rsidRPr="00A56A19">
        <w:rPr>
          <w:rFonts w:ascii="Arial" w:eastAsia="Times New Roman" w:hAnsi="Arial" w:cs="Arial"/>
          <w:color w:val="FF0000"/>
          <w:lang w:eastAsia="cs-CZ"/>
        </w:rPr>
        <w:t>trvalého pobytu / pro doručování</w:t>
      </w:r>
      <w:r w:rsidRPr="00A56A19">
        <w:rPr>
          <w:rFonts w:ascii="Arial" w:eastAsia="Times New Roman" w:hAnsi="Arial" w:cs="Arial"/>
          <w:lang w:eastAsia="cs-CZ"/>
        </w:rPr>
        <w:t>:</w:t>
      </w:r>
    </w:p>
    <w:p w14:paraId="63A4B221" w14:textId="77777777" w:rsidR="00BC6554" w:rsidRPr="00A56A19" w:rsidRDefault="00473C24" w:rsidP="00BC6554">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00BC6554" w:rsidRPr="00A56A19">
        <w:rPr>
          <w:rFonts w:ascii="Arial" w:eastAsia="Times New Roman" w:hAnsi="Arial" w:cs="Arial"/>
          <w:color w:val="FF0000"/>
          <w:lang w:eastAsia="cs-CZ"/>
        </w:rPr>
        <w:t>lice č</w:t>
      </w:r>
      <w:r w:rsidR="000B189D">
        <w:rPr>
          <w:rFonts w:ascii="Arial" w:eastAsia="Times New Roman" w:hAnsi="Arial" w:cs="Arial"/>
          <w:color w:val="FF0000"/>
          <w:lang w:eastAsia="cs-CZ"/>
        </w:rPr>
        <w:t>.</w:t>
      </w:r>
      <w:r w:rsidR="00BC6554" w:rsidRPr="00A56A19">
        <w:rPr>
          <w:rFonts w:ascii="Arial" w:eastAsia="Times New Roman" w:hAnsi="Arial" w:cs="Arial"/>
          <w:color w:val="FF0000"/>
          <w:lang w:eastAsia="cs-CZ"/>
        </w:rPr>
        <w:t xml:space="preserve">p. </w:t>
      </w:r>
    </w:p>
    <w:p w14:paraId="40527F32" w14:textId="77777777" w:rsidR="00BC6554" w:rsidRPr="00A56A19" w:rsidRDefault="00BC6554" w:rsidP="00BC6554">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A56A19">
        <w:rPr>
          <w:rFonts w:ascii="Arial" w:eastAsia="Times New Roman" w:hAnsi="Arial" w:cs="Arial"/>
          <w:color w:val="FF0000"/>
          <w:lang w:eastAsia="cs-CZ"/>
        </w:rPr>
        <w:t>PSČ Město</w:t>
      </w:r>
    </w:p>
    <w:p w14:paraId="37E66786" w14:textId="77777777" w:rsidR="00BC6554" w:rsidRPr="00A56A19" w:rsidRDefault="00BC6554" w:rsidP="00BC6554">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A56A19">
        <w:rPr>
          <w:rFonts w:ascii="Arial" w:eastAsia="Times New Roman" w:hAnsi="Arial" w:cs="Arial"/>
          <w:color w:val="FF0000"/>
          <w:lang w:eastAsia="cs-CZ"/>
        </w:rPr>
        <w:t>ID datové schránky: XXXX</w:t>
      </w:r>
    </w:p>
    <w:p w14:paraId="1D1E48AA" w14:textId="77777777" w:rsidR="00C06103" w:rsidRDefault="00C06103" w:rsidP="00C06103">
      <w:pPr>
        <w:spacing w:after="0" w:line="240" w:lineRule="auto"/>
        <w:jc w:val="center"/>
        <w:rPr>
          <w:rFonts w:ascii="Arial" w:eastAsia="Times New Roman" w:hAnsi="Arial" w:cs="Arial"/>
          <w:b/>
          <w:spacing w:val="56"/>
          <w:lang w:eastAsia="cs-CZ"/>
        </w:rPr>
      </w:pPr>
    </w:p>
    <w:p w14:paraId="2DD65217" w14:textId="77777777" w:rsidR="00BC6554" w:rsidRPr="00820B3E" w:rsidRDefault="00BC6554" w:rsidP="00BC6554">
      <w:pPr>
        <w:spacing w:after="120" w:line="240" w:lineRule="auto"/>
        <w:jc w:val="center"/>
        <w:rPr>
          <w:rFonts w:ascii="Arial" w:eastAsia="Times New Roman" w:hAnsi="Arial" w:cs="Arial"/>
          <w:b/>
          <w:spacing w:val="56"/>
          <w:sz w:val="36"/>
          <w:szCs w:val="36"/>
          <w:lang w:eastAsia="cs-CZ"/>
        </w:rPr>
      </w:pPr>
      <w:r w:rsidRPr="00820B3E">
        <w:rPr>
          <w:rFonts w:ascii="Arial" w:eastAsia="Times New Roman" w:hAnsi="Arial" w:cs="Arial"/>
          <w:b/>
          <w:spacing w:val="56"/>
          <w:sz w:val="36"/>
          <w:szCs w:val="36"/>
          <w:lang w:eastAsia="cs-CZ"/>
        </w:rPr>
        <w:t>ROZHODNUTÍ</w:t>
      </w:r>
    </w:p>
    <w:p w14:paraId="1217F5E7" w14:textId="77777777" w:rsidR="00BC6554" w:rsidRPr="0043750F" w:rsidRDefault="00BC6554" w:rsidP="00BC6554">
      <w:pPr>
        <w:tabs>
          <w:tab w:val="left" w:pos="993"/>
        </w:tabs>
        <w:overflowPunct w:val="0"/>
        <w:autoSpaceDE w:val="0"/>
        <w:autoSpaceDN w:val="0"/>
        <w:adjustRightInd w:val="0"/>
        <w:spacing w:after="120" w:line="240" w:lineRule="auto"/>
        <w:jc w:val="center"/>
        <w:rPr>
          <w:rFonts w:ascii="Arial" w:eastAsia="Times New Roman" w:hAnsi="Arial" w:cs="Arial"/>
          <w:b/>
          <w:spacing w:val="56"/>
          <w:sz w:val="24"/>
          <w:szCs w:val="24"/>
          <w:lang w:eastAsia="cs-CZ"/>
        </w:rPr>
      </w:pPr>
      <w:r w:rsidRPr="0043750F">
        <w:rPr>
          <w:rFonts w:ascii="Arial" w:eastAsia="Times New Roman" w:hAnsi="Arial" w:cs="Arial"/>
          <w:b/>
          <w:spacing w:val="56"/>
          <w:sz w:val="24"/>
          <w:szCs w:val="24"/>
          <w:lang w:eastAsia="cs-CZ"/>
        </w:rPr>
        <w:t>o skončení služebního poměru</w:t>
      </w:r>
    </w:p>
    <w:p w14:paraId="3C416593" w14:textId="4B6DE28C" w:rsidR="00BC6554" w:rsidRDefault="00BC6554" w:rsidP="00BC6554">
      <w:pPr>
        <w:spacing w:line="240" w:lineRule="auto"/>
        <w:jc w:val="both"/>
        <w:rPr>
          <w:rFonts w:ascii="Arial" w:eastAsia="Times New Roman" w:hAnsi="Arial" w:cs="Arial"/>
          <w:b/>
          <w:u w:val="single"/>
          <w:lang w:eastAsia="cs-CZ"/>
        </w:rPr>
      </w:pPr>
      <w:r w:rsidRPr="00A56A19">
        <w:rPr>
          <w:rFonts w:ascii="Arial" w:eastAsia="Times New Roman" w:hAnsi="Arial" w:cs="Arial"/>
          <w:i/>
          <w:color w:val="FF0000"/>
          <w:lang w:eastAsia="cs-CZ"/>
        </w:rPr>
        <w:t>(Označení služebního orgánu)</w:t>
      </w:r>
      <w:r w:rsidRPr="00A56A19">
        <w:rPr>
          <w:rFonts w:ascii="Arial" w:eastAsia="Times New Roman" w:hAnsi="Arial" w:cs="Arial"/>
          <w:lang w:eastAsia="cs-CZ"/>
        </w:rPr>
        <w:t>,</w:t>
      </w:r>
      <w:r>
        <w:rPr>
          <w:rFonts w:ascii="Arial" w:eastAsia="Times New Roman" w:hAnsi="Arial" w:cs="Arial"/>
          <w:lang w:eastAsia="cs-CZ"/>
        </w:rPr>
        <w:t xml:space="preserve"> jako příslušný </w:t>
      </w:r>
      <w:r w:rsidRPr="00240D34">
        <w:rPr>
          <w:rFonts w:ascii="Arial" w:eastAsia="Times New Roman" w:hAnsi="Arial" w:cs="Arial"/>
        </w:rPr>
        <w:t xml:space="preserve">služební orgán podle </w:t>
      </w:r>
      <w:r>
        <w:rPr>
          <w:rFonts w:ascii="Arial" w:eastAsia="Times New Roman" w:hAnsi="Arial" w:cs="Arial"/>
        </w:rPr>
        <w:t xml:space="preserve">§ 162 odst. </w:t>
      </w:r>
      <w:r w:rsidR="00265DA1">
        <w:rPr>
          <w:rFonts w:ascii="Arial" w:eastAsia="Times New Roman" w:hAnsi="Arial" w:cs="Arial"/>
        </w:rPr>
        <w:t xml:space="preserve">1 </w:t>
      </w:r>
      <w:r>
        <w:rPr>
          <w:rFonts w:ascii="Arial" w:eastAsia="Times New Roman" w:hAnsi="Arial" w:cs="Arial"/>
        </w:rPr>
        <w:t>ve</w:t>
      </w:r>
      <w:r w:rsidR="00D10CE0">
        <w:rPr>
          <w:rFonts w:ascii="Arial" w:eastAsia="Times New Roman" w:hAnsi="Arial" w:cs="Arial"/>
        </w:rPr>
        <w:t> </w:t>
      </w:r>
      <w:r>
        <w:rPr>
          <w:rFonts w:ascii="Arial" w:eastAsia="Times New Roman" w:hAnsi="Arial" w:cs="Arial"/>
        </w:rPr>
        <w:t>spojení s </w:t>
      </w:r>
      <w:r w:rsidRPr="00240D34">
        <w:rPr>
          <w:rFonts w:ascii="Arial" w:eastAsia="Times New Roman" w:hAnsi="Arial" w:cs="Arial"/>
        </w:rPr>
        <w:t>§</w:t>
      </w:r>
      <w:r>
        <w:rPr>
          <w:rFonts w:ascii="Arial" w:eastAsia="Times New Roman" w:hAnsi="Arial" w:cs="Arial"/>
        </w:rPr>
        <w:t> </w:t>
      </w:r>
      <w:r w:rsidRPr="00240D34">
        <w:rPr>
          <w:rFonts w:ascii="Arial" w:eastAsia="Times New Roman" w:hAnsi="Arial" w:cs="Arial"/>
        </w:rPr>
        <w:t xml:space="preserve">10 odst. 1 písm. </w:t>
      </w:r>
      <w:r w:rsidRPr="00694529">
        <w:rPr>
          <w:rFonts w:ascii="Arial" w:eastAsia="Times New Roman" w:hAnsi="Arial" w:cs="Arial"/>
          <w:color w:val="FF0000"/>
        </w:rPr>
        <w:t>x</w:t>
      </w:r>
      <w:r w:rsidRPr="008B4B7E">
        <w:rPr>
          <w:rFonts w:ascii="Arial" w:eastAsia="Times New Roman" w:hAnsi="Arial" w:cs="Arial"/>
        </w:rPr>
        <w:t>)</w:t>
      </w:r>
      <w:r w:rsidRPr="00694529">
        <w:rPr>
          <w:rFonts w:ascii="Arial" w:eastAsia="Times New Roman" w:hAnsi="Arial" w:cs="Arial"/>
          <w:color w:val="FF0000"/>
        </w:rPr>
        <w:t xml:space="preserve"> </w:t>
      </w:r>
      <w:r w:rsidRPr="00240D34">
        <w:rPr>
          <w:rFonts w:ascii="Arial" w:eastAsia="Times New Roman" w:hAnsi="Arial" w:cs="Arial"/>
        </w:rPr>
        <w:t xml:space="preserve">zákona </w:t>
      </w:r>
      <w:r>
        <w:rPr>
          <w:rFonts w:ascii="Arial" w:eastAsia="Times New Roman" w:hAnsi="Arial" w:cs="Arial"/>
          <w:lang w:eastAsia="cs-CZ"/>
        </w:rPr>
        <w:t xml:space="preserve">č. 234/2014 Sb., </w:t>
      </w:r>
      <w:r>
        <w:rPr>
          <w:rFonts w:ascii="Arial" w:eastAsia="Times New Roman" w:hAnsi="Arial" w:cs="Arial"/>
        </w:rPr>
        <w:t>o</w:t>
      </w:r>
      <w:r w:rsidRPr="00240D34">
        <w:rPr>
          <w:rFonts w:ascii="Arial" w:eastAsia="Times New Roman" w:hAnsi="Arial" w:cs="Arial"/>
        </w:rPr>
        <w:t xml:space="preserve"> státní službě</w:t>
      </w:r>
      <w:r>
        <w:rPr>
          <w:rFonts w:ascii="Arial" w:eastAsia="Times New Roman" w:hAnsi="Arial" w:cs="Arial"/>
        </w:rPr>
        <w:t>, ve znění pozdějších předpisů</w:t>
      </w:r>
      <w:r>
        <w:rPr>
          <w:rFonts w:ascii="Arial" w:eastAsia="Times New Roman" w:hAnsi="Arial" w:cs="Arial"/>
          <w:lang w:eastAsia="cs-CZ"/>
        </w:rPr>
        <w:t xml:space="preserve"> (dále jen „zákon o státní službě</w:t>
      </w:r>
      <w:r w:rsidRPr="00584776">
        <w:rPr>
          <w:rFonts w:ascii="Arial" w:eastAsia="Times New Roman" w:hAnsi="Arial" w:cs="Arial"/>
          <w:lang w:eastAsia="cs-CZ"/>
        </w:rPr>
        <w:t>“</w:t>
      </w:r>
      <w:r>
        <w:rPr>
          <w:rFonts w:ascii="Arial" w:eastAsia="Times New Roman" w:hAnsi="Arial" w:cs="Arial"/>
          <w:lang w:eastAsia="cs-CZ"/>
        </w:rPr>
        <w:t xml:space="preserve">), ve věci </w:t>
      </w:r>
      <w:r w:rsidR="007B160E">
        <w:rPr>
          <w:rFonts w:ascii="Arial" w:eastAsia="Times New Roman" w:hAnsi="Arial" w:cs="Arial"/>
          <w:lang w:eastAsia="cs-CZ"/>
        </w:rPr>
        <w:t xml:space="preserve">služby </w:t>
      </w:r>
      <w:r w:rsidRPr="00CE4CE9">
        <w:rPr>
          <w:rFonts w:ascii="Arial" w:eastAsia="Times New Roman" w:hAnsi="Arial" w:cs="Arial"/>
          <w:color w:val="FF0000"/>
          <w:lang w:eastAsia="cs-CZ"/>
        </w:rPr>
        <w:t xml:space="preserve">státního </w:t>
      </w:r>
      <w:r>
        <w:rPr>
          <w:rFonts w:ascii="Arial" w:eastAsia="Times New Roman" w:hAnsi="Arial" w:cs="Arial"/>
          <w:color w:val="FF0000"/>
          <w:lang w:eastAsia="cs-CZ"/>
        </w:rPr>
        <w:t>zaměstnance/</w:t>
      </w:r>
      <w:r w:rsidR="000B189D">
        <w:rPr>
          <w:rFonts w:ascii="Arial" w:eastAsia="Times New Roman" w:hAnsi="Arial" w:cs="Arial"/>
          <w:color w:val="FF0000"/>
          <w:lang w:eastAsia="cs-CZ"/>
        </w:rPr>
        <w:t xml:space="preserve">státní </w:t>
      </w:r>
      <w:r>
        <w:rPr>
          <w:rFonts w:ascii="Arial" w:eastAsia="Times New Roman" w:hAnsi="Arial" w:cs="Arial"/>
          <w:color w:val="FF0000"/>
          <w:lang w:eastAsia="cs-CZ"/>
        </w:rPr>
        <w:t>zaměstnankyně</w:t>
      </w:r>
      <w:r w:rsidRPr="000326E6">
        <w:rPr>
          <w:rFonts w:ascii="Arial" w:eastAsia="Times New Roman" w:hAnsi="Arial" w:cs="Arial"/>
          <w:color w:val="FF0000"/>
          <w:lang w:eastAsia="cs-CZ"/>
        </w:rPr>
        <w:t xml:space="preserve"> </w:t>
      </w:r>
      <w:r w:rsidRPr="00195525">
        <w:rPr>
          <w:rFonts w:ascii="Arial" w:hAnsi="Arial" w:cs="Arial"/>
          <w:b/>
          <w:color w:val="FF0000"/>
        </w:rPr>
        <w:t>Tit</w:t>
      </w:r>
      <w:r w:rsidR="000B189D">
        <w:rPr>
          <w:rFonts w:ascii="Arial" w:hAnsi="Arial" w:cs="Arial"/>
          <w:b/>
          <w:color w:val="FF0000"/>
        </w:rPr>
        <w:t>u</w:t>
      </w:r>
      <w:r w:rsidRPr="00195525">
        <w:rPr>
          <w:rFonts w:ascii="Arial" w:hAnsi="Arial" w:cs="Arial"/>
          <w:b/>
          <w:color w:val="FF0000"/>
        </w:rPr>
        <w:t>l</w:t>
      </w:r>
      <w:r w:rsidR="007B160E">
        <w:rPr>
          <w:rFonts w:ascii="Arial" w:hAnsi="Arial" w:cs="Arial"/>
          <w:b/>
          <w:color w:val="FF0000"/>
        </w:rPr>
        <w:t> </w:t>
      </w:r>
      <w:r w:rsidRPr="00CB67EC">
        <w:rPr>
          <w:rFonts w:ascii="Arial" w:eastAsia="Times New Roman" w:hAnsi="Arial" w:cs="Arial"/>
          <w:b/>
          <w:color w:val="FF0000"/>
          <w:lang w:eastAsia="cs-CZ"/>
        </w:rPr>
        <w:t>Jméno Příjmení</w:t>
      </w:r>
      <w:r w:rsidRPr="000326E6">
        <w:rPr>
          <w:rFonts w:ascii="Arial" w:eastAsia="Times New Roman" w:hAnsi="Arial" w:cs="Arial"/>
          <w:color w:val="FF0000"/>
          <w:lang w:eastAsia="cs-CZ"/>
        </w:rPr>
        <w:t>, narozen</w:t>
      </w:r>
      <w:r>
        <w:rPr>
          <w:rFonts w:ascii="Arial" w:eastAsia="Times New Roman" w:hAnsi="Arial" w:cs="Arial"/>
          <w:color w:val="FF0000"/>
          <w:lang w:eastAsia="cs-CZ"/>
        </w:rPr>
        <w:t>ého</w:t>
      </w:r>
      <w:r w:rsidR="000B189D">
        <w:rPr>
          <w:rFonts w:ascii="Arial" w:eastAsia="Times New Roman" w:hAnsi="Arial" w:cs="Arial"/>
          <w:color w:val="FF0000"/>
          <w:lang w:eastAsia="cs-CZ"/>
        </w:rPr>
        <w:t>/narozené</w:t>
      </w:r>
      <w:r>
        <w:rPr>
          <w:rFonts w:ascii="Arial" w:eastAsia="Times New Roman" w:hAnsi="Arial" w:cs="Arial"/>
          <w:color w:val="FF0000"/>
          <w:lang w:eastAsia="cs-CZ"/>
        </w:rPr>
        <w:t xml:space="preserve"> dne </w:t>
      </w:r>
      <w:r w:rsidRPr="00A56A19">
        <w:rPr>
          <w:rFonts w:ascii="Arial" w:eastAsia="Times New Roman" w:hAnsi="Arial" w:cs="Arial"/>
          <w:color w:val="FF0000"/>
          <w:lang w:eastAsia="cs-CZ"/>
        </w:rPr>
        <w:t>X.</w:t>
      </w:r>
      <w:r w:rsidR="00D10CE0">
        <w:rPr>
          <w:rFonts w:ascii="Arial" w:eastAsia="Times New Roman" w:hAnsi="Arial" w:cs="Arial"/>
          <w:color w:val="FF0000"/>
          <w:lang w:eastAsia="cs-CZ"/>
        </w:rPr>
        <w:t> </w:t>
      </w:r>
      <w:r w:rsidRPr="000326E6">
        <w:rPr>
          <w:rFonts w:ascii="Arial" w:eastAsia="Times New Roman" w:hAnsi="Arial" w:cs="Arial"/>
          <w:color w:val="FF0000"/>
          <w:lang w:eastAsia="cs-CZ"/>
        </w:rPr>
        <w:t>měsíc</w:t>
      </w:r>
      <w:r>
        <w:rPr>
          <w:rFonts w:ascii="Arial" w:eastAsia="Times New Roman" w:hAnsi="Arial" w:cs="Arial"/>
          <w:color w:val="FF0000"/>
          <w:lang w:eastAsia="cs-CZ"/>
        </w:rPr>
        <w:t xml:space="preserve"> </w:t>
      </w:r>
      <w:r w:rsidRPr="000326E6">
        <w:rPr>
          <w:rFonts w:ascii="Arial" w:eastAsia="Times New Roman" w:hAnsi="Arial" w:cs="Arial"/>
          <w:color w:val="FF0000"/>
          <w:lang w:eastAsia="cs-CZ"/>
        </w:rPr>
        <w:t>19XX</w:t>
      </w:r>
      <w:r>
        <w:rPr>
          <w:rFonts w:ascii="Arial" w:eastAsia="Times New Roman" w:hAnsi="Arial" w:cs="Arial"/>
          <w:color w:val="FF0000"/>
          <w:lang w:eastAsia="cs-CZ"/>
        </w:rPr>
        <w:t xml:space="preserve"> </w:t>
      </w:r>
      <w:r w:rsidRPr="00AA0725">
        <w:rPr>
          <w:rFonts w:ascii="Arial" w:eastAsia="Times New Roman" w:hAnsi="Arial" w:cs="Arial"/>
        </w:rPr>
        <w:t>v </w:t>
      </w:r>
      <w:r>
        <w:rPr>
          <w:rFonts w:ascii="Arial" w:eastAsia="Times New Roman" w:hAnsi="Arial" w:cs="Arial"/>
          <w:color w:val="FF0000"/>
        </w:rPr>
        <w:t>Město</w:t>
      </w:r>
      <w:r>
        <w:rPr>
          <w:rFonts w:ascii="Arial" w:eastAsia="Times New Roman" w:hAnsi="Arial" w:cs="Arial"/>
          <w:lang w:eastAsia="cs-CZ"/>
        </w:rPr>
        <w:t xml:space="preserve">, trvale bytem </w:t>
      </w:r>
      <w:r w:rsidRPr="000326E6">
        <w:rPr>
          <w:rFonts w:ascii="Arial" w:eastAsia="Times New Roman" w:hAnsi="Arial" w:cs="Arial"/>
          <w:color w:val="FF0000"/>
          <w:lang w:eastAsia="cs-CZ"/>
        </w:rPr>
        <w:t>Ulice</w:t>
      </w:r>
      <w:r>
        <w:rPr>
          <w:rFonts w:ascii="Arial" w:eastAsia="Times New Roman" w:hAnsi="Arial" w:cs="Arial"/>
          <w:color w:val="FF0000"/>
          <w:lang w:eastAsia="cs-CZ"/>
        </w:rPr>
        <w:t xml:space="preserve"> č.p.</w:t>
      </w:r>
      <w:r w:rsidRPr="00760679">
        <w:rPr>
          <w:rFonts w:ascii="Arial" w:eastAsia="Times New Roman" w:hAnsi="Arial" w:cs="Arial"/>
          <w:lang w:eastAsia="cs-CZ"/>
        </w:rPr>
        <w:t>,</w:t>
      </w:r>
      <w:r w:rsidRPr="000326E6">
        <w:rPr>
          <w:rFonts w:ascii="Arial" w:eastAsia="Times New Roman" w:hAnsi="Arial" w:cs="Arial"/>
          <w:color w:val="FF0000"/>
          <w:lang w:eastAsia="cs-CZ"/>
        </w:rPr>
        <w:t xml:space="preserve"> PSČ Město</w:t>
      </w:r>
      <w:r>
        <w:rPr>
          <w:rFonts w:ascii="Arial" w:eastAsia="Times New Roman" w:hAnsi="Arial" w:cs="Arial"/>
          <w:lang w:eastAsia="cs-CZ"/>
        </w:rPr>
        <w:t xml:space="preserve"> (dále jen </w:t>
      </w:r>
      <w:r w:rsidRPr="00A12391">
        <w:rPr>
          <w:rFonts w:ascii="Arial" w:eastAsia="Times New Roman" w:hAnsi="Arial" w:cs="Arial"/>
          <w:lang w:eastAsia="cs-CZ"/>
        </w:rPr>
        <w:t>„státní</w:t>
      </w:r>
      <w:r w:rsidRPr="00497BD5">
        <w:rPr>
          <w:rFonts w:ascii="Arial" w:eastAsia="Times New Roman" w:hAnsi="Arial" w:cs="Arial"/>
          <w:color w:val="FF0000"/>
          <w:lang w:eastAsia="cs-CZ"/>
        </w:rPr>
        <w:t xml:space="preserve"> </w:t>
      </w:r>
      <w:r>
        <w:rPr>
          <w:rFonts w:ascii="Arial" w:eastAsia="Times New Roman" w:hAnsi="Arial" w:cs="Arial"/>
          <w:color w:val="FF0000"/>
          <w:lang w:eastAsia="cs-CZ"/>
        </w:rPr>
        <w:t>zaměstnanec/zaměstnankyně</w:t>
      </w:r>
      <w:r w:rsidRPr="00A12391">
        <w:rPr>
          <w:rFonts w:ascii="Arial" w:eastAsia="Times New Roman" w:hAnsi="Arial" w:cs="Arial"/>
          <w:lang w:eastAsia="cs-CZ"/>
        </w:rPr>
        <w:t>“</w:t>
      </w:r>
      <w:r w:rsidRPr="000326E6">
        <w:rPr>
          <w:rFonts w:ascii="Arial" w:eastAsia="Times New Roman" w:hAnsi="Arial" w:cs="Arial"/>
          <w:lang w:eastAsia="cs-CZ"/>
        </w:rPr>
        <w:t>)</w:t>
      </w:r>
      <w:r>
        <w:rPr>
          <w:rFonts w:ascii="Arial" w:eastAsia="Times New Roman" w:hAnsi="Arial" w:cs="Arial"/>
          <w:lang w:eastAsia="cs-CZ"/>
        </w:rPr>
        <w:t>, rozhodl takto:</w:t>
      </w:r>
      <w:r>
        <w:rPr>
          <w:rFonts w:ascii="Arial" w:hAnsi="Arial" w:cs="Arial"/>
        </w:rPr>
        <w:tab/>
      </w:r>
    </w:p>
    <w:p w14:paraId="33E29D42" w14:textId="5198FDE8" w:rsidR="002D69EA" w:rsidRDefault="00BC6554" w:rsidP="00AC24E7">
      <w:pPr>
        <w:spacing w:after="120" w:line="240" w:lineRule="auto"/>
        <w:jc w:val="both"/>
        <w:rPr>
          <w:rFonts w:ascii="Arial" w:hAnsi="Arial" w:cs="Arial"/>
          <w:b/>
          <w:spacing w:val="60"/>
        </w:rPr>
      </w:pPr>
      <w:r>
        <w:rPr>
          <w:rFonts w:ascii="Arial" w:hAnsi="Arial" w:cs="Arial"/>
          <w:b/>
        </w:rPr>
        <w:t>p</w:t>
      </w:r>
      <w:r w:rsidRPr="00033E0B">
        <w:rPr>
          <w:rFonts w:ascii="Arial" w:hAnsi="Arial" w:cs="Arial"/>
          <w:b/>
        </w:rPr>
        <w:t>odle § 7</w:t>
      </w:r>
      <w:r>
        <w:rPr>
          <w:rFonts w:ascii="Arial" w:hAnsi="Arial" w:cs="Arial"/>
          <w:b/>
        </w:rPr>
        <w:t xml:space="preserve">2 odst. 1 písm. </w:t>
      </w:r>
      <w:r w:rsidR="007274BE">
        <w:rPr>
          <w:rFonts w:ascii="Arial" w:hAnsi="Arial" w:cs="Arial"/>
          <w:b/>
        </w:rPr>
        <w:t>e</w:t>
      </w:r>
      <w:r>
        <w:rPr>
          <w:rFonts w:ascii="Arial" w:hAnsi="Arial" w:cs="Arial"/>
          <w:b/>
        </w:rPr>
        <w:t>)</w:t>
      </w:r>
      <w:r w:rsidRPr="00033E0B">
        <w:rPr>
          <w:rFonts w:ascii="Arial" w:hAnsi="Arial" w:cs="Arial"/>
          <w:b/>
        </w:rPr>
        <w:t xml:space="preserve"> zákona o státní službě </w:t>
      </w:r>
      <w:r>
        <w:rPr>
          <w:rFonts w:ascii="Arial" w:hAnsi="Arial" w:cs="Arial"/>
          <w:b/>
        </w:rPr>
        <w:t xml:space="preserve">se </w:t>
      </w:r>
      <w:r w:rsidRPr="00033E0B">
        <w:rPr>
          <w:rFonts w:ascii="Arial" w:hAnsi="Arial" w:cs="Arial"/>
          <w:b/>
        </w:rPr>
        <w:t xml:space="preserve">služební poměr </w:t>
      </w:r>
      <w:r w:rsidR="00DC0AF3">
        <w:rPr>
          <w:rFonts w:ascii="Arial" w:hAnsi="Arial" w:cs="Arial"/>
          <w:b/>
          <w:color w:val="FF0000"/>
        </w:rPr>
        <w:t>státního zaměstnance/</w:t>
      </w:r>
      <w:r w:rsidR="000B189D">
        <w:rPr>
          <w:rFonts w:ascii="Arial" w:hAnsi="Arial" w:cs="Arial"/>
          <w:b/>
          <w:color w:val="FF0000"/>
        </w:rPr>
        <w:t xml:space="preserve">státní </w:t>
      </w:r>
      <w:r w:rsidR="00DC0AF3">
        <w:rPr>
          <w:rFonts w:ascii="Arial" w:hAnsi="Arial" w:cs="Arial"/>
          <w:b/>
          <w:color w:val="FF0000"/>
        </w:rPr>
        <w:t>zaměstnankyně</w:t>
      </w:r>
      <w:r w:rsidR="000B189D">
        <w:rPr>
          <w:rFonts w:ascii="Arial" w:hAnsi="Arial" w:cs="Arial"/>
          <w:b/>
          <w:spacing w:val="60"/>
        </w:rPr>
        <w:t xml:space="preserve"> </w:t>
      </w:r>
      <w:r w:rsidRPr="00033E0B">
        <w:rPr>
          <w:rFonts w:ascii="Arial" w:hAnsi="Arial" w:cs="Arial"/>
          <w:b/>
          <w:spacing w:val="60"/>
        </w:rPr>
        <w:t>ukončuje</w:t>
      </w:r>
      <w:r w:rsidR="000B189D">
        <w:rPr>
          <w:rFonts w:ascii="Arial" w:hAnsi="Arial" w:cs="Arial"/>
          <w:b/>
          <w:spacing w:val="60"/>
        </w:rPr>
        <w:t>.</w:t>
      </w:r>
    </w:p>
    <w:p w14:paraId="17B7B330" w14:textId="75FF6D24" w:rsidR="00AC24E7" w:rsidRPr="0002734F" w:rsidRDefault="000B189D" w:rsidP="00AC24E7">
      <w:pPr>
        <w:spacing w:after="360" w:line="240" w:lineRule="auto"/>
        <w:jc w:val="both"/>
        <w:rPr>
          <w:rFonts w:ascii="Arial" w:hAnsi="Arial" w:cs="Arial"/>
          <w:b/>
        </w:rPr>
      </w:pPr>
      <w:r w:rsidRPr="00A2583E">
        <w:rPr>
          <w:rFonts w:ascii="Arial" w:hAnsi="Arial" w:cs="Arial"/>
          <w:b/>
        </w:rPr>
        <w:t xml:space="preserve">Podle § 72 odst. </w:t>
      </w:r>
      <w:r w:rsidR="007274BE">
        <w:rPr>
          <w:rFonts w:ascii="Arial" w:hAnsi="Arial" w:cs="Arial"/>
          <w:b/>
        </w:rPr>
        <w:t>2</w:t>
      </w:r>
      <w:r w:rsidR="007274BE" w:rsidRPr="00A2583E">
        <w:rPr>
          <w:rFonts w:ascii="Arial" w:hAnsi="Arial" w:cs="Arial"/>
          <w:b/>
        </w:rPr>
        <w:t xml:space="preserve"> </w:t>
      </w:r>
      <w:r w:rsidR="002D69EA" w:rsidRPr="00033E0B">
        <w:rPr>
          <w:rFonts w:ascii="Arial" w:hAnsi="Arial" w:cs="Arial"/>
          <w:b/>
        </w:rPr>
        <w:t>zákona o státní službě</w:t>
      </w:r>
      <w:r w:rsidR="002D69EA" w:rsidRPr="00300F33">
        <w:rPr>
          <w:rFonts w:ascii="Arial" w:hAnsi="Arial" w:cs="Arial"/>
          <w:b/>
        </w:rPr>
        <w:t xml:space="preserve"> </w:t>
      </w:r>
      <w:r w:rsidRPr="00A2583E">
        <w:rPr>
          <w:rFonts w:ascii="Arial" w:hAnsi="Arial" w:cs="Arial"/>
          <w:b/>
        </w:rPr>
        <w:t>skončí služební poměr</w:t>
      </w:r>
      <w:r w:rsidRPr="00300F33">
        <w:rPr>
          <w:rFonts w:ascii="Arial" w:hAnsi="Arial" w:cs="Arial"/>
          <w:b/>
          <w:color w:val="FF0000"/>
        </w:rPr>
        <w:t xml:space="preserve"> státní</w:t>
      </w:r>
      <w:r w:rsidRPr="002D69EA">
        <w:rPr>
          <w:rFonts w:ascii="Arial" w:hAnsi="Arial" w:cs="Arial"/>
          <w:b/>
          <w:color w:val="FF0000"/>
        </w:rPr>
        <w:t xml:space="preserve">ho zaměstnance/státní zaměstnankyně </w:t>
      </w:r>
      <w:r w:rsidR="008A29DC" w:rsidRPr="00D84C6A">
        <w:rPr>
          <w:rFonts w:ascii="Arial" w:hAnsi="Arial" w:cs="Arial"/>
          <w:b/>
        </w:rPr>
        <w:t xml:space="preserve">uplynutím </w:t>
      </w:r>
      <w:r w:rsidR="007274BE">
        <w:rPr>
          <w:rFonts w:ascii="Arial" w:hAnsi="Arial" w:cs="Arial"/>
          <w:b/>
        </w:rPr>
        <w:t>dne</w:t>
      </w:r>
      <w:r w:rsidRPr="00A2583E">
        <w:rPr>
          <w:rFonts w:ascii="Arial" w:hAnsi="Arial" w:cs="Arial"/>
          <w:b/>
        </w:rPr>
        <w:t xml:space="preserve"> doručení tohoto rozhodnutí. </w:t>
      </w:r>
    </w:p>
    <w:p w14:paraId="7D61F37A" w14:textId="77777777" w:rsidR="00BC6554" w:rsidRDefault="005B715F" w:rsidP="00BC6554">
      <w:pPr>
        <w:tabs>
          <w:tab w:val="left" w:pos="993"/>
        </w:tabs>
        <w:overflowPunct w:val="0"/>
        <w:autoSpaceDE w:val="0"/>
        <w:autoSpaceDN w:val="0"/>
        <w:adjustRightInd w:val="0"/>
        <w:spacing w:after="120" w:line="240" w:lineRule="auto"/>
        <w:jc w:val="center"/>
        <w:rPr>
          <w:rFonts w:ascii="Arial" w:eastAsia="Times New Roman" w:hAnsi="Arial" w:cs="Arial"/>
          <w:b/>
          <w:lang w:eastAsia="cs-CZ"/>
        </w:rPr>
      </w:pPr>
      <w:r>
        <w:rPr>
          <w:rFonts w:ascii="Arial" w:eastAsia="Times New Roman" w:hAnsi="Arial" w:cs="Arial"/>
          <w:b/>
          <w:spacing w:val="40"/>
          <w:lang w:eastAsia="cs-CZ"/>
        </w:rPr>
        <w:t>Odůvodnění:</w:t>
      </w:r>
    </w:p>
    <w:p w14:paraId="31C6949E" w14:textId="690D9EC9" w:rsidR="00223AC4" w:rsidRDefault="006D3396" w:rsidP="00223AC4">
      <w:pPr>
        <w:tabs>
          <w:tab w:val="left" w:pos="709"/>
        </w:tabs>
        <w:overflowPunct w:val="0"/>
        <w:autoSpaceDE w:val="0"/>
        <w:autoSpaceDN w:val="0"/>
        <w:adjustRightInd w:val="0"/>
        <w:spacing w:after="0" w:line="240" w:lineRule="auto"/>
        <w:jc w:val="both"/>
        <w:rPr>
          <w:rFonts w:ascii="Arial" w:hAnsi="Arial" w:cs="Arial"/>
        </w:rPr>
      </w:pPr>
      <w:r w:rsidRPr="00211623">
        <w:rPr>
          <w:rFonts w:ascii="Arial" w:eastAsia="Times New Roman" w:hAnsi="Arial" w:cs="Arial"/>
          <w:lang w:eastAsia="cs-CZ"/>
        </w:rPr>
        <w:t>Státní</w:t>
      </w:r>
      <w:r w:rsidRPr="00211623">
        <w:rPr>
          <w:rFonts w:ascii="Arial" w:eastAsia="Times New Roman" w:hAnsi="Arial" w:cs="Arial"/>
          <w:color w:val="FF0000"/>
          <w:lang w:eastAsia="cs-CZ"/>
        </w:rPr>
        <w:t xml:space="preserve"> zaměstnanec/zaměstnankyně</w:t>
      </w:r>
      <w:r w:rsidRPr="00211623">
        <w:rPr>
          <w:rFonts w:ascii="Arial" w:eastAsia="Times New Roman" w:hAnsi="Arial" w:cs="Arial"/>
          <w:lang w:eastAsia="cs-CZ"/>
        </w:rPr>
        <w:t xml:space="preserve"> je </w:t>
      </w:r>
      <w:r w:rsidR="00803BD8">
        <w:rPr>
          <w:rFonts w:ascii="Arial" w:eastAsia="Times New Roman" w:hAnsi="Arial" w:cs="Arial"/>
          <w:lang w:eastAsia="cs-CZ"/>
        </w:rPr>
        <w:t xml:space="preserve">ode dne </w:t>
      </w:r>
      <w:r w:rsidR="00803BD8" w:rsidRPr="00A2583E">
        <w:rPr>
          <w:rFonts w:ascii="Arial" w:eastAsia="Times New Roman" w:hAnsi="Arial" w:cs="Arial"/>
          <w:color w:val="FF0000"/>
          <w:lang w:eastAsia="cs-CZ"/>
        </w:rPr>
        <w:t xml:space="preserve">X. měsíc </w:t>
      </w:r>
      <w:r w:rsidR="00803BD8">
        <w:rPr>
          <w:rFonts w:ascii="Arial" w:eastAsia="Times New Roman" w:hAnsi="Arial" w:cs="Arial"/>
          <w:lang w:eastAsia="cs-CZ"/>
        </w:rPr>
        <w:t>20</w:t>
      </w:r>
      <w:r w:rsidR="00803BD8" w:rsidRPr="00A2583E">
        <w:rPr>
          <w:rFonts w:ascii="Arial" w:eastAsia="Times New Roman" w:hAnsi="Arial" w:cs="Arial"/>
          <w:color w:val="FF0000"/>
          <w:lang w:eastAsia="cs-CZ"/>
        </w:rPr>
        <w:t>XX</w:t>
      </w:r>
      <w:r w:rsidR="00803BD8">
        <w:rPr>
          <w:rFonts w:ascii="Arial" w:eastAsia="Times New Roman" w:hAnsi="Arial" w:cs="Arial"/>
          <w:lang w:eastAsia="cs-CZ"/>
        </w:rPr>
        <w:t xml:space="preserve"> </w:t>
      </w:r>
      <w:r w:rsidRPr="00211623">
        <w:rPr>
          <w:rFonts w:ascii="Arial" w:eastAsia="Times New Roman" w:hAnsi="Arial" w:cs="Arial"/>
          <w:lang w:eastAsia="cs-CZ"/>
        </w:rPr>
        <w:t>ve služebním poměru na</w:t>
      </w:r>
      <w:r w:rsidR="00D10CE0">
        <w:rPr>
          <w:rFonts w:ascii="Arial" w:eastAsia="Times New Roman" w:hAnsi="Arial" w:cs="Arial"/>
          <w:lang w:eastAsia="cs-CZ"/>
        </w:rPr>
        <w:t> </w:t>
      </w:r>
      <w:r w:rsidRPr="00211623">
        <w:rPr>
          <w:rFonts w:ascii="Arial" w:eastAsia="Times New Roman" w:hAnsi="Arial" w:cs="Arial"/>
          <w:lang w:eastAsia="cs-CZ"/>
        </w:rPr>
        <w:t xml:space="preserve">dobu </w:t>
      </w:r>
      <w:r w:rsidRPr="00211623">
        <w:rPr>
          <w:rFonts w:ascii="Arial" w:eastAsia="Times New Roman" w:hAnsi="Arial" w:cs="Arial"/>
          <w:color w:val="FF0000"/>
          <w:lang w:eastAsia="cs-CZ"/>
        </w:rPr>
        <w:t xml:space="preserve">neurčitou/určitou do dne </w:t>
      </w:r>
      <w:r w:rsidRPr="00211623">
        <w:rPr>
          <w:rFonts w:ascii="Arial" w:hAnsi="Arial" w:cs="Arial"/>
          <w:color w:val="FF0000"/>
        </w:rPr>
        <w:t>X. měsíc 20XX</w:t>
      </w:r>
      <w:r w:rsidRPr="00211623">
        <w:rPr>
          <w:rFonts w:ascii="Arial" w:hAnsi="Arial" w:cs="Arial"/>
        </w:rPr>
        <w:t xml:space="preserve">, </w:t>
      </w:r>
      <w:r w:rsidR="00803BD8">
        <w:rPr>
          <w:rFonts w:ascii="Arial" w:hAnsi="Arial" w:cs="Arial"/>
        </w:rPr>
        <w:t xml:space="preserve">a to </w:t>
      </w:r>
      <w:r w:rsidR="00803BD8" w:rsidRPr="00211623">
        <w:rPr>
          <w:rFonts w:ascii="Arial" w:hAnsi="Arial" w:cs="Arial"/>
        </w:rPr>
        <w:t xml:space="preserve">na základě rozhodnutí </w:t>
      </w:r>
      <w:r w:rsidR="00803BD8" w:rsidRPr="00211623">
        <w:rPr>
          <w:rFonts w:ascii="Arial" w:hAnsi="Arial" w:cs="Arial"/>
          <w:i/>
          <w:color w:val="FF0000"/>
        </w:rPr>
        <w:t>(označení služebního orgánu)</w:t>
      </w:r>
      <w:r w:rsidR="006E0568">
        <w:rPr>
          <w:rFonts w:ascii="Arial" w:hAnsi="Arial" w:cs="Arial"/>
        </w:rPr>
        <w:t>,</w:t>
      </w:r>
      <w:r w:rsidR="00803BD8" w:rsidRPr="00211623">
        <w:rPr>
          <w:rFonts w:ascii="Arial" w:hAnsi="Arial" w:cs="Arial"/>
          <w:color w:val="FF0000"/>
        </w:rPr>
        <w:t xml:space="preserve"> </w:t>
      </w:r>
      <w:r w:rsidR="00803BD8" w:rsidRPr="00211623">
        <w:rPr>
          <w:rFonts w:ascii="Arial" w:hAnsi="Arial" w:cs="Arial"/>
        </w:rPr>
        <w:t>č.</w:t>
      </w:r>
      <w:r w:rsidR="00D10CE0">
        <w:rPr>
          <w:rFonts w:ascii="Arial" w:hAnsi="Arial" w:cs="Arial"/>
        </w:rPr>
        <w:t xml:space="preserve"> </w:t>
      </w:r>
      <w:r w:rsidR="00803BD8" w:rsidRPr="00211623">
        <w:rPr>
          <w:rFonts w:ascii="Arial" w:hAnsi="Arial" w:cs="Arial"/>
        </w:rPr>
        <w:t xml:space="preserve">j. </w:t>
      </w:r>
      <w:r w:rsidR="00803BD8" w:rsidRPr="00211623">
        <w:rPr>
          <w:rFonts w:ascii="Arial" w:hAnsi="Arial" w:cs="Arial"/>
          <w:color w:val="FF0000"/>
        </w:rPr>
        <w:t>XXXXX</w:t>
      </w:r>
      <w:r w:rsidR="00803BD8" w:rsidRPr="00211623">
        <w:rPr>
          <w:rFonts w:ascii="Arial" w:hAnsi="Arial" w:cs="Arial"/>
        </w:rPr>
        <w:t xml:space="preserve"> ze dne </w:t>
      </w:r>
      <w:r w:rsidR="00803BD8" w:rsidRPr="00211623">
        <w:rPr>
          <w:rFonts w:ascii="Arial" w:hAnsi="Arial" w:cs="Arial"/>
          <w:color w:val="FF0000"/>
        </w:rPr>
        <w:t>X. měsíc</w:t>
      </w:r>
      <w:r w:rsidR="00803BD8" w:rsidRPr="00211623">
        <w:rPr>
          <w:rFonts w:ascii="Arial" w:hAnsi="Arial" w:cs="Arial"/>
        </w:rPr>
        <w:t xml:space="preserve"> 20</w:t>
      </w:r>
      <w:r w:rsidR="00803BD8" w:rsidRPr="00211623">
        <w:rPr>
          <w:rFonts w:ascii="Arial" w:hAnsi="Arial" w:cs="Arial"/>
          <w:color w:val="FF0000"/>
        </w:rPr>
        <w:t>XX</w:t>
      </w:r>
      <w:r w:rsidR="00803BD8" w:rsidRPr="00A2583E">
        <w:rPr>
          <w:rFonts w:ascii="Arial" w:hAnsi="Arial" w:cs="Arial"/>
        </w:rPr>
        <w:t>,</w:t>
      </w:r>
      <w:r w:rsidR="00803BD8" w:rsidRPr="00211623">
        <w:rPr>
          <w:rFonts w:ascii="Arial" w:hAnsi="Arial" w:cs="Arial"/>
        </w:rPr>
        <w:t xml:space="preserve"> </w:t>
      </w:r>
      <w:r w:rsidRPr="00211623">
        <w:rPr>
          <w:rFonts w:ascii="Arial" w:hAnsi="Arial" w:cs="Arial"/>
        </w:rPr>
        <w:t xml:space="preserve">přičemž </w:t>
      </w:r>
      <w:r w:rsidR="00AC24E7" w:rsidRPr="00AC24E7">
        <w:rPr>
          <w:rFonts w:ascii="Arial" w:hAnsi="Arial" w:cs="Arial"/>
        </w:rPr>
        <w:t>je</w:t>
      </w:r>
      <w:r w:rsidRPr="00AC24E7">
        <w:rPr>
          <w:rFonts w:ascii="Arial" w:hAnsi="Arial" w:cs="Arial"/>
        </w:rPr>
        <w:t xml:space="preserve"> </w:t>
      </w:r>
      <w:r w:rsidR="00AC24E7" w:rsidRPr="00AC24E7">
        <w:rPr>
          <w:rFonts w:ascii="Arial" w:hAnsi="Arial" w:cs="Arial"/>
        </w:rPr>
        <w:t>ke dni vydání tohoto rozhodnutí</w:t>
      </w:r>
      <w:r w:rsidR="00AC24E7">
        <w:rPr>
          <w:rFonts w:ascii="Arial" w:hAnsi="Arial" w:cs="Arial"/>
          <w:color w:val="FF0000"/>
        </w:rPr>
        <w:t xml:space="preserve"> </w:t>
      </w:r>
      <w:r w:rsidRPr="00211623">
        <w:rPr>
          <w:rFonts w:ascii="Arial" w:hAnsi="Arial" w:cs="Arial"/>
          <w:color w:val="FF0000"/>
        </w:rPr>
        <w:t xml:space="preserve">zařazen/a // jmenována/a </w:t>
      </w:r>
      <w:r w:rsidRPr="00211623">
        <w:rPr>
          <w:rFonts w:ascii="Arial" w:hAnsi="Arial" w:cs="Arial"/>
        </w:rPr>
        <w:t>na služební</w:t>
      </w:r>
      <w:r w:rsidR="00AC24E7">
        <w:rPr>
          <w:rFonts w:ascii="Arial" w:hAnsi="Arial" w:cs="Arial"/>
        </w:rPr>
        <w:t>m</w:t>
      </w:r>
      <w:r w:rsidRPr="00211623">
        <w:rPr>
          <w:rFonts w:ascii="Arial" w:hAnsi="Arial" w:cs="Arial"/>
        </w:rPr>
        <w:t xml:space="preserve"> míst</w:t>
      </w:r>
      <w:r w:rsidR="00AC24E7">
        <w:rPr>
          <w:rFonts w:ascii="Arial" w:hAnsi="Arial" w:cs="Arial"/>
        </w:rPr>
        <w:t>ě</w:t>
      </w:r>
      <w:r w:rsidRPr="00211623">
        <w:rPr>
          <w:rFonts w:ascii="Arial" w:hAnsi="Arial" w:cs="Arial"/>
        </w:rPr>
        <w:t xml:space="preserve"> - </w:t>
      </w:r>
      <w:r w:rsidRPr="00211623">
        <w:rPr>
          <w:rFonts w:ascii="Arial" w:hAnsi="Arial" w:cs="Arial"/>
          <w:color w:val="FF0000"/>
        </w:rPr>
        <w:t>(</w:t>
      </w:r>
      <w:r w:rsidRPr="00211623">
        <w:rPr>
          <w:rFonts w:ascii="Arial" w:hAnsi="Arial" w:cs="Arial"/>
          <w:i/>
          <w:color w:val="FF0000"/>
        </w:rPr>
        <w:t xml:space="preserve">označení služebního místa) </w:t>
      </w:r>
      <w:r w:rsidRPr="00211623">
        <w:rPr>
          <w:rFonts w:ascii="Arial" w:hAnsi="Arial" w:cs="Arial"/>
          <w:color w:val="FF0000"/>
        </w:rPr>
        <w:t>v</w:t>
      </w:r>
      <w:r w:rsidR="007F1299">
        <w:rPr>
          <w:rFonts w:ascii="Arial" w:hAnsi="Arial" w:cs="Arial"/>
          <w:color w:val="FF0000"/>
        </w:rPr>
        <w:t> </w:t>
      </w:r>
      <w:r w:rsidRPr="00211623">
        <w:rPr>
          <w:rFonts w:ascii="Arial" w:hAnsi="Arial" w:cs="Arial"/>
          <w:i/>
          <w:color w:val="FF0000"/>
        </w:rPr>
        <w:t>(označení služebního úřadu)</w:t>
      </w:r>
      <w:r w:rsidRPr="00211623">
        <w:rPr>
          <w:rFonts w:ascii="Arial" w:hAnsi="Arial" w:cs="Arial"/>
        </w:rPr>
        <w:t xml:space="preserve">, s výkonem služby v oboru služby </w:t>
      </w:r>
      <w:r w:rsidRPr="00211623">
        <w:rPr>
          <w:rFonts w:ascii="Arial" w:hAnsi="Arial" w:cs="Arial"/>
          <w:i/>
          <w:color w:val="FF0000"/>
        </w:rPr>
        <w:t>(označení oboru služby)</w:t>
      </w:r>
      <w:r w:rsidRPr="00211623">
        <w:rPr>
          <w:rFonts w:ascii="Arial" w:hAnsi="Arial" w:cs="Arial"/>
          <w:b/>
        </w:rPr>
        <w:t xml:space="preserve"> </w:t>
      </w:r>
      <w:r w:rsidRPr="00211623">
        <w:rPr>
          <w:rFonts w:ascii="Arial" w:hAnsi="Arial" w:cs="Arial"/>
        </w:rPr>
        <w:t>a</w:t>
      </w:r>
      <w:r w:rsidR="0090705B">
        <w:rPr>
          <w:rFonts w:ascii="Arial" w:hAnsi="Arial" w:cs="Arial"/>
        </w:rPr>
        <w:t> </w:t>
      </w:r>
      <w:r w:rsidRPr="00211623">
        <w:rPr>
          <w:rFonts w:ascii="Arial" w:hAnsi="Arial" w:cs="Arial"/>
          <w:color w:val="000000"/>
        </w:rPr>
        <w:t xml:space="preserve">služebním působištěm v </w:t>
      </w:r>
      <w:r w:rsidRPr="00211623">
        <w:rPr>
          <w:rFonts w:ascii="Arial" w:hAnsi="Arial" w:cs="Arial"/>
          <w:i/>
          <w:color w:val="FF0000"/>
        </w:rPr>
        <w:t>(např. Praze)</w:t>
      </w:r>
      <w:r w:rsidRPr="00211623">
        <w:rPr>
          <w:rFonts w:ascii="Arial" w:eastAsia="Times New Roman" w:hAnsi="Arial" w:cs="Arial"/>
          <w:lang w:eastAsia="cs-CZ"/>
        </w:rPr>
        <w:t>.</w:t>
      </w:r>
    </w:p>
    <w:p w14:paraId="2A4050A2" w14:textId="77777777" w:rsidR="00223AC4" w:rsidRDefault="00223AC4" w:rsidP="00223AC4">
      <w:pPr>
        <w:tabs>
          <w:tab w:val="left" w:pos="709"/>
        </w:tabs>
        <w:overflowPunct w:val="0"/>
        <w:autoSpaceDE w:val="0"/>
        <w:autoSpaceDN w:val="0"/>
        <w:adjustRightInd w:val="0"/>
        <w:spacing w:after="0" w:line="240" w:lineRule="auto"/>
        <w:jc w:val="both"/>
        <w:rPr>
          <w:rFonts w:ascii="Arial" w:hAnsi="Arial" w:cs="Arial"/>
        </w:rPr>
      </w:pPr>
    </w:p>
    <w:p w14:paraId="00622B86" w14:textId="6BC47BD3" w:rsidR="00223AC4" w:rsidRDefault="00D75D8F" w:rsidP="00223AC4">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 xml:space="preserve">Podle § 25 odst. 1 písm. </w:t>
      </w:r>
      <w:r w:rsidR="007274BE" w:rsidRPr="008F6706">
        <w:rPr>
          <w:rFonts w:ascii="Arial" w:hAnsi="Arial" w:cs="Arial"/>
        </w:rPr>
        <w:t>f</w:t>
      </w:r>
      <w:r w:rsidR="00223AC4">
        <w:rPr>
          <w:rFonts w:ascii="Arial" w:hAnsi="Arial" w:cs="Arial"/>
        </w:rPr>
        <w:t xml:space="preserve">) </w:t>
      </w:r>
      <w:r w:rsidR="00223AC4" w:rsidRPr="008F6706">
        <w:rPr>
          <w:rFonts w:ascii="Arial" w:hAnsi="Arial" w:cs="Arial"/>
          <w:color w:val="000000" w:themeColor="text1"/>
        </w:rPr>
        <w:t xml:space="preserve">zákona o státní službě musí </w:t>
      </w:r>
      <w:r w:rsidR="0090705B">
        <w:rPr>
          <w:rFonts w:ascii="Arial" w:hAnsi="Arial" w:cs="Arial"/>
          <w:color w:val="000000" w:themeColor="text1"/>
        </w:rPr>
        <w:t xml:space="preserve">mít </w:t>
      </w:r>
      <w:r w:rsidR="00223AC4" w:rsidRPr="008F6706">
        <w:rPr>
          <w:rFonts w:ascii="Arial" w:hAnsi="Arial" w:cs="Arial"/>
          <w:color w:val="000000" w:themeColor="text1"/>
        </w:rPr>
        <w:t xml:space="preserve">žadatel o přijetí do služebního poměru </w:t>
      </w:r>
      <w:r w:rsidR="001F6BED" w:rsidRPr="008F6706">
        <w:rPr>
          <w:rFonts w:ascii="Arial" w:hAnsi="Arial" w:cs="Arial"/>
          <w:color w:val="000000" w:themeColor="text1"/>
        </w:rPr>
        <w:t>potřebnou zdravotní způsobilost.</w:t>
      </w:r>
    </w:p>
    <w:p w14:paraId="512C70E5" w14:textId="77777777" w:rsidR="00223AC4" w:rsidRDefault="00223AC4" w:rsidP="00223AC4">
      <w:pPr>
        <w:tabs>
          <w:tab w:val="left" w:pos="709"/>
        </w:tabs>
        <w:overflowPunct w:val="0"/>
        <w:autoSpaceDE w:val="0"/>
        <w:autoSpaceDN w:val="0"/>
        <w:adjustRightInd w:val="0"/>
        <w:spacing w:after="0" w:line="240" w:lineRule="auto"/>
        <w:jc w:val="both"/>
        <w:rPr>
          <w:rFonts w:ascii="Arial" w:hAnsi="Arial" w:cs="Arial"/>
        </w:rPr>
      </w:pPr>
    </w:p>
    <w:p w14:paraId="30F3EA65" w14:textId="630AF690" w:rsidR="00223AC4" w:rsidRDefault="00223AC4" w:rsidP="00223AC4">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 xml:space="preserve">Podle § 34 zákona o státní službě </w:t>
      </w:r>
      <w:r w:rsidRPr="00223AC4">
        <w:rPr>
          <w:rFonts w:ascii="Arial" w:hAnsi="Arial" w:cs="Arial"/>
        </w:rPr>
        <w:t xml:space="preserve">musí státní zaměstnanec </w:t>
      </w:r>
      <w:r>
        <w:rPr>
          <w:rFonts w:ascii="Arial" w:hAnsi="Arial" w:cs="Arial"/>
        </w:rPr>
        <w:t>p</w:t>
      </w:r>
      <w:r w:rsidRPr="00223AC4">
        <w:rPr>
          <w:rFonts w:ascii="Arial" w:hAnsi="Arial" w:cs="Arial"/>
        </w:rPr>
        <w:t>ředpoklady uvedené v</w:t>
      </w:r>
      <w:r>
        <w:rPr>
          <w:rFonts w:ascii="Arial" w:hAnsi="Arial" w:cs="Arial"/>
        </w:rPr>
        <w:t> </w:t>
      </w:r>
      <w:r w:rsidRPr="00223AC4">
        <w:rPr>
          <w:rFonts w:ascii="Arial" w:hAnsi="Arial" w:cs="Arial"/>
        </w:rPr>
        <w:t>§</w:t>
      </w:r>
      <w:r>
        <w:rPr>
          <w:rFonts w:ascii="Arial" w:hAnsi="Arial" w:cs="Arial"/>
        </w:rPr>
        <w:t> </w:t>
      </w:r>
      <w:r w:rsidRPr="00223AC4">
        <w:rPr>
          <w:rFonts w:ascii="Arial" w:hAnsi="Arial" w:cs="Arial"/>
        </w:rPr>
        <w:t>25 odst. 1 splňovat po celou dobu výkonu služby; služebnímu úřadu je povinen bez zbytečného odkladu oznámit, že tyto předpoklady přestal splňovat.</w:t>
      </w:r>
    </w:p>
    <w:p w14:paraId="7293F2E8" w14:textId="30DA97A2" w:rsidR="006F76F1" w:rsidRDefault="006F76F1" w:rsidP="00223AC4">
      <w:pPr>
        <w:tabs>
          <w:tab w:val="left" w:pos="709"/>
        </w:tabs>
        <w:overflowPunct w:val="0"/>
        <w:autoSpaceDE w:val="0"/>
        <w:autoSpaceDN w:val="0"/>
        <w:adjustRightInd w:val="0"/>
        <w:spacing w:after="0" w:line="240" w:lineRule="auto"/>
        <w:jc w:val="both"/>
        <w:rPr>
          <w:rFonts w:ascii="Arial" w:hAnsi="Arial" w:cs="Arial"/>
        </w:rPr>
      </w:pPr>
    </w:p>
    <w:p w14:paraId="75F4895A" w14:textId="07D67A42" w:rsidR="006F76F1" w:rsidRDefault="006F76F1" w:rsidP="00223AC4">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 xml:space="preserve">Podle § 43 odst. 7 zákona </w:t>
      </w:r>
      <w:r w:rsidRPr="006F76F1">
        <w:rPr>
          <w:rFonts w:ascii="Arial" w:hAnsi="Arial" w:cs="Arial"/>
        </w:rPr>
        <w:t>č. 373/2011 Sb.</w:t>
      </w:r>
      <w:r>
        <w:rPr>
          <w:rFonts w:ascii="Arial" w:hAnsi="Arial" w:cs="Arial"/>
        </w:rPr>
        <w:t>,</w:t>
      </w:r>
      <w:r w:rsidRPr="006F76F1">
        <w:rPr>
          <w:rFonts w:ascii="Arial" w:hAnsi="Arial" w:cs="Arial"/>
        </w:rPr>
        <w:t xml:space="preserve"> o specifických zdravotních službách</w:t>
      </w:r>
      <w:r>
        <w:rPr>
          <w:rFonts w:ascii="Arial" w:hAnsi="Arial" w:cs="Arial"/>
        </w:rPr>
        <w:t>, ve znění pozdějších předpisů (dále jen „zákon o specifických zdravotních službách“), se l</w:t>
      </w:r>
      <w:r w:rsidRPr="006F76F1">
        <w:rPr>
          <w:rFonts w:ascii="Arial" w:hAnsi="Arial" w:cs="Arial"/>
        </w:rPr>
        <w:t>ékařský posudek nevydá, jestliže se posuzovaná osoba odmítne podrobit lékařské prohlídce nebo vyšetření, které je její součástí; posuzující lékař tuto skutečnost zaznamená do zdravotnické dokumentace vedené o této osobě.</w:t>
      </w:r>
    </w:p>
    <w:p w14:paraId="3D277FA6" w14:textId="77777777" w:rsidR="006F76F1" w:rsidRDefault="006F76F1" w:rsidP="00223AC4">
      <w:pPr>
        <w:tabs>
          <w:tab w:val="left" w:pos="709"/>
        </w:tabs>
        <w:overflowPunct w:val="0"/>
        <w:autoSpaceDE w:val="0"/>
        <w:autoSpaceDN w:val="0"/>
        <w:adjustRightInd w:val="0"/>
        <w:spacing w:after="0" w:line="240" w:lineRule="auto"/>
        <w:jc w:val="both"/>
        <w:rPr>
          <w:rFonts w:ascii="Arial" w:hAnsi="Arial" w:cs="Arial"/>
        </w:rPr>
      </w:pPr>
    </w:p>
    <w:p w14:paraId="4CF7E450" w14:textId="7A6A220E" w:rsidR="006F76F1" w:rsidRPr="00223AC4" w:rsidRDefault="006F76F1" w:rsidP="00223AC4">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Podle § 43 odst. 8 zákona o specifických zdravotních službách, j</w:t>
      </w:r>
      <w:r w:rsidRPr="006F76F1">
        <w:rPr>
          <w:rFonts w:ascii="Arial" w:hAnsi="Arial" w:cs="Arial"/>
        </w:rPr>
        <w:t>estliže nebyl lékařský posudek vydán z důvodu uvedeného v odstavci 7 nebo jestliže se posuzovaná osoba nepodrobila lékařské prohlídce za účelem dalšího posouzení zdravotní způsobilosti nebo zdravotního stavu ve stanoveném termínu bez uvedení vážného důvodu, hledí se na ni pro</w:t>
      </w:r>
      <w:r w:rsidR="0090705B">
        <w:rPr>
          <w:rFonts w:ascii="Arial" w:hAnsi="Arial" w:cs="Arial"/>
        </w:rPr>
        <w:t> </w:t>
      </w:r>
      <w:r w:rsidRPr="006F76F1">
        <w:rPr>
          <w:rFonts w:ascii="Arial" w:hAnsi="Arial" w:cs="Arial"/>
        </w:rPr>
        <w:t>činnost, pro kterou měla být zdravotně posouzena, jako na zdravotně nezpůsobilou, nebo jako na osobu, která pozbyla dlouhodobě zdravotní způsobilost vykonávat dosavadní práci, anebo jako na osobu, jejíž zdravotní stav nesplňuje předpoklady nebo požadavky, ke</w:t>
      </w:r>
      <w:r w:rsidR="0090705B">
        <w:rPr>
          <w:rFonts w:ascii="Arial" w:hAnsi="Arial" w:cs="Arial"/>
        </w:rPr>
        <w:t> </w:t>
      </w:r>
      <w:r w:rsidRPr="006F76F1">
        <w:rPr>
          <w:rFonts w:ascii="Arial" w:hAnsi="Arial" w:cs="Arial"/>
        </w:rPr>
        <w:t>kterým byl posuzován. V</w:t>
      </w:r>
      <w:r w:rsidR="008F6706">
        <w:rPr>
          <w:rFonts w:ascii="Arial" w:hAnsi="Arial" w:cs="Arial"/>
        </w:rPr>
        <w:t> </w:t>
      </w:r>
      <w:r w:rsidRPr="006F76F1">
        <w:rPr>
          <w:rFonts w:ascii="Arial" w:hAnsi="Arial" w:cs="Arial"/>
        </w:rPr>
        <w:t>případě, kdy jde o pravidelně se opakující lékařskou prohlídku a</w:t>
      </w:r>
      <w:r w:rsidR="0090705B">
        <w:rPr>
          <w:rFonts w:ascii="Arial" w:hAnsi="Arial" w:cs="Arial"/>
        </w:rPr>
        <w:t> </w:t>
      </w:r>
      <w:r w:rsidRPr="006F76F1">
        <w:rPr>
          <w:rFonts w:ascii="Arial" w:hAnsi="Arial" w:cs="Arial"/>
        </w:rPr>
        <w:t>posuzovaná osoba se jí nepodrobila, hledí se na ni jako na osobu zdravotně nezpůsobilou podle věty první ode dne, kdy končí platnost předchozího lékařského posudku.</w:t>
      </w:r>
    </w:p>
    <w:p w14:paraId="1873E775" w14:textId="77777777" w:rsidR="00223AC4" w:rsidRPr="008F6706" w:rsidRDefault="00223AC4" w:rsidP="008F6706">
      <w:pPr>
        <w:tabs>
          <w:tab w:val="left" w:pos="709"/>
        </w:tabs>
        <w:overflowPunct w:val="0"/>
        <w:autoSpaceDE w:val="0"/>
        <w:autoSpaceDN w:val="0"/>
        <w:adjustRightInd w:val="0"/>
        <w:spacing w:after="0" w:line="240" w:lineRule="auto"/>
        <w:jc w:val="both"/>
        <w:rPr>
          <w:rFonts w:ascii="Arial" w:hAnsi="Arial" w:cs="Arial"/>
        </w:rPr>
      </w:pPr>
    </w:p>
    <w:p w14:paraId="318320E9" w14:textId="54A95AB6" w:rsidR="00AC24E7" w:rsidRPr="00223AC4" w:rsidRDefault="00223AC4" w:rsidP="00223AC4">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Podle § 72 odst. 1</w:t>
      </w:r>
      <w:r w:rsidR="00D75D8F">
        <w:rPr>
          <w:rFonts w:ascii="Arial" w:hAnsi="Arial" w:cs="Arial"/>
        </w:rPr>
        <w:t xml:space="preserve"> písm. </w:t>
      </w:r>
      <w:r w:rsidR="00C21316">
        <w:rPr>
          <w:rFonts w:ascii="Arial" w:hAnsi="Arial" w:cs="Arial"/>
        </w:rPr>
        <w:t>e</w:t>
      </w:r>
      <w:r w:rsidR="00AC24E7">
        <w:rPr>
          <w:rFonts w:ascii="Arial" w:hAnsi="Arial" w:cs="Arial"/>
        </w:rPr>
        <w:t xml:space="preserve">) </w:t>
      </w:r>
      <w:r w:rsidR="00AC24E7" w:rsidRPr="00952AD0">
        <w:rPr>
          <w:rFonts w:ascii="Arial" w:hAnsi="Arial" w:cs="Arial"/>
        </w:rPr>
        <w:t xml:space="preserve">zákona o státní službě </w:t>
      </w:r>
      <w:r w:rsidR="00AC24E7">
        <w:rPr>
          <w:rFonts w:ascii="Arial" w:hAnsi="Arial" w:cs="Arial"/>
        </w:rPr>
        <w:t>rozhodne služební orgán</w:t>
      </w:r>
      <w:r w:rsidR="00AC24E7" w:rsidRPr="002F4D67">
        <w:t xml:space="preserve"> </w:t>
      </w:r>
      <w:r w:rsidR="00AC24E7" w:rsidRPr="002F4D67">
        <w:rPr>
          <w:rFonts w:ascii="Arial" w:hAnsi="Arial" w:cs="Arial"/>
        </w:rPr>
        <w:t>o skončení služebního poměru,</w:t>
      </w:r>
      <w:r w:rsidR="00AC24E7">
        <w:rPr>
          <w:rFonts w:ascii="Arial" w:hAnsi="Arial" w:cs="Arial"/>
        </w:rPr>
        <w:t xml:space="preserve"> </w:t>
      </w:r>
      <w:r w:rsidR="00C21316">
        <w:rPr>
          <w:rFonts w:ascii="Arial" w:hAnsi="Arial" w:cs="Arial"/>
        </w:rPr>
        <w:t>jestliže</w:t>
      </w:r>
      <w:r w:rsidRPr="002F4D67">
        <w:rPr>
          <w:rFonts w:ascii="Arial" w:hAnsi="Arial" w:cs="Arial"/>
        </w:rPr>
        <w:t xml:space="preserve"> </w:t>
      </w:r>
      <w:r w:rsidR="00C21316" w:rsidRPr="00C21316">
        <w:rPr>
          <w:rFonts w:ascii="Arial" w:hAnsi="Arial" w:cs="Arial"/>
        </w:rPr>
        <w:t>se na státního zaměstnance podle § 43 odst. 8 zákona o</w:t>
      </w:r>
      <w:r w:rsidR="0090705B">
        <w:rPr>
          <w:rFonts w:ascii="Arial" w:hAnsi="Arial" w:cs="Arial"/>
        </w:rPr>
        <w:t> </w:t>
      </w:r>
      <w:r w:rsidR="00C21316" w:rsidRPr="00C21316">
        <w:rPr>
          <w:rFonts w:ascii="Arial" w:hAnsi="Arial" w:cs="Arial"/>
        </w:rPr>
        <w:t>specifických zdravotních službách hledí jako na osobu zdravotně nezpůsobilou, nebo jako na osobu, která pozbyla dlouhodobě zdravotní způsobilost vykonávat dosavadní službu, anebo jako na osobu, jejíž zdravotní stav nesplňuje předpoklady nebo požadavky, ke kterým byl posuzován</w:t>
      </w:r>
      <w:r w:rsidR="00AC24E7">
        <w:rPr>
          <w:rFonts w:ascii="Arial" w:hAnsi="Arial" w:cs="Arial"/>
        </w:rPr>
        <w:t>.</w:t>
      </w:r>
    </w:p>
    <w:p w14:paraId="0E926756" w14:textId="77777777" w:rsidR="00533FD9" w:rsidRDefault="00533FD9" w:rsidP="00A2583E">
      <w:pPr>
        <w:spacing w:after="0" w:line="240" w:lineRule="auto"/>
        <w:contextualSpacing/>
        <w:jc w:val="both"/>
        <w:rPr>
          <w:rFonts w:ascii="Arial" w:hAnsi="Arial" w:cs="Arial"/>
        </w:rPr>
      </w:pPr>
    </w:p>
    <w:p w14:paraId="2192F5CE" w14:textId="14FEE7B6" w:rsidR="003C4550" w:rsidRPr="00533FD9" w:rsidRDefault="003C4550" w:rsidP="00A2583E">
      <w:pPr>
        <w:spacing w:after="0" w:line="240" w:lineRule="auto"/>
        <w:contextualSpacing/>
        <w:jc w:val="both"/>
        <w:rPr>
          <w:rFonts w:ascii="Arial" w:hAnsi="Arial" w:cs="Arial"/>
        </w:rPr>
      </w:pPr>
      <w:r w:rsidRPr="00533FD9">
        <w:rPr>
          <w:rFonts w:ascii="Arial" w:hAnsi="Arial" w:cs="Arial"/>
        </w:rPr>
        <w:t xml:space="preserve">Podle § 72 odst. </w:t>
      </w:r>
      <w:r w:rsidR="004352B4">
        <w:rPr>
          <w:rFonts w:ascii="Arial" w:hAnsi="Arial" w:cs="Arial"/>
        </w:rPr>
        <w:t>2</w:t>
      </w:r>
      <w:r w:rsidR="00DA4A9B" w:rsidRPr="00A2583E">
        <w:rPr>
          <w:rFonts w:ascii="Arial" w:hAnsi="Arial" w:cs="Arial"/>
        </w:rPr>
        <w:t xml:space="preserve"> zákona o státní službě </w:t>
      </w:r>
      <w:r w:rsidRPr="00533FD9">
        <w:rPr>
          <w:rFonts w:ascii="Arial" w:hAnsi="Arial" w:cs="Arial"/>
        </w:rPr>
        <w:t xml:space="preserve">skončí služební poměr </w:t>
      </w:r>
      <w:r w:rsidR="0067525B" w:rsidRPr="0067525B">
        <w:rPr>
          <w:rFonts w:ascii="Arial" w:hAnsi="Arial" w:cs="Arial"/>
        </w:rPr>
        <w:t>dnem doručení rozhodnutí o</w:t>
      </w:r>
      <w:r w:rsidR="008F6706">
        <w:rPr>
          <w:rFonts w:ascii="Arial" w:hAnsi="Arial" w:cs="Arial"/>
        </w:rPr>
        <w:t> </w:t>
      </w:r>
      <w:r w:rsidR="0067525B" w:rsidRPr="0067525B">
        <w:rPr>
          <w:rFonts w:ascii="Arial" w:hAnsi="Arial" w:cs="Arial"/>
        </w:rPr>
        <w:t>skončení služebního poměru, jde-li o případ podle odstavce 1 písm. b) a e)</w:t>
      </w:r>
      <w:r w:rsidR="0067525B">
        <w:rPr>
          <w:rFonts w:ascii="Arial" w:hAnsi="Arial" w:cs="Arial"/>
        </w:rPr>
        <w:t>.</w:t>
      </w:r>
    </w:p>
    <w:p w14:paraId="1DECB615" w14:textId="45C5CEC6" w:rsidR="00223AC4" w:rsidRDefault="00223AC4" w:rsidP="00B33B8F">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2AD4DB6" w14:textId="6FD950A5" w:rsidR="0067525B" w:rsidRDefault="0067525B" w:rsidP="0067525B">
      <w:pPr>
        <w:tabs>
          <w:tab w:val="left" w:pos="5400"/>
          <w:tab w:val="left" w:pos="6480"/>
        </w:tabs>
        <w:overflowPunct w:val="0"/>
        <w:autoSpaceDE w:val="0"/>
        <w:autoSpaceDN w:val="0"/>
        <w:adjustRightInd w:val="0"/>
        <w:spacing w:after="0" w:line="240" w:lineRule="auto"/>
        <w:jc w:val="both"/>
        <w:rPr>
          <w:rFonts w:ascii="Arial" w:hAnsi="Arial" w:cs="Arial"/>
          <w:i/>
          <w:color w:val="FF0000"/>
        </w:rPr>
      </w:pPr>
      <w:r>
        <w:rPr>
          <w:rFonts w:ascii="Arial" w:hAnsi="Arial" w:cs="Arial"/>
          <w:b/>
          <w:bCs/>
          <w:i/>
          <w:color w:val="FF0000"/>
          <w:u w:val="single"/>
        </w:rPr>
        <w:t xml:space="preserve">Na tomto místě odůvodnění se podle § 68 odst. 3 správního řádu uvedou důvody výroku nebo výroků rozhodnutí, </w:t>
      </w:r>
      <w:r w:rsidR="007845A0">
        <w:rPr>
          <w:rFonts w:ascii="Arial" w:hAnsi="Arial" w:cs="Arial"/>
          <w:b/>
          <w:bCs/>
          <w:i/>
          <w:color w:val="FF0000"/>
          <w:u w:val="single"/>
        </w:rPr>
        <w:t xml:space="preserve">konkrétní skutkové okolnosti, </w:t>
      </w:r>
      <w:r>
        <w:rPr>
          <w:rFonts w:ascii="Arial" w:hAnsi="Arial" w:cs="Arial"/>
          <w:b/>
          <w:bCs/>
          <w:i/>
          <w:color w:val="FF0000"/>
          <w:u w:val="single"/>
        </w:rPr>
        <w:t>podklady pro jeho vydání, úvahy, kterými se správní orgán řídil při jejich hodnocení a při výkladu právních předpisů.</w:t>
      </w:r>
      <w:r>
        <w:rPr>
          <w:rFonts w:ascii="Arial" w:hAnsi="Arial" w:cs="Arial"/>
          <w:i/>
          <w:color w:val="FF0000"/>
        </w:rPr>
        <w:t xml:space="preserve"> </w:t>
      </w:r>
    </w:p>
    <w:p w14:paraId="7EF7C2A6" w14:textId="01F34C20" w:rsidR="003A6FA6" w:rsidRDefault="003A6FA6" w:rsidP="0067525B">
      <w:pPr>
        <w:tabs>
          <w:tab w:val="left" w:pos="5400"/>
          <w:tab w:val="left" w:pos="6480"/>
        </w:tabs>
        <w:overflowPunct w:val="0"/>
        <w:autoSpaceDE w:val="0"/>
        <w:autoSpaceDN w:val="0"/>
        <w:adjustRightInd w:val="0"/>
        <w:spacing w:after="0" w:line="240" w:lineRule="auto"/>
        <w:jc w:val="both"/>
        <w:rPr>
          <w:rFonts w:ascii="Arial" w:hAnsi="Arial" w:cs="Arial"/>
          <w:i/>
          <w:color w:val="FF0000"/>
        </w:rPr>
      </w:pPr>
    </w:p>
    <w:p w14:paraId="6DBC17CD" w14:textId="6C8C827F" w:rsidR="003A6FA6" w:rsidRDefault="003A6FA6" w:rsidP="0067525B">
      <w:pPr>
        <w:tabs>
          <w:tab w:val="left" w:pos="5400"/>
          <w:tab w:val="left" w:pos="6480"/>
        </w:tabs>
        <w:overflowPunct w:val="0"/>
        <w:autoSpaceDE w:val="0"/>
        <w:autoSpaceDN w:val="0"/>
        <w:adjustRightInd w:val="0"/>
        <w:spacing w:after="0" w:line="240" w:lineRule="auto"/>
        <w:jc w:val="both"/>
        <w:rPr>
          <w:rFonts w:ascii="Arial" w:hAnsi="Arial" w:cs="Arial"/>
          <w:i/>
          <w:color w:val="FF0000"/>
        </w:rPr>
      </w:pPr>
      <w:r w:rsidRPr="003A6FA6">
        <w:rPr>
          <w:rFonts w:ascii="Arial" w:hAnsi="Arial" w:cs="Arial"/>
          <w:i/>
          <w:color w:val="FF0000"/>
        </w:rPr>
        <w:t>Vždy, tj. i v případě, kdy se vydává rozhodnutí jako první úkon v řízení podle § 165 odst. 1 zákona o státní službě, je nutno podrobně popsat skutkový stav, který vzal správní orgán za</w:t>
      </w:r>
      <w:r w:rsidR="0090705B">
        <w:rPr>
          <w:rFonts w:ascii="Arial" w:hAnsi="Arial" w:cs="Arial"/>
          <w:i/>
          <w:color w:val="FF0000"/>
        </w:rPr>
        <w:t> </w:t>
      </w:r>
      <w:r w:rsidRPr="003A6FA6">
        <w:rPr>
          <w:rFonts w:ascii="Arial" w:hAnsi="Arial" w:cs="Arial"/>
          <w:i/>
          <w:color w:val="FF0000"/>
        </w:rPr>
        <w:t>prokázaný, který zakládá důvod pro závěr</w:t>
      </w:r>
      <w:r>
        <w:rPr>
          <w:rFonts w:ascii="Arial" w:hAnsi="Arial" w:cs="Arial"/>
          <w:i/>
          <w:color w:val="FF0000"/>
        </w:rPr>
        <w:t xml:space="preserve"> obsažený ve výroku rozhodnutí</w:t>
      </w:r>
      <w:r w:rsidR="0052340F">
        <w:rPr>
          <w:rFonts w:ascii="Arial" w:hAnsi="Arial" w:cs="Arial"/>
          <w:i/>
          <w:color w:val="FF0000"/>
        </w:rPr>
        <w:t xml:space="preserve">, tedy např. že se státní zaměstnanec/zaměstnankyně </w:t>
      </w:r>
      <w:r w:rsidR="0052340F" w:rsidRPr="008F6706">
        <w:rPr>
          <w:rFonts w:ascii="Arial" w:eastAsia="Times New Roman" w:hAnsi="Arial" w:cs="Arial"/>
          <w:i/>
          <w:iCs/>
          <w:color w:val="FF0000"/>
        </w:rPr>
        <w:t>odmítl/a podrobit lékařské prohlídce nebo vyšetření, které je její součástí, nebo se nepodrobil/a lékařské prohlídce za účelem dalšího posouzení zdravotní způsobilosti nebo zdravotního stavu ve stanoveném termínu bez uvedení vážného důvodu</w:t>
      </w:r>
      <w:r w:rsidRPr="0052340F">
        <w:rPr>
          <w:rFonts w:ascii="Arial" w:hAnsi="Arial" w:cs="Arial"/>
          <w:i/>
          <w:iCs/>
          <w:color w:val="FF0000"/>
        </w:rPr>
        <w:t>.</w:t>
      </w:r>
      <w:r w:rsidR="0052340F">
        <w:rPr>
          <w:rFonts w:ascii="Arial" w:hAnsi="Arial" w:cs="Arial"/>
          <w:i/>
          <w:iCs/>
          <w:color w:val="FF0000"/>
        </w:rPr>
        <w:t xml:space="preserve"> Služební orgán zároveň uvede podklady, které budou součástí spisového materiálu, a z nichž budou závěry služebního orgánu zřejmé.</w:t>
      </w:r>
    </w:p>
    <w:p w14:paraId="0863E870" w14:textId="77777777" w:rsidR="004352B4" w:rsidRDefault="004352B4" w:rsidP="004352B4">
      <w:pPr>
        <w:spacing w:after="0" w:line="240" w:lineRule="auto"/>
        <w:contextualSpacing/>
        <w:jc w:val="both"/>
        <w:rPr>
          <w:rFonts w:ascii="Arial" w:hAnsi="Arial" w:cs="Arial"/>
          <w:color w:val="FF0000"/>
        </w:rPr>
      </w:pPr>
    </w:p>
    <w:p w14:paraId="7BD8B2DA" w14:textId="5A959135" w:rsidR="004352B4" w:rsidRPr="0052340F" w:rsidRDefault="004352B4" w:rsidP="004352B4">
      <w:pPr>
        <w:tabs>
          <w:tab w:val="left" w:pos="709"/>
        </w:tabs>
        <w:overflowPunct w:val="0"/>
        <w:autoSpaceDE w:val="0"/>
        <w:autoSpaceDN w:val="0"/>
        <w:adjustRightInd w:val="0"/>
        <w:spacing w:after="0" w:line="240" w:lineRule="auto"/>
        <w:jc w:val="both"/>
        <w:rPr>
          <w:rFonts w:ascii="Arial" w:eastAsia="Times New Roman" w:hAnsi="Arial" w:cs="Arial"/>
          <w:iCs/>
          <w:lang w:eastAsia="cs-CZ"/>
        </w:rPr>
      </w:pPr>
      <w:r w:rsidRPr="00F877E3">
        <w:rPr>
          <w:rFonts w:ascii="Arial" w:eastAsia="Times New Roman" w:hAnsi="Arial" w:cs="Arial"/>
          <w:lang w:eastAsia="cs-CZ"/>
        </w:rPr>
        <w:t xml:space="preserve">Služební orgán dospěl po posouzení </w:t>
      </w:r>
      <w:r>
        <w:rPr>
          <w:rFonts w:ascii="Arial" w:eastAsia="Times New Roman" w:hAnsi="Arial" w:cs="Arial"/>
          <w:lang w:eastAsia="cs-CZ"/>
        </w:rPr>
        <w:t xml:space="preserve">všech relevantních okolností tohoto případu </w:t>
      </w:r>
      <w:r w:rsidRPr="00F877E3">
        <w:rPr>
          <w:rFonts w:ascii="Arial" w:eastAsia="Times New Roman" w:hAnsi="Arial" w:cs="Arial"/>
          <w:lang w:eastAsia="cs-CZ"/>
        </w:rPr>
        <w:t>k závěru,</w:t>
      </w:r>
      <w:r>
        <w:rPr>
          <w:rFonts w:ascii="Arial" w:eastAsia="Times New Roman" w:hAnsi="Arial" w:cs="Arial"/>
          <w:lang w:eastAsia="cs-CZ"/>
        </w:rPr>
        <w:t xml:space="preserve"> že na základě výše uvedených podkladů zjištěný skutkový stav zakládá důvod pro skončení služebního poměru </w:t>
      </w:r>
      <w:r w:rsidRPr="007F1B7A">
        <w:rPr>
          <w:rFonts w:ascii="Arial" w:hAnsi="Arial" w:cs="Arial"/>
          <w:color w:val="FF0000"/>
        </w:rPr>
        <w:t>státního zaměstnance/státní zaměstnankyně</w:t>
      </w:r>
      <w:r w:rsidRPr="00F877E3">
        <w:rPr>
          <w:rFonts w:ascii="Arial" w:eastAsia="Times New Roman" w:hAnsi="Arial" w:cs="Arial"/>
          <w:lang w:eastAsia="cs-CZ"/>
        </w:rPr>
        <w:t xml:space="preserve"> </w:t>
      </w:r>
      <w:r>
        <w:rPr>
          <w:rFonts w:ascii="Arial" w:eastAsia="Times New Roman" w:hAnsi="Arial" w:cs="Arial"/>
          <w:lang w:eastAsia="cs-CZ"/>
        </w:rPr>
        <w:t xml:space="preserve">podle § 72 odst. 1 písm. e) zákona o státní službě, neboť z výše uvedeného je zřejmé, že </w:t>
      </w:r>
      <w:r w:rsidRPr="008F6706">
        <w:rPr>
          <w:rFonts w:ascii="Arial" w:eastAsia="Times New Roman" w:hAnsi="Arial" w:cs="Arial"/>
          <w:iCs/>
          <w:lang w:eastAsia="cs-CZ"/>
        </w:rPr>
        <w:t>se na</w:t>
      </w:r>
      <w:r w:rsidRPr="008F6706">
        <w:rPr>
          <w:rFonts w:ascii="Arial" w:eastAsia="Times New Roman" w:hAnsi="Arial" w:cs="Arial"/>
          <w:i/>
          <w:lang w:eastAsia="cs-CZ"/>
        </w:rPr>
        <w:t xml:space="preserve"> </w:t>
      </w:r>
      <w:r w:rsidRPr="008F6706">
        <w:rPr>
          <w:rFonts w:ascii="Arial" w:eastAsia="Times New Roman" w:hAnsi="Arial" w:cs="Arial"/>
          <w:iCs/>
          <w:color w:val="FF0000"/>
          <w:lang w:eastAsia="cs-CZ"/>
        </w:rPr>
        <w:t xml:space="preserve">státního zaměstnance/státní zaměstnankyni </w:t>
      </w:r>
      <w:r w:rsidRPr="008F6706">
        <w:rPr>
          <w:rFonts w:ascii="Arial" w:eastAsia="Times New Roman" w:hAnsi="Arial" w:cs="Arial"/>
          <w:iCs/>
          <w:lang w:eastAsia="cs-CZ"/>
        </w:rPr>
        <w:t>podle § 43 odst. 8 zákona o specifických zdravotních službách hledí</w:t>
      </w:r>
      <w:r w:rsidRPr="008F6706">
        <w:rPr>
          <w:rFonts w:ascii="Arial" w:eastAsia="Times New Roman" w:hAnsi="Arial" w:cs="Arial"/>
          <w:iCs/>
          <w:color w:val="FF0000"/>
          <w:lang w:eastAsia="cs-CZ"/>
        </w:rPr>
        <w:t xml:space="preserve"> jako na osobu zdravotně nezpůsobilou</w:t>
      </w:r>
      <w:r w:rsidR="0090705B" w:rsidRPr="008F6706">
        <w:rPr>
          <w:rFonts w:ascii="Arial" w:eastAsia="Times New Roman" w:hAnsi="Arial" w:cs="Arial"/>
          <w:iCs/>
          <w:color w:val="FF0000"/>
          <w:lang w:eastAsia="cs-CZ"/>
        </w:rPr>
        <w:t>/</w:t>
      </w:r>
      <w:r w:rsidRPr="008F6706">
        <w:rPr>
          <w:rFonts w:ascii="Arial" w:eastAsia="Times New Roman" w:hAnsi="Arial" w:cs="Arial"/>
          <w:iCs/>
          <w:color w:val="FF0000"/>
          <w:lang w:eastAsia="cs-CZ"/>
        </w:rPr>
        <w:t>jako na osobu, která pozbyla dlouhodobě zdravotní způsobilost vykonávat dosavadní službu</w:t>
      </w:r>
      <w:r w:rsidR="0090705B" w:rsidRPr="008F6706">
        <w:rPr>
          <w:rFonts w:ascii="Arial" w:eastAsia="Times New Roman" w:hAnsi="Arial" w:cs="Arial"/>
          <w:iCs/>
          <w:color w:val="FF0000"/>
          <w:lang w:eastAsia="cs-CZ"/>
        </w:rPr>
        <w:t>/</w:t>
      </w:r>
      <w:r w:rsidRPr="008F6706">
        <w:rPr>
          <w:rFonts w:ascii="Arial" w:eastAsia="Times New Roman" w:hAnsi="Arial" w:cs="Arial"/>
          <w:iCs/>
          <w:color w:val="FF0000"/>
          <w:lang w:eastAsia="cs-CZ"/>
        </w:rPr>
        <w:t xml:space="preserve"> jako na osobu, jejíž zdravotní stav nesplňuje předpoklady nebo požadavky, ke kterým byl</w:t>
      </w:r>
      <w:r w:rsidR="0052340F" w:rsidRPr="008F6706">
        <w:rPr>
          <w:rFonts w:ascii="Arial" w:eastAsia="Times New Roman" w:hAnsi="Arial" w:cs="Arial"/>
          <w:iCs/>
          <w:color w:val="FF0000"/>
          <w:lang w:eastAsia="cs-CZ"/>
        </w:rPr>
        <w:t>/a</w:t>
      </w:r>
      <w:r w:rsidRPr="008F6706">
        <w:rPr>
          <w:rFonts w:ascii="Arial" w:eastAsia="Times New Roman" w:hAnsi="Arial" w:cs="Arial"/>
          <w:iCs/>
          <w:color w:val="FF0000"/>
          <w:lang w:eastAsia="cs-CZ"/>
        </w:rPr>
        <w:t xml:space="preserve"> posuzován</w:t>
      </w:r>
      <w:r w:rsidR="0052340F" w:rsidRPr="008F6706">
        <w:rPr>
          <w:rFonts w:ascii="Arial" w:eastAsia="Times New Roman" w:hAnsi="Arial" w:cs="Arial"/>
          <w:iCs/>
          <w:color w:val="FF0000"/>
          <w:lang w:eastAsia="cs-CZ"/>
        </w:rPr>
        <w:t>/a</w:t>
      </w:r>
      <w:r w:rsidR="0090705B" w:rsidRPr="008F6706">
        <w:rPr>
          <w:rFonts w:ascii="Arial" w:eastAsia="Times New Roman" w:hAnsi="Arial" w:cs="Arial"/>
          <w:iCs/>
          <w:color w:val="FF0000"/>
          <w:lang w:eastAsia="cs-CZ"/>
        </w:rPr>
        <w:t>.</w:t>
      </w:r>
    </w:p>
    <w:p w14:paraId="472E7996" w14:textId="3971AE1A" w:rsidR="007845A0" w:rsidRDefault="007845A0" w:rsidP="0067525B">
      <w:pPr>
        <w:tabs>
          <w:tab w:val="left" w:pos="5400"/>
          <w:tab w:val="left" w:pos="6480"/>
        </w:tabs>
        <w:overflowPunct w:val="0"/>
        <w:autoSpaceDE w:val="0"/>
        <w:autoSpaceDN w:val="0"/>
        <w:adjustRightInd w:val="0"/>
        <w:spacing w:after="0" w:line="240" w:lineRule="auto"/>
        <w:jc w:val="both"/>
        <w:rPr>
          <w:rFonts w:ascii="Arial" w:hAnsi="Arial" w:cs="Arial"/>
          <w:i/>
          <w:color w:val="FF0000"/>
        </w:rPr>
      </w:pPr>
    </w:p>
    <w:p w14:paraId="4DC6CF0B" w14:textId="77777777" w:rsidR="007845A0" w:rsidRDefault="007845A0" w:rsidP="007845A0">
      <w:pPr>
        <w:spacing w:line="240" w:lineRule="auto"/>
        <w:jc w:val="both"/>
        <w:rPr>
          <w:rFonts w:ascii="Arial" w:hAnsi="Arial" w:cs="Arial"/>
          <w:b/>
          <w:bCs/>
          <w:color w:val="FF0000"/>
          <w:u w:val="single"/>
        </w:rPr>
      </w:pPr>
      <w:r>
        <w:rPr>
          <w:rFonts w:ascii="Arial" w:hAnsi="Arial" w:cs="Arial"/>
          <w:b/>
          <w:bCs/>
          <w:color w:val="FF0000"/>
          <w:u w:val="single"/>
        </w:rPr>
        <w:t xml:space="preserve">VARIANTA A: Služební orgán vydává rozhodnutí o skončení služebního poměru jako první úkon v řízení (§ 165 odst. 1 zákona o státní službě): </w:t>
      </w:r>
    </w:p>
    <w:p w14:paraId="5F01AA84" w14:textId="77777777" w:rsidR="007845A0" w:rsidRDefault="007845A0" w:rsidP="007845A0">
      <w:pPr>
        <w:spacing w:line="240" w:lineRule="auto"/>
        <w:contextualSpacing/>
        <w:jc w:val="both"/>
        <w:rPr>
          <w:rFonts w:ascii="Arial" w:hAnsi="Arial" w:cs="Arial"/>
        </w:rPr>
      </w:pPr>
      <w:bookmarkStart w:id="0" w:name="_Hlk187154162"/>
      <w:r>
        <w:rPr>
          <w:rFonts w:ascii="Arial" w:hAnsi="Arial" w:cs="Arial"/>
        </w:rPr>
        <w:lastRenderedPageBreak/>
        <w:t>Služební orgán rozhodnutí vydal jako první úkon v řízení, jak mu to umožňuje § 165 odst. 1 zákona o státní službě. V řízení se tedy neuplatnil postup podle § 36 odst. 3 zákona č. 500/2004 Sb., správní řád, ve znění pozdějších předpisů.</w:t>
      </w:r>
      <w:bookmarkEnd w:id="0"/>
    </w:p>
    <w:p w14:paraId="5DF77BC5" w14:textId="77777777" w:rsidR="007845A0" w:rsidRDefault="007845A0" w:rsidP="007845A0">
      <w:pPr>
        <w:spacing w:line="240" w:lineRule="auto"/>
        <w:contextualSpacing/>
        <w:jc w:val="both"/>
        <w:rPr>
          <w:rFonts w:ascii="Arial" w:hAnsi="Arial" w:cs="Arial"/>
        </w:rPr>
      </w:pPr>
    </w:p>
    <w:p w14:paraId="10638A61" w14:textId="0484994D" w:rsidR="007845A0" w:rsidRPr="008F6706" w:rsidRDefault="007845A0" w:rsidP="007845A0">
      <w:pPr>
        <w:spacing w:after="0" w:line="240" w:lineRule="auto"/>
        <w:contextualSpacing/>
        <w:jc w:val="both"/>
        <w:rPr>
          <w:rFonts w:ascii="Arial" w:hAnsi="Arial" w:cs="Arial"/>
          <w:color w:val="FF0000"/>
        </w:rPr>
      </w:pPr>
      <w:r w:rsidRPr="008F6706">
        <w:rPr>
          <w:rFonts w:ascii="Arial" w:hAnsi="Arial" w:cs="Arial"/>
          <w:b/>
          <w:bCs/>
          <w:color w:val="FF0000"/>
        </w:rPr>
        <w:t>VARIANTA B: Služební orgán zahájil řízení na základě oznámení o zahájení řízení o</w:t>
      </w:r>
      <w:r w:rsidR="005431E8">
        <w:rPr>
          <w:rFonts w:ascii="Arial" w:hAnsi="Arial" w:cs="Arial"/>
          <w:b/>
          <w:bCs/>
          <w:color w:val="FF0000"/>
        </w:rPr>
        <w:t> </w:t>
      </w:r>
      <w:r w:rsidRPr="008F6706">
        <w:rPr>
          <w:rFonts w:ascii="Arial" w:hAnsi="Arial" w:cs="Arial"/>
          <w:b/>
          <w:bCs/>
          <w:color w:val="FF0000"/>
        </w:rPr>
        <w:t>skončení služebního poměru.</w:t>
      </w:r>
      <w:r w:rsidRPr="008F6706">
        <w:rPr>
          <w:rFonts w:ascii="Arial" w:hAnsi="Arial" w:cs="Arial"/>
          <w:color w:val="FF0000"/>
        </w:rPr>
        <w:t xml:space="preserve"> </w:t>
      </w:r>
    </w:p>
    <w:p w14:paraId="55A633F4" w14:textId="77777777" w:rsidR="00E94595" w:rsidRDefault="00E94595" w:rsidP="00B33B8F">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423FA3F" w14:textId="6363392C" w:rsidR="00A77868" w:rsidRDefault="007845A0" w:rsidP="00A77868">
      <w:pPr>
        <w:spacing w:after="0" w:line="240" w:lineRule="auto"/>
        <w:contextualSpacing/>
        <w:jc w:val="both"/>
        <w:rPr>
          <w:rFonts w:ascii="Arial" w:eastAsia="Times New Roman" w:hAnsi="Arial" w:cs="Arial"/>
        </w:rPr>
      </w:pPr>
      <w:r>
        <w:rPr>
          <w:rFonts w:ascii="Arial" w:eastAsia="Times New Roman" w:hAnsi="Arial" w:cs="Arial"/>
        </w:rPr>
        <w:t>S</w:t>
      </w:r>
      <w:r w:rsidR="00A77868">
        <w:rPr>
          <w:rFonts w:ascii="Arial" w:eastAsia="Times New Roman" w:hAnsi="Arial" w:cs="Arial"/>
        </w:rPr>
        <w:t xml:space="preserve">lužební orgán dne </w:t>
      </w:r>
      <w:r w:rsidR="00A77868" w:rsidRPr="00A2583E">
        <w:rPr>
          <w:rFonts w:ascii="Arial" w:eastAsia="Times New Roman" w:hAnsi="Arial" w:cs="Arial"/>
          <w:color w:val="FF0000"/>
        </w:rPr>
        <w:t xml:space="preserve">X. měsíc </w:t>
      </w:r>
      <w:r w:rsidR="00A77868">
        <w:rPr>
          <w:rFonts w:ascii="Arial" w:eastAsia="Times New Roman" w:hAnsi="Arial" w:cs="Arial"/>
        </w:rPr>
        <w:t>20</w:t>
      </w:r>
      <w:r w:rsidR="00A77868" w:rsidRPr="00A2583E">
        <w:rPr>
          <w:rFonts w:ascii="Arial" w:eastAsia="Times New Roman" w:hAnsi="Arial" w:cs="Arial"/>
          <w:color w:val="FF0000"/>
        </w:rPr>
        <w:t>XX</w:t>
      </w:r>
      <w:r w:rsidR="00A77868">
        <w:rPr>
          <w:rFonts w:ascii="Arial" w:eastAsia="Times New Roman" w:hAnsi="Arial" w:cs="Arial"/>
        </w:rPr>
        <w:t xml:space="preserve"> doručil </w:t>
      </w:r>
      <w:r w:rsidR="00A77868" w:rsidRPr="007F1B7A">
        <w:rPr>
          <w:rFonts w:ascii="Arial" w:hAnsi="Arial" w:cs="Arial"/>
          <w:color w:val="FF0000"/>
        </w:rPr>
        <w:t>státní</w:t>
      </w:r>
      <w:r w:rsidR="00A77868">
        <w:rPr>
          <w:rFonts w:ascii="Arial" w:hAnsi="Arial" w:cs="Arial"/>
          <w:color w:val="FF0000"/>
        </w:rPr>
        <w:t>mu</w:t>
      </w:r>
      <w:r w:rsidR="00C76277">
        <w:rPr>
          <w:rFonts w:ascii="Arial" w:hAnsi="Arial" w:cs="Arial"/>
          <w:color w:val="FF0000"/>
        </w:rPr>
        <w:t xml:space="preserve"> zaměstnanci</w:t>
      </w:r>
      <w:r w:rsidR="00A77868" w:rsidRPr="007F1B7A">
        <w:rPr>
          <w:rFonts w:ascii="Arial" w:hAnsi="Arial" w:cs="Arial"/>
          <w:color w:val="FF0000"/>
        </w:rPr>
        <w:t>/státní zaměstnankyn</w:t>
      </w:r>
      <w:r w:rsidR="00A77868">
        <w:rPr>
          <w:rFonts w:ascii="Arial" w:hAnsi="Arial" w:cs="Arial"/>
          <w:color w:val="FF0000"/>
        </w:rPr>
        <w:t>i</w:t>
      </w:r>
      <w:r w:rsidR="00A77868">
        <w:rPr>
          <w:rFonts w:ascii="Arial" w:eastAsia="Times New Roman" w:hAnsi="Arial" w:cs="Arial"/>
        </w:rPr>
        <w:t xml:space="preserve"> oznámení</w:t>
      </w:r>
      <w:r w:rsidR="006E0568">
        <w:rPr>
          <w:rFonts w:ascii="Arial" w:hAnsi="Arial" w:cs="Arial"/>
        </w:rPr>
        <w:t>,</w:t>
      </w:r>
      <w:r w:rsidR="00A77868">
        <w:rPr>
          <w:rFonts w:ascii="Arial" w:eastAsia="Times New Roman" w:hAnsi="Arial" w:cs="Arial"/>
        </w:rPr>
        <w:t xml:space="preserve"> č.</w:t>
      </w:r>
      <w:r w:rsidR="0052340F">
        <w:rPr>
          <w:rFonts w:ascii="Arial" w:eastAsia="Times New Roman" w:hAnsi="Arial" w:cs="Arial"/>
        </w:rPr>
        <w:t xml:space="preserve"> </w:t>
      </w:r>
      <w:r w:rsidR="00A77868">
        <w:rPr>
          <w:rFonts w:ascii="Arial" w:eastAsia="Times New Roman" w:hAnsi="Arial" w:cs="Arial"/>
        </w:rPr>
        <w:t xml:space="preserve">j. </w:t>
      </w:r>
      <w:r w:rsidR="00A77868" w:rsidRPr="00A2583E">
        <w:rPr>
          <w:rFonts w:ascii="Arial" w:eastAsia="Times New Roman" w:hAnsi="Arial" w:cs="Arial"/>
          <w:color w:val="FF0000"/>
        </w:rPr>
        <w:t>XXXXX</w:t>
      </w:r>
      <w:r w:rsidR="00A77868">
        <w:rPr>
          <w:rFonts w:ascii="Arial" w:eastAsia="Times New Roman" w:hAnsi="Arial" w:cs="Arial"/>
        </w:rPr>
        <w:t xml:space="preserve"> ze dne </w:t>
      </w:r>
      <w:r w:rsidR="00A77868" w:rsidRPr="00A2583E">
        <w:rPr>
          <w:rFonts w:ascii="Arial" w:eastAsia="Times New Roman" w:hAnsi="Arial" w:cs="Arial"/>
          <w:color w:val="FF0000"/>
        </w:rPr>
        <w:t xml:space="preserve">X. měsíc </w:t>
      </w:r>
      <w:r w:rsidR="00A77868">
        <w:rPr>
          <w:rFonts w:ascii="Arial" w:eastAsia="Times New Roman" w:hAnsi="Arial" w:cs="Arial"/>
        </w:rPr>
        <w:t>20</w:t>
      </w:r>
      <w:r w:rsidR="00A77868" w:rsidRPr="00A2583E">
        <w:rPr>
          <w:rFonts w:ascii="Arial" w:eastAsia="Times New Roman" w:hAnsi="Arial" w:cs="Arial"/>
          <w:color w:val="FF0000"/>
        </w:rPr>
        <w:t>XX</w:t>
      </w:r>
      <w:r w:rsidR="006E0568">
        <w:rPr>
          <w:rFonts w:ascii="Arial" w:hAnsi="Arial" w:cs="Arial"/>
        </w:rPr>
        <w:t>,</w:t>
      </w:r>
      <w:r w:rsidR="00A77868">
        <w:rPr>
          <w:rFonts w:ascii="Arial" w:eastAsia="Times New Roman" w:hAnsi="Arial" w:cs="Arial"/>
        </w:rPr>
        <w:t xml:space="preserve"> o zahájení řízení o skončení služebního poměru. </w:t>
      </w:r>
      <w:r w:rsidR="00A77868" w:rsidRPr="005A6407">
        <w:rPr>
          <w:rFonts w:ascii="Arial" w:eastAsia="Times New Roman" w:hAnsi="Arial" w:cs="Arial"/>
          <w:i/>
          <w:color w:val="FF0000"/>
        </w:rPr>
        <w:t>(S ohledem na okolnosti případu a průběh řízení o skončení služebního poměru bude případně doplněn další průběh řízení – úkony učiněné služebním orgánem nebo státním zaměstnancem.)</w:t>
      </w:r>
      <w:r w:rsidR="00A77868">
        <w:rPr>
          <w:rFonts w:ascii="Arial" w:eastAsia="Times New Roman" w:hAnsi="Arial" w:cs="Arial"/>
        </w:rPr>
        <w:t xml:space="preserve"> </w:t>
      </w:r>
    </w:p>
    <w:p w14:paraId="53441E39" w14:textId="77777777" w:rsidR="00E94595" w:rsidRDefault="00E94595" w:rsidP="00B33B8F">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7485AA7" w14:textId="60CCB855" w:rsidR="00A77868" w:rsidRDefault="00A77868" w:rsidP="00B33B8F">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Pr>
          <w:rFonts w:ascii="Arial" w:eastAsia="Times New Roman" w:hAnsi="Arial" w:cs="Arial"/>
        </w:rPr>
        <w:t>V průběhu řízení o skončení služebního poměru bylo nad rámec uvedeného dále zjištěno, že</w:t>
      </w:r>
      <w:r w:rsidR="008F6706">
        <w:rPr>
          <w:rFonts w:ascii="Arial" w:eastAsia="Times New Roman" w:hAnsi="Arial" w:cs="Arial"/>
        </w:rPr>
        <w:t> </w:t>
      </w:r>
      <w:r w:rsidR="00627702" w:rsidRPr="005A6407">
        <w:rPr>
          <w:rFonts w:ascii="Arial" w:eastAsia="Times New Roman" w:hAnsi="Arial" w:cs="Arial"/>
          <w:i/>
          <w:color w:val="FF0000"/>
        </w:rPr>
        <w:t>[</w:t>
      </w:r>
      <w:r w:rsidR="00D45D7E">
        <w:rPr>
          <w:rFonts w:ascii="Arial" w:eastAsia="Times New Roman" w:hAnsi="Arial" w:cs="Arial"/>
          <w:i/>
          <w:color w:val="FF0000"/>
        </w:rPr>
        <w:t>J</w:t>
      </w:r>
      <w:r w:rsidRPr="005A6407">
        <w:rPr>
          <w:rFonts w:ascii="Arial" w:eastAsia="Times New Roman" w:hAnsi="Arial" w:cs="Arial"/>
          <w:i/>
          <w:color w:val="FF0000"/>
        </w:rPr>
        <w:t>e třeba dále doplnit skutkový stav (s odkazem na konkrétní podklady tento stav prokazující), který považuje služební orgán za prokázaný</w:t>
      </w:r>
      <w:r w:rsidR="001702C5">
        <w:rPr>
          <w:rFonts w:ascii="Arial" w:eastAsia="Times New Roman" w:hAnsi="Arial" w:cs="Arial"/>
          <w:i/>
          <w:color w:val="FF0000"/>
        </w:rPr>
        <w:t xml:space="preserve"> a který zakládá daný důvod pro skončení služebního poměru</w:t>
      </w:r>
      <w:r w:rsidRPr="005A6407">
        <w:rPr>
          <w:rFonts w:ascii="Arial" w:eastAsia="Times New Roman" w:hAnsi="Arial" w:cs="Arial"/>
          <w:i/>
          <w:color w:val="FF0000"/>
        </w:rPr>
        <w:t xml:space="preserve">, </w:t>
      </w:r>
      <w:r w:rsidR="001702C5">
        <w:rPr>
          <w:rFonts w:ascii="Arial" w:eastAsia="Times New Roman" w:hAnsi="Arial" w:cs="Arial"/>
          <w:i/>
          <w:color w:val="FF0000"/>
        </w:rPr>
        <w:t xml:space="preserve">tj. je </w:t>
      </w:r>
      <w:r w:rsidR="00C06103">
        <w:rPr>
          <w:rFonts w:ascii="Arial" w:eastAsia="Times New Roman" w:hAnsi="Arial" w:cs="Arial"/>
          <w:i/>
          <w:color w:val="FF0000"/>
        </w:rPr>
        <w:t xml:space="preserve">třeba </w:t>
      </w:r>
      <w:r w:rsidR="001702C5">
        <w:rPr>
          <w:rFonts w:ascii="Arial" w:eastAsia="Times New Roman" w:hAnsi="Arial" w:cs="Arial"/>
          <w:i/>
          <w:color w:val="FF0000"/>
        </w:rPr>
        <w:t xml:space="preserve">velice podrobně popsat </w:t>
      </w:r>
      <w:r w:rsidR="00D45D7E">
        <w:rPr>
          <w:rFonts w:ascii="Arial" w:eastAsia="Times New Roman" w:hAnsi="Arial" w:cs="Arial"/>
          <w:i/>
          <w:color w:val="FF0000"/>
        </w:rPr>
        <w:t>na základě hodnocení konkrétních podkladů</w:t>
      </w:r>
      <w:r w:rsidR="00C06103">
        <w:rPr>
          <w:rFonts w:ascii="Arial" w:eastAsia="Times New Roman" w:hAnsi="Arial" w:cs="Arial"/>
          <w:i/>
          <w:color w:val="FF0000"/>
        </w:rPr>
        <w:t xml:space="preserve"> obsažených ve spise</w:t>
      </w:r>
      <w:r w:rsidR="00D45D7E">
        <w:rPr>
          <w:rFonts w:ascii="Arial" w:eastAsia="Times New Roman" w:hAnsi="Arial" w:cs="Arial"/>
          <w:i/>
          <w:color w:val="FF0000"/>
        </w:rPr>
        <w:t xml:space="preserve"> </w:t>
      </w:r>
      <w:r w:rsidR="001702C5">
        <w:rPr>
          <w:rFonts w:ascii="Arial" w:eastAsia="Times New Roman" w:hAnsi="Arial" w:cs="Arial"/>
          <w:i/>
          <w:color w:val="FF0000"/>
        </w:rPr>
        <w:t>prokázané okolnost</w:t>
      </w:r>
      <w:r w:rsidR="00BA5E08">
        <w:rPr>
          <w:rFonts w:ascii="Arial" w:eastAsia="Times New Roman" w:hAnsi="Arial" w:cs="Arial"/>
          <w:i/>
          <w:color w:val="FF0000"/>
        </w:rPr>
        <w:t xml:space="preserve">i, že se má na státního zaměstnance/státní zaměstnankyni hledět </w:t>
      </w:r>
      <w:r w:rsidR="00BA5E08" w:rsidRPr="00BA5E08">
        <w:rPr>
          <w:rFonts w:ascii="Arial" w:eastAsia="Times New Roman" w:hAnsi="Arial" w:cs="Arial"/>
          <w:i/>
          <w:color w:val="FF0000"/>
        </w:rPr>
        <w:t>podle § 43 odst. 8 zákona o specifických zdravotních službách jako na osobu zdravotně nezpůsobilou, nebo jako na osobu, která pozbyla dlouhodobě zdravotní způsobilost vykonávat dosavadní službu, anebo jako na osobu, jejíž zdravotní stav nesplňuje předpoklady nebo požadavky, ke kterým byl posuzován</w:t>
      </w:r>
      <w:r w:rsidR="00627702" w:rsidRPr="005A6407">
        <w:rPr>
          <w:rFonts w:ascii="Arial" w:eastAsia="Times New Roman" w:hAnsi="Arial" w:cs="Arial"/>
          <w:i/>
          <w:color w:val="FF0000"/>
        </w:rPr>
        <w:t>]</w:t>
      </w:r>
      <w:r>
        <w:rPr>
          <w:rFonts w:ascii="Arial" w:eastAsia="Times New Roman" w:hAnsi="Arial" w:cs="Arial"/>
        </w:rPr>
        <w:t>.</w:t>
      </w:r>
    </w:p>
    <w:p w14:paraId="6B524BCC" w14:textId="50077D94" w:rsidR="00533FD9" w:rsidRDefault="00533FD9" w:rsidP="00A2583E">
      <w:pPr>
        <w:spacing w:after="0" w:line="240" w:lineRule="auto"/>
        <w:contextualSpacing/>
        <w:jc w:val="both"/>
        <w:rPr>
          <w:rFonts w:ascii="Arial" w:hAnsi="Arial" w:cs="Arial"/>
        </w:rPr>
      </w:pPr>
    </w:p>
    <w:p w14:paraId="4F32C938" w14:textId="35B3F8C4" w:rsidR="003C4550" w:rsidRDefault="003C4550" w:rsidP="003C4550">
      <w:pPr>
        <w:spacing w:line="240" w:lineRule="auto"/>
        <w:contextualSpacing/>
        <w:jc w:val="both"/>
        <w:rPr>
          <w:rFonts w:ascii="Arial" w:hAnsi="Arial" w:cs="Arial"/>
          <w:color w:val="FF0000"/>
        </w:rPr>
      </w:pPr>
      <w:r w:rsidRPr="008F7D86">
        <w:rPr>
          <w:rFonts w:ascii="Arial" w:hAnsi="Arial" w:cs="Arial"/>
        </w:rPr>
        <w:t xml:space="preserve">Po shromáždění podkladů rozhodnutí </w:t>
      </w:r>
      <w:r>
        <w:rPr>
          <w:rFonts w:ascii="Arial" w:hAnsi="Arial" w:cs="Arial"/>
        </w:rPr>
        <w:t>služební</w:t>
      </w:r>
      <w:r w:rsidRPr="008F7D86">
        <w:rPr>
          <w:rFonts w:ascii="Arial" w:hAnsi="Arial" w:cs="Arial"/>
        </w:rPr>
        <w:t xml:space="preserve"> orgán v souladu s § 36 odst. 3 </w:t>
      </w:r>
      <w:r w:rsidR="006D2AF5">
        <w:rPr>
          <w:rFonts w:ascii="Arial" w:hAnsi="Arial" w:cs="Arial"/>
        </w:rPr>
        <w:t>zákona č. </w:t>
      </w:r>
      <w:r w:rsidR="006D2AF5" w:rsidRPr="006D2AF5">
        <w:rPr>
          <w:rFonts w:ascii="Arial" w:hAnsi="Arial" w:cs="Arial"/>
        </w:rPr>
        <w:t>500/2004 Sb., správní řád, ve znění pozdějších předpisů</w:t>
      </w:r>
      <w:r w:rsidR="006D2AF5">
        <w:rPr>
          <w:rFonts w:ascii="Arial" w:hAnsi="Arial" w:cs="Arial"/>
        </w:rPr>
        <w:t xml:space="preserve"> (dále jen „správní řád“)</w:t>
      </w:r>
      <w:r w:rsidRPr="008F7D86">
        <w:rPr>
          <w:rFonts w:ascii="Arial" w:hAnsi="Arial" w:cs="Arial"/>
        </w:rPr>
        <w:t>, vy</w:t>
      </w:r>
      <w:r>
        <w:rPr>
          <w:rFonts w:ascii="Arial" w:hAnsi="Arial" w:cs="Arial"/>
        </w:rPr>
        <w:t xml:space="preserve">zval </w:t>
      </w:r>
      <w:r w:rsidRPr="00F93B3B">
        <w:rPr>
          <w:rFonts w:ascii="Arial" w:hAnsi="Arial" w:cs="Arial"/>
          <w:color w:val="FF0000"/>
        </w:rPr>
        <w:t>státního zaměstnance/</w:t>
      </w:r>
      <w:r w:rsidR="00EF036F">
        <w:rPr>
          <w:rFonts w:ascii="Arial" w:hAnsi="Arial" w:cs="Arial"/>
          <w:color w:val="FF0000"/>
        </w:rPr>
        <w:t xml:space="preserve">státní </w:t>
      </w:r>
      <w:r w:rsidRPr="00F93B3B">
        <w:rPr>
          <w:rFonts w:ascii="Arial" w:hAnsi="Arial" w:cs="Arial"/>
          <w:color w:val="FF0000"/>
        </w:rPr>
        <w:t>zaměstnankyn</w:t>
      </w:r>
      <w:r>
        <w:rPr>
          <w:rFonts w:ascii="Arial" w:hAnsi="Arial" w:cs="Arial"/>
          <w:color w:val="FF0000"/>
        </w:rPr>
        <w:t>i</w:t>
      </w:r>
      <w:r>
        <w:rPr>
          <w:rFonts w:ascii="Arial" w:hAnsi="Arial" w:cs="Arial"/>
        </w:rPr>
        <w:t xml:space="preserve"> výzvou</w:t>
      </w:r>
      <w:r w:rsidR="006E0568">
        <w:rPr>
          <w:rFonts w:ascii="Arial" w:hAnsi="Arial" w:cs="Arial"/>
        </w:rPr>
        <w:t>,</w:t>
      </w:r>
      <w:r w:rsidRPr="008F7D86">
        <w:rPr>
          <w:rFonts w:ascii="Arial" w:hAnsi="Arial" w:cs="Arial"/>
        </w:rPr>
        <w:t xml:space="preserve"> č.</w:t>
      </w:r>
      <w:r w:rsidR="0052340F">
        <w:rPr>
          <w:rFonts w:ascii="Arial" w:hAnsi="Arial" w:cs="Arial"/>
        </w:rPr>
        <w:t xml:space="preserve"> </w:t>
      </w:r>
      <w:r w:rsidRPr="008F7D86">
        <w:rPr>
          <w:rFonts w:ascii="Arial" w:hAnsi="Arial" w:cs="Arial"/>
        </w:rPr>
        <w:t xml:space="preserve">j. </w:t>
      </w:r>
      <w:r>
        <w:rPr>
          <w:rFonts w:ascii="Arial" w:hAnsi="Arial" w:cs="Arial"/>
          <w:color w:val="FF0000"/>
        </w:rPr>
        <w:t>XXXXX</w:t>
      </w:r>
      <w:r w:rsidRPr="008F7D86">
        <w:rPr>
          <w:rFonts w:ascii="Arial" w:hAnsi="Arial" w:cs="Arial"/>
        </w:rPr>
        <w:t xml:space="preserve"> ze dne </w:t>
      </w:r>
      <w:r>
        <w:rPr>
          <w:rFonts w:ascii="Arial" w:hAnsi="Arial" w:cs="Arial"/>
          <w:color w:val="FF0000"/>
        </w:rPr>
        <w:t>X</w:t>
      </w:r>
      <w:r w:rsidRPr="00A56A19">
        <w:rPr>
          <w:rFonts w:ascii="Arial" w:hAnsi="Arial" w:cs="Arial"/>
          <w:color w:val="FF0000"/>
        </w:rPr>
        <w:t>.</w:t>
      </w:r>
      <w:r>
        <w:rPr>
          <w:rFonts w:ascii="Arial" w:hAnsi="Arial" w:cs="Arial"/>
          <w:color w:val="FF0000"/>
        </w:rPr>
        <w:t xml:space="preserve"> měsíc </w:t>
      </w:r>
      <w:r w:rsidRPr="00A2583E">
        <w:rPr>
          <w:rFonts w:ascii="Arial" w:hAnsi="Arial" w:cs="Arial"/>
        </w:rPr>
        <w:t>20</w:t>
      </w:r>
      <w:r>
        <w:rPr>
          <w:rFonts w:ascii="Arial" w:hAnsi="Arial" w:cs="Arial"/>
          <w:color w:val="FF0000"/>
        </w:rPr>
        <w:t>XX</w:t>
      </w:r>
      <w:r w:rsidR="006E0568">
        <w:rPr>
          <w:rFonts w:ascii="Arial" w:hAnsi="Arial" w:cs="Arial"/>
        </w:rPr>
        <w:t>,</w:t>
      </w:r>
      <w:r>
        <w:rPr>
          <w:rFonts w:ascii="Arial" w:hAnsi="Arial" w:cs="Arial"/>
          <w:color w:val="FF0000"/>
        </w:rPr>
        <w:t xml:space="preserve"> </w:t>
      </w:r>
      <w:r>
        <w:rPr>
          <w:rFonts w:ascii="Arial" w:hAnsi="Arial" w:cs="Arial"/>
        </w:rPr>
        <w:t xml:space="preserve">k uplatnění </w:t>
      </w:r>
      <w:r w:rsidRPr="00862461">
        <w:rPr>
          <w:rFonts w:ascii="Arial" w:hAnsi="Arial" w:cs="Arial"/>
          <w:color w:val="FF0000"/>
        </w:rPr>
        <w:t xml:space="preserve">jeho/jejího </w:t>
      </w:r>
      <w:r>
        <w:rPr>
          <w:rFonts w:ascii="Arial" w:hAnsi="Arial" w:cs="Arial"/>
        </w:rPr>
        <w:t>práva</w:t>
      </w:r>
      <w:r w:rsidRPr="008F7D86">
        <w:rPr>
          <w:rFonts w:ascii="Arial" w:hAnsi="Arial" w:cs="Arial"/>
        </w:rPr>
        <w:t xml:space="preserve"> seznámit se s těmit</w:t>
      </w:r>
      <w:r>
        <w:rPr>
          <w:rFonts w:ascii="Arial" w:hAnsi="Arial" w:cs="Arial"/>
        </w:rPr>
        <w:t>o podklady, vyjádřit se k nim a </w:t>
      </w:r>
      <w:r w:rsidRPr="008F7D86">
        <w:rPr>
          <w:rFonts w:ascii="Arial" w:hAnsi="Arial" w:cs="Arial"/>
        </w:rPr>
        <w:t>případně navrhnout jejich doplnění.</w:t>
      </w:r>
      <w:r>
        <w:rPr>
          <w:rFonts w:ascii="Arial" w:hAnsi="Arial" w:cs="Arial"/>
        </w:rPr>
        <w:t xml:space="preserve"> K uplatnění tohoto práva poskytl služební orgán potřebné informace a stanovil přiměřenou lhůtu. </w:t>
      </w:r>
      <w:r w:rsidRPr="00F9274B">
        <w:rPr>
          <w:rFonts w:ascii="Arial" w:eastAsia="Times New Roman" w:hAnsi="Arial" w:cs="Arial"/>
          <w:color w:val="FF0000"/>
          <w:lang w:eastAsia="cs-CZ"/>
        </w:rPr>
        <w:t>…….</w:t>
      </w:r>
      <w:r w:rsidRPr="00CA4A9D">
        <w:rPr>
          <w:rFonts w:ascii="Arial" w:hAnsi="Arial" w:cs="Arial"/>
          <w:color w:val="FF0000"/>
        </w:rPr>
        <w:t xml:space="preserve"> </w:t>
      </w:r>
      <w:r w:rsidRPr="00A2583E">
        <w:rPr>
          <w:rFonts w:ascii="Arial" w:hAnsi="Arial" w:cs="Arial"/>
          <w:i/>
          <w:color w:val="FF0000"/>
        </w:rPr>
        <w:t>(</w:t>
      </w:r>
      <w:r w:rsidR="00EF036F" w:rsidRPr="00A2583E">
        <w:rPr>
          <w:rFonts w:ascii="Arial" w:hAnsi="Arial" w:cs="Arial"/>
          <w:i/>
          <w:color w:val="FF0000"/>
        </w:rPr>
        <w:t>Dále</w:t>
      </w:r>
      <w:r w:rsidR="00EF036F">
        <w:rPr>
          <w:rFonts w:ascii="Arial" w:hAnsi="Arial" w:cs="Arial"/>
          <w:color w:val="FF0000"/>
        </w:rPr>
        <w:t xml:space="preserve"> </w:t>
      </w:r>
      <w:r>
        <w:rPr>
          <w:rFonts w:ascii="Arial" w:hAnsi="Arial" w:cs="Arial"/>
          <w:i/>
          <w:color w:val="FF0000"/>
        </w:rPr>
        <w:t>d</w:t>
      </w:r>
      <w:r w:rsidRPr="00CA4A9D">
        <w:rPr>
          <w:rFonts w:ascii="Arial" w:hAnsi="Arial" w:cs="Arial"/>
          <w:i/>
          <w:color w:val="FF0000"/>
        </w:rPr>
        <w:t>oplnit dle variant I – IV</w:t>
      </w:r>
      <w:r w:rsidRPr="00CA4A9D">
        <w:rPr>
          <w:rFonts w:ascii="Arial" w:hAnsi="Arial" w:cs="Arial"/>
          <w:color w:val="FF0000"/>
        </w:rPr>
        <w:t>)</w:t>
      </w:r>
    </w:p>
    <w:p w14:paraId="6A5E49C6" w14:textId="77777777" w:rsidR="003C4550" w:rsidRDefault="003C4550" w:rsidP="003C4550">
      <w:pPr>
        <w:spacing w:after="0" w:line="240" w:lineRule="auto"/>
        <w:contextualSpacing/>
        <w:jc w:val="both"/>
        <w:rPr>
          <w:rFonts w:ascii="Arial" w:hAnsi="Arial" w:cs="Arial"/>
        </w:rPr>
      </w:pPr>
    </w:p>
    <w:p w14:paraId="3E41285E" w14:textId="77777777" w:rsidR="003C4550" w:rsidRPr="00A2583E" w:rsidRDefault="003C4550" w:rsidP="003C4550">
      <w:pPr>
        <w:pStyle w:val="Default"/>
        <w:tabs>
          <w:tab w:val="left" w:pos="709"/>
        </w:tabs>
        <w:jc w:val="both"/>
        <w:rPr>
          <w:rFonts w:ascii="Arial" w:eastAsia="Times New Roman" w:hAnsi="Arial" w:cs="Arial"/>
          <w:color w:val="FF0000"/>
          <w:sz w:val="22"/>
          <w:szCs w:val="22"/>
          <w:u w:val="single"/>
        </w:rPr>
      </w:pPr>
      <w:r w:rsidRPr="00A2583E">
        <w:rPr>
          <w:rFonts w:ascii="Arial" w:eastAsia="Times New Roman" w:hAnsi="Arial" w:cs="Arial"/>
          <w:b/>
          <w:color w:val="FF0000"/>
          <w:sz w:val="22"/>
          <w:szCs w:val="22"/>
          <w:u w:val="single"/>
        </w:rPr>
        <w:t xml:space="preserve">VARIANTA </w:t>
      </w:r>
      <w:proofErr w:type="gramStart"/>
      <w:r w:rsidRPr="00A2583E">
        <w:rPr>
          <w:rFonts w:ascii="Arial" w:eastAsia="Times New Roman" w:hAnsi="Arial" w:cs="Arial"/>
          <w:b/>
          <w:color w:val="FF0000"/>
          <w:sz w:val="22"/>
          <w:szCs w:val="22"/>
          <w:u w:val="single"/>
        </w:rPr>
        <w:t xml:space="preserve">I </w:t>
      </w:r>
      <w:r w:rsidRPr="00A2583E">
        <w:rPr>
          <w:rFonts w:ascii="Arial" w:eastAsia="Times New Roman" w:hAnsi="Arial" w:cs="Arial"/>
          <w:color w:val="FF0000"/>
          <w:sz w:val="22"/>
          <w:szCs w:val="22"/>
          <w:u w:val="single"/>
        </w:rPr>
        <w:t>- státní</w:t>
      </w:r>
      <w:proofErr w:type="gramEnd"/>
      <w:r w:rsidRPr="00A2583E">
        <w:rPr>
          <w:rFonts w:ascii="Arial" w:eastAsia="Times New Roman" w:hAnsi="Arial" w:cs="Arial"/>
          <w:color w:val="FF0000"/>
          <w:sz w:val="22"/>
          <w:szCs w:val="22"/>
          <w:u w:val="single"/>
        </w:rPr>
        <w:t xml:space="preserve"> zaměstnanec se s</w:t>
      </w:r>
      <w:r w:rsidR="00EF036F">
        <w:rPr>
          <w:rFonts w:ascii="Arial" w:eastAsia="Times New Roman" w:hAnsi="Arial" w:cs="Arial"/>
          <w:color w:val="FF0000"/>
          <w:sz w:val="22"/>
          <w:szCs w:val="22"/>
          <w:u w:val="single"/>
        </w:rPr>
        <w:t> </w:t>
      </w:r>
      <w:r w:rsidRPr="00A2583E">
        <w:rPr>
          <w:rFonts w:ascii="Arial" w:eastAsia="Times New Roman" w:hAnsi="Arial" w:cs="Arial"/>
          <w:color w:val="FF0000"/>
          <w:sz w:val="22"/>
          <w:szCs w:val="22"/>
          <w:u w:val="single"/>
        </w:rPr>
        <w:t>podklady</w:t>
      </w:r>
      <w:r w:rsidR="00EF036F">
        <w:rPr>
          <w:rFonts w:ascii="Arial" w:eastAsia="Times New Roman" w:hAnsi="Arial" w:cs="Arial"/>
          <w:color w:val="FF0000"/>
          <w:sz w:val="22"/>
          <w:szCs w:val="22"/>
          <w:u w:val="single"/>
        </w:rPr>
        <w:t xml:space="preserve"> neseznámil a ne</w:t>
      </w:r>
      <w:r w:rsidRPr="00A2583E">
        <w:rPr>
          <w:rFonts w:ascii="Arial" w:eastAsia="Times New Roman" w:hAnsi="Arial" w:cs="Arial"/>
          <w:color w:val="FF0000"/>
          <w:sz w:val="22"/>
          <w:szCs w:val="22"/>
          <w:u w:val="single"/>
        </w:rPr>
        <w:t>vyjádři</w:t>
      </w:r>
      <w:r w:rsidR="00EF036F">
        <w:rPr>
          <w:rFonts w:ascii="Arial" w:eastAsia="Times New Roman" w:hAnsi="Arial" w:cs="Arial"/>
          <w:color w:val="FF0000"/>
          <w:sz w:val="22"/>
          <w:szCs w:val="22"/>
          <w:u w:val="single"/>
        </w:rPr>
        <w:t>l</w:t>
      </w:r>
      <w:r w:rsidRPr="00A2583E">
        <w:rPr>
          <w:rFonts w:ascii="Arial" w:eastAsia="Times New Roman" w:hAnsi="Arial" w:cs="Arial"/>
          <w:color w:val="FF0000"/>
          <w:sz w:val="22"/>
          <w:szCs w:val="22"/>
          <w:u w:val="single"/>
        </w:rPr>
        <w:t xml:space="preserve"> se k nim</w:t>
      </w:r>
    </w:p>
    <w:p w14:paraId="64B66627" w14:textId="77777777" w:rsidR="003C4550" w:rsidRPr="006477DF" w:rsidRDefault="008D2F5F" w:rsidP="003C4550">
      <w:pPr>
        <w:pStyle w:val="Default"/>
        <w:tabs>
          <w:tab w:val="left" w:pos="709"/>
        </w:tabs>
        <w:jc w:val="both"/>
        <w:rPr>
          <w:rFonts w:ascii="Arial" w:eastAsia="Times New Roman" w:hAnsi="Arial" w:cs="Arial"/>
          <w:b/>
          <w:color w:val="FF0000"/>
          <w:sz w:val="22"/>
          <w:szCs w:val="22"/>
        </w:rPr>
      </w:pPr>
      <w:r w:rsidRPr="006477DF">
        <w:rPr>
          <w:rFonts w:ascii="Arial" w:hAnsi="Arial" w:cs="Arial"/>
          <w:color w:val="auto"/>
          <w:sz w:val="22"/>
          <w:szCs w:val="22"/>
        </w:rPr>
        <w:t xml:space="preserve">Státní </w:t>
      </w:r>
      <w:r w:rsidRPr="006477DF">
        <w:rPr>
          <w:rFonts w:ascii="Arial" w:hAnsi="Arial" w:cs="Arial"/>
          <w:color w:val="FF0000"/>
          <w:sz w:val="22"/>
          <w:szCs w:val="22"/>
        </w:rPr>
        <w:t>zaměstnanec/zaměstnankyně</w:t>
      </w:r>
      <w:r w:rsidR="003C4550" w:rsidRPr="006477DF">
        <w:rPr>
          <w:rFonts w:ascii="Arial" w:hAnsi="Arial" w:cs="Arial"/>
          <w:sz w:val="22"/>
          <w:szCs w:val="22"/>
        </w:rPr>
        <w:t xml:space="preserve"> </w:t>
      </w:r>
      <w:r w:rsidR="003C4550" w:rsidRPr="006477DF">
        <w:rPr>
          <w:rFonts w:ascii="Arial" w:hAnsi="Arial" w:cs="Arial"/>
          <w:iCs/>
          <w:sz w:val="22"/>
          <w:szCs w:val="22"/>
        </w:rPr>
        <w:t xml:space="preserve">však svého práva ve stanovené lhůtě </w:t>
      </w:r>
      <w:r w:rsidR="003C4550" w:rsidRPr="006477DF">
        <w:rPr>
          <w:rFonts w:ascii="Arial" w:hAnsi="Arial" w:cs="Arial"/>
          <w:iCs/>
          <w:color w:val="FF0000"/>
          <w:sz w:val="22"/>
          <w:szCs w:val="22"/>
        </w:rPr>
        <w:t>nevyužil/a</w:t>
      </w:r>
      <w:r w:rsidR="003C4550" w:rsidRPr="006477DF">
        <w:rPr>
          <w:rFonts w:ascii="Arial" w:hAnsi="Arial" w:cs="Arial"/>
          <w:iCs/>
          <w:sz w:val="22"/>
          <w:szCs w:val="22"/>
        </w:rPr>
        <w:t>.</w:t>
      </w:r>
    </w:p>
    <w:p w14:paraId="4479D55D" w14:textId="77777777" w:rsidR="003C4550" w:rsidRDefault="003C4550" w:rsidP="003C4550">
      <w:pPr>
        <w:pStyle w:val="Default"/>
        <w:tabs>
          <w:tab w:val="left" w:pos="709"/>
        </w:tabs>
        <w:jc w:val="both"/>
        <w:rPr>
          <w:rFonts w:ascii="Arial" w:eastAsia="Times New Roman" w:hAnsi="Arial" w:cs="Arial"/>
          <w:b/>
          <w:color w:val="FF0000"/>
          <w:sz w:val="22"/>
          <w:szCs w:val="22"/>
        </w:rPr>
      </w:pPr>
    </w:p>
    <w:p w14:paraId="10FB198B" w14:textId="77777777" w:rsidR="003C4550" w:rsidRPr="00A2583E" w:rsidRDefault="003C4550" w:rsidP="003C4550">
      <w:pPr>
        <w:pStyle w:val="Default"/>
        <w:tabs>
          <w:tab w:val="left" w:pos="709"/>
        </w:tabs>
        <w:jc w:val="both"/>
        <w:rPr>
          <w:rFonts w:ascii="Arial" w:eastAsia="Times New Roman" w:hAnsi="Arial" w:cs="Arial"/>
          <w:color w:val="FF0000"/>
          <w:sz w:val="22"/>
          <w:szCs w:val="22"/>
          <w:u w:val="single"/>
        </w:rPr>
      </w:pPr>
      <w:r w:rsidRPr="00A2583E">
        <w:rPr>
          <w:rFonts w:ascii="Arial" w:eastAsia="Times New Roman" w:hAnsi="Arial" w:cs="Arial"/>
          <w:b/>
          <w:color w:val="FF0000"/>
          <w:sz w:val="22"/>
          <w:szCs w:val="22"/>
          <w:u w:val="single"/>
        </w:rPr>
        <w:t xml:space="preserve">VARIANTA </w:t>
      </w:r>
      <w:proofErr w:type="gramStart"/>
      <w:r w:rsidRPr="00A2583E">
        <w:rPr>
          <w:rFonts w:ascii="Arial" w:eastAsia="Times New Roman" w:hAnsi="Arial" w:cs="Arial"/>
          <w:b/>
          <w:color w:val="FF0000"/>
          <w:sz w:val="22"/>
          <w:szCs w:val="22"/>
          <w:u w:val="single"/>
        </w:rPr>
        <w:t xml:space="preserve">II </w:t>
      </w:r>
      <w:r w:rsidRPr="00A2583E">
        <w:rPr>
          <w:rFonts w:ascii="Arial" w:eastAsia="Times New Roman" w:hAnsi="Arial" w:cs="Arial"/>
          <w:color w:val="FF0000"/>
          <w:sz w:val="22"/>
          <w:szCs w:val="22"/>
          <w:u w:val="single"/>
        </w:rPr>
        <w:t>- státní</w:t>
      </w:r>
      <w:proofErr w:type="gramEnd"/>
      <w:r w:rsidRPr="00A2583E">
        <w:rPr>
          <w:rFonts w:ascii="Arial" w:eastAsia="Times New Roman" w:hAnsi="Arial" w:cs="Arial"/>
          <w:color w:val="FF0000"/>
          <w:sz w:val="22"/>
          <w:szCs w:val="22"/>
          <w:u w:val="single"/>
        </w:rPr>
        <w:t xml:space="preserve"> zaměstnanec </w:t>
      </w:r>
      <w:r w:rsidR="00EF036F">
        <w:rPr>
          <w:rFonts w:ascii="Arial" w:eastAsia="Times New Roman" w:hAnsi="Arial" w:cs="Arial"/>
          <w:color w:val="FF0000"/>
          <w:sz w:val="22"/>
          <w:szCs w:val="22"/>
          <w:u w:val="single"/>
        </w:rPr>
        <w:t xml:space="preserve">se </w:t>
      </w:r>
      <w:r w:rsidRPr="00A2583E">
        <w:rPr>
          <w:rFonts w:ascii="Arial" w:eastAsia="Times New Roman" w:hAnsi="Arial" w:cs="Arial"/>
          <w:color w:val="FF0000"/>
          <w:sz w:val="22"/>
          <w:szCs w:val="22"/>
          <w:u w:val="single"/>
        </w:rPr>
        <w:t>seznámi</w:t>
      </w:r>
      <w:r w:rsidR="00EF036F">
        <w:rPr>
          <w:rFonts w:ascii="Arial" w:eastAsia="Times New Roman" w:hAnsi="Arial" w:cs="Arial"/>
          <w:color w:val="FF0000"/>
          <w:sz w:val="22"/>
          <w:szCs w:val="22"/>
          <w:u w:val="single"/>
        </w:rPr>
        <w:t>l</w:t>
      </w:r>
      <w:r w:rsidRPr="00A2583E">
        <w:rPr>
          <w:rFonts w:ascii="Arial" w:eastAsia="Times New Roman" w:hAnsi="Arial" w:cs="Arial"/>
          <w:color w:val="FF0000"/>
          <w:sz w:val="22"/>
          <w:szCs w:val="22"/>
          <w:u w:val="single"/>
        </w:rPr>
        <w:t xml:space="preserve"> s podklady, ale k podkladům se nevyjádřil</w:t>
      </w:r>
    </w:p>
    <w:p w14:paraId="0C0FAB49" w14:textId="77777777" w:rsidR="003C4550" w:rsidRDefault="003C4550" w:rsidP="003C4550">
      <w:pPr>
        <w:pStyle w:val="Default"/>
        <w:tabs>
          <w:tab w:val="left" w:pos="709"/>
        </w:tabs>
        <w:jc w:val="both"/>
        <w:rPr>
          <w:rFonts w:ascii="Arial" w:eastAsia="Times New Roman" w:hAnsi="Arial" w:cs="Arial"/>
          <w:b/>
          <w:color w:val="FF0000"/>
          <w:sz w:val="22"/>
          <w:szCs w:val="22"/>
        </w:rPr>
      </w:pPr>
      <w:r w:rsidRPr="008F7D86">
        <w:rPr>
          <w:rFonts w:ascii="Arial" w:hAnsi="Arial" w:cs="Arial"/>
          <w:iCs/>
          <w:sz w:val="22"/>
          <w:szCs w:val="22"/>
        </w:rPr>
        <w:t xml:space="preserve">Tohoto práva </w:t>
      </w:r>
      <w:r w:rsidR="008D2F5F" w:rsidRPr="006477DF">
        <w:rPr>
          <w:rFonts w:ascii="Arial" w:hAnsi="Arial" w:cs="Arial"/>
          <w:color w:val="auto"/>
          <w:sz w:val="22"/>
          <w:szCs w:val="22"/>
        </w:rPr>
        <w:t xml:space="preserve">státní </w:t>
      </w:r>
      <w:r w:rsidR="008D2F5F">
        <w:rPr>
          <w:rFonts w:ascii="Arial" w:hAnsi="Arial" w:cs="Arial"/>
          <w:color w:val="FF0000"/>
          <w:sz w:val="22"/>
          <w:szCs w:val="22"/>
        </w:rPr>
        <w:t>zaměstnanec/zaměstnankyně</w:t>
      </w:r>
      <w:r w:rsidRPr="008F7D86">
        <w:rPr>
          <w:rFonts w:ascii="Arial" w:hAnsi="Arial" w:cs="Arial"/>
          <w:iCs/>
          <w:sz w:val="22"/>
          <w:szCs w:val="22"/>
        </w:rPr>
        <w:t xml:space="preserve"> </w:t>
      </w:r>
      <w:r w:rsidRPr="00862461">
        <w:rPr>
          <w:rFonts w:ascii="Arial" w:hAnsi="Arial" w:cs="Arial"/>
          <w:iCs/>
          <w:color w:val="FF0000"/>
          <w:sz w:val="22"/>
          <w:szCs w:val="22"/>
        </w:rPr>
        <w:t>využil/a</w:t>
      </w:r>
      <w:r w:rsidRPr="008F7D86">
        <w:rPr>
          <w:rFonts w:ascii="Arial" w:hAnsi="Arial" w:cs="Arial"/>
          <w:iCs/>
          <w:sz w:val="22"/>
          <w:szCs w:val="22"/>
        </w:rPr>
        <w:t xml:space="preserve"> dne </w:t>
      </w:r>
      <w:r>
        <w:rPr>
          <w:rFonts w:ascii="Arial" w:hAnsi="Arial" w:cs="Arial"/>
          <w:iCs/>
          <w:color w:val="FF0000"/>
          <w:sz w:val="22"/>
          <w:szCs w:val="22"/>
        </w:rPr>
        <w:t>X</w:t>
      </w:r>
      <w:r w:rsidRPr="00A56A19">
        <w:rPr>
          <w:rFonts w:ascii="Arial" w:hAnsi="Arial" w:cs="Arial"/>
          <w:iCs/>
          <w:color w:val="FF0000"/>
          <w:sz w:val="22"/>
          <w:szCs w:val="22"/>
        </w:rPr>
        <w:t>.</w:t>
      </w:r>
      <w:r>
        <w:rPr>
          <w:rFonts w:ascii="Arial" w:hAnsi="Arial" w:cs="Arial"/>
          <w:iCs/>
          <w:color w:val="FF0000"/>
          <w:sz w:val="22"/>
          <w:szCs w:val="22"/>
        </w:rPr>
        <w:t xml:space="preserve"> měsíc </w:t>
      </w:r>
      <w:r w:rsidRPr="00A2583E">
        <w:rPr>
          <w:rFonts w:ascii="Arial" w:hAnsi="Arial" w:cs="Arial"/>
          <w:iCs/>
          <w:color w:val="auto"/>
          <w:sz w:val="22"/>
          <w:szCs w:val="22"/>
        </w:rPr>
        <w:t>20</w:t>
      </w:r>
      <w:r>
        <w:rPr>
          <w:rFonts w:ascii="Arial" w:hAnsi="Arial" w:cs="Arial"/>
          <w:iCs/>
          <w:color w:val="FF0000"/>
          <w:sz w:val="22"/>
          <w:szCs w:val="22"/>
        </w:rPr>
        <w:t>XX</w:t>
      </w:r>
      <w:r w:rsidRPr="008F7D86">
        <w:rPr>
          <w:rFonts w:ascii="Arial" w:hAnsi="Arial" w:cs="Arial"/>
          <w:iCs/>
          <w:sz w:val="22"/>
          <w:szCs w:val="22"/>
        </w:rPr>
        <w:t xml:space="preserve">, </w:t>
      </w:r>
      <w:r>
        <w:rPr>
          <w:rFonts w:ascii="Arial" w:hAnsi="Arial" w:cs="Arial"/>
          <w:iCs/>
          <w:sz w:val="22"/>
          <w:szCs w:val="22"/>
        </w:rPr>
        <w:t xml:space="preserve">kdy se </w:t>
      </w:r>
      <w:r w:rsidRPr="00862461">
        <w:rPr>
          <w:rFonts w:ascii="Arial" w:hAnsi="Arial" w:cs="Arial"/>
          <w:iCs/>
          <w:color w:val="FF0000"/>
          <w:sz w:val="22"/>
          <w:szCs w:val="22"/>
        </w:rPr>
        <w:t xml:space="preserve">seznámil/a </w:t>
      </w:r>
      <w:r>
        <w:rPr>
          <w:rFonts w:ascii="Arial" w:hAnsi="Arial" w:cs="Arial"/>
          <w:iCs/>
          <w:sz w:val="22"/>
          <w:szCs w:val="22"/>
        </w:rPr>
        <w:t xml:space="preserve">s obsahem spisu a podkladů pro vydání rozhodnutí, </w:t>
      </w:r>
      <w:r w:rsidRPr="008F7D86">
        <w:rPr>
          <w:rFonts w:ascii="Arial" w:hAnsi="Arial" w:cs="Arial"/>
          <w:iCs/>
          <w:sz w:val="22"/>
          <w:szCs w:val="22"/>
        </w:rPr>
        <w:t>ovšem k obsahu spisového materiálu</w:t>
      </w:r>
      <w:r>
        <w:rPr>
          <w:rFonts w:ascii="Arial" w:hAnsi="Arial" w:cs="Arial"/>
          <w:iCs/>
          <w:sz w:val="22"/>
          <w:szCs w:val="22"/>
        </w:rPr>
        <w:t xml:space="preserve">, resp. k podkladům rozhodnutí se </w:t>
      </w:r>
      <w:r w:rsidRPr="00862461">
        <w:rPr>
          <w:rFonts w:ascii="Arial" w:hAnsi="Arial" w:cs="Arial"/>
          <w:iCs/>
          <w:color w:val="FF0000"/>
          <w:sz w:val="22"/>
          <w:szCs w:val="22"/>
        </w:rPr>
        <w:t>nevyjádřil/a</w:t>
      </w:r>
      <w:r w:rsidRPr="00760679">
        <w:rPr>
          <w:rFonts w:ascii="Arial" w:hAnsi="Arial" w:cs="Arial"/>
          <w:iCs/>
          <w:color w:val="auto"/>
          <w:sz w:val="22"/>
          <w:szCs w:val="22"/>
        </w:rPr>
        <w:t>,</w:t>
      </w:r>
      <w:r w:rsidRPr="008F7D86">
        <w:rPr>
          <w:rFonts w:ascii="Arial" w:hAnsi="Arial" w:cs="Arial"/>
          <w:iCs/>
          <w:sz w:val="22"/>
          <w:szCs w:val="22"/>
        </w:rPr>
        <w:t xml:space="preserve"> </w:t>
      </w:r>
      <w:r w:rsidRPr="00862461">
        <w:rPr>
          <w:rFonts w:ascii="Arial" w:hAnsi="Arial" w:cs="Arial"/>
          <w:iCs/>
          <w:color w:val="FF0000"/>
          <w:sz w:val="22"/>
          <w:szCs w:val="22"/>
        </w:rPr>
        <w:t xml:space="preserve">nevznesl/a </w:t>
      </w:r>
      <w:r w:rsidRPr="008F7D86">
        <w:rPr>
          <w:rFonts w:ascii="Arial" w:hAnsi="Arial" w:cs="Arial"/>
          <w:iCs/>
          <w:sz w:val="22"/>
          <w:szCs w:val="22"/>
        </w:rPr>
        <w:t>jakékoli připomínky, návrhy na doplnění dokazování či námitky</w:t>
      </w:r>
      <w:r>
        <w:rPr>
          <w:rFonts w:ascii="Arial" w:hAnsi="Arial" w:cs="Arial"/>
          <w:iCs/>
          <w:sz w:val="22"/>
          <w:szCs w:val="22"/>
        </w:rPr>
        <w:t>.</w:t>
      </w:r>
    </w:p>
    <w:p w14:paraId="502AD56D" w14:textId="77777777" w:rsidR="003C4550" w:rsidRDefault="003C4550" w:rsidP="003C4550">
      <w:pPr>
        <w:pStyle w:val="Default"/>
        <w:tabs>
          <w:tab w:val="left" w:pos="709"/>
        </w:tabs>
        <w:jc w:val="both"/>
        <w:rPr>
          <w:rFonts w:ascii="Arial" w:eastAsia="Times New Roman" w:hAnsi="Arial" w:cs="Arial"/>
          <w:b/>
          <w:color w:val="FF0000"/>
          <w:sz w:val="22"/>
          <w:szCs w:val="22"/>
        </w:rPr>
      </w:pPr>
    </w:p>
    <w:p w14:paraId="164AA27F" w14:textId="77777777" w:rsidR="003C4550" w:rsidRPr="00A2583E" w:rsidRDefault="003C4550" w:rsidP="003C4550">
      <w:pPr>
        <w:pStyle w:val="Default"/>
        <w:tabs>
          <w:tab w:val="left" w:pos="709"/>
        </w:tabs>
        <w:jc w:val="both"/>
        <w:rPr>
          <w:rFonts w:ascii="Arial" w:eastAsia="Times New Roman" w:hAnsi="Arial" w:cs="Arial"/>
          <w:b/>
          <w:color w:val="FF0000"/>
          <w:sz w:val="22"/>
          <w:szCs w:val="22"/>
          <w:u w:val="single"/>
        </w:rPr>
      </w:pPr>
      <w:r w:rsidRPr="00A2583E">
        <w:rPr>
          <w:rFonts w:ascii="Arial" w:eastAsia="Times New Roman" w:hAnsi="Arial" w:cs="Arial"/>
          <w:b/>
          <w:color w:val="FF0000"/>
          <w:sz w:val="22"/>
          <w:szCs w:val="22"/>
          <w:u w:val="single"/>
        </w:rPr>
        <w:t xml:space="preserve">VARIANTA III </w:t>
      </w:r>
      <w:r w:rsidRPr="00A2583E">
        <w:rPr>
          <w:rFonts w:ascii="Arial" w:eastAsia="Times New Roman" w:hAnsi="Arial" w:cs="Arial"/>
          <w:color w:val="FF0000"/>
          <w:sz w:val="22"/>
          <w:szCs w:val="22"/>
          <w:u w:val="single"/>
        </w:rPr>
        <w:t xml:space="preserve">– státní zaměstnanec </w:t>
      </w:r>
      <w:r w:rsidR="00EF036F">
        <w:rPr>
          <w:rFonts w:ascii="Arial" w:eastAsia="Times New Roman" w:hAnsi="Arial" w:cs="Arial"/>
          <w:color w:val="FF0000"/>
          <w:sz w:val="22"/>
          <w:szCs w:val="22"/>
          <w:u w:val="single"/>
        </w:rPr>
        <w:t xml:space="preserve">se </w:t>
      </w:r>
      <w:r w:rsidRPr="00A2583E">
        <w:rPr>
          <w:rFonts w:ascii="Arial" w:eastAsia="Times New Roman" w:hAnsi="Arial" w:cs="Arial"/>
          <w:color w:val="FF0000"/>
          <w:sz w:val="22"/>
          <w:szCs w:val="22"/>
          <w:u w:val="single"/>
        </w:rPr>
        <w:t>seznámi</w:t>
      </w:r>
      <w:r w:rsidR="00EF036F">
        <w:rPr>
          <w:rFonts w:ascii="Arial" w:eastAsia="Times New Roman" w:hAnsi="Arial" w:cs="Arial"/>
          <w:color w:val="FF0000"/>
          <w:sz w:val="22"/>
          <w:szCs w:val="22"/>
          <w:u w:val="single"/>
        </w:rPr>
        <w:t>l</w:t>
      </w:r>
      <w:r w:rsidRPr="00A2583E">
        <w:rPr>
          <w:rFonts w:ascii="Arial" w:eastAsia="Times New Roman" w:hAnsi="Arial" w:cs="Arial"/>
          <w:color w:val="FF0000"/>
          <w:sz w:val="22"/>
          <w:szCs w:val="22"/>
          <w:u w:val="single"/>
        </w:rPr>
        <w:t xml:space="preserve"> s</w:t>
      </w:r>
      <w:r w:rsidR="00EF036F">
        <w:rPr>
          <w:rFonts w:ascii="Arial" w:eastAsia="Times New Roman" w:hAnsi="Arial" w:cs="Arial"/>
          <w:color w:val="FF0000"/>
          <w:sz w:val="22"/>
          <w:szCs w:val="22"/>
          <w:u w:val="single"/>
        </w:rPr>
        <w:t> </w:t>
      </w:r>
      <w:r w:rsidRPr="00A2583E">
        <w:rPr>
          <w:rFonts w:ascii="Arial" w:eastAsia="Times New Roman" w:hAnsi="Arial" w:cs="Arial"/>
          <w:color w:val="FF0000"/>
          <w:sz w:val="22"/>
          <w:szCs w:val="22"/>
          <w:u w:val="single"/>
        </w:rPr>
        <w:t>podklady</w:t>
      </w:r>
      <w:r w:rsidR="00EF036F">
        <w:rPr>
          <w:rFonts w:ascii="Arial" w:eastAsia="Times New Roman" w:hAnsi="Arial" w:cs="Arial"/>
          <w:color w:val="FF0000"/>
          <w:sz w:val="22"/>
          <w:szCs w:val="22"/>
          <w:u w:val="single"/>
        </w:rPr>
        <w:t xml:space="preserve"> </w:t>
      </w:r>
      <w:r w:rsidRPr="00A2583E">
        <w:rPr>
          <w:rFonts w:ascii="Arial" w:eastAsia="Times New Roman" w:hAnsi="Arial" w:cs="Arial"/>
          <w:color w:val="FF0000"/>
          <w:sz w:val="22"/>
          <w:szCs w:val="22"/>
          <w:u w:val="single"/>
        </w:rPr>
        <w:t>a vyjádřil se do protokolu o seznámení s podklady</w:t>
      </w:r>
    </w:p>
    <w:p w14:paraId="4848AB31" w14:textId="4EFCB1FB" w:rsidR="003C4550" w:rsidRDefault="003C4550" w:rsidP="003C4550">
      <w:pPr>
        <w:pStyle w:val="Default"/>
        <w:tabs>
          <w:tab w:val="left" w:pos="709"/>
        </w:tabs>
        <w:jc w:val="both"/>
        <w:rPr>
          <w:rFonts w:ascii="Arial" w:eastAsia="Times New Roman" w:hAnsi="Arial" w:cs="Arial"/>
          <w:b/>
          <w:color w:val="FF0000"/>
          <w:sz w:val="22"/>
          <w:szCs w:val="22"/>
        </w:rPr>
      </w:pPr>
      <w:r w:rsidRPr="008F7D86">
        <w:rPr>
          <w:rFonts w:ascii="Arial" w:hAnsi="Arial" w:cs="Arial"/>
          <w:iCs/>
          <w:sz w:val="22"/>
          <w:szCs w:val="22"/>
        </w:rPr>
        <w:t xml:space="preserve">Tohoto práva </w:t>
      </w:r>
      <w:r w:rsidR="008D2F5F" w:rsidRPr="006477DF">
        <w:rPr>
          <w:rFonts w:ascii="Arial" w:hAnsi="Arial" w:cs="Arial"/>
          <w:color w:val="auto"/>
          <w:sz w:val="22"/>
          <w:szCs w:val="22"/>
        </w:rPr>
        <w:t xml:space="preserve">státní </w:t>
      </w:r>
      <w:r w:rsidR="008D2F5F">
        <w:rPr>
          <w:rFonts w:ascii="Arial" w:hAnsi="Arial" w:cs="Arial"/>
          <w:color w:val="FF0000"/>
          <w:sz w:val="22"/>
          <w:szCs w:val="22"/>
        </w:rPr>
        <w:t>zaměstnanec/zaměstnankyně</w:t>
      </w:r>
      <w:r w:rsidRPr="008F7D86">
        <w:rPr>
          <w:rFonts w:ascii="Arial" w:hAnsi="Arial" w:cs="Arial"/>
          <w:iCs/>
          <w:sz w:val="22"/>
          <w:szCs w:val="22"/>
        </w:rPr>
        <w:t xml:space="preserve"> </w:t>
      </w:r>
      <w:r w:rsidRPr="00862461">
        <w:rPr>
          <w:rFonts w:ascii="Arial" w:hAnsi="Arial" w:cs="Arial"/>
          <w:iCs/>
          <w:color w:val="FF0000"/>
          <w:sz w:val="22"/>
          <w:szCs w:val="22"/>
        </w:rPr>
        <w:t xml:space="preserve">využil/a </w:t>
      </w:r>
      <w:r w:rsidRPr="008F7D86">
        <w:rPr>
          <w:rFonts w:ascii="Arial" w:hAnsi="Arial" w:cs="Arial"/>
          <w:iCs/>
          <w:sz w:val="22"/>
          <w:szCs w:val="22"/>
        </w:rPr>
        <w:t xml:space="preserve">dne </w:t>
      </w:r>
      <w:r>
        <w:rPr>
          <w:rFonts w:ascii="Arial" w:hAnsi="Arial" w:cs="Arial"/>
          <w:iCs/>
          <w:color w:val="FF0000"/>
          <w:sz w:val="22"/>
          <w:szCs w:val="22"/>
        </w:rPr>
        <w:t>X</w:t>
      </w:r>
      <w:r w:rsidRPr="00A56A19">
        <w:rPr>
          <w:rFonts w:ascii="Arial" w:hAnsi="Arial" w:cs="Arial"/>
          <w:iCs/>
          <w:color w:val="FF0000"/>
          <w:sz w:val="22"/>
          <w:szCs w:val="22"/>
        </w:rPr>
        <w:t>.</w:t>
      </w:r>
      <w:r>
        <w:rPr>
          <w:rFonts w:ascii="Arial" w:hAnsi="Arial" w:cs="Arial"/>
          <w:iCs/>
          <w:color w:val="FF0000"/>
          <w:sz w:val="22"/>
          <w:szCs w:val="22"/>
        </w:rPr>
        <w:t xml:space="preserve"> měsíc </w:t>
      </w:r>
      <w:r w:rsidRPr="00A2583E">
        <w:rPr>
          <w:rFonts w:ascii="Arial" w:hAnsi="Arial" w:cs="Arial"/>
          <w:iCs/>
          <w:color w:val="auto"/>
          <w:sz w:val="22"/>
          <w:szCs w:val="22"/>
        </w:rPr>
        <w:t>20</w:t>
      </w:r>
      <w:r>
        <w:rPr>
          <w:rFonts w:ascii="Arial" w:hAnsi="Arial" w:cs="Arial"/>
          <w:iCs/>
          <w:color w:val="FF0000"/>
          <w:sz w:val="22"/>
          <w:szCs w:val="22"/>
        </w:rPr>
        <w:t>XX</w:t>
      </w:r>
      <w:r w:rsidRPr="008F7D86">
        <w:rPr>
          <w:rFonts w:ascii="Arial" w:hAnsi="Arial" w:cs="Arial"/>
          <w:iCs/>
          <w:sz w:val="22"/>
          <w:szCs w:val="22"/>
        </w:rPr>
        <w:t xml:space="preserve">, </w:t>
      </w:r>
      <w:r>
        <w:rPr>
          <w:rFonts w:ascii="Arial" w:hAnsi="Arial" w:cs="Arial"/>
          <w:iCs/>
          <w:sz w:val="22"/>
          <w:szCs w:val="22"/>
        </w:rPr>
        <w:t xml:space="preserve">kdy se </w:t>
      </w:r>
      <w:r w:rsidRPr="00862461">
        <w:rPr>
          <w:rFonts w:ascii="Arial" w:hAnsi="Arial" w:cs="Arial"/>
          <w:iCs/>
          <w:color w:val="FF0000"/>
          <w:sz w:val="22"/>
          <w:szCs w:val="22"/>
        </w:rPr>
        <w:t xml:space="preserve">seznámil/a </w:t>
      </w:r>
      <w:r>
        <w:rPr>
          <w:rFonts w:ascii="Arial" w:hAnsi="Arial" w:cs="Arial"/>
          <w:iCs/>
          <w:sz w:val="22"/>
          <w:szCs w:val="22"/>
        </w:rPr>
        <w:t>s obsahem spisu a podkladů pro vydání rozhodnutí,</w:t>
      </w:r>
      <w:r w:rsidRPr="008F7D86">
        <w:rPr>
          <w:rFonts w:ascii="Arial" w:hAnsi="Arial" w:cs="Arial"/>
          <w:iCs/>
          <w:sz w:val="22"/>
          <w:szCs w:val="22"/>
        </w:rPr>
        <w:t xml:space="preserve"> </w:t>
      </w:r>
      <w:r w:rsidR="00EF036F">
        <w:rPr>
          <w:rFonts w:ascii="Arial" w:hAnsi="Arial" w:cs="Arial"/>
          <w:iCs/>
          <w:sz w:val="22"/>
          <w:szCs w:val="22"/>
        </w:rPr>
        <w:t xml:space="preserve">přičemž </w:t>
      </w:r>
      <w:r>
        <w:rPr>
          <w:rFonts w:ascii="Arial" w:hAnsi="Arial" w:cs="Arial"/>
          <w:iCs/>
          <w:sz w:val="22"/>
          <w:szCs w:val="22"/>
        </w:rPr>
        <w:t xml:space="preserve">do protokolu </w:t>
      </w:r>
      <w:r w:rsidRPr="008F7D86">
        <w:rPr>
          <w:rFonts w:ascii="Arial" w:hAnsi="Arial" w:cs="Arial"/>
          <w:iCs/>
          <w:sz w:val="22"/>
          <w:szCs w:val="22"/>
        </w:rPr>
        <w:t>o</w:t>
      </w:r>
      <w:r>
        <w:rPr>
          <w:rFonts w:ascii="Arial" w:hAnsi="Arial" w:cs="Arial"/>
          <w:iCs/>
          <w:sz w:val="22"/>
          <w:szCs w:val="22"/>
        </w:rPr>
        <w:t> </w:t>
      </w:r>
      <w:r w:rsidRPr="008F7D86">
        <w:rPr>
          <w:rFonts w:ascii="Arial" w:hAnsi="Arial" w:cs="Arial"/>
          <w:iCs/>
          <w:sz w:val="22"/>
          <w:szCs w:val="22"/>
        </w:rPr>
        <w:t xml:space="preserve">seznámení s podklady pro </w:t>
      </w:r>
      <w:r w:rsidR="00EF036F">
        <w:rPr>
          <w:rFonts w:ascii="Arial" w:hAnsi="Arial" w:cs="Arial"/>
          <w:iCs/>
          <w:sz w:val="22"/>
          <w:szCs w:val="22"/>
        </w:rPr>
        <w:t xml:space="preserve">vydání </w:t>
      </w:r>
      <w:r w:rsidRPr="008F7D86">
        <w:rPr>
          <w:rFonts w:ascii="Arial" w:hAnsi="Arial" w:cs="Arial"/>
          <w:iCs/>
          <w:sz w:val="22"/>
          <w:szCs w:val="22"/>
        </w:rPr>
        <w:t>rozhodnutí</w:t>
      </w:r>
      <w:r w:rsidR="00CA6109">
        <w:rPr>
          <w:rFonts w:ascii="Arial" w:hAnsi="Arial" w:cs="Arial"/>
        </w:rPr>
        <w:t>,</w:t>
      </w:r>
      <w:r w:rsidRPr="008F7D86">
        <w:rPr>
          <w:rFonts w:ascii="Arial" w:hAnsi="Arial" w:cs="Arial"/>
          <w:iCs/>
          <w:sz w:val="22"/>
          <w:szCs w:val="22"/>
        </w:rPr>
        <w:t xml:space="preserve"> </w:t>
      </w:r>
      <w:proofErr w:type="gramStart"/>
      <w:r w:rsidRPr="008F7D86">
        <w:rPr>
          <w:rFonts w:ascii="Arial" w:hAnsi="Arial" w:cs="Arial"/>
          <w:iCs/>
          <w:sz w:val="22"/>
          <w:szCs w:val="22"/>
        </w:rPr>
        <w:t>č</w:t>
      </w:r>
      <w:r w:rsidR="0052340F">
        <w:rPr>
          <w:rFonts w:ascii="Arial" w:hAnsi="Arial" w:cs="Arial"/>
          <w:iCs/>
          <w:sz w:val="22"/>
          <w:szCs w:val="22"/>
        </w:rPr>
        <w:t xml:space="preserve"> </w:t>
      </w:r>
      <w:r w:rsidRPr="008F7D86">
        <w:rPr>
          <w:rFonts w:ascii="Arial" w:hAnsi="Arial" w:cs="Arial"/>
          <w:iCs/>
          <w:sz w:val="22"/>
          <w:szCs w:val="22"/>
        </w:rPr>
        <w:t>.</w:t>
      </w:r>
      <w:proofErr w:type="gramEnd"/>
      <w:r w:rsidRPr="008F7D86">
        <w:rPr>
          <w:rFonts w:ascii="Arial" w:hAnsi="Arial" w:cs="Arial"/>
          <w:iCs/>
          <w:sz w:val="22"/>
          <w:szCs w:val="22"/>
        </w:rPr>
        <w:t xml:space="preserve">j. </w:t>
      </w:r>
      <w:r>
        <w:rPr>
          <w:rFonts w:ascii="Arial" w:hAnsi="Arial" w:cs="Arial"/>
          <w:iCs/>
          <w:color w:val="FF0000"/>
          <w:sz w:val="22"/>
          <w:szCs w:val="22"/>
        </w:rPr>
        <w:t>XXXXX</w:t>
      </w:r>
      <w:r w:rsidRPr="008F7D86">
        <w:rPr>
          <w:rFonts w:ascii="Arial" w:hAnsi="Arial" w:cs="Arial"/>
          <w:iCs/>
          <w:color w:val="FF0000"/>
          <w:sz w:val="22"/>
          <w:szCs w:val="22"/>
        </w:rPr>
        <w:t xml:space="preserve"> </w:t>
      </w:r>
      <w:r w:rsidRPr="008F7D86">
        <w:rPr>
          <w:rFonts w:ascii="Arial" w:hAnsi="Arial" w:cs="Arial"/>
          <w:iCs/>
          <w:sz w:val="22"/>
          <w:szCs w:val="22"/>
        </w:rPr>
        <w:t xml:space="preserve">ze dne </w:t>
      </w:r>
      <w:r>
        <w:rPr>
          <w:rFonts w:ascii="Arial" w:hAnsi="Arial" w:cs="Arial"/>
          <w:iCs/>
          <w:color w:val="FF0000"/>
          <w:sz w:val="22"/>
          <w:szCs w:val="22"/>
        </w:rPr>
        <w:t>X</w:t>
      </w:r>
      <w:r w:rsidRPr="00A56A19">
        <w:rPr>
          <w:rFonts w:ascii="Arial" w:hAnsi="Arial" w:cs="Arial"/>
          <w:iCs/>
          <w:color w:val="FF0000"/>
          <w:sz w:val="22"/>
          <w:szCs w:val="22"/>
        </w:rPr>
        <w:t>.</w:t>
      </w:r>
      <w:r>
        <w:rPr>
          <w:rFonts w:ascii="Arial" w:hAnsi="Arial" w:cs="Arial"/>
          <w:iCs/>
          <w:color w:val="FF0000"/>
          <w:sz w:val="22"/>
          <w:szCs w:val="22"/>
        </w:rPr>
        <w:t xml:space="preserve"> měsíc</w:t>
      </w:r>
      <w:r w:rsidRPr="008F7D86">
        <w:rPr>
          <w:rFonts w:ascii="Arial" w:hAnsi="Arial" w:cs="Arial"/>
          <w:iCs/>
          <w:sz w:val="22"/>
          <w:szCs w:val="22"/>
        </w:rPr>
        <w:t xml:space="preserve"> </w:t>
      </w:r>
      <w:r w:rsidRPr="00A2583E">
        <w:rPr>
          <w:rFonts w:ascii="Arial" w:hAnsi="Arial" w:cs="Arial"/>
          <w:iCs/>
          <w:color w:val="auto"/>
          <w:sz w:val="22"/>
          <w:szCs w:val="22"/>
        </w:rPr>
        <w:t>20</w:t>
      </w:r>
      <w:r w:rsidRPr="007B160E">
        <w:rPr>
          <w:rFonts w:ascii="Arial" w:hAnsi="Arial" w:cs="Arial"/>
          <w:iCs/>
          <w:color w:val="FF0000"/>
          <w:sz w:val="22"/>
          <w:szCs w:val="22"/>
        </w:rPr>
        <w:t>XX</w:t>
      </w:r>
      <w:r w:rsidR="00793483">
        <w:rPr>
          <w:rFonts w:ascii="Arial" w:hAnsi="Arial" w:cs="Arial"/>
        </w:rPr>
        <w:t>,</w:t>
      </w:r>
      <w:r>
        <w:rPr>
          <w:rFonts w:ascii="Arial" w:hAnsi="Arial" w:cs="Arial"/>
          <w:iCs/>
          <w:sz w:val="22"/>
          <w:szCs w:val="22"/>
        </w:rPr>
        <w:t xml:space="preserve"> </w:t>
      </w:r>
      <w:r w:rsidRPr="00862461">
        <w:rPr>
          <w:rFonts w:ascii="Arial" w:hAnsi="Arial" w:cs="Arial"/>
          <w:iCs/>
          <w:color w:val="FF0000"/>
          <w:sz w:val="22"/>
          <w:szCs w:val="22"/>
        </w:rPr>
        <w:t>uvedl/a</w:t>
      </w:r>
      <w:r w:rsidRPr="008F7D86">
        <w:rPr>
          <w:rFonts w:ascii="Arial" w:hAnsi="Arial" w:cs="Arial"/>
          <w:iCs/>
          <w:sz w:val="22"/>
          <w:szCs w:val="22"/>
        </w:rPr>
        <w:t xml:space="preserve">, že </w:t>
      </w:r>
      <w:r w:rsidRPr="008F7D86">
        <w:rPr>
          <w:rFonts w:ascii="Arial" w:hAnsi="Arial" w:cs="Arial"/>
          <w:iCs/>
          <w:color w:val="FF0000"/>
          <w:sz w:val="22"/>
          <w:szCs w:val="22"/>
        </w:rPr>
        <w:t xml:space="preserve">………. </w:t>
      </w:r>
      <w:r w:rsidRPr="008F7D86">
        <w:rPr>
          <w:rFonts w:ascii="Arial" w:hAnsi="Arial" w:cs="Arial"/>
          <w:iCs/>
          <w:sz w:val="22"/>
          <w:szCs w:val="22"/>
        </w:rPr>
        <w:t xml:space="preserve">K vyjádření </w:t>
      </w:r>
      <w:r w:rsidR="008D2F5F">
        <w:rPr>
          <w:rFonts w:ascii="Arial" w:hAnsi="Arial" w:cs="Arial"/>
          <w:color w:val="FF0000"/>
          <w:sz w:val="22"/>
          <w:szCs w:val="22"/>
        </w:rPr>
        <w:t>státního zaměstnance/</w:t>
      </w:r>
      <w:r w:rsidR="00EF036F">
        <w:rPr>
          <w:rFonts w:ascii="Arial" w:hAnsi="Arial" w:cs="Arial"/>
          <w:color w:val="FF0000"/>
          <w:sz w:val="22"/>
          <w:szCs w:val="22"/>
        </w:rPr>
        <w:t xml:space="preserve">státní </w:t>
      </w:r>
      <w:r w:rsidR="008D2F5F">
        <w:rPr>
          <w:rFonts w:ascii="Arial" w:hAnsi="Arial" w:cs="Arial"/>
          <w:color w:val="FF0000"/>
          <w:sz w:val="22"/>
          <w:szCs w:val="22"/>
        </w:rPr>
        <w:t>zaměstnankyně</w:t>
      </w:r>
      <w:r w:rsidR="006477DF">
        <w:rPr>
          <w:rFonts w:ascii="Arial" w:hAnsi="Arial" w:cs="Arial"/>
          <w:color w:val="FF0000"/>
          <w:sz w:val="22"/>
          <w:szCs w:val="22"/>
        </w:rPr>
        <w:t xml:space="preserve"> </w:t>
      </w:r>
      <w:r>
        <w:rPr>
          <w:rFonts w:ascii="Arial" w:hAnsi="Arial" w:cs="Arial"/>
          <w:iCs/>
          <w:sz w:val="22"/>
          <w:szCs w:val="22"/>
        </w:rPr>
        <w:t>zaujímá služební</w:t>
      </w:r>
      <w:r w:rsidRPr="008F7D86">
        <w:rPr>
          <w:rFonts w:ascii="Arial" w:hAnsi="Arial" w:cs="Arial"/>
          <w:iCs/>
          <w:sz w:val="22"/>
          <w:szCs w:val="22"/>
        </w:rPr>
        <w:t xml:space="preserve"> orgán následující stanovisko</w:t>
      </w:r>
      <w:r>
        <w:rPr>
          <w:rFonts w:ascii="Arial" w:hAnsi="Arial" w:cs="Arial"/>
          <w:iCs/>
          <w:sz w:val="22"/>
          <w:szCs w:val="22"/>
        </w:rPr>
        <w:t xml:space="preserve">. </w:t>
      </w:r>
      <w:r w:rsidRPr="00F37523">
        <w:rPr>
          <w:rFonts w:ascii="Arial" w:hAnsi="Arial" w:cs="Arial"/>
          <w:iCs/>
          <w:color w:val="FF0000"/>
          <w:sz w:val="22"/>
          <w:szCs w:val="22"/>
        </w:rPr>
        <w:t xml:space="preserve">................. </w:t>
      </w:r>
      <w:r w:rsidRPr="00A56A19">
        <w:rPr>
          <w:rFonts w:ascii="Arial" w:hAnsi="Arial" w:cs="Arial"/>
          <w:i/>
          <w:iCs/>
          <w:color w:val="FF0000"/>
          <w:sz w:val="22"/>
          <w:szCs w:val="22"/>
        </w:rPr>
        <w:t xml:space="preserve">(Pokud </w:t>
      </w:r>
      <w:r w:rsidR="006477DF">
        <w:rPr>
          <w:rFonts w:ascii="Arial" w:hAnsi="Arial" w:cs="Arial"/>
          <w:i/>
          <w:iCs/>
          <w:color w:val="FF0000"/>
          <w:sz w:val="22"/>
          <w:szCs w:val="22"/>
        </w:rPr>
        <w:t>státní zaměstnanec</w:t>
      </w:r>
      <w:r w:rsidRPr="00A56A19">
        <w:rPr>
          <w:rFonts w:ascii="Arial" w:hAnsi="Arial" w:cs="Arial"/>
          <w:i/>
          <w:iCs/>
          <w:color w:val="FF0000"/>
          <w:sz w:val="22"/>
          <w:szCs w:val="22"/>
        </w:rPr>
        <w:t xml:space="preserve"> vyjádří v rámci svého práva podle § 36 odst. 3 správního řádu své stanovisko k podkladům, je třeba se s jeho stanoviskem vypořádat v odůvodnění rozhodnutí, stejně jako je třeba se případně vypořádat s návrhy na provedení důkazů či doplnění dokazování, které s</w:t>
      </w:r>
      <w:r w:rsidR="00F9534E">
        <w:rPr>
          <w:rFonts w:ascii="Arial" w:hAnsi="Arial" w:cs="Arial"/>
          <w:i/>
          <w:iCs/>
          <w:color w:val="FF0000"/>
          <w:sz w:val="22"/>
          <w:szCs w:val="22"/>
        </w:rPr>
        <w:t>lužební</w:t>
      </w:r>
      <w:r w:rsidRPr="00A56A19">
        <w:rPr>
          <w:rFonts w:ascii="Arial" w:hAnsi="Arial" w:cs="Arial"/>
          <w:i/>
          <w:iCs/>
          <w:color w:val="FF0000"/>
          <w:sz w:val="22"/>
          <w:szCs w:val="22"/>
        </w:rPr>
        <w:t xml:space="preserve"> orgán neakceptoval a</w:t>
      </w:r>
      <w:r w:rsidR="00EF036F">
        <w:rPr>
          <w:rFonts w:ascii="Arial" w:hAnsi="Arial" w:cs="Arial"/>
          <w:i/>
          <w:iCs/>
          <w:color w:val="FF0000"/>
          <w:sz w:val="22"/>
          <w:szCs w:val="22"/>
        </w:rPr>
        <w:t> </w:t>
      </w:r>
      <w:r w:rsidRPr="00A56A19">
        <w:rPr>
          <w:rFonts w:ascii="Arial" w:hAnsi="Arial" w:cs="Arial"/>
          <w:i/>
          <w:iCs/>
          <w:color w:val="FF0000"/>
          <w:sz w:val="22"/>
          <w:szCs w:val="22"/>
        </w:rPr>
        <w:t>navrhované důkazy neprovedl – viz § 68 odst. 3 správního řádu.)</w:t>
      </w:r>
    </w:p>
    <w:p w14:paraId="26DC5477" w14:textId="77777777" w:rsidR="003C4550" w:rsidRDefault="003C4550" w:rsidP="003C4550">
      <w:pPr>
        <w:pStyle w:val="Default"/>
        <w:tabs>
          <w:tab w:val="left" w:pos="709"/>
        </w:tabs>
        <w:jc w:val="both"/>
        <w:rPr>
          <w:rFonts w:ascii="Arial" w:eastAsia="Times New Roman" w:hAnsi="Arial" w:cs="Arial"/>
          <w:b/>
          <w:color w:val="FF0000"/>
          <w:sz w:val="22"/>
          <w:szCs w:val="22"/>
        </w:rPr>
      </w:pPr>
    </w:p>
    <w:p w14:paraId="6DA10EA7" w14:textId="77777777" w:rsidR="003C4550" w:rsidRPr="00A2583E" w:rsidRDefault="003C4550" w:rsidP="003C4550">
      <w:pPr>
        <w:pStyle w:val="Default"/>
        <w:tabs>
          <w:tab w:val="left" w:pos="709"/>
        </w:tabs>
        <w:jc w:val="both"/>
        <w:rPr>
          <w:rFonts w:ascii="Arial" w:eastAsia="Times New Roman" w:hAnsi="Arial" w:cs="Arial"/>
          <w:color w:val="FF0000"/>
          <w:sz w:val="22"/>
          <w:szCs w:val="22"/>
          <w:u w:val="single"/>
        </w:rPr>
      </w:pPr>
      <w:r w:rsidRPr="00A2583E">
        <w:rPr>
          <w:rFonts w:ascii="Arial" w:eastAsia="Times New Roman" w:hAnsi="Arial" w:cs="Arial"/>
          <w:b/>
          <w:color w:val="FF0000"/>
          <w:sz w:val="22"/>
          <w:szCs w:val="22"/>
          <w:u w:val="single"/>
        </w:rPr>
        <w:t xml:space="preserve">VARIANTA IV </w:t>
      </w:r>
      <w:r w:rsidRPr="00A2583E">
        <w:rPr>
          <w:rFonts w:ascii="Arial" w:eastAsia="Times New Roman" w:hAnsi="Arial" w:cs="Arial"/>
          <w:color w:val="FF0000"/>
          <w:sz w:val="22"/>
          <w:szCs w:val="22"/>
          <w:u w:val="single"/>
        </w:rPr>
        <w:t xml:space="preserve">– státní zaměstnanec </w:t>
      </w:r>
      <w:r w:rsidR="00EF036F">
        <w:rPr>
          <w:rFonts w:ascii="Arial" w:eastAsia="Times New Roman" w:hAnsi="Arial" w:cs="Arial"/>
          <w:color w:val="FF0000"/>
          <w:sz w:val="22"/>
          <w:szCs w:val="22"/>
          <w:u w:val="single"/>
        </w:rPr>
        <w:t xml:space="preserve">se </w:t>
      </w:r>
      <w:r w:rsidRPr="00A2583E">
        <w:rPr>
          <w:rFonts w:ascii="Arial" w:eastAsia="Times New Roman" w:hAnsi="Arial" w:cs="Arial"/>
          <w:color w:val="FF0000"/>
          <w:sz w:val="22"/>
          <w:szCs w:val="22"/>
          <w:u w:val="single"/>
        </w:rPr>
        <w:t>seznámi</w:t>
      </w:r>
      <w:r w:rsidR="00EF036F">
        <w:rPr>
          <w:rFonts w:ascii="Arial" w:eastAsia="Times New Roman" w:hAnsi="Arial" w:cs="Arial"/>
          <w:color w:val="FF0000"/>
          <w:sz w:val="22"/>
          <w:szCs w:val="22"/>
          <w:u w:val="single"/>
        </w:rPr>
        <w:t>l</w:t>
      </w:r>
      <w:r w:rsidRPr="00A2583E">
        <w:rPr>
          <w:rFonts w:ascii="Arial" w:eastAsia="Times New Roman" w:hAnsi="Arial" w:cs="Arial"/>
          <w:color w:val="FF0000"/>
          <w:sz w:val="22"/>
          <w:szCs w:val="22"/>
          <w:u w:val="single"/>
        </w:rPr>
        <w:t xml:space="preserve"> s</w:t>
      </w:r>
      <w:r w:rsidR="00EF036F">
        <w:rPr>
          <w:rFonts w:ascii="Arial" w:eastAsia="Times New Roman" w:hAnsi="Arial" w:cs="Arial"/>
          <w:color w:val="FF0000"/>
          <w:sz w:val="22"/>
          <w:szCs w:val="22"/>
          <w:u w:val="single"/>
        </w:rPr>
        <w:t> </w:t>
      </w:r>
      <w:r w:rsidRPr="00A2583E">
        <w:rPr>
          <w:rFonts w:ascii="Arial" w:eastAsia="Times New Roman" w:hAnsi="Arial" w:cs="Arial"/>
          <w:color w:val="FF0000"/>
          <w:sz w:val="22"/>
          <w:szCs w:val="22"/>
          <w:u w:val="single"/>
        </w:rPr>
        <w:t>podklady</w:t>
      </w:r>
      <w:r w:rsidR="00EF036F">
        <w:rPr>
          <w:rFonts w:ascii="Arial" w:eastAsia="Times New Roman" w:hAnsi="Arial" w:cs="Arial"/>
          <w:color w:val="FF0000"/>
          <w:sz w:val="22"/>
          <w:szCs w:val="22"/>
          <w:u w:val="single"/>
        </w:rPr>
        <w:t xml:space="preserve"> </w:t>
      </w:r>
      <w:r w:rsidRPr="00A2583E">
        <w:rPr>
          <w:rFonts w:ascii="Arial" w:eastAsia="Times New Roman" w:hAnsi="Arial" w:cs="Arial"/>
          <w:color w:val="FF0000"/>
          <w:sz w:val="22"/>
          <w:szCs w:val="22"/>
          <w:u w:val="single"/>
        </w:rPr>
        <w:t>a své vyjádření zaslal následně</w:t>
      </w:r>
      <w:r w:rsidRPr="00A2583E">
        <w:rPr>
          <w:rFonts w:ascii="Arial" w:eastAsia="Times New Roman" w:hAnsi="Arial" w:cs="Arial"/>
          <w:b/>
          <w:color w:val="FF0000"/>
          <w:sz w:val="22"/>
          <w:szCs w:val="22"/>
          <w:u w:val="single"/>
        </w:rPr>
        <w:t xml:space="preserve"> </w:t>
      </w:r>
    </w:p>
    <w:p w14:paraId="56BC0A10" w14:textId="1501113A" w:rsidR="003C4550" w:rsidRPr="00620B28" w:rsidRDefault="003C4550" w:rsidP="003C4550">
      <w:pPr>
        <w:pStyle w:val="Zkladntextodsazen"/>
        <w:ind w:firstLine="0"/>
        <w:rPr>
          <w:rFonts w:ascii="Arial" w:hAnsi="Arial" w:cs="Arial"/>
          <w:iCs/>
          <w:color w:val="FF0000"/>
          <w:sz w:val="22"/>
          <w:szCs w:val="22"/>
        </w:rPr>
      </w:pPr>
      <w:r w:rsidRPr="008F7D86">
        <w:rPr>
          <w:rFonts w:ascii="Arial" w:hAnsi="Arial" w:cs="Arial"/>
          <w:iCs/>
          <w:sz w:val="22"/>
          <w:szCs w:val="22"/>
        </w:rPr>
        <w:t xml:space="preserve">Tohoto práva </w:t>
      </w:r>
      <w:r w:rsidR="008D2F5F" w:rsidRPr="006477DF">
        <w:rPr>
          <w:rFonts w:ascii="Arial" w:hAnsi="Arial" w:cs="Arial"/>
          <w:sz w:val="22"/>
          <w:szCs w:val="22"/>
        </w:rPr>
        <w:t xml:space="preserve">státní </w:t>
      </w:r>
      <w:r w:rsidR="008D2F5F">
        <w:rPr>
          <w:rFonts w:ascii="Arial" w:hAnsi="Arial" w:cs="Arial"/>
          <w:color w:val="FF0000"/>
          <w:sz w:val="22"/>
          <w:szCs w:val="22"/>
        </w:rPr>
        <w:t>zaměstnanec/zaměstnankyně</w:t>
      </w:r>
      <w:r w:rsidRPr="008F7D86">
        <w:rPr>
          <w:rFonts w:ascii="Arial" w:hAnsi="Arial" w:cs="Arial"/>
          <w:iCs/>
          <w:sz w:val="22"/>
          <w:szCs w:val="22"/>
        </w:rPr>
        <w:t xml:space="preserve"> </w:t>
      </w:r>
      <w:r w:rsidRPr="00202C0C">
        <w:rPr>
          <w:rFonts w:ascii="Arial" w:hAnsi="Arial" w:cs="Arial"/>
          <w:iCs/>
          <w:color w:val="FF0000"/>
          <w:sz w:val="22"/>
          <w:szCs w:val="22"/>
        </w:rPr>
        <w:t xml:space="preserve">využil/a </w:t>
      </w:r>
      <w:r w:rsidRPr="008F7D86">
        <w:rPr>
          <w:rFonts w:ascii="Arial" w:hAnsi="Arial" w:cs="Arial"/>
          <w:iCs/>
          <w:sz w:val="22"/>
          <w:szCs w:val="22"/>
        </w:rPr>
        <w:t xml:space="preserve">dne </w:t>
      </w:r>
      <w:r>
        <w:rPr>
          <w:rFonts w:ascii="Arial" w:hAnsi="Arial" w:cs="Arial"/>
          <w:iCs/>
          <w:color w:val="FF0000"/>
          <w:sz w:val="22"/>
          <w:szCs w:val="22"/>
        </w:rPr>
        <w:t>X</w:t>
      </w:r>
      <w:r w:rsidRPr="00A56A19">
        <w:rPr>
          <w:rFonts w:ascii="Arial" w:hAnsi="Arial" w:cs="Arial"/>
          <w:iCs/>
          <w:color w:val="FF0000"/>
          <w:sz w:val="22"/>
          <w:szCs w:val="22"/>
        </w:rPr>
        <w:t xml:space="preserve">. </w:t>
      </w:r>
      <w:r>
        <w:rPr>
          <w:rFonts w:ascii="Arial" w:hAnsi="Arial" w:cs="Arial"/>
          <w:iCs/>
          <w:color w:val="FF0000"/>
          <w:sz w:val="22"/>
          <w:szCs w:val="22"/>
        </w:rPr>
        <w:t xml:space="preserve">měsíc </w:t>
      </w:r>
      <w:r w:rsidRPr="00A2583E">
        <w:rPr>
          <w:rFonts w:ascii="Arial" w:hAnsi="Arial" w:cs="Arial"/>
          <w:iCs/>
          <w:sz w:val="22"/>
          <w:szCs w:val="22"/>
        </w:rPr>
        <w:t>20</w:t>
      </w:r>
      <w:r>
        <w:rPr>
          <w:rFonts w:ascii="Arial" w:hAnsi="Arial" w:cs="Arial"/>
          <w:iCs/>
          <w:color w:val="FF0000"/>
          <w:sz w:val="22"/>
          <w:szCs w:val="22"/>
        </w:rPr>
        <w:t>XX</w:t>
      </w:r>
      <w:r w:rsidRPr="008F7D86">
        <w:rPr>
          <w:rFonts w:ascii="Arial" w:hAnsi="Arial" w:cs="Arial"/>
          <w:iCs/>
          <w:sz w:val="22"/>
          <w:szCs w:val="22"/>
        </w:rPr>
        <w:t xml:space="preserve">, </w:t>
      </w:r>
      <w:r>
        <w:rPr>
          <w:rFonts w:ascii="Arial" w:hAnsi="Arial" w:cs="Arial"/>
          <w:iCs/>
          <w:sz w:val="22"/>
          <w:szCs w:val="22"/>
        </w:rPr>
        <w:t xml:space="preserve">kdy se </w:t>
      </w:r>
      <w:r w:rsidRPr="00862461">
        <w:rPr>
          <w:rFonts w:ascii="Arial" w:hAnsi="Arial" w:cs="Arial"/>
          <w:iCs/>
          <w:color w:val="FF0000"/>
          <w:sz w:val="22"/>
          <w:szCs w:val="22"/>
        </w:rPr>
        <w:t xml:space="preserve">seznámil/a </w:t>
      </w:r>
      <w:r>
        <w:rPr>
          <w:rFonts w:ascii="Arial" w:hAnsi="Arial" w:cs="Arial"/>
          <w:iCs/>
          <w:sz w:val="22"/>
          <w:szCs w:val="22"/>
        </w:rPr>
        <w:t>s obsahem spisu a podkladů pro vydání rozhodnutí. K</w:t>
      </w:r>
      <w:r w:rsidRPr="008F7D86">
        <w:rPr>
          <w:rFonts w:ascii="Arial" w:hAnsi="Arial" w:cs="Arial"/>
          <w:iCs/>
          <w:sz w:val="22"/>
          <w:szCs w:val="22"/>
        </w:rPr>
        <w:t> podkladům rozhodnutí</w:t>
      </w:r>
      <w:r>
        <w:rPr>
          <w:rFonts w:ascii="Arial" w:hAnsi="Arial" w:cs="Arial"/>
          <w:iCs/>
          <w:sz w:val="22"/>
          <w:szCs w:val="22"/>
        </w:rPr>
        <w:t xml:space="preserve"> se </w:t>
      </w:r>
      <w:r w:rsidR="008D2F5F">
        <w:rPr>
          <w:rFonts w:ascii="Arial" w:hAnsi="Arial" w:cs="Arial"/>
          <w:iCs/>
          <w:color w:val="FF0000"/>
          <w:sz w:val="22"/>
          <w:szCs w:val="22"/>
        </w:rPr>
        <w:t>státní zaměstnanec/zaměstnankyně</w:t>
      </w:r>
      <w:r w:rsidRPr="00202C0C">
        <w:rPr>
          <w:rFonts w:ascii="Arial" w:hAnsi="Arial" w:cs="Arial"/>
          <w:iCs/>
          <w:color w:val="FF0000"/>
          <w:sz w:val="22"/>
          <w:szCs w:val="22"/>
        </w:rPr>
        <w:t xml:space="preserve"> </w:t>
      </w:r>
      <w:r>
        <w:rPr>
          <w:rFonts w:ascii="Arial" w:hAnsi="Arial" w:cs="Arial"/>
          <w:iCs/>
          <w:color w:val="FF0000"/>
          <w:sz w:val="22"/>
          <w:szCs w:val="22"/>
        </w:rPr>
        <w:t xml:space="preserve">nevyjádřil/a </w:t>
      </w:r>
      <w:r>
        <w:rPr>
          <w:rFonts w:ascii="Arial" w:hAnsi="Arial" w:cs="Arial"/>
          <w:iCs/>
          <w:sz w:val="22"/>
          <w:szCs w:val="22"/>
        </w:rPr>
        <w:t>přímo</w:t>
      </w:r>
      <w:r w:rsidRPr="008F7D86">
        <w:rPr>
          <w:rFonts w:ascii="Arial" w:hAnsi="Arial" w:cs="Arial"/>
          <w:iCs/>
          <w:sz w:val="22"/>
          <w:szCs w:val="22"/>
        </w:rPr>
        <w:t xml:space="preserve"> </w:t>
      </w:r>
      <w:r>
        <w:rPr>
          <w:rFonts w:ascii="Arial" w:hAnsi="Arial" w:cs="Arial"/>
          <w:iCs/>
          <w:sz w:val="22"/>
          <w:szCs w:val="22"/>
        </w:rPr>
        <w:t xml:space="preserve">do protokolu o seznámení </w:t>
      </w:r>
      <w:r>
        <w:rPr>
          <w:rFonts w:ascii="Arial" w:hAnsi="Arial" w:cs="Arial"/>
          <w:iCs/>
          <w:sz w:val="22"/>
          <w:szCs w:val="22"/>
        </w:rPr>
        <w:lastRenderedPageBreak/>
        <w:t>s podklady pro </w:t>
      </w:r>
      <w:r w:rsidR="00F9534E">
        <w:rPr>
          <w:rFonts w:ascii="Arial" w:hAnsi="Arial" w:cs="Arial"/>
          <w:iCs/>
          <w:sz w:val="22"/>
          <w:szCs w:val="22"/>
        </w:rPr>
        <w:t xml:space="preserve">vydání </w:t>
      </w:r>
      <w:r w:rsidRPr="008F7D86">
        <w:rPr>
          <w:rFonts w:ascii="Arial" w:hAnsi="Arial" w:cs="Arial"/>
          <w:iCs/>
          <w:sz w:val="22"/>
          <w:szCs w:val="22"/>
        </w:rPr>
        <w:t>rozhodnutí</w:t>
      </w:r>
      <w:r w:rsidR="00CA6109">
        <w:rPr>
          <w:rFonts w:ascii="Arial" w:hAnsi="Arial" w:cs="Arial"/>
        </w:rPr>
        <w:t>,</w:t>
      </w:r>
      <w:r w:rsidRPr="008F7D86">
        <w:rPr>
          <w:rFonts w:ascii="Arial" w:hAnsi="Arial" w:cs="Arial"/>
          <w:iCs/>
          <w:sz w:val="22"/>
          <w:szCs w:val="22"/>
        </w:rPr>
        <w:t xml:space="preserve"> č.</w:t>
      </w:r>
      <w:r w:rsidR="0052340F">
        <w:rPr>
          <w:rFonts w:ascii="Arial" w:hAnsi="Arial" w:cs="Arial"/>
          <w:iCs/>
          <w:sz w:val="22"/>
          <w:szCs w:val="22"/>
        </w:rPr>
        <w:t xml:space="preserve"> </w:t>
      </w:r>
      <w:r w:rsidRPr="008F7D86">
        <w:rPr>
          <w:rFonts w:ascii="Arial" w:hAnsi="Arial" w:cs="Arial"/>
          <w:iCs/>
          <w:sz w:val="22"/>
          <w:szCs w:val="22"/>
        </w:rPr>
        <w:t xml:space="preserve">j. </w:t>
      </w:r>
      <w:r>
        <w:rPr>
          <w:rFonts w:ascii="Arial" w:hAnsi="Arial" w:cs="Arial"/>
          <w:iCs/>
          <w:color w:val="FF0000"/>
          <w:sz w:val="22"/>
          <w:szCs w:val="22"/>
        </w:rPr>
        <w:t>XXXXX</w:t>
      </w:r>
      <w:r w:rsidRPr="008F7D86">
        <w:rPr>
          <w:rFonts w:ascii="Arial" w:hAnsi="Arial" w:cs="Arial"/>
          <w:iCs/>
          <w:color w:val="FF0000"/>
          <w:sz w:val="22"/>
          <w:szCs w:val="22"/>
        </w:rPr>
        <w:t xml:space="preserve"> </w:t>
      </w:r>
      <w:r w:rsidRPr="008F7D86">
        <w:rPr>
          <w:rFonts w:ascii="Arial" w:hAnsi="Arial" w:cs="Arial"/>
          <w:iCs/>
          <w:sz w:val="22"/>
          <w:szCs w:val="22"/>
        </w:rPr>
        <w:t xml:space="preserve">ze dne </w:t>
      </w:r>
      <w:r>
        <w:rPr>
          <w:rFonts w:ascii="Arial" w:hAnsi="Arial" w:cs="Arial"/>
          <w:iCs/>
          <w:color w:val="FF0000"/>
          <w:sz w:val="22"/>
          <w:szCs w:val="22"/>
        </w:rPr>
        <w:t>X</w:t>
      </w:r>
      <w:r w:rsidRPr="00A56A19">
        <w:rPr>
          <w:rFonts w:ascii="Arial" w:hAnsi="Arial" w:cs="Arial"/>
          <w:iCs/>
          <w:color w:val="FF0000"/>
          <w:sz w:val="22"/>
          <w:szCs w:val="22"/>
        </w:rPr>
        <w:t>.</w:t>
      </w:r>
      <w:r>
        <w:rPr>
          <w:rFonts w:ascii="Arial" w:hAnsi="Arial" w:cs="Arial"/>
          <w:iCs/>
          <w:color w:val="FF0000"/>
          <w:sz w:val="22"/>
          <w:szCs w:val="22"/>
        </w:rPr>
        <w:t xml:space="preserve"> měsíc </w:t>
      </w:r>
      <w:r w:rsidRPr="00A2583E">
        <w:rPr>
          <w:rFonts w:ascii="Arial" w:hAnsi="Arial" w:cs="Arial"/>
          <w:iCs/>
          <w:sz w:val="22"/>
          <w:szCs w:val="22"/>
        </w:rPr>
        <w:t>20</w:t>
      </w:r>
      <w:r>
        <w:rPr>
          <w:rFonts w:ascii="Arial" w:hAnsi="Arial" w:cs="Arial"/>
          <w:iCs/>
          <w:color w:val="FF0000"/>
          <w:sz w:val="22"/>
          <w:szCs w:val="22"/>
        </w:rPr>
        <w:t>XX</w:t>
      </w:r>
      <w:r>
        <w:rPr>
          <w:rFonts w:ascii="Arial" w:hAnsi="Arial" w:cs="Arial"/>
          <w:iCs/>
          <w:sz w:val="22"/>
          <w:szCs w:val="22"/>
        </w:rPr>
        <w:t xml:space="preserve">, ale následně </w:t>
      </w:r>
      <w:r w:rsidRPr="00862461">
        <w:rPr>
          <w:rFonts w:ascii="Arial" w:hAnsi="Arial" w:cs="Arial"/>
          <w:iCs/>
          <w:color w:val="FF0000"/>
          <w:sz w:val="22"/>
          <w:szCs w:val="22"/>
        </w:rPr>
        <w:t xml:space="preserve">zaslal/a </w:t>
      </w:r>
      <w:r>
        <w:rPr>
          <w:rFonts w:ascii="Arial" w:hAnsi="Arial" w:cs="Arial"/>
          <w:iCs/>
          <w:sz w:val="22"/>
          <w:szCs w:val="22"/>
        </w:rPr>
        <w:t>své vyjádření, v němž uvádí</w:t>
      </w:r>
      <w:r w:rsidRPr="008F7D86">
        <w:rPr>
          <w:rFonts w:ascii="Arial" w:hAnsi="Arial" w:cs="Arial"/>
          <w:iCs/>
          <w:sz w:val="22"/>
          <w:szCs w:val="22"/>
        </w:rPr>
        <w:t xml:space="preserve">, že </w:t>
      </w:r>
      <w:r w:rsidRPr="008F7D86">
        <w:rPr>
          <w:rFonts w:ascii="Arial" w:hAnsi="Arial" w:cs="Arial"/>
          <w:iCs/>
          <w:color w:val="FF0000"/>
          <w:sz w:val="22"/>
          <w:szCs w:val="22"/>
        </w:rPr>
        <w:t xml:space="preserve">………. </w:t>
      </w:r>
      <w:r w:rsidRPr="008F7D86">
        <w:rPr>
          <w:rFonts w:ascii="Arial" w:hAnsi="Arial" w:cs="Arial"/>
          <w:iCs/>
          <w:sz w:val="22"/>
          <w:szCs w:val="22"/>
        </w:rPr>
        <w:t xml:space="preserve">K vyjádření </w:t>
      </w:r>
      <w:r w:rsidR="008D2F5F">
        <w:rPr>
          <w:rFonts w:ascii="Arial" w:hAnsi="Arial" w:cs="Arial"/>
          <w:color w:val="FF0000"/>
          <w:sz w:val="22"/>
          <w:szCs w:val="22"/>
        </w:rPr>
        <w:t>státního zaměstnance/</w:t>
      </w:r>
      <w:r w:rsidR="00F9534E">
        <w:rPr>
          <w:rFonts w:ascii="Arial" w:hAnsi="Arial" w:cs="Arial"/>
          <w:color w:val="FF0000"/>
          <w:sz w:val="22"/>
          <w:szCs w:val="22"/>
        </w:rPr>
        <w:t xml:space="preserve">státní </w:t>
      </w:r>
      <w:r w:rsidR="008D2F5F">
        <w:rPr>
          <w:rFonts w:ascii="Arial" w:hAnsi="Arial" w:cs="Arial"/>
          <w:color w:val="FF0000"/>
          <w:sz w:val="22"/>
          <w:szCs w:val="22"/>
        </w:rPr>
        <w:t>zaměstnankyně</w:t>
      </w:r>
      <w:r w:rsidR="006477DF">
        <w:rPr>
          <w:rFonts w:ascii="Arial" w:hAnsi="Arial" w:cs="Arial"/>
          <w:color w:val="FF0000"/>
          <w:sz w:val="22"/>
          <w:szCs w:val="22"/>
        </w:rPr>
        <w:t xml:space="preserve"> </w:t>
      </w:r>
      <w:r>
        <w:rPr>
          <w:rFonts w:ascii="Arial" w:hAnsi="Arial" w:cs="Arial"/>
          <w:iCs/>
          <w:sz w:val="22"/>
          <w:szCs w:val="22"/>
        </w:rPr>
        <w:t>zaujímá služební</w:t>
      </w:r>
      <w:r w:rsidRPr="008F7D86">
        <w:rPr>
          <w:rFonts w:ascii="Arial" w:hAnsi="Arial" w:cs="Arial"/>
          <w:iCs/>
          <w:sz w:val="22"/>
          <w:szCs w:val="22"/>
        </w:rPr>
        <w:t xml:space="preserve"> orgán následující stanovisko</w:t>
      </w:r>
      <w:r>
        <w:rPr>
          <w:rFonts w:ascii="Arial" w:hAnsi="Arial" w:cs="Arial"/>
          <w:iCs/>
          <w:sz w:val="22"/>
          <w:szCs w:val="22"/>
        </w:rPr>
        <w:t>.</w:t>
      </w:r>
      <w:r w:rsidRPr="008F7D86">
        <w:rPr>
          <w:rFonts w:ascii="Arial" w:hAnsi="Arial" w:cs="Arial"/>
          <w:iCs/>
          <w:color w:val="FF0000"/>
          <w:sz w:val="22"/>
          <w:szCs w:val="22"/>
        </w:rPr>
        <w:t xml:space="preserve"> ................. </w:t>
      </w:r>
      <w:r w:rsidRPr="00A56A19">
        <w:rPr>
          <w:rFonts w:ascii="Arial" w:hAnsi="Arial" w:cs="Arial"/>
          <w:i/>
          <w:iCs/>
          <w:color w:val="FF0000"/>
          <w:sz w:val="22"/>
          <w:szCs w:val="22"/>
        </w:rPr>
        <w:t xml:space="preserve">(Pokud </w:t>
      </w:r>
      <w:r w:rsidR="006477DF">
        <w:rPr>
          <w:rFonts w:ascii="Arial" w:hAnsi="Arial" w:cs="Arial"/>
          <w:i/>
          <w:iCs/>
          <w:color w:val="FF0000"/>
          <w:sz w:val="22"/>
          <w:szCs w:val="22"/>
        </w:rPr>
        <w:t>státní zaměstnanec</w:t>
      </w:r>
      <w:r w:rsidRPr="00A56A19">
        <w:rPr>
          <w:rFonts w:ascii="Arial" w:hAnsi="Arial" w:cs="Arial"/>
          <w:i/>
          <w:iCs/>
          <w:color w:val="FF0000"/>
          <w:sz w:val="22"/>
          <w:szCs w:val="22"/>
        </w:rPr>
        <w:t xml:space="preserve"> vyjádří v rámci svého práva podle § 36 odst. 3 správního řádu své stanovisko k podkladům, je třeba se s jeho stanoviskem vypořádat v odůvodnění rozhodnutí, stejně jako je třeba se případně vypořádat s návrhy na provedení důkazů či doplnění dokazování, které s</w:t>
      </w:r>
      <w:r w:rsidR="00F9534E">
        <w:rPr>
          <w:rFonts w:ascii="Arial" w:hAnsi="Arial" w:cs="Arial"/>
          <w:i/>
          <w:iCs/>
          <w:color w:val="FF0000"/>
          <w:sz w:val="22"/>
          <w:szCs w:val="22"/>
        </w:rPr>
        <w:t>lužební</w:t>
      </w:r>
      <w:r w:rsidRPr="00A56A19">
        <w:rPr>
          <w:rFonts w:ascii="Arial" w:hAnsi="Arial" w:cs="Arial"/>
          <w:i/>
          <w:iCs/>
          <w:color w:val="FF0000"/>
          <w:sz w:val="22"/>
          <w:szCs w:val="22"/>
        </w:rPr>
        <w:t xml:space="preserve"> orgán neakceptoval a navrhované důkazy neprovedl – viz § 68 odst. 3 správního řádu.)</w:t>
      </w:r>
      <w:r w:rsidRPr="00620B28">
        <w:rPr>
          <w:rFonts w:ascii="Arial" w:hAnsi="Arial" w:cs="Arial"/>
          <w:iCs/>
          <w:color w:val="FF0000"/>
          <w:sz w:val="22"/>
          <w:szCs w:val="22"/>
        </w:rPr>
        <w:t xml:space="preserve"> </w:t>
      </w:r>
    </w:p>
    <w:p w14:paraId="06DAE926" w14:textId="77777777" w:rsidR="003C4550" w:rsidRDefault="003C4550" w:rsidP="003C4550">
      <w:pPr>
        <w:spacing w:line="240" w:lineRule="auto"/>
        <w:contextualSpacing/>
        <w:rPr>
          <w:rFonts w:ascii="Arial" w:hAnsi="Arial" w:cs="Arial"/>
          <w:b/>
        </w:rPr>
      </w:pPr>
    </w:p>
    <w:p w14:paraId="12B66CAF" w14:textId="77777777" w:rsidR="0052340F" w:rsidRDefault="0052340F" w:rsidP="003C4550">
      <w:pPr>
        <w:spacing w:line="240" w:lineRule="auto"/>
        <w:contextualSpacing/>
        <w:rPr>
          <w:rFonts w:ascii="Arial" w:hAnsi="Arial" w:cs="Arial"/>
          <w:b/>
        </w:rPr>
      </w:pPr>
    </w:p>
    <w:p w14:paraId="172F0869" w14:textId="36A1CF26" w:rsidR="00061058" w:rsidRPr="00EB30DC" w:rsidRDefault="003C4550" w:rsidP="00061058">
      <w:pPr>
        <w:spacing w:line="240" w:lineRule="auto"/>
        <w:contextualSpacing/>
        <w:jc w:val="both"/>
        <w:rPr>
          <w:rFonts w:ascii="Arial" w:hAnsi="Arial" w:cs="Arial"/>
        </w:rPr>
      </w:pPr>
      <w:r w:rsidRPr="002B757B">
        <w:rPr>
          <w:rFonts w:ascii="Arial" w:eastAsia="Times New Roman" w:hAnsi="Arial" w:cs="Arial"/>
        </w:rPr>
        <w:t xml:space="preserve">Na základě výše uvedeného rozhodl </w:t>
      </w:r>
      <w:r w:rsidRPr="00DC41D6">
        <w:rPr>
          <w:rFonts w:ascii="Arial" w:eastAsia="Times New Roman" w:hAnsi="Arial" w:cs="Arial"/>
        </w:rPr>
        <w:t xml:space="preserve">příslušný služební orgán </w:t>
      </w:r>
      <w:r w:rsidRPr="002B757B">
        <w:rPr>
          <w:rFonts w:ascii="Arial" w:eastAsia="Times New Roman" w:hAnsi="Arial" w:cs="Arial"/>
        </w:rPr>
        <w:t>o</w:t>
      </w:r>
      <w:r>
        <w:rPr>
          <w:rFonts w:ascii="Arial" w:hAnsi="Arial" w:cs="Arial"/>
        </w:rPr>
        <w:t xml:space="preserve"> skončení služebního poměru </w:t>
      </w:r>
      <w:r w:rsidR="00DC0AF3">
        <w:rPr>
          <w:rFonts w:ascii="Arial" w:hAnsi="Arial" w:cs="Arial"/>
          <w:color w:val="FF0000"/>
        </w:rPr>
        <w:t>státního zaměstnance/</w:t>
      </w:r>
      <w:r w:rsidR="00F9534E">
        <w:rPr>
          <w:rFonts w:ascii="Arial" w:hAnsi="Arial" w:cs="Arial"/>
          <w:color w:val="FF0000"/>
        </w:rPr>
        <w:t xml:space="preserve">státní </w:t>
      </w:r>
      <w:r w:rsidR="00DC0AF3">
        <w:rPr>
          <w:rFonts w:ascii="Arial" w:hAnsi="Arial" w:cs="Arial"/>
          <w:color w:val="FF0000"/>
        </w:rPr>
        <w:t>zaměstnankyně</w:t>
      </w:r>
      <w:r w:rsidR="00EB30DC">
        <w:rPr>
          <w:rFonts w:ascii="Arial" w:hAnsi="Arial" w:cs="Arial"/>
          <w:color w:val="FF0000"/>
        </w:rPr>
        <w:t xml:space="preserve"> </w:t>
      </w:r>
      <w:r w:rsidR="00D75D8F">
        <w:rPr>
          <w:rFonts w:ascii="Arial" w:eastAsia="Times New Roman" w:hAnsi="Arial" w:cs="Arial"/>
          <w:lang w:eastAsia="cs-CZ"/>
        </w:rPr>
        <w:t xml:space="preserve">podle § 72 odst. 1 písm. </w:t>
      </w:r>
      <w:r w:rsidR="00C21316">
        <w:rPr>
          <w:rFonts w:ascii="Arial" w:eastAsia="Times New Roman" w:hAnsi="Arial" w:cs="Arial"/>
          <w:lang w:eastAsia="cs-CZ"/>
        </w:rPr>
        <w:t>e</w:t>
      </w:r>
      <w:r w:rsidR="00EB30DC">
        <w:rPr>
          <w:rFonts w:ascii="Arial" w:eastAsia="Times New Roman" w:hAnsi="Arial" w:cs="Arial"/>
          <w:lang w:eastAsia="cs-CZ"/>
        </w:rPr>
        <w:t>) zákona o státní službě</w:t>
      </w:r>
      <w:r>
        <w:rPr>
          <w:rFonts w:ascii="Arial" w:hAnsi="Arial" w:cs="Arial"/>
        </w:rPr>
        <w:t xml:space="preserve">. </w:t>
      </w:r>
      <w:r w:rsidR="00F9534E">
        <w:rPr>
          <w:rFonts w:ascii="Arial" w:hAnsi="Arial" w:cs="Arial"/>
        </w:rPr>
        <w:t xml:space="preserve">V souladu s § 72 odst. </w:t>
      </w:r>
      <w:r w:rsidR="001F6BED">
        <w:rPr>
          <w:rFonts w:ascii="Arial" w:hAnsi="Arial" w:cs="Arial"/>
        </w:rPr>
        <w:t xml:space="preserve">2 </w:t>
      </w:r>
      <w:r w:rsidR="00F9534E">
        <w:rPr>
          <w:rFonts w:ascii="Arial" w:hAnsi="Arial" w:cs="Arial"/>
        </w:rPr>
        <w:t>zákona o státní službě s</w:t>
      </w:r>
      <w:r>
        <w:rPr>
          <w:rFonts w:ascii="Arial" w:hAnsi="Arial" w:cs="Arial"/>
        </w:rPr>
        <w:t xml:space="preserve">lužební poměr skončí </w:t>
      </w:r>
      <w:r w:rsidR="008A29DC">
        <w:rPr>
          <w:rFonts w:ascii="Arial" w:hAnsi="Arial" w:cs="Arial"/>
        </w:rPr>
        <w:t xml:space="preserve">uplynutím </w:t>
      </w:r>
      <w:r w:rsidR="004352B4">
        <w:rPr>
          <w:rFonts w:ascii="Arial" w:hAnsi="Arial" w:cs="Arial"/>
        </w:rPr>
        <w:t>dne</w:t>
      </w:r>
      <w:r w:rsidR="00F9534E" w:rsidRPr="00A2583E">
        <w:rPr>
          <w:rFonts w:ascii="Arial" w:hAnsi="Arial" w:cs="Arial"/>
        </w:rPr>
        <w:t xml:space="preserve"> doručení</w:t>
      </w:r>
      <w:r w:rsidR="00F9534E" w:rsidRPr="007F1B7A">
        <w:rPr>
          <w:rFonts w:ascii="Arial" w:hAnsi="Arial" w:cs="Arial"/>
          <w:b/>
        </w:rPr>
        <w:t xml:space="preserve"> </w:t>
      </w:r>
      <w:r>
        <w:rPr>
          <w:rFonts w:ascii="Arial" w:hAnsi="Arial" w:cs="Arial"/>
        </w:rPr>
        <w:t>tohoto rozhodnutí.</w:t>
      </w:r>
    </w:p>
    <w:p w14:paraId="02626111" w14:textId="77777777" w:rsidR="00C06103" w:rsidRPr="00ED5A26" w:rsidRDefault="00C06103" w:rsidP="00A2583E">
      <w:pPr>
        <w:spacing w:after="0" w:line="240" w:lineRule="auto"/>
        <w:contextualSpacing/>
        <w:rPr>
          <w:rFonts w:ascii="Arial" w:hAnsi="Arial" w:cs="Arial"/>
        </w:rPr>
      </w:pPr>
    </w:p>
    <w:p w14:paraId="13327024" w14:textId="77777777" w:rsidR="00F25845" w:rsidRPr="00F37523" w:rsidRDefault="00F25845" w:rsidP="00F25845">
      <w:pPr>
        <w:overflowPunct w:val="0"/>
        <w:adjustRightInd w:val="0"/>
        <w:spacing w:after="120" w:line="240" w:lineRule="auto"/>
        <w:jc w:val="center"/>
        <w:rPr>
          <w:rFonts w:ascii="Arial" w:eastAsia="Times New Roman" w:hAnsi="Arial" w:cs="Arial"/>
          <w:b/>
          <w:spacing w:val="40"/>
          <w:lang w:eastAsia="cs-CZ"/>
        </w:rPr>
      </w:pPr>
      <w:r w:rsidRPr="00F37523">
        <w:rPr>
          <w:rFonts w:ascii="Arial" w:eastAsia="Times New Roman" w:hAnsi="Arial" w:cs="Arial"/>
          <w:b/>
          <w:spacing w:val="40"/>
          <w:lang w:eastAsia="cs-CZ"/>
        </w:rPr>
        <w:t>Poučení:</w:t>
      </w:r>
    </w:p>
    <w:p w14:paraId="1104D9F1" w14:textId="77777777" w:rsidR="00F9534E" w:rsidRDefault="00F25845" w:rsidP="00A2583E">
      <w:pPr>
        <w:spacing w:after="0" w:line="240" w:lineRule="auto"/>
        <w:contextualSpacing/>
        <w:jc w:val="both"/>
        <w:rPr>
          <w:rFonts w:ascii="Arial" w:hAnsi="Arial" w:cs="Arial"/>
        </w:rPr>
      </w:pPr>
      <w:r w:rsidRPr="00F37523">
        <w:rPr>
          <w:rFonts w:ascii="Arial" w:hAnsi="Arial" w:cs="Arial"/>
        </w:rPr>
        <w:t xml:space="preserve">Proti tomuto rozhodnutí lze </w:t>
      </w:r>
      <w:r w:rsidRPr="00F37523">
        <w:rPr>
          <w:rFonts w:ascii="Arial" w:eastAsia="Times New Roman" w:hAnsi="Arial" w:cs="Arial"/>
          <w:lang w:eastAsia="cs-CZ"/>
        </w:rPr>
        <w:t>podle § 81 a násl.</w:t>
      </w:r>
      <w:r w:rsidR="006D2AF5">
        <w:rPr>
          <w:rFonts w:ascii="Arial" w:eastAsia="Times New Roman" w:hAnsi="Arial" w:cs="Arial"/>
          <w:lang w:eastAsia="cs-CZ"/>
        </w:rPr>
        <w:t xml:space="preserve"> správního řádu</w:t>
      </w:r>
      <w:r w:rsidRPr="00F37523">
        <w:rPr>
          <w:rFonts w:ascii="Arial" w:hAnsi="Arial" w:cs="Arial"/>
        </w:rPr>
        <w:t xml:space="preserve"> podat odvolání u </w:t>
      </w:r>
      <w:r w:rsidRPr="00F37523">
        <w:rPr>
          <w:rFonts w:ascii="Arial" w:hAnsi="Arial" w:cs="Arial"/>
          <w:i/>
          <w:color w:val="FF0000"/>
        </w:rPr>
        <w:t>(označení služebního orgánu, který napadené rozhodnutí vydal)</w:t>
      </w:r>
      <w:r w:rsidRPr="00F37523">
        <w:rPr>
          <w:rFonts w:ascii="Arial" w:hAnsi="Arial" w:cs="Arial"/>
        </w:rPr>
        <w:t xml:space="preserve">, a to do 15 dnů ode dne jeho oznámení. Odvolacím orgánem je </w:t>
      </w:r>
      <w:r w:rsidRPr="00F37523">
        <w:rPr>
          <w:rFonts w:ascii="Arial" w:eastAsia="Times New Roman" w:hAnsi="Arial" w:cs="Arial"/>
          <w:i/>
          <w:color w:val="FF0000"/>
          <w:lang w:eastAsia="cs-CZ"/>
        </w:rPr>
        <w:t>(označení nadřízeného služebního orgánu)</w:t>
      </w:r>
      <w:r w:rsidR="006E0568">
        <w:rPr>
          <w:rFonts w:ascii="Arial" w:hAnsi="Arial" w:cs="Arial"/>
        </w:rPr>
        <w:t>,</w:t>
      </w:r>
      <w:r w:rsidRPr="00F37523">
        <w:rPr>
          <w:rFonts w:ascii="Arial" w:hAnsi="Arial" w:cs="Arial"/>
        </w:rPr>
        <w:t xml:space="preserve"> jako nadřízený služební orgán podle § 162 odst. 4 </w:t>
      </w:r>
      <w:r w:rsidRPr="00F37523">
        <w:rPr>
          <w:rFonts w:ascii="Arial" w:eastAsia="Times New Roman" w:hAnsi="Arial" w:cs="Arial"/>
          <w:lang w:eastAsia="cs-CZ"/>
        </w:rPr>
        <w:t xml:space="preserve">písm. </w:t>
      </w:r>
      <w:r w:rsidRPr="00F37523">
        <w:rPr>
          <w:rFonts w:ascii="Arial" w:eastAsia="Times New Roman" w:hAnsi="Arial" w:cs="Arial"/>
          <w:color w:val="FF0000"/>
          <w:lang w:eastAsia="cs-CZ"/>
        </w:rPr>
        <w:t>x</w:t>
      </w:r>
      <w:r w:rsidRPr="00F37523">
        <w:rPr>
          <w:rFonts w:ascii="Arial" w:eastAsia="Times New Roman" w:hAnsi="Arial" w:cs="Arial"/>
          <w:lang w:eastAsia="cs-CZ"/>
        </w:rPr>
        <w:t>)</w:t>
      </w:r>
      <w:r w:rsidRPr="00F37523">
        <w:rPr>
          <w:rFonts w:ascii="Arial" w:eastAsia="Times New Roman" w:hAnsi="Arial" w:cs="Arial"/>
          <w:color w:val="FF0000"/>
          <w:lang w:eastAsia="cs-CZ"/>
        </w:rPr>
        <w:t xml:space="preserve"> </w:t>
      </w:r>
      <w:r w:rsidRPr="00F37523">
        <w:rPr>
          <w:rFonts w:ascii="Arial" w:hAnsi="Arial" w:cs="Arial"/>
        </w:rPr>
        <w:t>zákona o státní službě.</w:t>
      </w:r>
      <w:r w:rsidR="000900A5">
        <w:rPr>
          <w:rFonts w:ascii="Arial" w:hAnsi="Arial" w:cs="Arial"/>
        </w:rPr>
        <w:t xml:space="preserve"> </w:t>
      </w:r>
      <w:r w:rsidR="000900A5" w:rsidRPr="00F37523">
        <w:rPr>
          <w:rFonts w:ascii="Arial" w:hAnsi="Arial" w:cs="Arial"/>
        </w:rPr>
        <w:t>Odvolání proti tomuto rozhodnutí nemá v souladu s § 168 odst. 2 zákona o státní službě odkladný účinek.</w:t>
      </w:r>
      <w:r w:rsidRPr="00F37523">
        <w:rPr>
          <w:rFonts w:ascii="Arial" w:hAnsi="Arial" w:cs="Arial"/>
        </w:rPr>
        <w:t xml:space="preserve"> </w:t>
      </w:r>
    </w:p>
    <w:p w14:paraId="0229BA43" w14:textId="77777777" w:rsidR="00F25845" w:rsidRDefault="00F25845" w:rsidP="00F25845">
      <w:pPr>
        <w:spacing w:line="240" w:lineRule="auto"/>
        <w:contextualSpacing/>
        <w:jc w:val="both"/>
        <w:rPr>
          <w:rFonts w:ascii="Arial" w:hAnsi="Arial" w:cs="Arial"/>
        </w:rPr>
      </w:pPr>
    </w:p>
    <w:p w14:paraId="49C2D083" w14:textId="77777777" w:rsidR="0052340F" w:rsidRDefault="0052340F" w:rsidP="00F25845">
      <w:pPr>
        <w:spacing w:line="240" w:lineRule="auto"/>
        <w:contextualSpacing/>
        <w:jc w:val="both"/>
        <w:rPr>
          <w:rFonts w:ascii="Arial" w:hAnsi="Arial" w:cs="Arial"/>
        </w:rPr>
      </w:pPr>
    </w:p>
    <w:p w14:paraId="3006B733" w14:textId="77777777" w:rsidR="0052340F" w:rsidRDefault="0052340F" w:rsidP="00F25845">
      <w:pPr>
        <w:spacing w:line="240" w:lineRule="auto"/>
        <w:contextualSpacing/>
        <w:jc w:val="both"/>
        <w:rPr>
          <w:rFonts w:ascii="Arial" w:hAnsi="Arial" w:cs="Arial"/>
        </w:rPr>
      </w:pPr>
    </w:p>
    <w:p w14:paraId="15DB494D" w14:textId="77777777" w:rsidR="00F25845" w:rsidRPr="00F37523" w:rsidRDefault="00F25845" w:rsidP="00F25845">
      <w:pPr>
        <w:spacing w:line="240" w:lineRule="auto"/>
        <w:ind w:left="4956" w:firstLine="708"/>
        <w:contextualSpacing/>
        <w:jc w:val="both"/>
        <w:rPr>
          <w:rFonts w:ascii="Arial" w:hAnsi="Arial" w:cs="Arial"/>
          <w:color w:val="FF0000"/>
        </w:rPr>
      </w:pPr>
      <w:r w:rsidRPr="00F37523">
        <w:rPr>
          <w:rFonts w:ascii="Arial" w:hAnsi="Arial" w:cs="Arial"/>
          <w:color w:val="FF0000"/>
        </w:rPr>
        <w:t>Jméno, příjmení, funkce a podpis</w:t>
      </w:r>
    </w:p>
    <w:p w14:paraId="1897C1DB" w14:textId="77777777" w:rsidR="00F25845" w:rsidRPr="00F37523" w:rsidRDefault="00F25845" w:rsidP="00F25845">
      <w:pPr>
        <w:spacing w:line="240" w:lineRule="auto"/>
        <w:ind w:left="4956" w:firstLine="708"/>
        <w:contextualSpacing/>
        <w:jc w:val="both"/>
        <w:rPr>
          <w:rFonts w:ascii="Arial" w:hAnsi="Arial" w:cs="Arial"/>
          <w:color w:val="FF0000"/>
        </w:rPr>
      </w:pPr>
      <w:r w:rsidRPr="00F37523">
        <w:rPr>
          <w:rFonts w:ascii="Arial" w:hAnsi="Arial" w:cs="Arial"/>
          <w:color w:val="FF0000"/>
        </w:rPr>
        <w:t xml:space="preserve">        oprávněné úřední osoby</w:t>
      </w:r>
    </w:p>
    <w:p w14:paraId="10F49F7D" w14:textId="77777777" w:rsidR="00F25845" w:rsidRPr="00F37523" w:rsidRDefault="00F25845" w:rsidP="00F25845">
      <w:pPr>
        <w:spacing w:line="240" w:lineRule="auto"/>
        <w:contextualSpacing/>
        <w:jc w:val="both"/>
        <w:rPr>
          <w:rFonts w:ascii="Arial" w:hAnsi="Arial" w:cs="Arial"/>
          <w:color w:val="FF0000"/>
        </w:rPr>
      </w:pPr>
      <w:r w:rsidRPr="00F37523">
        <w:rPr>
          <w:rFonts w:ascii="Arial" w:hAnsi="Arial" w:cs="Arial"/>
          <w:color w:val="FF0000"/>
        </w:rPr>
        <w:tab/>
      </w:r>
      <w:r w:rsidRPr="00F37523">
        <w:rPr>
          <w:rFonts w:ascii="Arial" w:hAnsi="Arial" w:cs="Arial"/>
          <w:color w:val="FF0000"/>
        </w:rPr>
        <w:tab/>
      </w:r>
      <w:r w:rsidRPr="00F37523">
        <w:rPr>
          <w:rFonts w:ascii="Arial" w:hAnsi="Arial" w:cs="Arial"/>
          <w:color w:val="FF0000"/>
        </w:rPr>
        <w:tab/>
      </w:r>
      <w:r w:rsidRPr="00F37523">
        <w:rPr>
          <w:rFonts w:ascii="Arial" w:hAnsi="Arial" w:cs="Arial"/>
          <w:color w:val="FF0000"/>
        </w:rPr>
        <w:tab/>
      </w:r>
      <w:r w:rsidRPr="00F37523">
        <w:rPr>
          <w:rFonts w:ascii="Arial" w:hAnsi="Arial" w:cs="Arial"/>
          <w:color w:val="FF0000"/>
        </w:rPr>
        <w:tab/>
      </w:r>
      <w:r w:rsidRPr="00F37523">
        <w:rPr>
          <w:rFonts w:ascii="Arial" w:hAnsi="Arial" w:cs="Arial"/>
          <w:color w:val="FF0000"/>
        </w:rPr>
        <w:tab/>
      </w:r>
      <w:r w:rsidRPr="00F37523">
        <w:rPr>
          <w:rFonts w:ascii="Arial" w:hAnsi="Arial" w:cs="Arial"/>
          <w:color w:val="FF0000"/>
        </w:rPr>
        <w:tab/>
      </w:r>
      <w:r w:rsidRPr="00F37523">
        <w:rPr>
          <w:rFonts w:ascii="Arial" w:hAnsi="Arial" w:cs="Arial"/>
          <w:color w:val="FF0000"/>
        </w:rPr>
        <w:tab/>
        <w:t xml:space="preserve">           (služebního orgánu)</w:t>
      </w:r>
      <w:r w:rsidRPr="00F37523">
        <w:rPr>
          <w:rFonts w:ascii="Arial" w:hAnsi="Arial" w:cs="Arial"/>
          <w:color w:val="FF0000"/>
          <w:vertAlign w:val="superscript"/>
        </w:rPr>
        <w:footnoteReference w:id="3"/>
      </w:r>
    </w:p>
    <w:p w14:paraId="13974957" w14:textId="77777777" w:rsidR="003849C8" w:rsidRPr="00F37523" w:rsidRDefault="003849C8" w:rsidP="00F25845">
      <w:pPr>
        <w:spacing w:line="240" w:lineRule="auto"/>
        <w:contextualSpacing/>
        <w:jc w:val="both"/>
        <w:rPr>
          <w:rFonts w:ascii="Arial" w:hAnsi="Arial" w:cs="Arial"/>
        </w:rPr>
      </w:pPr>
    </w:p>
    <w:p w14:paraId="2DE55AA9" w14:textId="77777777" w:rsidR="00F25845" w:rsidRDefault="00F25845" w:rsidP="009F20CA">
      <w:pPr>
        <w:spacing w:line="240" w:lineRule="auto"/>
        <w:contextualSpacing/>
        <w:jc w:val="center"/>
        <w:rPr>
          <w:rFonts w:ascii="Arial" w:eastAsia="Times New Roman" w:hAnsi="Arial" w:cs="Arial"/>
          <w:b/>
          <w:spacing w:val="56"/>
          <w:lang w:eastAsia="cs-CZ"/>
        </w:rPr>
      </w:pPr>
      <w:r w:rsidRPr="00F37523">
        <w:rPr>
          <w:rFonts w:ascii="Arial" w:hAnsi="Arial" w:cs="Arial"/>
          <w:color w:val="FF0000"/>
        </w:rPr>
        <w:t>Otisk úředního razítka</w:t>
      </w:r>
    </w:p>
    <w:sectPr w:rsidR="00F2584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D47C2" w14:textId="77777777" w:rsidR="004F1C5C" w:rsidRDefault="004F1C5C" w:rsidP="00D46F98">
      <w:pPr>
        <w:spacing w:after="0" w:line="240" w:lineRule="auto"/>
      </w:pPr>
      <w:r>
        <w:separator/>
      </w:r>
    </w:p>
  </w:endnote>
  <w:endnote w:type="continuationSeparator" w:id="0">
    <w:p w14:paraId="70B8A2E7" w14:textId="77777777" w:rsidR="004F1C5C" w:rsidRDefault="004F1C5C" w:rsidP="00D46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098440"/>
      <w:docPartObj>
        <w:docPartGallery w:val="Page Numbers (Bottom of Page)"/>
        <w:docPartUnique/>
      </w:docPartObj>
    </w:sdtPr>
    <w:sdtEndPr>
      <w:rPr>
        <w:rFonts w:ascii="Arial" w:hAnsi="Arial" w:cs="Arial"/>
      </w:rPr>
    </w:sdtEndPr>
    <w:sdtContent>
      <w:p w14:paraId="1FB90902" w14:textId="77777777" w:rsidR="0032011A" w:rsidRPr="00A2583E" w:rsidRDefault="0032011A">
        <w:pPr>
          <w:pStyle w:val="Zpat"/>
          <w:jc w:val="center"/>
          <w:rPr>
            <w:rFonts w:ascii="Arial" w:hAnsi="Arial" w:cs="Arial"/>
          </w:rPr>
        </w:pPr>
        <w:r w:rsidRPr="00A2583E">
          <w:rPr>
            <w:rFonts w:ascii="Arial" w:hAnsi="Arial" w:cs="Arial"/>
          </w:rPr>
          <w:fldChar w:fldCharType="begin"/>
        </w:r>
        <w:r w:rsidRPr="00A2583E">
          <w:rPr>
            <w:rFonts w:ascii="Arial" w:hAnsi="Arial" w:cs="Arial"/>
          </w:rPr>
          <w:instrText>PAGE   \* MERGEFORMAT</w:instrText>
        </w:r>
        <w:r w:rsidRPr="00A2583E">
          <w:rPr>
            <w:rFonts w:ascii="Arial" w:hAnsi="Arial" w:cs="Arial"/>
          </w:rPr>
          <w:fldChar w:fldCharType="separate"/>
        </w:r>
        <w:r w:rsidR="004738CC">
          <w:rPr>
            <w:rFonts w:ascii="Arial" w:hAnsi="Arial" w:cs="Arial"/>
            <w:noProof/>
          </w:rPr>
          <w:t>1</w:t>
        </w:r>
        <w:r w:rsidRPr="00A2583E">
          <w:rPr>
            <w:rFonts w:ascii="Arial" w:hAnsi="Arial" w:cs="Arial"/>
          </w:rPr>
          <w:fldChar w:fldCharType="end"/>
        </w:r>
      </w:p>
    </w:sdtContent>
  </w:sdt>
  <w:p w14:paraId="189B43C8" w14:textId="77777777" w:rsidR="0032011A" w:rsidRDefault="003201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3C6E2" w14:textId="77777777" w:rsidR="004F1C5C" w:rsidRDefault="004F1C5C" w:rsidP="00D46F98">
      <w:pPr>
        <w:spacing w:after="0" w:line="240" w:lineRule="auto"/>
      </w:pPr>
      <w:r>
        <w:separator/>
      </w:r>
    </w:p>
  </w:footnote>
  <w:footnote w:type="continuationSeparator" w:id="0">
    <w:p w14:paraId="045DB086" w14:textId="77777777" w:rsidR="004F1C5C" w:rsidRDefault="004F1C5C" w:rsidP="00D46F98">
      <w:pPr>
        <w:spacing w:after="0" w:line="240" w:lineRule="auto"/>
      </w:pPr>
      <w:r>
        <w:continuationSeparator/>
      </w:r>
    </w:p>
  </w:footnote>
  <w:footnote w:id="1">
    <w:p w14:paraId="5A7841C3" w14:textId="77777777" w:rsidR="00BC6554" w:rsidRPr="006722EF" w:rsidRDefault="00BC6554" w:rsidP="00A2583E">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 bez doplnění či </w:t>
      </w:r>
      <w:r w:rsidRPr="006722EF">
        <w:rPr>
          <w:rFonts w:ascii="Arial" w:hAnsi="Arial" w:cs="Arial"/>
          <w:color w:val="FF0000"/>
          <w:sz w:val="18"/>
          <w:szCs w:val="18"/>
        </w:rPr>
        <w:t>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527FBE24" w14:textId="77777777" w:rsidR="00BC6554" w:rsidRDefault="00BC6554" w:rsidP="00A2583E">
      <w:pPr>
        <w:pStyle w:val="Textpoznpodarou"/>
        <w:spacing w:after="120"/>
        <w:ind w:left="142" w:hanging="142"/>
        <w:jc w:val="both"/>
      </w:pPr>
      <w:r w:rsidRPr="00C02C42">
        <w:rPr>
          <w:rStyle w:val="Znakapoznpodarou"/>
          <w:color w:val="FF0000"/>
        </w:rPr>
        <w:footnoteRef/>
      </w:r>
      <w:r w:rsidRPr="00C02C42">
        <w:rPr>
          <w:color w:val="FF0000"/>
        </w:rPr>
        <w:t xml:space="preserve"> </w:t>
      </w:r>
      <w:r w:rsidRPr="00C02C4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3D712E">
        <w:rPr>
          <w:rFonts w:ascii="Arial" w:hAnsi="Arial" w:cs="Arial"/>
          <w:color w:val="FF0000"/>
          <w:sz w:val="18"/>
          <w:szCs w:val="18"/>
        </w:rPr>
        <w:t>Předseda Úřadu průmyslového vlastnictví</w:t>
      </w:r>
      <w:r w:rsidRPr="00C02C42">
        <w:rPr>
          <w:rFonts w:ascii="Arial" w:hAnsi="Arial" w:cs="Arial"/>
          <w:color w:val="FF0000"/>
          <w:sz w:val="18"/>
          <w:szCs w:val="18"/>
        </w:rPr>
        <w:t>“.</w:t>
      </w:r>
    </w:p>
  </w:footnote>
  <w:footnote w:id="3">
    <w:p w14:paraId="7CB0C763" w14:textId="77777777" w:rsidR="00F25845" w:rsidRPr="00CA27AC" w:rsidRDefault="00F25845" w:rsidP="00A2583E">
      <w:pPr>
        <w:pStyle w:val="Textpoznpodarou"/>
        <w:spacing w:after="120"/>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 xml:space="preserve">zasílaném </w:t>
      </w:r>
      <w:r w:rsidR="006477DF" w:rsidRPr="006477DF">
        <w:rPr>
          <w:rFonts w:ascii="Arial" w:hAnsi="Arial" w:cs="Arial"/>
          <w:color w:val="FF0000"/>
          <w:sz w:val="18"/>
          <w:szCs w:val="18"/>
        </w:rPr>
        <w:t xml:space="preserve">státnímu zaměstnanci </w:t>
      </w:r>
      <w:r w:rsidRPr="00CA27AC">
        <w:rPr>
          <w:rFonts w:ascii="Arial" w:hAnsi="Arial" w:cs="Arial"/>
          <w:color w:val="FF0000"/>
          <w:sz w:val="18"/>
          <w:szCs w:val="18"/>
        </w:rPr>
        <w:t>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10CF1" w14:textId="74684CD9" w:rsidR="0032011A" w:rsidRDefault="004738CC" w:rsidP="0032011A">
    <w:pPr>
      <w:spacing w:after="0" w:line="240" w:lineRule="auto"/>
      <w:jc w:val="right"/>
      <w:rPr>
        <w:rFonts w:ascii="Arial" w:hAnsi="Arial" w:cs="Arial"/>
      </w:rPr>
    </w:pPr>
    <w:r>
      <w:rPr>
        <w:rFonts w:ascii="Arial" w:hAnsi="Arial" w:cs="Arial"/>
      </w:rPr>
      <w:t xml:space="preserve">Příloha č. </w:t>
    </w:r>
    <w:r w:rsidR="00D10CE0">
      <w:rPr>
        <w:rFonts w:ascii="Arial" w:hAnsi="Arial" w:cs="Arial"/>
      </w:rPr>
      <w:t>6</w:t>
    </w:r>
    <w:r w:rsidR="0032011A">
      <w:rPr>
        <w:rFonts w:ascii="Arial" w:hAnsi="Arial" w:cs="Arial"/>
      </w:rPr>
      <w:t xml:space="preserve">    </w:t>
    </w:r>
  </w:p>
  <w:p w14:paraId="46AA3E69" w14:textId="77777777" w:rsidR="0032011A" w:rsidRDefault="004738CC" w:rsidP="00A2583E">
    <w:pPr>
      <w:pStyle w:val="Zhlav"/>
      <w:jc w:val="right"/>
    </w:pPr>
    <w:r>
      <w:rPr>
        <w:rFonts w:ascii="Arial" w:hAnsi="Arial" w:cs="Arial"/>
      </w:rPr>
      <w:t>k Metodickému pokynu č. 1</w:t>
    </w:r>
    <w:r w:rsidR="0032011A">
      <w:rPr>
        <w:rFonts w:ascii="Arial" w:hAnsi="Arial" w:cs="Arial"/>
      </w:rPr>
      <w:t>/20</w:t>
    </w:r>
    <w:r w:rsidR="009654EB">
      <w:rPr>
        <w:rFonts w:ascii="Arial" w:hAnsi="Arial" w:cs="Arial"/>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6B2"/>
    <w:multiLevelType w:val="hybridMultilevel"/>
    <w:tmpl w:val="C73867C0"/>
    <w:lvl w:ilvl="0" w:tplc="620CC0D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03D6F"/>
    <w:multiLevelType w:val="hybridMultilevel"/>
    <w:tmpl w:val="3604B3EE"/>
    <w:lvl w:ilvl="0" w:tplc="4D3C5018">
      <w:start w:val="1"/>
      <w:numFmt w:val="decimal"/>
      <w:lvlText w:val="%1."/>
      <w:lvlJc w:val="left"/>
      <w:pPr>
        <w:ind w:left="360" w:hanging="360"/>
      </w:pPr>
      <w:rPr>
        <w:rFonts w:hint="default"/>
        <w:color w:val="FF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D4951F3"/>
    <w:multiLevelType w:val="hybridMultilevel"/>
    <w:tmpl w:val="F4D4FE06"/>
    <w:lvl w:ilvl="0" w:tplc="C19886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D20DD2"/>
    <w:multiLevelType w:val="hybridMultilevel"/>
    <w:tmpl w:val="3604B3EE"/>
    <w:lvl w:ilvl="0" w:tplc="4D3C5018">
      <w:start w:val="1"/>
      <w:numFmt w:val="decimal"/>
      <w:lvlText w:val="%1."/>
      <w:lvlJc w:val="left"/>
      <w:pPr>
        <w:ind w:left="360" w:hanging="360"/>
      </w:pPr>
      <w:rPr>
        <w:rFonts w:hint="default"/>
        <w:color w:val="FF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A8F1ED8"/>
    <w:multiLevelType w:val="hybridMultilevel"/>
    <w:tmpl w:val="FD44D0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302952"/>
    <w:multiLevelType w:val="hybridMultilevel"/>
    <w:tmpl w:val="0346FD68"/>
    <w:lvl w:ilvl="0" w:tplc="412C9364">
      <w:start w:val="1"/>
      <w:numFmt w:val="decimal"/>
      <w:lvlText w:val="%1."/>
      <w:lvlJc w:val="left"/>
      <w:pPr>
        <w:ind w:left="2850" w:hanging="360"/>
      </w:pPr>
      <w:rPr>
        <w:color w:val="auto"/>
      </w:rPr>
    </w:lvl>
    <w:lvl w:ilvl="1" w:tplc="04050019" w:tentative="1">
      <w:start w:val="1"/>
      <w:numFmt w:val="lowerLetter"/>
      <w:lvlText w:val="%2."/>
      <w:lvlJc w:val="left"/>
      <w:pPr>
        <w:ind w:left="3570" w:hanging="360"/>
      </w:pPr>
    </w:lvl>
    <w:lvl w:ilvl="2" w:tplc="0405001B" w:tentative="1">
      <w:start w:val="1"/>
      <w:numFmt w:val="lowerRoman"/>
      <w:lvlText w:val="%3."/>
      <w:lvlJc w:val="right"/>
      <w:pPr>
        <w:ind w:left="4290" w:hanging="180"/>
      </w:pPr>
    </w:lvl>
    <w:lvl w:ilvl="3" w:tplc="0405000F" w:tentative="1">
      <w:start w:val="1"/>
      <w:numFmt w:val="decimal"/>
      <w:lvlText w:val="%4."/>
      <w:lvlJc w:val="left"/>
      <w:pPr>
        <w:ind w:left="5010" w:hanging="360"/>
      </w:pPr>
    </w:lvl>
    <w:lvl w:ilvl="4" w:tplc="04050019" w:tentative="1">
      <w:start w:val="1"/>
      <w:numFmt w:val="lowerLetter"/>
      <w:lvlText w:val="%5."/>
      <w:lvlJc w:val="left"/>
      <w:pPr>
        <w:ind w:left="5730" w:hanging="360"/>
      </w:pPr>
    </w:lvl>
    <w:lvl w:ilvl="5" w:tplc="0405001B" w:tentative="1">
      <w:start w:val="1"/>
      <w:numFmt w:val="lowerRoman"/>
      <w:lvlText w:val="%6."/>
      <w:lvlJc w:val="right"/>
      <w:pPr>
        <w:ind w:left="6450" w:hanging="180"/>
      </w:pPr>
    </w:lvl>
    <w:lvl w:ilvl="6" w:tplc="0405000F" w:tentative="1">
      <w:start w:val="1"/>
      <w:numFmt w:val="decimal"/>
      <w:lvlText w:val="%7."/>
      <w:lvlJc w:val="left"/>
      <w:pPr>
        <w:ind w:left="7170" w:hanging="360"/>
      </w:pPr>
    </w:lvl>
    <w:lvl w:ilvl="7" w:tplc="04050019" w:tentative="1">
      <w:start w:val="1"/>
      <w:numFmt w:val="lowerLetter"/>
      <w:lvlText w:val="%8."/>
      <w:lvlJc w:val="left"/>
      <w:pPr>
        <w:ind w:left="7890" w:hanging="360"/>
      </w:pPr>
    </w:lvl>
    <w:lvl w:ilvl="8" w:tplc="0405001B" w:tentative="1">
      <w:start w:val="1"/>
      <w:numFmt w:val="lowerRoman"/>
      <w:lvlText w:val="%9."/>
      <w:lvlJc w:val="right"/>
      <w:pPr>
        <w:ind w:left="8610" w:hanging="180"/>
      </w:pPr>
    </w:lvl>
  </w:abstractNum>
  <w:abstractNum w:abstractNumId="6" w15:restartNumberingAfterBreak="0">
    <w:nsid w:val="1FC61D2C"/>
    <w:multiLevelType w:val="hybridMultilevel"/>
    <w:tmpl w:val="3604B3EE"/>
    <w:lvl w:ilvl="0" w:tplc="4D3C5018">
      <w:start w:val="1"/>
      <w:numFmt w:val="decimal"/>
      <w:lvlText w:val="%1."/>
      <w:lvlJc w:val="left"/>
      <w:pPr>
        <w:ind w:left="360" w:hanging="360"/>
      </w:pPr>
      <w:rPr>
        <w:rFonts w:hint="default"/>
        <w:color w:val="FF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3241DBE"/>
    <w:multiLevelType w:val="hybridMultilevel"/>
    <w:tmpl w:val="ADC870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67158"/>
    <w:multiLevelType w:val="hybridMultilevel"/>
    <w:tmpl w:val="9C5294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CF6026"/>
    <w:multiLevelType w:val="hybridMultilevel"/>
    <w:tmpl w:val="C994CE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B253A0"/>
    <w:multiLevelType w:val="hybridMultilevel"/>
    <w:tmpl w:val="4D2AC0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997D08"/>
    <w:multiLevelType w:val="hybridMultilevel"/>
    <w:tmpl w:val="6CBE1066"/>
    <w:lvl w:ilvl="0" w:tplc="669AAD54">
      <w:start w:val="1"/>
      <w:numFmt w:val="upperRoman"/>
      <w:lvlText w:val="%1."/>
      <w:lvlJc w:val="left"/>
      <w:pPr>
        <w:ind w:left="720" w:hanging="72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1C27A55"/>
    <w:multiLevelType w:val="hybridMultilevel"/>
    <w:tmpl w:val="CC7439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77027C"/>
    <w:multiLevelType w:val="hybridMultilevel"/>
    <w:tmpl w:val="02F82C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172829"/>
    <w:multiLevelType w:val="hybridMultilevel"/>
    <w:tmpl w:val="C5840B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
  </w:num>
  <w:num w:numId="5">
    <w:abstractNumId w:val="2"/>
  </w:num>
  <w:num w:numId="6">
    <w:abstractNumId w:val="0"/>
  </w:num>
  <w:num w:numId="7">
    <w:abstractNumId w:val="3"/>
  </w:num>
  <w:num w:numId="8">
    <w:abstractNumId w:val="12"/>
  </w:num>
  <w:num w:numId="9">
    <w:abstractNumId w:val="7"/>
  </w:num>
  <w:num w:numId="10">
    <w:abstractNumId w:val="14"/>
  </w:num>
  <w:num w:numId="11">
    <w:abstractNumId w:val="8"/>
  </w:num>
  <w:num w:numId="12">
    <w:abstractNumId w:val="13"/>
  </w:num>
  <w:num w:numId="13">
    <w:abstractNumId w:val="10"/>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98"/>
    <w:rsid w:val="0000120C"/>
    <w:rsid w:val="000100D3"/>
    <w:rsid w:val="00026DF9"/>
    <w:rsid w:val="0002734F"/>
    <w:rsid w:val="00046234"/>
    <w:rsid w:val="00061058"/>
    <w:rsid w:val="000801E3"/>
    <w:rsid w:val="000900A5"/>
    <w:rsid w:val="00097E0C"/>
    <w:rsid w:val="000B189D"/>
    <w:rsid w:val="000E38F5"/>
    <w:rsid w:val="00134E3A"/>
    <w:rsid w:val="00147C0D"/>
    <w:rsid w:val="00156FB4"/>
    <w:rsid w:val="001702C5"/>
    <w:rsid w:val="00195DFA"/>
    <w:rsid w:val="001C1CFA"/>
    <w:rsid w:val="001C6C61"/>
    <w:rsid w:val="001F6BED"/>
    <w:rsid w:val="00216CC3"/>
    <w:rsid w:val="00222BCA"/>
    <w:rsid w:val="00223AC4"/>
    <w:rsid w:val="00265DA1"/>
    <w:rsid w:val="00285841"/>
    <w:rsid w:val="002D69EA"/>
    <w:rsid w:val="002E743B"/>
    <w:rsid w:val="002F4D67"/>
    <w:rsid w:val="0030054B"/>
    <w:rsid w:val="00300F33"/>
    <w:rsid w:val="00301334"/>
    <w:rsid w:val="00313998"/>
    <w:rsid w:val="0032011A"/>
    <w:rsid w:val="0033119A"/>
    <w:rsid w:val="003849C8"/>
    <w:rsid w:val="00385C02"/>
    <w:rsid w:val="003A6FA6"/>
    <w:rsid w:val="003B58B4"/>
    <w:rsid w:val="003C31AD"/>
    <w:rsid w:val="003C4550"/>
    <w:rsid w:val="003C7FF9"/>
    <w:rsid w:val="003D1213"/>
    <w:rsid w:val="003D712E"/>
    <w:rsid w:val="00423BE4"/>
    <w:rsid w:val="004352B4"/>
    <w:rsid w:val="0043750F"/>
    <w:rsid w:val="00457BBF"/>
    <w:rsid w:val="00462A92"/>
    <w:rsid w:val="004738CC"/>
    <w:rsid w:val="00473C24"/>
    <w:rsid w:val="004B226F"/>
    <w:rsid w:val="004F1C5C"/>
    <w:rsid w:val="00504387"/>
    <w:rsid w:val="005133BA"/>
    <w:rsid w:val="0052340F"/>
    <w:rsid w:val="00533FD9"/>
    <w:rsid w:val="005431E8"/>
    <w:rsid w:val="005959C8"/>
    <w:rsid w:val="005A6407"/>
    <w:rsid w:val="005B6F0F"/>
    <w:rsid w:val="005B715F"/>
    <w:rsid w:val="005B720F"/>
    <w:rsid w:val="005E4B9B"/>
    <w:rsid w:val="00623ABE"/>
    <w:rsid w:val="00627702"/>
    <w:rsid w:val="00642A6D"/>
    <w:rsid w:val="00644CDD"/>
    <w:rsid w:val="006477DF"/>
    <w:rsid w:val="006566AA"/>
    <w:rsid w:val="0067525B"/>
    <w:rsid w:val="00682420"/>
    <w:rsid w:val="00697993"/>
    <w:rsid w:val="006A0B77"/>
    <w:rsid w:val="006A11E4"/>
    <w:rsid w:val="006D2AF5"/>
    <w:rsid w:val="006D3396"/>
    <w:rsid w:val="006E0568"/>
    <w:rsid w:val="006F76F1"/>
    <w:rsid w:val="00704928"/>
    <w:rsid w:val="00720F91"/>
    <w:rsid w:val="007274BE"/>
    <w:rsid w:val="00735019"/>
    <w:rsid w:val="0074021F"/>
    <w:rsid w:val="00755199"/>
    <w:rsid w:val="00760679"/>
    <w:rsid w:val="00774D3B"/>
    <w:rsid w:val="007845A0"/>
    <w:rsid w:val="00793483"/>
    <w:rsid w:val="007A2C5D"/>
    <w:rsid w:val="007B160E"/>
    <w:rsid w:val="007B7DC1"/>
    <w:rsid w:val="007F1299"/>
    <w:rsid w:val="00803BD8"/>
    <w:rsid w:val="00820B3E"/>
    <w:rsid w:val="0085535B"/>
    <w:rsid w:val="008835DF"/>
    <w:rsid w:val="008861C2"/>
    <w:rsid w:val="008A0197"/>
    <w:rsid w:val="008A29DC"/>
    <w:rsid w:val="008D23B3"/>
    <w:rsid w:val="008D2F5F"/>
    <w:rsid w:val="008F6706"/>
    <w:rsid w:val="0090705B"/>
    <w:rsid w:val="00916BF6"/>
    <w:rsid w:val="00952AD0"/>
    <w:rsid w:val="009654EB"/>
    <w:rsid w:val="009C50A2"/>
    <w:rsid w:val="009C7725"/>
    <w:rsid w:val="009D137B"/>
    <w:rsid w:val="009F1AC6"/>
    <w:rsid w:val="009F1AFA"/>
    <w:rsid w:val="009F20CA"/>
    <w:rsid w:val="00A04E65"/>
    <w:rsid w:val="00A12D38"/>
    <w:rsid w:val="00A2583E"/>
    <w:rsid w:val="00A418A8"/>
    <w:rsid w:val="00A450AC"/>
    <w:rsid w:val="00A47C43"/>
    <w:rsid w:val="00A5093B"/>
    <w:rsid w:val="00A56A19"/>
    <w:rsid w:val="00A62E32"/>
    <w:rsid w:val="00A7067B"/>
    <w:rsid w:val="00A75787"/>
    <w:rsid w:val="00A77868"/>
    <w:rsid w:val="00AC24E7"/>
    <w:rsid w:val="00AC525A"/>
    <w:rsid w:val="00AC6AB6"/>
    <w:rsid w:val="00AC728E"/>
    <w:rsid w:val="00AD6521"/>
    <w:rsid w:val="00AE27F1"/>
    <w:rsid w:val="00AE59D5"/>
    <w:rsid w:val="00B0753C"/>
    <w:rsid w:val="00B24B57"/>
    <w:rsid w:val="00B33833"/>
    <w:rsid w:val="00B33B8F"/>
    <w:rsid w:val="00B43905"/>
    <w:rsid w:val="00B550AF"/>
    <w:rsid w:val="00B92C09"/>
    <w:rsid w:val="00B95129"/>
    <w:rsid w:val="00BA5E08"/>
    <w:rsid w:val="00BB53A5"/>
    <w:rsid w:val="00BC6554"/>
    <w:rsid w:val="00C02EDD"/>
    <w:rsid w:val="00C06103"/>
    <w:rsid w:val="00C07495"/>
    <w:rsid w:val="00C11C53"/>
    <w:rsid w:val="00C21316"/>
    <w:rsid w:val="00C27BD1"/>
    <w:rsid w:val="00C437B5"/>
    <w:rsid w:val="00C52177"/>
    <w:rsid w:val="00C679D1"/>
    <w:rsid w:val="00C76277"/>
    <w:rsid w:val="00C90949"/>
    <w:rsid w:val="00CA4A9D"/>
    <w:rsid w:val="00CA6109"/>
    <w:rsid w:val="00CE32E5"/>
    <w:rsid w:val="00CE4CE9"/>
    <w:rsid w:val="00D10CE0"/>
    <w:rsid w:val="00D2682E"/>
    <w:rsid w:val="00D345E9"/>
    <w:rsid w:val="00D367C0"/>
    <w:rsid w:val="00D37041"/>
    <w:rsid w:val="00D45D7E"/>
    <w:rsid w:val="00D46C65"/>
    <w:rsid w:val="00D46F98"/>
    <w:rsid w:val="00D522BF"/>
    <w:rsid w:val="00D552F2"/>
    <w:rsid w:val="00D72515"/>
    <w:rsid w:val="00D75D8F"/>
    <w:rsid w:val="00D84C6A"/>
    <w:rsid w:val="00DA378F"/>
    <w:rsid w:val="00DA4A9B"/>
    <w:rsid w:val="00DB09B5"/>
    <w:rsid w:val="00DC0AF3"/>
    <w:rsid w:val="00DC41D6"/>
    <w:rsid w:val="00DC7AC9"/>
    <w:rsid w:val="00E17DF3"/>
    <w:rsid w:val="00E5000F"/>
    <w:rsid w:val="00E55AAF"/>
    <w:rsid w:val="00E83F11"/>
    <w:rsid w:val="00E94595"/>
    <w:rsid w:val="00EB0AC3"/>
    <w:rsid w:val="00EB30DC"/>
    <w:rsid w:val="00ED5A26"/>
    <w:rsid w:val="00ED76E5"/>
    <w:rsid w:val="00EE27ED"/>
    <w:rsid w:val="00EF036F"/>
    <w:rsid w:val="00F25845"/>
    <w:rsid w:val="00F37523"/>
    <w:rsid w:val="00F42B08"/>
    <w:rsid w:val="00F727DF"/>
    <w:rsid w:val="00F9274B"/>
    <w:rsid w:val="00F9534E"/>
    <w:rsid w:val="00FC312C"/>
    <w:rsid w:val="00FC5715"/>
    <w:rsid w:val="00FE48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4B1E8"/>
  <w15:docId w15:val="{FCAE124F-CB19-4EED-8A3A-4CA2FDE48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52F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D46F9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46F98"/>
    <w:rPr>
      <w:sz w:val="20"/>
      <w:szCs w:val="20"/>
    </w:rPr>
  </w:style>
  <w:style w:type="character" w:styleId="Znakapoznpodarou">
    <w:name w:val="footnote reference"/>
    <w:basedOn w:val="Standardnpsmoodstavce"/>
    <w:uiPriority w:val="99"/>
    <w:semiHidden/>
    <w:unhideWhenUsed/>
    <w:rsid w:val="00D46F98"/>
    <w:rPr>
      <w:vertAlign w:val="superscript"/>
    </w:rPr>
  </w:style>
  <w:style w:type="character" w:styleId="Odkaznakoment">
    <w:name w:val="annotation reference"/>
    <w:basedOn w:val="Standardnpsmoodstavce"/>
    <w:uiPriority w:val="99"/>
    <w:semiHidden/>
    <w:unhideWhenUsed/>
    <w:rsid w:val="00D46F98"/>
    <w:rPr>
      <w:sz w:val="16"/>
      <w:szCs w:val="16"/>
    </w:rPr>
  </w:style>
  <w:style w:type="paragraph" w:styleId="Textkomente">
    <w:name w:val="annotation text"/>
    <w:basedOn w:val="Normln"/>
    <w:link w:val="TextkomenteChar"/>
    <w:uiPriority w:val="99"/>
    <w:semiHidden/>
    <w:unhideWhenUsed/>
    <w:rsid w:val="00D46F98"/>
    <w:pPr>
      <w:spacing w:line="240" w:lineRule="auto"/>
    </w:pPr>
    <w:rPr>
      <w:sz w:val="20"/>
      <w:szCs w:val="20"/>
    </w:rPr>
  </w:style>
  <w:style w:type="character" w:customStyle="1" w:styleId="TextkomenteChar">
    <w:name w:val="Text komentáře Char"/>
    <w:basedOn w:val="Standardnpsmoodstavce"/>
    <w:link w:val="Textkomente"/>
    <w:uiPriority w:val="99"/>
    <w:semiHidden/>
    <w:rsid w:val="00D46F98"/>
    <w:rPr>
      <w:sz w:val="20"/>
      <w:szCs w:val="20"/>
    </w:rPr>
  </w:style>
  <w:style w:type="paragraph" w:styleId="Odstavecseseznamem">
    <w:name w:val="List Paragraph"/>
    <w:basedOn w:val="Normln"/>
    <w:uiPriority w:val="34"/>
    <w:qFormat/>
    <w:rsid w:val="00D46F98"/>
    <w:pPr>
      <w:ind w:left="720"/>
      <w:contextualSpacing/>
    </w:pPr>
  </w:style>
  <w:style w:type="paragraph" w:styleId="Textbubliny">
    <w:name w:val="Balloon Text"/>
    <w:basedOn w:val="Normln"/>
    <w:link w:val="TextbublinyChar"/>
    <w:uiPriority w:val="99"/>
    <w:semiHidden/>
    <w:unhideWhenUsed/>
    <w:rsid w:val="0075519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55199"/>
    <w:rPr>
      <w:rFonts w:ascii="Tahoma" w:hAnsi="Tahoma" w:cs="Tahoma"/>
      <w:sz w:val="16"/>
      <w:szCs w:val="16"/>
    </w:rPr>
  </w:style>
  <w:style w:type="paragraph" w:styleId="Zkladntextodsazen">
    <w:name w:val="Body Text Indent"/>
    <w:basedOn w:val="Normln"/>
    <w:link w:val="ZkladntextodsazenChar"/>
    <w:rsid w:val="00C27BD1"/>
    <w:pPr>
      <w:spacing w:after="0" w:line="240" w:lineRule="auto"/>
      <w:ind w:firstLine="720"/>
      <w:jc w:val="both"/>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C27BD1"/>
    <w:rPr>
      <w:rFonts w:ascii="Times New Roman" w:eastAsia="Times New Roman" w:hAnsi="Times New Roman" w:cs="Times New Roman"/>
      <w:sz w:val="24"/>
      <w:szCs w:val="24"/>
      <w:lang w:eastAsia="cs-CZ"/>
    </w:rPr>
  </w:style>
  <w:style w:type="paragraph" w:customStyle="1" w:styleId="Default">
    <w:name w:val="Default"/>
    <w:rsid w:val="00CE4CE9"/>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Pedmtkomente">
    <w:name w:val="annotation subject"/>
    <w:basedOn w:val="Textkomente"/>
    <w:next w:val="Textkomente"/>
    <w:link w:val="PedmtkomenteChar"/>
    <w:uiPriority w:val="99"/>
    <w:semiHidden/>
    <w:unhideWhenUsed/>
    <w:rsid w:val="005B720F"/>
    <w:rPr>
      <w:b/>
      <w:bCs/>
    </w:rPr>
  </w:style>
  <w:style w:type="character" w:customStyle="1" w:styleId="PedmtkomenteChar">
    <w:name w:val="Předmět komentáře Char"/>
    <w:basedOn w:val="TextkomenteChar"/>
    <w:link w:val="Pedmtkomente"/>
    <w:uiPriority w:val="99"/>
    <w:semiHidden/>
    <w:rsid w:val="005B720F"/>
    <w:rPr>
      <w:b/>
      <w:bCs/>
      <w:sz w:val="20"/>
      <w:szCs w:val="20"/>
    </w:rPr>
  </w:style>
  <w:style w:type="paragraph" w:styleId="Zhlav">
    <w:name w:val="header"/>
    <w:basedOn w:val="Normln"/>
    <w:link w:val="ZhlavChar"/>
    <w:uiPriority w:val="99"/>
    <w:unhideWhenUsed/>
    <w:rsid w:val="003201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011A"/>
  </w:style>
  <w:style w:type="paragraph" w:styleId="Zpat">
    <w:name w:val="footer"/>
    <w:basedOn w:val="Normln"/>
    <w:link w:val="ZpatChar"/>
    <w:uiPriority w:val="99"/>
    <w:unhideWhenUsed/>
    <w:rsid w:val="0032011A"/>
    <w:pPr>
      <w:tabs>
        <w:tab w:val="center" w:pos="4536"/>
        <w:tab w:val="right" w:pos="9072"/>
      </w:tabs>
      <w:spacing w:after="0" w:line="240" w:lineRule="auto"/>
    </w:pPr>
  </w:style>
  <w:style w:type="character" w:customStyle="1" w:styleId="ZpatChar">
    <w:name w:val="Zápatí Char"/>
    <w:basedOn w:val="Standardnpsmoodstavce"/>
    <w:link w:val="Zpat"/>
    <w:uiPriority w:val="99"/>
    <w:rsid w:val="0032011A"/>
  </w:style>
  <w:style w:type="paragraph" w:styleId="Revize">
    <w:name w:val="Revision"/>
    <w:hidden/>
    <w:uiPriority w:val="99"/>
    <w:semiHidden/>
    <w:rsid w:val="00D10C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0647">
      <w:bodyDiv w:val="1"/>
      <w:marLeft w:val="0"/>
      <w:marRight w:val="0"/>
      <w:marTop w:val="0"/>
      <w:marBottom w:val="0"/>
      <w:divBdr>
        <w:top w:val="none" w:sz="0" w:space="0" w:color="auto"/>
        <w:left w:val="none" w:sz="0" w:space="0" w:color="auto"/>
        <w:bottom w:val="none" w:sz="0" w:space="0" w:color="auto"/>
        <w:right w:val="none" w:sz="0" w:space="0" w:color="auto"/>
      </w:divBdr>
    </w:div>
    <w:div w:id="178543126">
      <w:bodyDiv w:val="1"/>
      <w:marLeft w:val="0"/>
      <w:marRight w:val="0"/>
      <w:marTop w:val="0"/>
      <w:marBottom w:val="0"/>
      <w:divBdr>
        <w:top w:val="none" w:sz="0" w:space="0" w:color="auto"/>
        <w:left w:val="none" w:sz="0" w:space="0" w:color="auto"/>
        <w:bottom w:val="none" w:sz="0" w:space="0" w:color="auto"/>
        <w:right w:val="none" w:sz="0" w:space="0" w:color="auto"/>
      </w:divBdr>
    </w:div>
    <w:div w:id="218445436">
      <w:bodyDiv w:val="1"/>
      <w:marLeft w:val="0"/>
      <w:marRight w:val="0"/>
      <w:marTop w:val="0"/>
      <w:marBottom w:val="0"/>
      <w:divBdr>
        <w:top w:val="none" w:sz="0" w:space="0" w:color="auto"/>
        <w:left w:val="none" w:sz="0" w:space="0" w:color="auto"/>
        <w:bottom w:val="none" w:sz="0" w:space="0" w:color="auto"/>
        <w:right w:val="none" w:sz="0" w:space="0" w:color="auto"/>
      </w:divBdr>
    </w:div>
    <w:div w:id="1091318443">
      <w:bodyDiv w:val="1"/>
      <w:marLeft w:val="0"/>
      <w:marRight w:val="0"/>
      <w:marTop w:val="0"/>
      <w:marBottom w:val="0"/>
      <w:divBdr>
        <w:top w:val="none" w:sz="0" w:space="0" w:color="auto"/>
        <w:left w:val="none" w:sz="0" w:space="0" w:color="auto"/>
        <w:bottom w:val="none" w:sz="0" w:space="0" w:color="auto"/>
        <w:right w:val="none" w:sz="0" w:space="0" w:color="auto"/>
      </w:divBdr>
    </w:div>
    <w:div w:id="1165363792">
      <w:bodyDiv w:val="1"/>
      <w:marLeft w:val="0"/>
      <w:marRight w:val="0"/>
      <w:marTop w:val="0"/>
      <w:marBottom w:val="0"/>
      <w:divBdr>
        <w:top w:val="none" w:sz="0" w:space="0" w:color="auto"/>
        <w:left w:val="none" w:sz="0" w:space="0" w:color="auto"/>
        <w:bottom w:val="none" w:sz="0" w:space="0" w:color="auto"/>
        <w:right w:val="none" w:sz="0" w:space="0" w:color="auto"/>
      </w:divBdr>
    </w:div>
    <w:div w:id="156725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01CB7-2308-470A-A27E-7AA4B381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1567</Words>
  <Characters>9248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Richtr</dc:creator>
  <cp:lastModifiedBy>ZuBr</cp:lastModifiedBy>
  <cp:revision>6</cp:revision>
  <cp:lastPrinted>2016-09-20T08:23:00Z</cp:lastPrinted>
  <dcterms:created xsi:type="dcterms:W3CDTF">2025-01-09T09:42:00Z</dcterms:created>
  <dcterms:modified xsi:type="dcterms:W3CDTF">2025-02-20T13:54:00Z</dcterms:modified>
</cp:coreProperties>
</file>